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82A30C">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10426700</wp:posOffset>
            </wp:positionH>
            <wp:positionV relativeFrom="topMargin">
              <wp:posOffset>10807700</wp:posOffset>
            </wp:positionV>
            <wp:extent cx="495300" cy="304800"/>
            <wp:effectExtent l="0" t="0" r="0" b="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a:stretch>
                      <a:fillRect/>
                    </a:stretch>
                  </pic:blipFill>
                  <pic:spPr>
                    <a:xfrm>
                      <a:off x="0" y="0"/>
                      <a:ext cx="495300" cy="304800"/>
                    </a:xfrm>
                    <a:prstGeom prst="rect">
                      <a:avLst/>
                    </a:prstGeom>
                  </pic:spPr>
                </pic:pic>
              </a:graphicData>
            </a:graphic>
          </wp:anchor>
        </w:drawing>
      </w:r>
      <w:r>
        <w:rPr>
          <w:rFonts w:ascii="宋体" w:hAnsi="宋体" w:eastAsia="宋体" w:cs="宋体"/>
          <w:b/>
          <w:color w:val="auto"/>
          <w:sz w:val="32"/>
        </w:rPr>
        <w:t>泸州市二</w:t>
      </w:r>
      <w:r>
        <w:rPr>
          <w:rFonts w:ascii="Times New Roman" w:hAnsi="Times New Roman" w:eastAsia="Times New Roman" w:cs="Times New Roman"/>
          <w:b/>
          <w:color w:val="auto"/>
          <w:sz w:val="32"/>
        </w:rPr>
        <w:t>0</w:t>
      </w:r>
      <w:r>
        <w:rPr>
          <w:rFonts w:ascii="宋体" w:hAnsi="宋体" w:eastAsia="宋体" w:cs="宋体"/>
          <w:b/>
          <w:color w:val="auto"/>
          <w:sz w:val="32"/>
        </w:rPr>
        <w:t>二三年初中学业水平考试</w:t>
      </w:r>
    </w:p>
    <w:p w14:paraId="028B6CF2">
      <w:pPr>
        <w:spacing w:line="285" w:lineRule="auto"/>
        <w:jc w:val="center"/>
      </w:pPr>
      <w:r>
        <w:rPr>
          <w:rFonts w:ascii="宋体" w:hAnsi="宋体" w:eastAsia="宋体" w:cs="宋体"/>
          <w:b/>
          <w:color w:val="auto"/>
          <w:sz w:val="32"/>
        </w:rPr>
        <w:t>历史</w:t>
      </w:r>
    </w:p>
    <w:p w14:paraId="7A7F15A2">
      <w:pPr>
        <w:spacing w:line="285" w:lineRule="auto"/>
        <w:jc w:val="cente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选择题</w:t>
      </w:r>
    </w:p>
    <w:p w14:paraId="1C36A067">
      <w:pPr>
        <w:spacing w:line="360" w:lineRule="auto"/>
        <w:jc w:val="left"/>
      </w:pPr>
      <w:r>
        <w:rPr>
          <w:color w:val="auto"/>
        </w:rPr>
        <w:t xml:space="preserve">1. </w:t>
      </w:r>
      <w:r>
        <w:rPr>
          <w:rFonts w:ascii="宋体" w:hAnsi="宋体" w:eastAsia="宋体" w:cs="宋体"/>
          <w:color w:val="auto"/>
        </w:rPr>
        <w:t>西汉司马迁撰写的《史记》，内容上起黄帝，下至汉武帝，涉及社会的各方面，不虚美、不隐恶、真实、生动地再现两千五百年的历史、被誉为</w:t>
      </w:r>
      <w:r>
        <w:rPr>
          <w:rFonts w:ascii="Times New Roman" w:hAnsi="Times New Roman" w:eastAsia="Times New Roman" w:cs="Times New Roman"/>
          <w:color w:val="auto"/>
        </w:rPr>
        <w:t>“</w:t>
      </w:r>
      <w:r>
        <w:rPr>
          <w:rFonts w:ascii="宋体" w:hAnsi="宋体" w:eastAsia="宋体" w:cs="宋体"/>
          <w:color w:val="auto"/>
        </w:rPr>
        <w:t>实录</w:t>
      </w:r>
      <w:r>
        <w:rPr>
          <w:rFonts w:ascii="Times New Roman" w:hAnsi="Times New Roman" w:eastAsia="Times New Roman" w:cs="Times New Roman"/>
          <w:color w:val="auto"/>
        </w:rPr>
        <w:t>”</w:t>
      </w:r>
      <w:r>
        <w:rPr>
          <w:rFonts w:ascii="宋体" w:hAnsi="宋体" w:eastAsia="宋体" w:cs="宋体"/>
          <w:color w:val="auto"/>
        </w:rPr>
        <w:t>。这反映出司马迁（</w:t>
      </w:r>
      <w:r>
        <w:rPr>
          <w:rFonts w:ascii="Times New Roman" w:hAnsi="Times New Roman" w:eastAsia="Times New Roman" w:cs="Times New Roman"/>
          <w:color w:val="auto"/>
        </w:rPr>
        <w:t xml:space="preserve">    </w:t>
      </w:r>
      <w:r>
        <w:rPr>
          <w:rFonts w:ascii="宋体" w:hAnsi="宋体" w:eastAsia="宋体" w:cs="宋体"/>
          <w:color w:val="auto"/>
        </w:rPr>
        <w:t>）</w:t>
      </w:r>
    </w:p>
    <w:p w14:paraId="135CFEC3">
      <w:pPr>
        <w:tabs>
          <w:tab w:val="left" w:pos="4873"/>
        </w:tabs>
        <w:spacing w:line="360" w:lineRule="auto"/>
        <w:jc w:val="left"/>
        <w:textAlignment w:val="center"/>
        <w:rPr>
          <w:color w:val="auto"/>
        </w:rPr>
      </w:pPr>
      <w:r>
        <w:t xml:space="preserve">A. </w:t>
      </w:r>
      <w:r>
        <w:rPr>
          <w:rFonts w:ascii="宋体" w:hAnsi="宋体" w:eastAsia="宋体" w:cs="宋体"/>
          <w:color w:val="auto"/>
        </w:rPr>
        <w:t>守卫国家的爱国情怀</w:t>
      </w:r>
      <w:r>
        <w:tab/>
      </w:r>
      <w:r>
        <w:t xml:space="preserve">B. </w:t>
      </w:r>
      <w:r>
        <w:rPr>
          <w:rFonts w:ascii="宋体" w:hAnsi="宋体" w:eastAsia="宋体" w:cs="宋体"/>
          <w:color w:val="auto"/>
        </w:rPr>
        <w:t>以民为本的治国理念</w:t>
      </w:r>
    </w:p>
    <w:p w14:paraId="5D416117">
      <w:pPr>
        <w:tabs>
          <w:tab w:val="left" w:pos="4873"/>
        </w:tabs>
        <w:spacing w:line="360" w:lineRule="auto"/>
        <w:jc w:val="left"/>
        <w:textAlignment w:val="center"/>
        <w:rPr>
          <w:color w:val="000000"/>
        </w:rPr>
      </w:pPr>
      <w:r>
        <w:t xml:space="preserve">C. </w:t>
      </w:r>
      <w:r>
        <w:rPr>
          <w:rFonts w:ascii="宋体" w:hAnsi="宋体" w:eastAsia="宋体" w:cs="宋体"/>
          <w:color w:val="auto"/>
        </w:rPr>
        <w:t>秉笔直书的史家素养</w:t>
      </w:r>
      <w:r>
        <w:tab/>
      </w:r>
      <w:r>
        <w:t xml:space="preserve">D. </w:t>
      </w:r>
      <w:r>
        <w:rPr>
          <w:rFonts w:ascii="宋体" w:hAnsi="宋体" w:eastAsia="宋体" w:cs="宋体"/>
          <w:color w:val="auto"/>
        </w:rPr>
        <w:t>个性浪漫的创作风格</w:t>
      </w:r>
    </w:p>
    <w:p w14:paraId="5982BEFC">
      <w:pPr>
        <w:spacing w:line="360" w:lineRule="auto"/>
        <w:textAlignment w:val="center"/>
        <w:rPr>
          <w:color w:val="000000"/>
        </w:rPr>
      </w:pPr>
      <w:r>
        <w:rPr>
          <w:color w:val="2E75B6"/>
        </w:rPr>
        <w:t>【答案】</w:t>
      </w:r>
      <w:r>
        <w:rPr>
          <w:color w:val="000000"/>
        </w:rPr>
        <w:t>C</w:t>
      </w:r>
    </w:p>
    <w:p w14:paraId="2C9CB2E0">
      <w:pPr>
        <w:spacing w:line="360" w:lineRule="auto"/>
        <w:textAlignment w:val="center"/>
        <w:rPr>
          <w:color w:val="000000"/>
        </w:rPr>
      </w:pPr>
      <w:r>
        <w:rPr>
          <w:color w:val="2E75B6"/>
        </w:rPr>
        <w:t>【解析】</w:t>
      </w:r>
    </w:p>
    <w:p w14:paraId="19F69D30">
      <w:pPr>
        <w:spacing w:line="360" w:lineRule="auto"/>
        <w:jc w:val="left"/>
        <w:textAlignment w:val="center"/>
        <w:rPr>
          <w:color w:val="000000"/>
        </w:rPr>
      </w:pPr>
      <w:r>
        <w:rPr>
          <w:color w:val="000000"/>
        </w:rPr>
        <w:t>【详解】根据材料“涉及社会的各方面，不虚美、不隐恶、真实、生动地再现两千五百年的历史、被誉为'实录'”可知，材料讲述了司马迁按史实真实生动地撰写《史记》，体现出司马迁秉笔直书的史家素养，C项正确；材料中没有体现司马迁守卫国家的爱国情怀，排除A项；材料中没有体现司马迁以民为本的治国理念，排除B项；材料中没有体现司马迁个性浪漫的创作风格，排除D项。故选C项。</w:t>
      </w:r>
    </w:p>
    <w:p w14:paraId="34FBD0EE">
      <w:pPr>
        <w:spacing w:line="360" w:lineRule="auto"/>
        <w:jc w:val="left"/>
        <w:textAlignment w:val="center"/>
        <w:rPr>
          <w:color w:val="000000"/>
        </w:rPr>
      </w:pPr>
      <w:r>
        <w:rPr>
          <w:color w:val="000000"/>
        </w:rPr>
        <w:t xml:space="preserve">2. </w:t>
      </w:r>
      <w:r>
        <w:rPr>
          <w:rFonts w:ascii="宋体" w:hAnsi="宋体" w:eastAsia="宋体" w:cs="宋体"/>
          <w:color w:val="000000"/>
        </w:rPr>
        <w:t>据史书记载、唐玄宗时期</w:t>
      </w:r>
      <w:r>
        <w:rPr>
          <w:rFonts w:ascii="Times New Roman" w:hAnsi="Times New Roman" w:eastAsia="Times New Roman" w:cs="Times New Roman"/>
          <w:color w:val="000000"/>
        </w:rPr>
        <w:t>“</w:t>
      </w:r>
      <w:r>
        <w:rPr>
          <w:rFonts w:ascii="宋体" w:hAnsi="宋体" w:eastAsia="宋体" w:cs="宋体"/>
          <w:color w:val="000000"/>
        </w:rPr>
        <w:t>贵族及士民好</w:t>
      </w:r>
      <w:r>
        <w:rPr>
          <w:rFonts w:ascii="宋体" w:hAnsi="宋体" w:eastAsia="宋体" w:cs="宋体"/>
          <w:color w:val="000000"/>
          <w:position w:val="0"/>
        </w:rPr>
        <w:drawing>
          <wp:inline distT="0" distB="0" distL="114300" distR="114300">
            <wp:extent cx="158750" cy="190500"/>
            <wp:effectExtent l="0" t="0" r="1270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胡服、胡帽</w:t>
      </w:r>
      <w:r>
        <w:rPr>
          <w:rFonts w:ascii="Times New Roman" w:hAnsi="Times New Roman" w:eastAsia="Times New Roman" w:cs="Times New Roman"/>
          <w:color w:val="000000"/>
        </w:rPr>
        <w:t>”“</w:t>
      </w:r>
      <w:r>
        <w:rPr>
          <w:rFonts w:ascii="宋体" w:hAnsi="宋体" w:eastAsia="宋体" w:cs="宋体"/>
          <w:color w:val="000000"/>
        </w:rPr>
        <w:t>贵人御馔，尽供胡食</w:t>
      </w:r>
      <w:r>
        <w:rPr>
          <w:rFonts w:ascii="Times New Roman" w:hAnsi="Times New Roman" w:eastAsia="Times New Roman" w:cs="Times New Roman"/>
          <w:color w:val="000000"/>
        </w:rPr>
        <w:t>”</w:t>
      </w:r>
      <w:r>
        <w:rPr>
          <w:rFonts w:ascii="宋体" w:hAnsi="宋体" w:eastAsia="宋体" w:cs="宋体"/>
          <w:color w:val="000000"/>
        </w:rPr>
        <w:t>、在京师长安还有胡姬所开酒店，专卖胡酒，成为文人雅游饮宴之所。这些现象（</w:t>
      </w:r>
      <w:r>
        <w:rPr>
          <w:rFonts w:ascii="Times New Roman" w:hAnsi="Times New Roman" w:eastAsia="Times New Roman" w:cs="Times New Roman"/>
          <w:color w:val="000000"/>
        </w:rPr>
        <w:t xml:space="preserve">    </w:t>
      </w:r>
      <w:r>
        <w:rPr>
          <w:rFonts w:ascii="宋体" w:hAnsi="宋体" w:eastAsia="宋体" w:cs="宋体"/>
          <w:color w:val="000000"/>
        </w:rPr>
        <w:t>）</w:t>
      </w:r>
    </w:p>
    <w:p w14:paraId="0D9D559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推动了中央集权的强化</w:t>
      </w:r>
      <w:r>
        <w:rPr>
          <w:color w:val="000000"/>
        </w:rPr>
        <w:tab/>
      </w:r>
      <w:r>
        <w:rPr>
          <w:color w:val="000000"/>
        </w:rPr>
        <w:t xml:space="preserve">B. </w:t>
      </w:r>
      <w:r>
        <w:rPr>
          <w:rFonts w:ascii="宋体" w:hAnsi="宋体" w:eastAsia="宋体" w:cs="宋体"/>
          <w:color w:val="000000"/>
        </w:rPr>
        <w:t>得益于民族交往与交融</w:t>
      </w:r>
    </w:p>
    <w:p w14:paraId="0B75F47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反映了长安城布局严整</w:t>
      </w:r>
      <w:r>
        <w:rPr>
          <w:color w:val="000000"/>
        </w:rPr>
        <w:tab/>
      </w:r>
      <w:r>
        <w:rPr>
          <w:color w:val="000000"/>
        </w:rPr>
        <w:t xml:space="preserve">D. </w:t>
      </w:r>
      <w:r>
        <w:rPr>
          <w:rFonts w:ascii="宋体" w:hAnsi="宋体" w:eastAsia="宋体" w:cs="宋体"/>
          <w:color w:val="000000"/>
        </w:rPr>
        <w:t>凸显手工制作水平高超</w:t>
      </w:r>
    </w:p>
    <w:p w14:paraId="2ABA3AD3">
      <w:pPr>
        <w:spacing w:line="360" w:lineRule="auto"/>
        <w:textAlignment w:val="center"/>
        <w:rPr>
          <w:color w:val="000000"/>
        </w:rPr>
      </w:pPr>
      <w:r>
        <w:rPr>
          <w:color w:val="2E75B6"/>
        </w:rPr>
        <w:t>【答案】</w:t>
      </w:r>
      <w:r>
        <w:rPr>
          <w:color w:val="000000"/>
        </w:rPr>
        <w:t>B</w:t>
      </w:r>
    </w:p>
    <w:p w14:paraId="3DC8D7F3">
      <w:pPr>
        <w:spacing w:line="360" w:lineRule="auto"/>
        <w:textAlignment w:val="center"/>
        <w:rPr>
          <w:color w:val="000000"/>
        </w:rPr>
      </w:pPr>
      <w:r>
        <w:rPr>
          <w:color w:val="2E75B6"/>
        </w:rPr>
        <w:t>【解析】</w:t>
      </w:r>
    </w:p>
    <w:p w14:paraId="11A35A34">
      <w:pPr>
        <w:spacing w:line="360" w:lineRule="auto"/>
        <w:jc w:val="left"/>
        <w:textAlignment w:val="center"/>
        <w:rPr>
          <w:color w:val="000000"/>
        </w:rPr>
      </w:pPr>
      <w:r>
        <w:rPr>
          <w:color w:val="000000"/>
        </w:rPr>
        <w:t>【详解】根据材料和所学知识可知，唐代高度繁荣的封建经济，以及民族融合和中外关系的发展，共同促成了唐人丰富多彩的文体娱乐活动，B项正确；材料中的社会生活方式与中央集权强化没有关系，排除A项；长安城坊市制，与材料无关，排除C项；材料反映的是社会生活，与手工业技术水平无关，排除D项。故选B项。</w:t>
      </w:r>
    </w:p>
    <w:p w14:paraId="3462DD22">
      <w:pPr>
        <w:spacing w:line="360" w:lineRule="auto"/>
        <w:jc w:val="left"/>
        <w:textAlignment w:val="center"/>
        <w:rPr>
          <w:color w:val="000000"/>
        </w:rPr>
      </w:pPr>
      <w:r>
        <w:rPr>
          <w:color w:val="000000"/>
        </w:rPr>
        <w:t xml:space="preserve">3. </w:t>
      </w:r>
      <w:r>
        <w:rPr>
          <w:rFonts w:ascii="宋体" w:hAnsi="宋体" w:eastAsia="宋体" w:cs="宋体"/>
          <w:color w:val="000000"/>
        </w:rPr>
        <w:t>宋代以武举来选拔武将。但据张希清先生研究，北宋武举共开科取士</w:t>
      </w:r>
      <w:r>
        <w:rPr>
          <w:rFonts w:ascii="Times New Roman" w:hAnsi="Times New Roman" w:eastAsia="Times New Roman" w:cs="Times New Roman"/>
          <w:color w:val="000000"/>
        </w:rPr>
        <w:t>28</w:t>
      </w:r>
      <w:r>
        <w:rPr>
          <w:rFonts w:ascii="宋体" w:hAnsi="宋体" w:eastAsia="宋体" w:cs="宋体"/>
          <w:color w:val="000000"/>
        </w:rPr>
        <w:t>榜，取士</w:t>
      </w:r>
      <w:r>
        <w:rPr>
          <w:rFonts w:ascii="Times New Roman" w:hAnsi="Times New Roman" w:eastAsia="Times New Roman" w:cs="Times New Roman"/>
          <w:color w:val="000000"/>
        </w:rPr>
        <w:t>868</w:t>
      </w:r>
      <w:r>
        <w:rPr>
          <w:rFonts w:ascii="宋体" w:hAnsi="宋体" w:eastAsia="宋体" w:cs="宋体"/>
          <w:color w:val="000000"/>
        </w:rPr>
        <w:t>人，还不及一榜文举取士之多。出现这一现象的主要原因是（</w:t>
      </w:r>
      <w:r>
        <w:rPr>
          <w:rFonts w:ascii="Times New Roman" w:hAnsi="Times New Roman" w:eastAsia="Times New Roman" w:cs="Times New Roman"/>
          <w:color w:val="000000"/>
        </w:rPr>
        <w:t xml:space="preserve">    </w:t>
      </w:r>
      <w:r>
        <w:rPr>
          <w:rFonts w:ascii="宋体" w:hAnsi="宋体" w:eastAsia="宋体" w:cs="宋体"/>
          <w:color w:val="000000"/>
        </w:rPr>
        <w:t>）</w:t>
      </w:r>
    </w:p>
    <w:p w14:paraId="71E024A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重文轻武的治国政策</w:t>
      </w:r>
      <w:r>
        <w:rPr>
          <w:color w:val="000000"/>
        </w:rPr>
        <w:tab/>
      </w:r>
      <w:r>
        <w:rPr>
          <w:color w:val="000000"/>
        </w:rPr>
        <w:t xml:space="preserve">B. </w:t>
      </w:r>
      <w:r>
        <w:rPr>
          <w:rFonts w:ascii="宋体" w:hAnsi="宋体" w:eastAsia="宋体" w:cs="宋体"/>
          <w:color w:val="000000"/>
        </w:rPr>
        <w:t>社会阶层的流动加强</w:t>
      </w:r>
    </w:p>
    <w:p w14:paraId="2FFD097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民族政权并立的格局</w:t>
      </w:r>
      <w:r>
        <w:rPr>
          <w:color w:val="000000"/>
        </w:rPr>
        <w:tab/>
      </w:r>
      <w:r>
        <w:rPr>
          <w:color w:val="000000"/>
        </w:rPr>
        <w:t xml:space="preserve">D. </w:t>
      </w:r>
      <w:r>
        <w:rPr>
          <w:rFonts w:ascii="宋体" w:hAnsi="宋体" w:eastAsia="宋体" w:cs="宋体"/>
          <w:color w:val="000000"/>
        </w:rPr>
        <w:t>印刷术取得重大突破</w:t>
      </w:r>
    </w:p>
    <w:p w14:paraId="21F8669A">
      <w:pPr>
        <w:spacing w:line="360" w:lineRule="auto"/>
        <w:textAlignment w:val="center"/>
        <w:rPr>
          <w:color w:val="000000"/>
        </w:rPr>
      </w:pPr>
      <w:r>
        <w:rPr>
          <w:color w:val="2E75B6"/>
        </w:rPr>
        <w:t>【答案】</w:t>
      </w:r>
      <w:r>
        <w:rPr>
          <w:color w:val="000000"/>
        </w:rPr>
        <w:t>A</w:t>
      </w:r>
    </w:p>
    <w:p w14:paraId="751958BF">
      <w:pPr>
        <w:spacing w:line="360" w:lineRule="auto"/>
        <w:textAlignment w:val="center"/>
        <w:rPr>
          <w:color w:val="000000"/>
        </w:rPr>
      </w:pPr>
      <w:r>
        <w:rPr>
          <w:color w:val="2E75B6"/>
        </w:rPr>
        <w:t>【解析】</w:t>
      </w:r>
    </w:p>
    <w:p w14:paraId="43F3D61C">
      <w:pPr>
        <w:spacing w:line="360" w:lineRule="auto"/>
        <w:jc w:val="left"/>
        <w:textAlignment w:val="center"/>
        <w:rPr>
          <w:color w:val="000000"/>
        </w:rPr>
      </w:pPr>
      <w:r>
        <w:rPr>
          <w:color w:val="000000"/>
        </w:rPr>
        <w:t>【详解】根据材料可知，宋代武举开科28榜取士的人数不及一帮文举取士的人数，主要是因为宋代实行重文轻武的治国政策，A项正确；科举制促使社会阶层流动加强，但材料强调重文轻武政策，排除B项；北宋时，与辽、西夏并立，但与材料无关，排除C项；毕昇发明活字印刷术，推动了文化的传播，但与材料不符，排除D项。故选A项。</w:t>
      </w:r>
    </w:p>
    <w:p w14:paraId="3E09F646">
      <w:pPr>
        <w:spacing w:line="360" w:lineRule="auto"/>
        <w:jc w:val="left"/>
        <w:textAlignment w:val="center"/>
        <w:rPr>
          <w:color w:val="000000"/>
        </w:rPr>
      </w:pPr>
      <w:r>
        <w:rPr>
          <w:color w:val="000000"/>
        </w:rPr>
        <w:t xml:space="preserve">4. </w:t>
      </w:r>
      <w:r>
        <w:rPr>
          <w:rFonts w:ascii="宋体" w:hAnsi="宋体" w:eastAsia="宋体" w:cs="宋体"/>
          <w:color w:val="000000"/>
        </w:rPr>
        <w:t>一手史料是接近或直接在历史事件发生时所产生和记录的原始资料。以下可用于研究辛亥革命的一手史料是（</w:t>
      </w:r>
      <w:r>
        <w:rPr>
          <w:rFonts w:ascii="Times New Roman" w:hAnsi="Times New Roman" w:eastAsia="Times New Roman" w:cs="Times New Roman"/>
          <w:color w:val="000000"/>
        </w:rPr>
        <w:t xml:space="preserve">    </w:t>
      </w:r>
      <w:r>
        <w:rPr>
          <w:rFonts w:ascii="宋体" w:hAnsi="宋体" w:eastAsia="宋体" w:cs="宋体"/>
          <w:color w:val="000000"/>
        </w:rPr>
        <w:t>）</w:t>
      </w:r>
    </w:p>
    <w:p w14:paraId="44EF65CA">
      <w:pPr>
        <w:spacing w:line="360" w:lineRule="auto"/>
        <w:jc w:val="left"/>
        <w:textAlignment w:val="center"/>
        <w:rPr>
          <w:color w:val="000000"/>
        </w:rPr>
      </w:pPr>
      <w:r>
        <w:rPr>
          <w:color w:val="000000"/>
        </w:rPr>
        <w:drawing>
          <wp:inline distT="0" distB="0" distL="114300" distR="114300">
            <wp:extent cx="5238750" cy="17049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5238750" cy="1705429"/>
                    </a:xfrm>
                    <a:prstGeom prst="rect">
                      <a:avLst/>
                    </a:prstGeom>
                  </pic:spPr>
                </pic:pic>
              </a:graphicData>
            </a:graphic>
          </wp:inline>
        </w:drawing>
      </w:r>
      <w:r>
        <w:rPr>
          <w:color w:val="000000"/>
        </w:rPr>
        <w:t xml:space="preserve">  </w:t>
      </w:r>
    </w:p>
    <w:p w14:paraId="3C261AC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电视剧</w:t>
      </w:r>
      <w:r>
        <w:rPr>
          <w:color w:val="000000"/>
        </w:rPr>
        <w:tab/>
      </w:r>
      <w:r>
        <w:rPr>
          <w:color w:val="000000"/>
        </w:rPr>
        <w:t xml:space="preserve">B. </w:t>
      </w:r>
      <w:r>
        <w:rPr>
          <w:rFonts w:ascii="宋体" w:hAnsi="宋体" w:eastAsia="宋体" w:cs="宋体"/>
          <w:color w:val="000000"/>
        </w:rPr>
        <w:t>话剧</w:t>
      </w:r>
      <w:r>
        <w:rPr>
          <w:color w:val="000000"/>
        </w:rPr>
        <w:tab/>
      </w:r>
      <w:r>
        <w:rPr>
          <w:color w:val="000000"/>
        </w:rPr>
        <w:t xml:space="preserve">C. </w:t>
      </w:r>
      <w:r>
        <w:rPr>
          <w:rFonts w:ascii="宋体" w:hAnsi="宋体" w:eastAsia="宋体" w:cs="宋体"/>
          <w:color w:val="000000"/>
        </w:rPr>
        <w:t>研究著作</w:t>
      </w:r>
      <w:r>
        <w:rPr>
          <w:color w:val="000000"/>
        </w:rPr>
        <w:tab/>
      </w:r>
      <w:r>
        <w:rPr>
          <w:color w:val="000000"/>
        </w:rPr>
        <w:t xml:space="preserve">D. </w:t>
      </w:r>
      <w:r>
        <w:rPr>
          <w:rFonts w:ascii="宋体" w:hAnsi="宋体" w:eastAsia="宋体" w:cs="宋体"/>
          <w:color w:val="000000"/>
        </w:rPr>
        <w:t>志士手稿</w:t>
      </w:r>
    </w:p>
    <w:p w14:paraId="7C6F81E5">
      <w:pPr>
        <w:spacing w:line="360" w:lineRule="auto"/>
        <w:textAlignment w:val="center"/>
        <w:rPr>
          <w:color w:val="000000"/>
        </w:rPr>
      </w:pPr>
      <w:r>
        <w:rPr>
          <w:color w:val="2E75B6"/>
        </w:rPr>
        <w:t>【答案】</w:t>
      </w:r>
      <w:r>
        <w:rPr>
          <w:color w:val="000000"/>
        </w:rPr>
        <w:t>D</w:t>
      </w:r>
    </w:p>
    <w:p w14:paraId="272DA2C8">
      <w:pPr>
        <w:spacing w:line="360" w:lineRule="auto"/>
        <w:textAlignment w:val="center"/>
        <w:rPr>
          <w:color w:val="000000"/>
        </w:rPr>
      </w:pPr>
      <w:r>
        <w:rPr>
          <w:color w:val="2E75B6"/>
        </w:rPr>
        <w:t>【解析】</w:t>
      </w:r>
    </w:p>
    <w:p w14:paraId="6FDC8E4C">
      <w:pPr>
        <w:spacing w:line="360" w:lineRule="auto"/>
        <w:jc w:val="left"/>
        <w:textAlignment w:val="center"/>
        <w:rPr>
          <w:color w:val="000000"/>
        </w:rPr>
      </w:pPr>
      <w:r>
        <w:rPr>
          <w:color w:val="000000"/>
        </w:rPr>
        <w:t>【详解】根据所学知识可知，第一手史料是接近或直接在历史事件发生时所产生和记录的原始资料。辛亥革命中的革命志士手稿是可用于研究辛亥革命的一手史料，D项正确；电视剧、话剧是后人编写演绎的艺术作品，研究著作是学术研究成果，均不是接近或直接在历史事件发生时所产生和记录的原始资料，排除ABC项。故选D项。</w:t>
      </w:r>
    </w:p>
    <w:p w14:paraId="78E58B03">
      <w:pPr>
        <w:spacing w:line="360" w:lineRule="auto"/>
        <w:jc w:val="left"/>
        <w:textAlignment w:val="center"/>
        <w:rPr>
          <w:color w:val="000000"/>
        </w:rPr>
      </w:pPr>
      <w:r>
        <w:rPr>
          <w:color w:val="000000"/>
        </w:rPr>
        <w:t xml:space="preserve">5. </w:t>
      </w:r>
      <w:r>
        <w:rPr>
          <w:rFonts w:ascii="宋体" w:hAnsi="宋体" w:eastAsia="宋体" w:cs="宋体"/>
          <w:color w:val="000000"/>
        </w:rPr>
        <w:t>数据分析是经济史研究的重要方法。下图所示数据变化的主要原因是（</w:t>
      </w:r>
      <w:r>
        <w:rPr>
          <w:rFonts w:ascii="Times New Roman" w:hAnsi="Times New Roman" w:eastAsia="Times New Roman" w:cs="Times New Roman"/>
          <w:color w:val="000000"/>
        </w:rPr>
        <w:t xml:space="preserve">    </w:t>
      </w:r>
      <w:r>
        <w:rPr>
          <w:rFonts w:ascii="宋体" w:hAnsi="宋体" w:eastAsia="宋体" w:cs="宋体"/>
          <w:color w:val="000000"/>
        </w:rPr>
        <w:t>）</w:t>
      </w:r>
    </w:p>
    <w:p w14:paraId="78AC10FE">
      <w:pPr>
        <w:spacing w:line="360" w:lineRule="auto"/>
        <w:jc w:val="left"/>
        <w:textAlignment w:val="center"/>
        <w:rPr>
          <w:color w:val="000000"/>
        </w:rPr>
      </w:pPr>
      <w:r>
        <w:rPr>
          <w:color w:val="000000"/>
        </w:rPr>
        <w:drawing>
          <wp:inline distT="0" distB="0" distL="114300" distR="114300">
            <wp:extent cx="3495675" cy="20764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3495675" cy="2076450"/>
                    </a:xfrm>
                    <a:prstGeom prst="rect">
                      <a:avLst/>
                    </a:prstGeom>
                  </pic:spPr>
                </pic:pic>
              </a:graphicData>
            </a:graphic>
          </wp:inline>
        </w:drawing>
      </w:r>
      <w:r>
        <w:rPr>
          <w:color w:val="000000"/>
        </w:rPr>
        <w:t xml:space="preserve">  </w:t>
      </w:r>
    </w:p>
    <w:p w14:paraId="56253A0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中华人民共和国成立</w:t>
      </w:r>
      <w:r>
        <w:rPr>
          <w:color w:val="000000"/>
        </w:rPr>
        <w:tab/>
      </w:r>
      <w:r>
        <w:rPr>
          <w:color w:val="000000"/>
        </w:rPr>
        <w:t xml:space="preserve">B. </w:t>
      </w:r>
      <w:r>
        <w:rPr>
          <w:rFonts w:ascii="宋体" w:hAnsi="宋体" w:eastAsia="宋体" w:cs="宋体"/>
          <w:color w:val="000000"/>
        </w:rPr>
        <w:t>中共八大的召开</w:t>
      </w:r>
    </w:p>
    <w:p w14:paraId="3453999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三大改造的基本完成</w:t>
      </w:r>
      <w:r>
        <w:rPr>
          <w:color w:val="000000"/>
        </w:rPr>
        <w:tab/>
      </w:r>
      <w:r>
        <w:rPr>
          <w:color w:val="000000"/>
        </w:rPr>
        <w:t xml:space="preserve">D. </w:t>
      </w:r>
      <w:r>
        <w:rPr>
          <w:rFonts w:ascii="Times New Roman" w:hAnsi="Times New Roman" w:eastAsia="Times New Roman" w:cs="Times New Roman"/>
          <w:color w:val="000000"/>
        </w:rPr>
        <w:t>“</w:t>
      </w:r>
      <w:r>
        <w:rPr>
          <w:rFonts w:ascii="宋体" w:hAnsi="宋体" w:eastAsia="宋体" w:cs="宋体"/>
          <w:color w:val="000000"/>
        </w:rPr>
        <w:t>八字方针</w:t>
      </w:r>
      <w:r>
        <w:rPr>
          <w:rFonts w:ascii="Times New Roman" w:hAnsi="Times New Roman" w:eastAsia="Times New Roman" w:cs="Times New Roman"/>
          <w:color w:val="000000"/>
        </w:rPr>
        <w:t>”</w:t>
      </w:r>
      <w:r>
        <w:rPr>
          <w:rFonts w:ascii="宋体" w:hAnsi="宋体" w:eastAsia="宋体" w:cs="宋体"/>
          <w:color w:val="000000"/>
        </w:rPr>
        <w:t>的提出</w:t>
      </w:r>
    </w:p>
    <w:p w14:paraId="31E961D6">
      <w:pPr>
        <w:spacing w:line="360" w:lineRule="auto"/>
        <w:textAlignment w:val="center"/>
        <w:rPr>
          <w:color w:val="000000"/>
        </w:rPr>
      </w:pPr>
      <w:r>
        <w:rPr>
          <w:color w:val="2E75B6"/>
        </w:rPr>
        <w:t>【答案】</w:t>
      </w:r>
      <w:r>
        <w:rPr>
          <w:color w:val="000000"/>
        </w:rPr>
        <w:t>C</w:t>
      </w:r>
    </w:p>
    <w:p w14:paraId="0E9CF352">
      <w:pPr>
        <w:spacing w:line="360" w:lineRule="auto"/>
        <w:textAlignment w:val="center"/>
        <w:rPr>
          <w:color w:val="000000"/>
        </w:rPr>
      </w:pPr>
      <w:r>
        <w:rPr>
          <w:color w:val="2E75B6"/>
        </w:rPr>
        <w:t>【解析】</w:t>
      </w:r>
    </w:p>
    <w:p w14:paraId="14401B28">
      <w:pPr>
        <w:spacing w:line="360" w:lineRule="auto"/>
        <w:jc w:val="left"/>
        <w:textAlignment w:val="center"/>
        <w:rPr>
          <w:color w:val="000000"/>
        </w:rPr>
      </w:pPr>
      <w:r>
        <w:rPr>
          <w:color w:val="000000"/>
        </w:rPr>
        <w:t>【详解】根据图表可知，1952年—1956年公有制经济所占比重提高，私有制的比重降低，结合所学可知，出现这种现象的原因是1953—1956年的三大改造，三大改造的完成，使得生产资料私有制变成社会主义公有制，社会主义基本制度在我国建立起来，我国进入社会主义初级阶段，C项正确；中华人民共和国的成立是1949年，排除A项；中共八大的召开阐明了中国现阶段的社会矛盾和奋斗目标，是全面建设社会主义的良好开端，排除B项；“八字方针”的提出是1961年，排除D项。故选C项。</w:t>
      </w:r>
    </w:p>
    <w:p w14:paraId="6D0CF5AC">
      <w:pPr>
        <w:spacing w:line="360" w:lineRule="auto"/>
        <w:jc w:val="left"/>
        <w:textAlignment w:val="center"/>
        <w:rPr>
          <w:color w:val="000000"/>
        </w:rPr>
      </w:pPr>
      <w:r>
        <w:rPr>
          <w:color w:val="000000"/>
        </w:rPr>
        <w:t xml:space="preserve">6. </w:t>
      </w:r>
      <w:r>
        <w:rPr>
          <w:rFonts w:ascii="宋体" w:hAnsi="宋体" w:eastAsia="宋体" w:cs="宋体"/>
          <w:color w:val="000000"/>
        </w:rPr>
        <w:t>古代亚非地区的文明古国创造了辉煌灿烂的文明成果，如古代埃及的象形文字和金字塔，古代两河流域的楔形文字和《汉谟拉比法典》，古代中国的甲骨文和青铜器，古代印度的梵文和佛教等。这反映了（</w:t>
      </w:r>
      <w:r>
        <w:rPr>
          <w:rFonts w:ascii="Times New Roman" w:hAnsi="Times New Roman" w:eastAsia="Times New Roman" w:cs="Times New Roman"/>
          <w:color w:val="000000"/>
        </w:rPr>
        <w:t xml:space="preserve">    </w:t>
      </w:r>
      <w:r>
        <w:rPr>
          <w:rFonts w:ascii="宋体" w:hAnsi="宋体" w:eastAsia="宋体" w:cs="宋体"/>
          <w:color w:val="000000"/>
        </w:rPr>
        <w:t>）</w:t>
      </w:r>
    </w:p>
    <w:p w14:paraId="1C99FA3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古典文化的再复兴</w:t>
      </w:r>
      <w:r>
        <w:rPr>
          <w:color w:val="000000"/>
        </w:rPr>
        <w:tab/>
      </w:r>
      <w:r>
        <w:rPr>
          <w:color w:val="000000"/>
        </w:rPr>
        <w:t xml:space="preserve">B. </w:t>
      </w:r>
      <w:r>
        <w:rPr>
          <w:rFonts w:ascii="宋体" w:hAnsi="宋体" w:eastAsia="宋体" w:cs="宋体"/>
          <w:color w:val="000000"/>
        </w:rPr>
        <w:t>亚非文明的联系密切</w:t>
      </w:r>
    </w:p>
    <w:p w14:paraId="4DBAEF6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文明进程的延续性</w:t>
      </w:r>
      <w:r>
        <w:rPr>
          <w:color w:val="000000"/>
        </w:rPr>
        <w:tab/>
      </w:r>
      <w:r>
        <w:rPr>
          <w:color w:val="000000"/>
        </w:rPr>
        <w:t xml:space="preserve">D. </w:t>
      </w:r>
      <w:r>
        <w:rPr>
          <w:rFonts w:ascii="宋体" w:hAnsi="宋体" w:eastAsia="宋体" w:cs="宋体"/>
          <w:color w:val="000000"/>
        </w:rPr>
        <w:t>古代文明的多元特征</w:t>
      </w:r>
    </w:p>
    <w:p w14:paraId="723A6E1A">
      <w:pPr>
        <w:spacing w:line="360" w:lineRule="auto"/>
        <w:textAlignment w:val="center"/>
        <w:rPr>
          <w:color w:val="000000"/>
        </w:rPr>
      </w:pPr>
      <w:r>
        <w:rPr>
          <w:color w:val="2E75B6"/>
        </w:rPr>
        <w:t>【答案】</w:t>
      </w:r>
      <w:r>
        <w:rPr>
          <w:color w:val="000000"/>
        </w:rPr>
        <w:t>D</w:t>
      </w:r>
    </w:p>
    <w:p w14:paraId="701D8212">
      <w:pPr>
        <w:spacing w:line="360" w:lineRule="auto"/>
        <w:textAlignment w:val="center"/>
        <w:rPr>
          <w:color w:val="000000"/>
        </w:rPr>
      </w:pPr>
      <w:r>
        <w:rPr>
          <w:color w:val="2E75B6"/>
        </w:rPr>
        <w:t>【解析】</w:t>
      </w:r>
    </w:p>
    <w:p w14:paraId="46EF1AAF">
      <w:pPr>
        <w:spacing w:line="360" w:lineRule="auto"/>
        <w:jc w:val="left"/>
        <w:textAlignment w:val="center"/>
        <w:rPr>
          <w:color w:val="000000"/>
        </w:rPr>
      </w:pPr>
      <w:r>
        <w:rPr>
          <w:color w:val="000000"/>
        </w:rPr>
        <w:t>【详解】根据材料“古代埃及的象形文字和金字塔，古代两河流域的楔形文字和《汉谟拉比法典》，古代中国的甲骨文和青铜器，古代印度的梵文和佛教等”可知，在不同地区产生了不同的文明成果，说明了古代文明的多元特征，D项正确；材料只说了古典文化，没有涉及复兴，排除A项；材料只是说了不同地区产生了不同的文明成果，没有体现文明与文明之间的联系，排除B项；材料中除了古代中国的文明，其他的文明都中断了，所以没有体现文明进程的延续性，排除C项。故选D项。</w:t>
      </w:r>
    </w:p>
    <w:p w14:paraId="34F5B21E">
      <w:pPr>
        <w:spacing w:line="360" w:lineRule="auto"/>
        <w:jc w:val="left"/>
        <w:textAlignment w:val="center"/>
        <w:rPr>
          <w:color w:val="000000"/>
        </w:rPr>
      </w:pPr>
      <w:r>
        <w:rPr>
          <w:color w:val="000000"/>
        </w:rPr>
        <w:t xml:space="preserve">7. </w:t>
      </w:r>
      <w:r>
        <w:rPr>
          <w:rFonts w:ascii="宋体" w:hAnsi="宋体" w:eastAsia="宋体" w:cs="宋体"/>
          <w:color w:val="000000"/>
        </w:rPr>
        <w:t>构建思维导图是历史学习的重要方法。</w:t>
      </w:r>
    </w:p>
    <w:p w14:paraId="60F5F88F">
      <w:pPr>
        <w:spacing w:line="360" w:lineRule="auto"/>
        <w:jc w:val="left"/>
        <w:textAlignment w:val="center"/>
        <w:rPr>
          <w:color w:val="000000"/>
        </w:rPr>
      </w:pPr>
      <w:r>
        <w:rPr>
          <w:color w:val="000000"/>
        </w:rPr>
        <w:drawing>
          <wp:inline distT="0" distB="0" distL="114300" distR="114300">
            <wp:extent cx="5238750" cy="2364105"/>
            <wp:effectExtent l="0" t="0" r="0" b="1714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238750" cy="2364357"/>
                    </a:xfrm>
                    <a:prstGeom prst="rect">
                      <a:avLst/>
                    </a:prstGeom>
                  </pic:spPr>
                </pic:pic>
              </a:graphicData>
            </a:graphic>
          </wp:inline>
        </w:drawing>
      </w:r>
      <w:r>
        <w:rPr>
          <w:color w:val="000000"/>
        </w:rPr>
        <w:t xml:space="preserve">  </w:t>
      </w:r>
    </w:p>
    <w:p w14:paraId="77A6A231">
      <w:pPr>
        <w:spacing w:line="360" w:lineRule="auto"/>
        <w:jc w:val="left"/>
        <w:textAlignment w:val="center"/>
        <w:rPr>
          <w:color w:val="000000"/>
        </w:rPr>
      </w:pPr>
      <w:r>
        <w:rPr>
          <w:rFonts w:ascii="宋体" w:hAnsi="宋体" w:eastAsia="宋体" w:cs="宋体"/>
          <w:color w:val="000000"/>
        </w:rPr>
        <w:t>上图中</w:t>
      </w:r>
      <w:r>
        <w:rPr>
          <w:rFonts w:ascii="Times New Roman" w:hAnsi="Times New Roman" w:eastAsia="Times New Roman" w:cs="Times New Roman"/>
          <w:color w:val="000000"/>
        </w:rPr>
        <w:t>▲</w:t>
      </w:r>
      <w:r>
        <w:rPr>
          <w:rFonts w:ascii="宋体" w:hAnsi="宋体" w:eastAsia="宋体" w:cs="宋体"/>
          <w:color w:val="000000"/>
        </w:rPr>
        <w:t>处应填入的内容是（</w:t>
      </w:r>
      <w:r>
        <w:rPr>
          <w:rFonts w:ascii="Times New Roman" w:hAnsi="Times New Roman" w:eastAsia="Times New Roman" w:cs="Times New Roman"/>
          <w:color w:val="000000"/>
        </w:rPr>
        <w:t xml:space="preserve">    </w:t>
      </w:r>
      <w:r>
        <w:rPr>
          <w:rFonts w:ascii="宋体" w:hAnsi="宋体" w:eastAsia="宋体" w:cs="宋体"/>
          <w:color w:val="000000"/>
        </w:rPr>
        <w:t>）</w:t>
      </w:r>
    </w:p>
    <w:p w14:paraId="7A18DD2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《权利法案》</w:t>
      </w:r>
      <w:r>
        <w:rPr>
          <w:color w:val="000000"/>
        </w:rPr>
        <w:tab/>
      </w:r>
      <w:r>
        <w:rPr>
          <w:color w:val="000000"/>
        </w:rPr>
        <w:t xml:space="preserve">B. </w:t>
      </w:r>
      <w:r>
        <w:rPr>
          <w:rFonts w:ascii="宋体" w:hAnsi="宋体" w:eastAsia="宋体" w:cs="宋体"/>
          <w:color w:val="000000"/>
        </w:rPr>
        <w:t>启蒙运动</w:t>
      </w:r>
      <w:r>
        <w:rPr>
          <w:color w:val="000000"/>
        </w:rPr>
        <w:tab/>
      </w:r>
      <w:r>
        <w:rPr>
          <w:color w:val="000000"/>
        </w:rPr>
        <w:t xml:space="preserve">C. </w:t>
      </w:r>
      <w:r>
        <w:rPr>
          <w:rFonts w:ascii="宋体" w:hAnsi="宋体" w:eastAsia="宋体" w:cs="宋体"/>
          <w:color w:val="000000"/>
        </w:rPr>
        <w:t>马克思主义</w:t>
      </w:r>
      <w:r>
        <w:rPr>
          <w:color w:val="000000"/>
        </w:rPr>
        <w:tab/>
      </w:r>
      <w:r>
        <w:rPr>
          <w:color w:val="000000"/>
        </w:rPr>
        <w:t xml:space="preserve">D. </w:t>
      </w:r>
      <w:r>
        <w:rPr>
          <w:rFonts w:ascii="宋体" w:hAnsi="宋体" w:eastAsia="宋体" w:cs="宋体"/>
          <w:color w:val="000000"/>
        </w:rPr>
        <w:t>十月革命</w:t>
      </w:r>
    </w:p>
    <w:p w14:paraId="41D6EEAC">
      <w:pPr>
        <w:spacing w:line="360" w:lineRule="auto"/>
        <w:textAlignment w:val="center"/>
        <w:rPr>
          <w:color w:val="000000"/>
        </w:rPr>
      </w:pPr>
      <w:r>
        <w:rPr>
          <w:color w:val="2E75B6"/>
        </w:rPr>
        <w:t>【答案】</w:t>
      </w:r>
      <w:r>
        <w:rPr>
          <w:color w:val="000000"/>
        </w:rPr>
        <w:t>C</w:t>
      </w:r>
    </w:p>
    <w:p w14:paraId="792FB8D0">
      <w:pPr>
        <w:spacing w:line="360" w:lineRule="auto"/>
        <w:textAlignment w:val="center"/>
        <w:rPr>
          <w:color w:val="000000"/>
        </w:rPr>
      </w:pPr>
      <w:r>
        <w:rPr>
          <w:color w:val="2E75B6"/>
        </w:rPr>
        <w:t>【解析】</w:t>
      </w:r>
    </w:p>
    <w:p w14:paraId="5E7B0B63">
      <w:pPr>
        <w:spacing w:line="360" w:lineRule="auto"/>
        <w:jc w:val="left"/>
        <w:textAlignment w:val="center"/>
        <w:rPr>
          <w:color w:val="000000"/>
        </w:rPr>
      </w:pPr>
      <w:r>
        <w:rPr>
          <w:color w:val="000000"/>
        </w:rPr>
        <w:t>【详解】据题干思维导图和所学知识可知，工业革命导致无产阶级壮大，社会矛盾尖锐，空想社会主义对这种状况无能为力。1848年《共产党宣言》的发表标志着马克思主义的诞生，马克思主义揭示了社会发展的规律，为无产阶级自我解放指明方向。第一国际和巴黎公社实践并丰富了马克思主义，马克思主义也促进了更大范围的工人运动和民族民主运动，思维导图描述的是马克思主义诞生的背景、马克思主义的实践以及马克思主义的影响，C项正确；《权利法案》是英国资产阶级革命之后颁布的，逐渐确立了君主立宪制，与题干无关，排除A项；启蒙运动是18世纪在欧洲兴起的思想解放运动，与题干无关，排除B项；十月革命是1917年发生在俄国的社会主义革命，也是马克思主义由理想走向现实，与题干无关，排除D项。故选C项。</w:t>
      </w:r>
    </w:p>
    <w:p w14:paraId="309C1450">
      <w:pPr>
        <w:spacing w:line="360" w:lineRule="auto"/>
        <w:jc w:val="left"/>
        <w:textAlignment w:val="center"/>
        <w:rPr>
          <w:color w:val="000000"/>
        </w:rPr>
      </w:pPr>
      <w:r>
        <w:rPr>
          <w:color w:val="000000"/>
        </w:rPr>
        <w:t xml:space="preserve">8. </w:t>
      </w:r>
      <w:r>
        <w:rPr>
          <w:rFonts w:ascii="宋体" w:hAnsi="宋体" w:eastAsia="宋体" w:cs="宋体"/>
          <w:color w:val="000000"/>
        </w:rPr>
        <w:t>《剑桥欧洲经济史》中写到：</w:t>
      </w:r>
      <w:r>
        <w:rPr>
          <w:rFonts w:ascii="Times New Roman" w:hAnsi="Times New Roman" w:eastAsia="Times New Roman" w:cs="Times New Roman"/>
          <w:color w:val="000000"/>
        </w:rPr>
        <w:t>“</w:t>
      </w:r>
      <w:r>
        <w:rPr>
          <w:rFonts w:ascii="宋体" w:hAnsi="宋体" w:eastAsia="宋体" w:cs="宋体"/>
          <w:color w:val="000000"/>
        </w:rPr>
        <w:t>这个时期（</w:t>
      </w:r>
      <w:r>
        <w:rPr>
          <w:rFonts w:ascii="Times New Roman" w:hAnsi="Times New Roman" w:eastAsia="Times New Roman" w:cs="Times New Roman"/>
          <w:color w:val="000000"/>
        </w:rPr>
        <w:t>19</w:t>
      </w:r>
      <w:r>
        <w:rPr>
          <w:rFonts w:ascii="宋体" w:hAnsi="宋体" w:eastAsia="宋体" w:cs="宋体"/>
          <w:color w:val="000000"/>
        </w:rPr>
        <w:t>世纪后半期），更多的先进的工业企业不再满足于接受技术创新并利用它们，而是通过精心的有计划的试验来追寻这种技术创新。</w:t>
      </w:r>
      <w:r>
        <w:rPr>
          <w:rFonts w:ascii="Times New Roman" w:hAnsi="Times New Roman" w:eastAsia="Times New Roman" w:cs="Times New Roman"/>
          <w:color w:val="000000"/>
        </w:rPr>
        <w:t>”</w:t>
      </w:r>
      <w:r>
        <w:rPr>
          <w:rFonts w:ascii="宋体" w:hAnsi="宋体" w:eastAsia="宋体" w:cs="宋体"/>
          <w:color w:val="000000"/>
        </w:rPr>
        <w:t>这说明当时（</w:t>
      </w:r>
      <w:r>
        <w:rPr>
          <w:rFonts w:ascii="Times New Roman" w:hAnsi="Times New Roman" w:eastAsia="Times New Roman" w:cs="Times New Roman"/>
          <w:color w:val="000000"/>
        </w:rPr>
        <w:t xml:space="preserve">    </w:t>
      </w:r>
      <w:r>
        <w:rPr>
          <w:rFonts w:ascii="宋体" w:hAnsi="宋体" w:eastAsia="宋体" w:cs="宋体"/>
          <w:color w:val="000000"/>
        </w:rPr>
        <w:t>）</w:t>
      </w:r>
    </w:p>
    <w:p w14:paraId="666AC81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大工厂制度开始取代手工工场</w:t>
      </w:r>
      <w:r>
        <w:rPr>
          <w:color w:val="000000"/>
        </w:rPr>
        <w:tab/>
      </w:r>
      <w:r>
        <w:rPr>
          <w:color w:val="000000"/>
        </w:rPr>
        <w:t xml:space="preserve">B. </w:t>
      </w:r>
      <w:r>
        <w:rPr>
          <w:rFonts w:ascii="宋体" w:hAnsi="宋体" w:eastAsia="宋体" w:cs="宋体"/>
          <w:color w:val="000000"/>
        </w:rPr>
        <w:t>生产与市场的联系更加密切</w:t>
      </w:r>
    </w:p>
    <w:p w14:paraId="45C7417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科学研究与工业生产紧密结合</w:t>
      </w:r>
      <w:r>
        <w:rPr>
          <w:color w:val="000000"/>
        </w:rPr>
        <w:tab/>
      </w:r>
      <w:r>
        <w:rPr>
          <w:color w:val="000000"/>
        </w:rPr>
        <w:t xml:space="preserve">D. </w:t>
      </w:r>
      <w:r>
        <w:rPr>
          <w:rFonts w:ascii="宋体" w:hAnsi="宋体" w:eastAsia="宋体" w:cs="宋体"/>
          <w:color w:val="000000"/>
        </w:rPr>
        <w:t>计算机网络渗透到社会生活</w:t>
      </w:r>
    </w:p>
    <w:p w14:paraId="723F6235">
      <w:pPr>
        <w:spacing w:line="360" w:lineRule="auto"/>
        <w:textAlignment w:val="center"/>
        <w:rPr>
          <w:color w:val="000000"/>
        </w:rPr>
      </w:pPr>
      <w:r>
        <w:rPr>
          <w:color w:val="2E75B6"/>
        </w:rPr>
        <w:t>【答案】</w:t>
      </w:r>
      <w:r>
        <w:rPr>
          <w:color w:val="000000"/>
        </w:rPr>
        <w:t>C</w:t>
      </w:r>
    </w:p>
    <w:p w14:paraId="75DAFB63">
      <w:pPr>
        <w:spacing w:line="360" w:lineRule="auto"/>
        <w:textAlignment w:val="center"/>
        <w:rPr>
          <w:color w:val="000000"/>
        </w:rPr>
      </w:pPr>
      <w:r>
        <w:rPr>
          <w:color w:val="2E75B6"/>
        </w:rPr>
        <w:t>【解析】</w:t>
      </w:r>
    </w:p>
    <w:p w14:paraId="568FCEEE">
      <w:pPr>
        <w:spacing w:line="360" w:lineRule="auto"/>
        <w:jc w:val="left"/>
        <w:textAlignment w:val="center"/>
        <w:rPr>
          <w:color w:val="000000"/>
        </w:rPr>
      </w:pPr>
      <w:r>
        <w:rPr>
          <w:color w:val="000000"/>
        </w:rPr>
        <w:t>【详解】根据材料“19世纪后半期”“更多的先进工业企业不再满足于接受技术创新并利用它们，而是通过精心的有计划的试验来寻求这种技术创新”可知第二次工业革命中企业主动进行科学实验来实现技术创新，这说明科学与技术已经紧密结合，C项正确；大工厂制度开始取代手工工场是第一次工业革命的成就，排除A项；材料没有强调生产与市场的联系，排除B项；计算机网络是第三次科技革命的成果，排除D项。故选C项。</w:t>
      </w:r>
    </w:p>
    <w:p w14:paraId="1CAF1F1E">
      <w:pPr>
        <w:spacing w:line="360" w:lineRule="auto"/>
        <w:jc w:val="left"/>
        <w:textAlignment w:val="center"/>
        <w:rPr>
          <w:color w:val="000000"/>
        </w:rPr>
      </w:pPr>
      <w:r>
        <w:rPr>
          <w:color w:val="000000"/>
        </w:rPr>
        <w:t xml:space="preserve">9. </w:t>
      </w:r>
      <w:r>
        <w:rPr>
          <w:rFonts w:ascii="宋体" w:hAnsi="宋体" w:eastAsia="宋体" w:cs="宋体"/>
          <w:color w:val="000000"/>
        </w:rPr>
        <w:t>对于第一次世界大战，有这样的评价：</w:t>
      </w:r>
      <w:r>
        <w:rPr>
          <w:rFonts w:ascii="Times New Roman" w:hAnsi="Times New Roman" w:eastAsia="Times New Roman" w:cs="Times New Roman"/>
          <w:color w:val="000000"/>
        </w:rPr>
        <w:t>“</w:t>
      </w:r>
      <w:r>
        <w:rPr>
          <w:rFonts w:ascii="宋体" w:hAnsi="宋体" w:eastAsia="宋体" w:cs="宋体"/>
          <w:color w:val="000000"/>
        </w:rPr>
        <w:t>这场战争既是一个结局，也是一个开端。</w:t>
      </w:r>
      <w:r>
        <w:rPr>
          <w:rFonts w:ascii="Times New Roman" w:hAnsi="Times New Roman" w:eastAsia="Times New Roman" w:cs="Times New Roman"/>
          <w:color w:val="000000"/>
        </w:rPr>
        <w:t>……</w:t>
      </w:r>
      <w:r>
        <w:rPr>
          <w:rFonts w:ascii="宋体" w:hAnsi="宋体" w:eastAsia="宋体" w:cs="宋体"/>
          <w:color w:val="000000"/>
        </w:rPr>
        <w:t>迟早将出现独立的中国、自治的印度、代议制的埃及、非洲人的（而不仅仅是供他人进行商业剥削）的非洲。</w:t>
      </w:r>
      <w:r>
        <w:rPr>
          <w:rFonts w:ascii="Times New Roman" w:hAnsi="Times New Roman" w:eastAsia="Times New Roman" w:cs="Times New Roman"/>
          <w:color w:val="000000"/>
        </w:rPr>
        <w:t>”</w:t>
      </w:r>
      <w:r>
        <w:rPr>
          <w:rFonts w:ascii="宋体" w:hAnsi="宋体" w:eastAsia="宋体" w:cs="宋体"/>
          <w:color w:val="000000"/>
        </w:rPr>
        <w:t>这表明第一次世界大战（</w:t>
      </w:r>
      <w:r>
        <w:rPr>
          <w:rFonts w:ascii="Times New Roman" w:hAnsi="Times New Roman" w:eastAsia="Times New Roman" w:cs="Times New Roman"/>
          <w:color w:val="000000"/>
        </w:rPr>
        <w:t xml:space="preserve">    </w:t>
      </w:r>
      <w:r>
        <w:rPr>
          <w:rFonts w:ascii="宋体" w:hAnsi="宋体" w:eastAsia="宋体" w:cs="宋体"/>
          <w:color w:val="000000"/>
        </w:rPr>
        <w:t>）</w:t>
      </w:r>
    </w:p>
    <w:p w14:paraId="2F208FA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给人类社会造成了巨大的灾难</w:t>
      </w:r>
      <w:r>
        <w:rPr>
          <w:color w:val="000000"/>
        </w:rPr>
        <w:tab/>
      </w:r>
      <w:r>
        <w:rPr>
          <w:color w:val="000000"/>
        </w:rPr>
        <w:t xml:space="preserve">B. </w:t>
      </w:r>
      <w:r>
        <w:rPr>
          <w:rFonts w:ascii="宋体" w:hAnsi="宋体" w:eastAsia="宋体" w:cs="宋体"/>
          <w:color w:val="000000"/>
        </w:rPr>
        <w:t>促进殖民地半殖民地的民族觉醒</w:t>
      </w:r>
    </w:p>
    <w:p w14:paraId="07E0791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直接导致第二次世界大战爆发</w:t>
      </w:r>
      <w:r>
        <w:rPr>
          <w:color w:val="000000"/>
        </w:rPr>
        <w:tab/>
      </w:r>
      <w:r>
        <w:rPr>
          <w:color w:val="000000"/>
        </w:rPr>
        <w:t xml:space="preserve">D. </w:t>
      </w:r>
      <w:r>
        <w:rPr>
          <w:rFonts w:ascii="宋体" w:hAnsi="宋体" w:eastAsia="宋体" w:cs="宋体"/>
          <w:color w:val="000000"/>
        </w:rPr>
        <w:t>彻底结束了列强瓜分世界的历史</w:t>
      </w:r>
    </w:p>
    <w:p w14:paraId="3DFB39C1">
      <w:pPr>
        <w:spacing w:line="360" w:lineRule="auto"/>
        <w:textAlignment w:val="center"/>
        <w:rPr>
          <w:color w:val="000000"/>
        </w:rPr>
      </w:pPr>
      <w:r>
        <w:rPr>
          <w:color w:val="2E75B6"/>
        </w:rPr>
        <w:t>【答案】</w:t>
      </w:r>
      <w:r>
        <w:rPr>
          <w:color w:val="000000"/>
        </w:rPr>
        <w:t>B</w:t>
      </w:r>
    </w:p>
    <w:p w14:paraId="082C4017">
      <w:pPr>
        <w:spacing w:line="360" w:lineRule="auto"/>
        <w:textAlignment w:val="center"/>
        <w:rPr>
          <w:color w:val="000000"/>
        </w:rPr>
      </w:pPr>
      <w:r>
        <w:rPr>
          <w:color w:val="2E75B6"/>
        </w:rPr>
        <w:t>【解析】</w:t>
      </w:r>
    </w:p>
    <w:p w14:paraId="2A5F93B1">
      <w:pPr>
        <w:spacing w:line="360" w:lineRule="auto"/>
        <w:jc w:val="left"/>
        <w:textAlignment w:val="center"/>
        <w:rPr>
          <w:color w:val="000000"/>
        </w:rPr>
      </w:pPr>
      <w:r>
        <w:rPr>
          <w:color w:val="000000"/>
        </w:rPr>
        <w:t>【详解】根据材料“迟早将出现独立的中国、自治的印度、代议制的埃及、非洲人的而不仅仅是供他人进行商业剥削的非洲”和所学知识可知，材料描述了中国、印度、埃及、非洲在未来可能会实现独立，表明一战促进了殖民地半殖民地的民族觉醒，B项正确；材料中没有体现给人类社会造成了巨大的灾难，排除A项；1929—1933年经济危机直接导致第二次世界大战爆发，排除C项；第二次世界大战的胜利彻底结束了列强瓜分世界的历史，排除D项。故选B项。</w:t>
      </w:r>
    </w:p>
    <w:p w14:paraId="75CDDDCA">
      <w:pPr>
        <w:spacing w:line="360" w:lineRule="auto"/>
        <w:jc w:val="left"/>
        <w:textAlignment w:val="center"/>
        <w:rPr>
          <w:color w:val="000000"/>
        </w:rPr>
      </w:pPr>
      <w:r>
        <w:rPr>
          <w:color w:val="000000"/>
        </w:rPr>
        <w:t xml:space="preserve">10. </w:t>
      </w:r>
      <w:r>
        <w:rPr>
          <w:rFonts w:ascii="宋体" w:hAnsi="宋体" w:eastAsia="宋体" w:cs="宋体"/>
          <w:color w:val="000000"/>
        </w:rPr>
        <w:t>下图为某同学在历史复习时整理的单元知识框架，其主题拟定最恰当的是（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48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50"/>
        <w:gridCol w:w="4365"/>
      </w:tblGrid>
      <w:tr w14:paraId="11505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20"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5232C0">
            <w:pPr>
              <w:spacing w:line="360" w:lineRule="auto"/>
              <w:jc w:val="left"/>
              <w:textAlignment w:val="center"/>
              <w:rPr>
                <w:color w:val="000000"/>
              </w:rPr>
            </w:pPr>
            <w:r>
              <w:rPr>
                <w:rFonts w:ascii="宋体" w:hAnsi="宋体" w:eastAsia="宋体" w:cs="宋体"/>
                <w:color w:val="000000"/>
              </w:rPr>
              <w:t>主题</w:t>
            </w:r>
          </w:p>
        </w:tc>
        <w:tc>
          <w:tcPr>
            <w:tcW w:w="43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67EA94">
            <w:pPr>
              <w:spacing w:line="360" w:lineRule="auto"/>
              <w:jc w:val="both"/>
              <w:textAlignment w:val="center"/>
              <w:rPr>
                <w:color w:val="000000"/>
              </w:rPr>
            </w:pPr>
            <w:r>
              <w:rPr>
                <w:rFonts w:ascii="宋体" w:hAnsi="宋体" w:eastAsia="宋体" w:cs="宋体"/>
                <w:color w:val="000000"/>
              </w:rPr>
              <w:t>联合国与国际安全</w:t>
            </w:r>
          </w:p>
        </w:tc>
      </w:tr>
      <w:tr w14:paraId="6E3AB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63494BA2">
            <w:pPr>
              <w:spacing w:line="360" w:lineRule="auto"/>
              <w:jc w:val="left"/>
              <w:textAlignment w:val="center"/>
              <w:rPr>
                <w:color w:val="000000"/>
              </w:rPr>
            </w:pPr>
          </w:p>
        </w:tc>
        <w:tc>
          <w:tcPr>
            <w:tcW w:w="43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623E17">
            <w:pPr>
              <w:spacing w:line="360" w:lineRule="auto"/>
              <w:jc w:val="both"/>
              <w:textAlignment w:val="center"/>
              <w:rPr>
                <w:color w:val="000000"/>
              </w:rPr>
            </w:pPr>
            <w:r>
              <w:rPr>
                <w:rFonts w:ascii="宋体" w:hAnsi="宋体" w:eastAsia="宋体" w:cs="宋体"/>
                <w:color w:val="000000"/>
              </w:rPr>
              <w:t>经济全球化与世界贸易组织</w:t>
            </w:r>
          </w:p>
        </w:tc>
      </w:tr>
      <w:tr w14:paraId="48BF9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5584A4B4">
            <w:pPr>
              <w:spacing w:line="360" w:lineRule="auto"/>
              <w:jc w:val="left"/>
              <w:textAlignment w:val="center"/>
              <w:rPr>
                <w:color w:val="000000"/>
              </w:rPr>
            </w:pPr>
          </w:p>
        </w:tc>
        <w:tc>
          <w:tcPr>
            <w:tcW w:w="43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2CCF47">
            <w:pPr>
              <w:spacing w:line="360" w:lineRule="auto"/>
              <w:jc w:val="both"/>
              <w:textAlignment w:val="center"/>
              <w:rPr>
                <w:color w:val="000000"/>
              </w:rPr>
            </w:pPr>
            <w:r>
              <w:rPr>
                <w:rFonts w:ascii="宋体" w:hAnsi="宋体" w:eastAsia="宋体" w:cs="宋体"/>
                <w:color w:val="000000"/>
              </w:rPr>
              <w:t>霸权主义与地区冲突</w:t>
            </w:r>
          </w:p>
        </w:tc>
      </w:tr>
      <w:tr w14:paraId="74EA7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65EE8AAA">
            <w:pPr>
              <w:spacing w:line="360" w:lineRule="auto"/>
              <w:jc w:val="left"/>
              <w:textAlignment w:val="center"/>
              <w:rPr>
                <w:color w:val="000000"/>
              </w:rPr>
            </w:pPr>
          </w:p>
        </w:tc>
        <w:tc>
          <w:tcPr>
            <w:tcW w:w="43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AE99D3">
            <w:pPr>
              <w:spacing w:line="360" w:lineRule="auto"/>
              <w:jc w:val="both"/>
              <w:textAlignment w:val="center"/>
              <w:rPr>
                <w:color w:val="000000"/>
              </w:rPr>
            </w:pPr>
            <w:r>
              <w:rPr>
                <w:rFonts w:ascii="宋体" w:hAnsi="宋体" w:eastAsia="宋体" w:cs="宋体"/>
                <w:color w:val="000000"/>
              </w:rPr>
              <w:t>世界多极化趋势的发展</w:t>
            </w:r>
          </w:p>
        </w:tc>
      </w:tr>
      <w:tr w14:paraId="0B914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2CB07F5B">
            <w:pPr>
              <w:spacing w:line="360" w:lineRule="auto"/>
              <w:jc w:val="left"/>
              <w:textAlignment w:val="center"/>
              <w:rPr>
                <w:color w:val="000000"/>
              </w:rPr>
            </w:pPr>
          </w:p>
        </w:tc>
        <w:tc>
          <w:tcPr>
            <w:tcW w:w="43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36009D">
            <w:pPr>
              <w:spacing w:line="360" w:lineRule="auto"/>
              <w:jc w:val="both"/>
              <w:textAlignment w:val="center"/>
              <w:rPr>
                <w:color w:val="000000"/>
              </w:rPr>
            </w:pPr>
            <w:r>
              <w:rPr>
                <w:rFonts w:ascii="宋体" w:hAnsi="宋体" w:eastAsia="宋体" w:cs="宋体"/>
                <w:color w:val="000000"/>
              </w:rPr>
              <w:t>建立国际新秩序的努力</w:t>
            </w:r>
          </w:p>
        </w:tc>
      </w:tr>
    </w:tbl>
    <w:p w14:paraId="3639343D">
      <w:pPr>
        <w:spacing w:line="360" w:lineRule="auto"/>
        <w:jc w:val="left"/>
        <w:textAlignment w:val="center"/>
        <w:rPr>
          <w:color w:val="000000"/>
        </w:rPr>
      </w:pPr>
    </w:p>
    <w:p w14:paraId="2877DD1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凡尔赛</w:t>
      </w:r>
      <w:r>
        <w:rPr>
          <w:rFonts w:ascii="Times New Roman" w:hAnsi="Times New Roman" w:eastAsia="Times New Roman" w:cs="Times New Roman"/>
          <w:color w:val="000000"/>
        </w:rPr>
        <w:t>——</w:t>
      </w:r>
      <w:r>
        <w:rPr>
          <w:rFonts w:ascii="宋体" w:hAnsi="宋体" w:eastAsia="宋体" w:cs="宋体"/>
          <w:color w:val="000000"/>
        </w:rPr>
        <w:t>华盛顿体系的建立</w:t>
      </w:r>
      <w:r>
        <w:rPr>
          <w:color w:val="000000"/>
        </w:rPr>
        <w:tab/>
      </w:r>
      <w:r>
        <w:rPr>
          <w:color w:val="000000"/>
        </w:rPr>
        <w:t xml:space="preserve">B. </w:t>
      </w:r>
      <w:r>
        <w:rPr>
          <w:rFonts w:ascii="宋体" w:hAnsi="宋体" w:eastAsia="宋体" w:cs="宋体"/>
          <w:color w:val="000000"/>
        </w:rPr>
        <w:t>反法西斯同盟的建立</w:t>
      </w:r>
    </w:p>
    <w:p w14:paraId="22FA0B4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冷战与两极格局的形成</w:t>
      </w:r>
      <w:r>
        <w:rPr>
          <w:color w:val="000000"/>
        </w:rPr>
        <w:tab/>
      </w:r>
      <w:r>
        <w:rPr>
          <w:color w:val="000000"/>
        </w:rPr>
        <w:t xml:space="preserve">D. </w:t>
      </w:r>
      <w:r>
        <w:rPr>
          <w:rFonts w:ascii="宋体" w:hAnsi="宋体" w:eastAsia="宋体" w:cs="宋体"/>
          <w:color w:val="000000"/>
        </w:rPr>
        <w:t>走向和平发展的世界</w:t>
      </w:r>
    </w:p>
    <w:p w14:paraId="59D0DA31">
      <w:pPr>
        <w:spacing w:line="360" w:lineRule="auto"/>
        <w:textAlignment w:val="center"/>
        <w:rPr>
          <w:color w:val="000000"/>
        </w:rPr>
      </w:pPr>
      <w:r>
        <w:rPr>
          <w:color w:val="2E75B6"/>
        </w:rPr>
        <w:t>【答案】</w:t>
      </w:r>
      <w:r>
        <w:rPr>
          <w:color w:val="000000"/>
        </w:rPr>
        <w:t>D</w:t>
      </w:r>
    </w:p>
    <w:p w14:paraId="0914608C">
      <w:pPr>
        <w:spacing w:line="360" w:lineRule="auto"/>
        <w:textAlignment w:val="center"/>
        <w:rPr>
          <w:color w:val="000000"/>
        </w:rPr>
      </w:pPr>
      <w:r>
        <w:rPr>
          <w:color w:val="2E75B6"/>
        </w:rPr>
        <w:t>【解析】</w:t>
      </w:r>
    </w:p>
    <w:p w14:paraId="7C52897A">
      <w:pPr>
        <w:spacing w:line="360" w:lineRule="auto"/>
        <w:jc w:val="left"/>
        <w:textAlignment w:val="center"/>
        <w:rPr>
          <w:color w:val="000000"/>
        </w:rPr>
      </w:pPr>
      <w:r>
        <w:rPr>
          <w:color w:val="000000"/>
        </w:rPr>
        <w:t>【详解】根据表格和所学知识可知，联合国是人类构建世界和平的成果，也是影响最大的国际组织，联合国的宗旨是维护国际和平与安全；20世纪八九十年代以来，世界局势趋于缓和，和平与发展成为时代主题。各国把发展经济作为首要任务，国家之间的经济联系日益密切，世界经济全球化的趋势加强，在这种形势下，世界贸易组织应运而生，世界贸易组织的职能是制定和规范多边贸易协定、组织贸易谈判、解决贸易争端等。在和平与发展成为时代主题的前提下，霸权主义和强权政治是引发当今世界局部冲突的重要根源；苏联解体后，美国成为世界上唯一的超级大国，但是欧盟、日本、中国和俄罗斯等国家在国际和地区事务中发挥着重要作用，推动世界朝着多极化方向发展；进入21世纪，世界百年未有之大变局加速演进，世界又一次站在了历史的十字路口，和平与发展需要各国人民共同维护，共同建立国际新秩序，所以，这些史实的主题是走向和平发展的世界遇到的问题和付出的努力，是两极格局解体之后世界的走向，D项正确；凡尔赛——华盛顿体系的建立是第一次世界大战之后的世界格局，排除A项；反法西斯同盟的建立是第二次世界大战过程中发生的事件，排除B项；冷战与世界格局的形成是第二次世界大战之后发生的史实，排除C项。故选D项。</w:t>
      </w:r>
      <w:r>
        <w:rPr>
          <w:color w:val="000000"/>
        </w:rPr>
        <w:br w:type="textWrapping"/>
      </w:r>
    </w:p>
    <w:p w14:paraId="68CF08CD">
      <w:pPr>
        <w:spacing w:line="285" w:lineRule="auto"/>
        <w:jc w:val="center"/>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非选择题</w:t>
      </w:r>
    </w:p>
    <w:p w14:paraId="6FA3121A">
      <w:pPr>
        <w:spacing w:line="360" w:lineRule="auto"/>
        <w:jc w:val="left"/>
        <w:textAlignment w:val="center"/>
        <w:rPr>
          <w:color w:val="000000"/>
        </w:rPr>
      </w:pPr>
      <w:r>
        <w:rPr>
          <w:color w:val="000000"/>
        </w:rPr>
        <w:t xml:space="preserve">11. </w:t>
      </w:r>
      <w:r>
        <w:rPr>
          <w:rFonts w:ascii="宋体" w:hAnsi="宋体" w:eastAsia="宋体" w:cs="宋体"/>
          <w:color w:val="000000"/>
        </w:rPr>
        <w:t>阅读材料，完成下列要求。</w:t>
      </w:r>
    </w:p>
    <w:p w14:paraId="1C028440">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某同学在历史学习中整理了秦朝的部分知识（如下表）：</w:t>
      </w:r>
    </w:p>
    <w:tbl>
      <w:tblPr>
        <w:tblStyle w:val="4"/>
        <w:tblW w:w="63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200"/>
        <w:gridCol w:w="5145"/>
      </w:tblGrid>
      <w:tr w14:paraId="42EC5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35" w:hRule="atLeast"/>
        </w:trPr>
        <w:tc>
          <w:tcPr>
            <w:tcW w:w="12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A1E90B">
            <w:pPr>
              <w:spacing w:line="360" w:lineRule="auto"/>
              <w:jc w:val="both"/>
              <w:textAlignment w:val="center"/>
              <w:rPr>
                <w:color w:val="000000"/>
              </w:rPr>
            </w:pPr>
            <w:r>
              <w:rPr>
                <w:rFonts w:ascii="楷体" w:hAnsi="楷体" w:eastAsia="楷体" w:cs="楷体"/>
                <w:color w:val="000000"/>
              </w:rPr>
              <w:t>政治</w:t>
            </w:r>
          </w:p>
        </w:tc>
        <w:tc>
          <w:tcPr>
            <w:tcW w:w="51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7FCB0C">
            <w:pPr>
              <w:spacing w:line="360" w:lineRule="auto"/>
              <w:jc w:val="left"/>
              <w:textAlignment w:val="center"/>
              <w:rPr>
                <w:color w:val="000000"/>
              </w:rPr>
            </w:pPr>
          </w:p>
        </w:tc>
      </w:tr>
      <w:tr w14:paraId="4C4E9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20" w:hRule="atLeast"/>
        </w:trPr>
        <w:tc>
          <w:tcPr>
            <w:tcW w:w="12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233C04">
            <w:pPr>
              <w:spacing w:line="360" w:lineRule="auto"/>
              <w:jc w:val="both"/>
              <w:textAlignment w:val="center"/>
              <w:rPr>
                <w:color w:val="000000"/>
              </w:rPr>
            </w:pPr>
            <w:r>
              <w:rPr>
                <w:rFonts w:ascii="楷体" w:hAnsi="楷体" w:eastAsia="楷体" w:cs="楷体"/>
                <w:color w:val="000000"/>
              </w:rPr>
              <w:t>经济</w:t>
            </w:r>
          </w:p>
        </w:tc>
        <w:tc>
          <w:tcPr>
            <w:tcW w:w="51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829A94">
            <w:pPr>
              <w:spacing w:line="360" w:lineRule="auto"/>
              <w:jc w:val="both"/>
              <w:textAlignment w:val="center"/>
              <w:rPr>
                <w:color w:val="000000"/>
              </w:rPr>
            </w:pPr>
            <w:r>
              <w:rPr>
                <w:rFonts w:ascii="楷体" w:hAnsi="楷体" w:eastAsia="楷体" w:cs="楷体"/>
                <w:color w:val="000000"/>
              </w:rPr>
              <w:t>统一度量衡、统一货币</w:t>
            </w:r>
          </w:p>
        </w:tc>
      </w:tr>
      <w:tr w14:paraId="7E283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35" w:hRule="atLeast"/>
        </w:trPr>
        <w:tc>
          <w:tcPr>
            <w:tcW w:w="12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500B26">
            <w:pPr>
              <w:spacing w:line="360" w:lineRule="auto"/>
              <w:jc w:val="both"/>
              <w:textAlignment w:val="center"/>
              <w:rPr>
                <w:color w:val="000000"/>
              </w:rPr>
            </w:pPr>
            <w:r>
              <w:rPr>
                <w:rFonts w:ascii="楷体" w:hAnsi="楷体" w:eastAsia="楷体" w:cs="楷体"/>
                <w:color w:val="000000"/>
              </w:rPr>
              <w:t>军事</w:t>
            </w:r>
          </w:p>
        </w:tc>
        <w:tc>
          <w:tcPr>
            <w:tcW w:w="51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1F60C9">
            <w:pPr>
              <w:spacing w:line="360" w:lineRule="auto"/>
              <w:jc w:val="both"/>
              <w:textAlignment w:val="center"/>
              <w:rPr>
                <w:color w:val="000000"/>
              </w:rPr>
            </w:pPr>
            <w:r>
              <w:rPr>
                <w:rFonts w:ascii="楷体" w:hAnsi="楷体" w:eastAsia="楷体" w:cs="楷体"/>
                <w:color w:val="000000"/>
              </w:rPr>
              <w:t>北击匈奴、修筑长城</w:t>
            </w:r>
          </w:p>
        </w:tc>
      </w:tr>
      <w:tr w14:paraId="790BF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35" w:hRule="atLeast"/>
        </w:trPr>
        <w:tc>
          <w:tcPr>
            <w:tcW w:w="12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3922A2">
            <w:pPr>
              <w:spacing w:line="360" w:lineRule="auto"/>
              <w:jc w:val="both"/>
              <w:textAlignment w:val="center"/>
              <w:rPr>
                <w:color w:val="000000"/>
              </w:rPr>
            </w:pPr>
            <w:r>
              <w:rPr>
                <w:rFonts w:ascii="楷体" w:hAnsi="楷体" w:eastAsia="楷体" w:cs="楷体"/>
                <w:color w:val="000000"/>
              </w:rPr>
              <w:t>文化</w:t>
            </w:r>
          </w:p>
        </w:tc>
        <w:tc>
          <w:tcPr>
            <w:tcW w:w="51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F64C27">
            <w:pPr>
              <w:spacing w:line="360" w:lineRule="auto"/>
              <w:jc w:val="both"/>
              <w:textAlignment w:val="center"/>
              <w:rPr>
                <w:color w:val="000000"/>
              </w:rPr>
            </w:pPr>
            <w:r>
              <w:rPr>
                <w:rFonts w:ascii="楷体" w:hAnsi="楷体" w:eastAsia="楷体" w:cs="楷体"/>
                <w:color w:val="000000"/>
              </w:rPr>
              <w:t>统一文字</w:t>
            </w:r>
          </w:p>
        </w:tc>
      </w:tr>
      <w:tr w14:paraId="4B2A8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20" w:hRule="atLeast"/>
        </w:trPr>
        <w:tc>
          <w:tcPr>
            <w:tcW w:w="12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AEC7E7">
            <w:pPr>
              <w:spacing w:line="360" w:lineRule="auto"/>
              <w:jc w:val="both"/>
              <w:textAlignment w:val="center"/>
              <w:rPr>
                <w:color w:val="000000"/>
              </w:rPr>
            </w:pPr>
            <w:r>
              <w:rPr>
                <w:rFonts w:ascii="楷体" w:hAnsi="楷体" w:eastAsia="楷体" w:cs="楷体"/>
                <w:color w:val="000000"/>
              </w:rPr>
              <w:t>交通</w:t>
            </w:r>
          </w:p>
        </w:tc>
        <w:tc>
          <w:tcPr>
            <w:tcW w:w="51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B09EE3">
            <w:pPr>
              <w:spacing w:line="360" w:lineRule="auto"/>
              <w:jc w:val="both"/>
              <w:textAlignment w:val="center"/>
              <w:rPr>
                <w:color w:val="000000"/>
              </w:rPr>
            </w:pPr>
            <w:r>
              <w:rPr>
                <w:rFonts w:ascii="楷体" w:hAnsi="楷体" w:eastAsia="楷体" w:cs="楷体"/>
                <w:color w:val="000000"/>
              </w:rPr>
              <w:t>统一车轨、修驰道和直道、开凿灵渠</w:t>
            </w:r>
          </w:p>
        </w:tc>
      </w:tr>
      <w:tr w14:paraId="5771A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20" w:hRule="atLeast"/>
        </w:trPr>
        <w:tc>
          <w:tcPr>
            <w:tcW w:w="12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777191">
            <w:pPr>
              <w:spacing w:line="360" w:lineRule="auto"/>
              <w:jc w:val="both"/>
              <w:textAlignment w:val="center"/>
              <w:rPr>
                <w:color w:val="000000"/>
              </w:rPr>
            </w:pPr>
            <w:r>
              <w:rPr>
                <w:rFonts w:ascii="楷体" w:hAnsi="楷体" w:eastAsia="楷体" w:cs="楷体"/>
                <w:color w:val="000000"/>
              </w:rPr>
              <w:t>疆域</w:t>
            </w:r>
          </w:p>
        </w:tc>
        <w:tc>
          <w:tcPr>
            <w:tcW w:w="51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FB5B4E">
            <w:pPr>
              <w:spacing w:line="360" w:lineRule="auto"/>
              <w:jc w:val="both"/>
              <w:textAlignment w:val="center"/>
              <w:rPr>
                <w:color w:val="000000"/>
              </w:rPr>
            </w:pPr>
            <w:r>
              <w:rPr>
                <w:rFonts w:ascii="楷体" w:hAnsi="楷体" w:eastAsia="楷体" w:cs="楷体"/>
                <w:color w:val="000000"/>
              </w:rPr>
              <w:t>东至东海，西到陇西，北至长城一带，南达南海</w:t>
            </w:r>
          </w:p>
        </w:tc>
      </w:tr>
    </w:tbl>
    <w:p w14:paraId="1EFBE3BA">
      <w:pPr>
        <w:spacing w:line="360" w:lineRule="auto"/>
        <w:jc w:val="left"/>
        <w:textAlignment w:val="center"/>
        <w:rPr>
          <w:color w:val="000000"/>
        </w:rPr>
      </w:pPr>
    </w:p>
    <w:p w14:paraId="088872B1">
      <w:pPr>
        <w:spacing w:line="360" w:lineRule="auto"/>
        <w:jc w:val="left"/>
        <w:textAlignment w:val="center"/>
        <w:rPr>
          <w:color w:val="000000"/>
        </w:rPr>
      </w:pPr>
      <w:r>
        <w:rPr>
          <w:color w:val="000000"/>
        </w:rPr>
        <w:t>（1）</w:t>
      </w:r>
      <w:r>
        <w:rPr>
          <w:rFonts w:ascii="宋体" w:hAnsi="宋体" w:eastAsia="宋体" w:cs="宋体"/>
          <w:color w:val="000000"/>
        </w:rPr>
        <w:t>根据材料一并结合所学知识，补充上表中</w:t>
      </w:r>
      <w:r>
        <w:rPr>
          <w:rFonts w:ascii="Times New Roman" w:hAnsi="Times New Roman" w:eastAsia="Times New Roman" w:cs="Times New Roman"/>
          <w:color w:val="000000"/>
        </w:rPr>
        <w:t>“</w:t>
      </w:r>
      <w:r>
        <w:rPr>
          <w:rFonts w:ascii="宋体" w:hAnsi="宋体" w:eastAsia="宋体" w:cs="宋体"/>
          <w:color w:val="000000"/>
        </w:rPr>
        <w:t>政治</w:t>
      </w:r>
      <w:r>
        <w:rPr>
          <w:rFonts w:ascii="Times New Roman" w:hAnsi="Times New Roman" w:eastAsia="Times New Roman" w:cs="Times New Roman"/>
          <w:color w:val="000000"/>
        </w:rPr>
        <w:t>”</w:t>
      </w:r>
      <w:r>
        <w:rPr>
          <w:rFonts w:ascii="宋体" w:hAnsi="宋体" w:eastAsia="宋体" w:cs="宋体"/>
          <w:color w:val="000000"/>
        </w:rPr>
        <w:t>一栏的内容，并为该表提炼主题。</w:t>
      </w:r>
    </w:p>
    <w:p w14:paraId="7E0A4CEB">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在统治大一统国家的民族地区方面，清朝最重要的就是采取</w:t>
      </w:r>
      <w:r>
        <w:rPr>
          <w:rFonts w:ascii="Times New Roman" w:hAnsi="Times New Roman" w:eastAsia="Times New Roman" w:cs="Times New Roman"/>
          <w:color w:val="000000"/>
        </w:rPr>
        <w:t>“</w:t>
      </w:r>
      <w:r>
        <w:rPr>
          <w:rFonts w:ascii="楷体" w:hAnsi="楷体" w:eastAsia="楷体" w:cs="楷体"/>
          <w:color w:val="000000"/>
        </w:rPr>
        <w:t>修其教不易其俗，齐其政不易其宜</w:t>
      </w:r>
      <w:r>
        <w:rPr>
          <w:rFonts w:ascii="Times New Roman" w:hAnsi="Times New Roman" w:eastAsia="Times New Roman" w:cs="Times New Roman"/>
          <w:color w:val="000000"/>
        </w:rPr>
        <w:t>”</w:t>
      </w:r>
      <w:r>
        <w:rPr>
          <w:rFonts w:ascii="楷体" w:hAnsi="楷体" w:eastAsia="楷体" w:cs="楷体"/>
          <w:color w:val="000000"/>
        </w:rPr>
        <w:t>的基本原则，根据不同情况进行有特点的行政管理。清朝统治者为巩固国家疆域进行了不懈的努力，现代中国的版图在这一阶段完全奠定。</w:t>
      </w:r>
    </w:p>
    <w:p w14:paraId="100FA3BD">
      <w:pPr>
        <w:spacing w:line="360" w:lineRule="auto"/>
        <w:ind w:firstLine="420"/>
        <w:jc w:val="right"/>
        <w:textAlignment w:val="center"/>
        <w:rPr>
          <w:color w:val="000000"/>
        </w:rPr>
      </w:pPr>
      <w:r>
        <w:rPr>
          <w:rFonts w:ascii="Times New Roman" w:hAnsi="Times New Roman" w:eastAsia="Times New Roman" w:cs="Times New Roman"/>
          <w:color w:val="000000"/>
        </w:rPr>
        <w:t>——</w:t>
      </w:r>
      <w:r>
        <w:rPr>
          <w:rFonts w:ascii="楷体" w:hAnsi="楷体" w:eastAsia="楷体" w:cs="楷体"/>
          <w:color w:val="000000"/>
        </w:rPr>
        <w:t>摘编自张帆《中国古代简史》</w:t>
      </w:r>
    </w:p>
    <w:p w14:paraId="21F185EC">
      <w:pPr>
        <w:spacing w:line="360" w:lineRule="auto"/>
        <w:jc w:val="left"/>
        <w:textAlignment w:val="center"/>
        <w:rPr>
          <w:color w:val="000000"/>
        </w:rPr>
      </w:pPr>
      <w:r>
        <w:rPr>
          <w:color w:val="000000"/>
        </w:rPr>
        <w:t>（2）</w:t>
      </w:r>
      <w:r>
        <w:rPr>
          <w:rFonts w:ascii="宋体" w:hAnsi="宋体" w:eastAsia="宋体" w:cs="宋体"/>
          <w:color w:val="000000"/>
        </w:rPr>
        <w:t>根据材料二并结合所学知识，概括清朝对民族地区的治理原则，并分析清朝巩固国家疆域的历史意义。</w:t>
      </w:r>
    </w:p>
    <w:p w14:paraId="0A0F405D">
      <w:pPr>
        <w:spacing w:line="360" w:lineRule="auto"/>
        <w:ind w:firstLine="420"/>
        <w:jc w:val="left"/>
        <w:textAlignment w:val="center"/>
        <w:rPr>
          <w:color w:val="000000"/>
        </w:rPr>
      </w:pPr>
      <w:r>
        <w:rPr>
          <w:rFonts w:ascii="楷体" w:hAnsi="楷体" w:eastAsia="楷体" w:cs="楷体"/>
          <w:color w:val="000000"/>
        </w:rPr>
        <w:t>材料三</w:t>
      </w:r>
      <w:r>
        <w:rPr>
          <w:rFonts w:ascii="Times New Roman" w:hAnsi="Times New Roman" w:eastAsia="Times New Roman" w:cs="Times New Roman"/>
          <w:color w:val="000000"/>
        </w:rPr>
        <w:t xml:space="preserve">  </w:t>
      </w:r>
      <w:r>
        <w:rPr>
          <w:rFonts w:ascii="楷体" w:hAnsi="楷体" w:eastAsia="楷体" w:cs="楷体"/>
          <w:color w:val="000000"/>
        </w:rPr>
        <w:t>中华人民共和国的建立，以</w:t>
      </w:r>
      <w:r>
        <w:rPr>
          <w:rFonts w:ascii="Times New Roman" w:hAnsi="Times New Roman" w:eastAsia="Times New Roman" w:cs="Times New Roman"/>
          <w:color w:val="000000"/>
        </w:rPr>
        <w:t>“</w:t>
      </w:r>
      <w:r>
        <w:rPr>
          <w:rFonts w:ascii="楷体" w:hAnsi="楷体" w:eastAsia="楷体" w:cs="楷体"/>
          <w:color w:val="000000"/>
        </w:rPr>
        <w:t>建设一个中华民族的新社会和新国家</w:t>
      </w:r>
      <w:r>
        <w:rPr>
          <w:rFonts w:ascii="Times New Roman" w:hAnsi="Times New Roman" w:eastAsia="Times New Roman" w:cs="Times New Roman"/>
          <w:color w:val="000000"/>
        </w:rPr>
        <w:t>”</w:t>
      </w:r>
      <w:r>
        <w:rPr>
          <w:rFonts w:ascii="楷体" w:hAnsi="楷体" w:eastAsia="楷体" w:cs="楷体"/>
          <w:color w:val="000000"/>
        </w:rPr>
        <w:t>为目标，把少数民族视为中华民族的组成部分，并且通过制度安排，体现各民族的平等地位，更把全国各民族都联合起来，</w:t>
      </w:r>
      <w:r>
        <w:rPr>
          <w:rFonts w:ascii="Times New Roman" w:hAnsi="Times New Roman" w:eastAsia="Times New Roman" w:cs="Times New Roman"/>
          <w:color w:val="000000"/>
        </w:rPr>
        <w:t>“</w:t>
      </w:r>
      <w:r>
        <w:rPr>
          <w:rFonts w:ascii="楷体" w:hAnsi="楷体" w:eastAsia="楷体" w:cs="楷体"/>
          <w:color w:val="000000"/>
        </w:rPr>
        <w:t>组成一个大家庭</w:t>
      </w:r>
      <w:r>
        <w:rPr>
          <w:rFonts w:ascii="Times New Roman" w:hAnsi="Times New Roman" w:eastAsia="Times New Roman" w:cs="Times New Roman"/>
          <w:color w:val="000000"/>
        </w:rPr>
        <w:t>”</w:t>
      </w:r>
      <w:r>
        <w:rPr>
          <w:rFonts w:ascii="楷体" w:hAnsi="楷体" w:eastAsia="楷体" w:cs="楷体"/>
          <w:color w:val="000000"/>
        </w:rPr>
        <w:t>，就是中华民族的共同体。</w:t>
      </w:r>
    </w:p>
    <w:p w14:paraId="55C0143B">
      <w:pPr>
        <w:spacing w:line="360" w:lineRule="auto"/>
        <w:ind w:firstLine="420"/>
        <w:jc w:val="right"/>
        <w:textAlignment w:val="center"/>
        <w:rPr>
          <w:color w:val="000000"/>
        </w:rPr>
      </w:pPr>
      <w:r>
        <w:rPr>
          <w:rFonts w:ascii="Times New Roman" w:hAnsi="Times New Roman" w:eastAsia="Times New Roman" w:cs="Times New Roman"/>
          <w:color w:val="000000"/>
        </w:rPr>
        <w:t>——</w:t>
      </w:r>
      <w:r>
        <w:rPr>
          <w:rFonts w:ascii="楷体" w:hAnsi="楷体" w:eastAsia="楷体" w:cs="楷体"/>
          <w:color w:val="000000"/>
        </w:rPr>
        <w:t>摘编自贾益《统一多民族国家的历史发展与中华民族共同体意识的凝聚自觉》</w:t>
      </w:r>
    </w:p>
    <w:p w14:paraId="3CF17CE7">
      <w:pPr>
        <w:spacing w:line="360" w:lineRule="auto"/>
        <w:jc w:val="left"/>
        <w:textAlignment w:val="center"/>
        <w:rPr>
          <w:color w:val="000000"/>
        </w:rPr>
      </w:pPr>
      <w:r>
        <w:rPr>
          <w:color w:val="000000"/>
        </w:rPr>
        <w:t>（3）</w:t>
      </w:r>
      <w:r>
        <w:rPr>
          <w:rFonts w:ascii="宋体" w:hAnsi="宋体" w:eastAsia="宋体" w:cs="宋体"/>
          <w:color w:val="000000"/>
        </w:rPr>
        <w:t>根据材料三并结合所学知识，指出新中国为体现各民族平等进行</w:t>
      </w:r>
      <w:r>
        <w:rPr>
          <w:rFonts w:ascii="宋体" w:hAnsi="宋体" w:eastAsia="宋体" w:cs="宋体"/>
          <w:color w:val="000000"/>
          <w:position w:val="0"/>
        </w:rPr>
        <w:drawing>
          <wp:inline distT="0" distB="0" distL="114300" distR="114300">
            <wp:extent cx="133350" cy="1778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Times New Roman" w:hAnsi="Times New Roman" w:eastAsia="Times New Roman" w:cs="Times New Roman"/>
          <w:color w:val="000000"/>
        </w:rPr>
        <w:t>“</w:t>
      </w:r>
      <w:r>
        <w:rPr>
          <w:rFonts w:ascii="宋体" w:hAnsi="宋体" w:eastAsia="宋体" w:cs="宋体"/>
          <w:color w:val="000000"/>
        </w:rPr>
        <w:t>制度安排</w:t>
      </w:r>
      <w:r>
        <w:rPr>
          <w:rFonts w:ascii="Times New Roman" w:hAnsi="Times New Roman" w:eastAsia="Times New Roman" w:cs="Times New Roman"/>
          <w:color w:val="000000"/>
        </w:rPr>
        <w:t>”</w:t>
      </w:r>
      <w:r>
        <w:rPr>
          <w:rFonts w:ascii="宋体" w:hAnsi="宋体" w:eastAsia="宋体" w:cs="宋体"/>
          <w:color w:val="000000"/>
        </w:rPr>
        <w:t>。综合以上三则材料，谈谈你对我国统一多民族国家形成和发展的认识。</w:t>
      </w:r>
    </w:p>
    <w:p w14:paraId="6EB0BEB3">
      <w:pPr>
        <w:spacing w:line="360" w:lineRule="auto"/>
        <w:textAlignment w:val="center"/>
        <w:rPr>
          <w:color w:val="000000"/>
        </w:rPr>
      </w:pPr>
      <w:r>
        <w:rPr>
          <w:color w:val="2E75B6"/>
        </w:rPr>
        <w:t>【答案】</w:t>
      </w:r>
      <w:r>
        <w:rPr>
          <w:color w:val="000000"/>
        </w:rPr>
        <w:t xml:space="preserve">（1）内容：君主专制中央集权制度、皇帝制度、郡县制 主题：秦朝巩固统一的措施。    </w:t>
      </w:r>
    </w:p>
    <w:p w14:paraId="51415210">
      <w:pPr>
        <w:spacing w:line="360" w:lineRule="auto"/>
        <w:textAlignment w:val="center"/>
        <w:rPr>
          <w:color w:val="000000"/>
        </w:rPr>
      </w:pPr>
      <w:r>
        <w:rPr>
          <w:color w:val="000000"/>
        </w:rPr>
        <w:t xml:space="preserve">（2）原则：因地制宜，从俗而治。意义：促进了各民族地区社会经济的发展；巩固了边防，有利于国家的稳定；有利于民族交融，推动中华民族文明多样性，有利于增强中华民族的凝聚力和向心力；奠定了现代中国行政区划的基础，促进了统一多民族国家的巩固和发展。    </w:t>
      </w:r>
    </w:p>
    <w:p w14:paraId="006270AC">
      <w:pPr>
        <w:spacing w:line="360" w:lineRule="auto"/>
        <w:textAlignment w:val="center"/>
        <w:rPr>
          <w:color w:val="000000"/>
        </w:rPr>
      </w:pPr>
      <w:r>
        <w:rPr>
          <w:color w:val="000000"/>
        </w:rPr>
        <w:t>（3）制度：民族区域自治制度 认识：国家实施统一的制度促进大一统国家的形成；政府对边疆合理的治理方式，尊重各民族的文化促进边疆少数民族对中华文化的认同，促进大一统国家的巩固等。言之有理即可。</w:t>
      </w:r>
    </w:p>
    <w:p w14:paraId="680DFB0F">
      <w:pPr>
        <w:spacing w:line="360" w:lineRule="auto"/>
        <w:textAlignment w:val="center"/>
        <w:rPr>
          <w:color w:val="000000"/>
        </w:rPr>
      </w:pPr>
      <w:r>
        <w:rPr>
          <w:color w:val="2E75B6"/>
        </w:rPr>
        <w:t>【解析】</w:t>
      </w:r>
    </w:p>
    <w:p w14:paraId="34AA4E57">
      <w:pPr>
        <w:spacing w:line="360" w:lineRule="auto"/>
        <w:textAlignment w:val="center"/>
        <w:rPr>
          <w:color w:val="000000"/>
        </w:rPr>
      </w:pPr>
      <w:r>
        <w:rPr>
          <w:color w:val="000000"/>
          <w:position w:val="0"/>
        </w:rPr>
        <w:drawing>
          <wp:inline distT="0" distB="0" distL="114300" distR="114300">
            <wp:extent cx="95250" cy="17145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6"/>
                    <a:stretch>
                      <a:fillRect/>
                    </a:stretch>
                  </pic:blipFill>
                  <pic:spPr>
                    <a:xfrm>
                      <a:off x="0" y="0"/>
                      <a:ext cx="95250" cy="171450"/>
                    </a:xfrm>
                    <a:prstGeom prst="rect">
                      <a:avLst/>
                    </a:prstGeom>
                  </pic:spPr>
                </pic:pic>
              </a:graphicData>
            </a:graphic>
          </wp:inline>
        </w:drawing>
      </w:r>
      <w:r>
        <w:rPr>
          <w:color w:val="000000"/>
        </w:rPr>
        <w:t>小问1详解】</w:t>
      </w:r>
    </w:p>
    <w:p w14:paraId="74730F50">
      <w:pPr>
        <w:spacing w:line="360" w:lineRule="auto"/>
        <w:jc w:val="left"/>
        <w:textAlignment w:val="center"/>
        <w:rPr>
          <w:color w:val="000000"/>
        </w:rPr>
      </w:pPr>
      <w:r>
        <w:rPr>
          <w:color w:val="000000"/>
        </w:rPr>
        <w:t>根据所学知识，秦始皇首创君主专制中央集权制度，延续了整个中国的封建社会；为了体现君王的至高无上，秦始皇首创皇帝制度，确定了皇帝的称号和皇帝至高无上的权力；秦始皇为加强对地方的治理，确立了郡县制，奠定了我国历代王朝地方行政的基本模式。根据表格在政治、经济、文化、交通以及疆域方面的措施可知，主题可以提炼为秦朝巩固统一的措施。</w:t>
      </w:r>
    </w:p>
    <w:p w14:paraId="5B21A0A3">
      <w:pPr>
        <w:spacing w:line="360" w:lineRule="auto"/>
        <w:jc w:val="left"/>
        <w:textAlignment w:val="center"/>
        <w:rPr>
          <w:color w:val="000000"/>
        </w:rPr>
      </w:pPr>
      <w:r>
        <w:rPr>
          <w:color w:val="000000"/>
        </w:rPr>
        <w:t>【小问2详解】</w:t>
      </w:r>
    </w:p>
    <w:p w14:paraId="08665BCD">
      <w:pPr>
        <w:spacing w:line="360" w:lineRule="auto"/>
        <w:jc w:val="left"/>
        <w:textAlignment w:val="center"/>
        <w:rPr>
          <w:color w:val="000000"/>
        </w:rPr>
      </w:pPr>
      <w:r>
        <w:rPr>
          <w:color w:val="000000"/>
        </w:rPr>
        <w:t>根据材料“修其教不易其俗，齐其政不易其宜”可知，清朝对民族地区的治理原则式因地制宜，从俗而治。清朝巩固国家疆域的意义可以从政治、经济、文化以及民族等方面分析。清朝巩固国家疆域在政治上密切了边疆与内地的联系，巩固了边防，有利于国家的稳定；在经济上促进了各民族地区社会经济的发展；在文化方面有利于推动中华民族文明多样性，有利于增强中华民族的凝聚力和向心力；在民族方面促进了各民族的融合；根据材料“清朝统治者为巩固国家疆域进行了不懈的努力，现代中国的版图在这一阶段完全奠定。”可知，奠定了现代中国行政区划的基础，促进了统一多民族国家的巩固和发展。</w:t>
      </w:r>
    </w:p>
    <w:p w14:paraId="7FE0A584">
      <w:pPr>
        <w:spacing w:line="360" w:lineRule="auto"/>
        <w:jc w:val="left"/>
        <w:textAlignment w:val="center"/>
        <w:rPr>
          <w:color w:val="000000"/>
        </w:rPr>
      </w:pPr>
      <w:r>
        <w:rPr>
          <w:color w:val="000000"/>
        </w:rPr>
        <w:t>【小问3详解】</w:t>
      </w:r>
    </w:p>
    <w:p w14:paraId="5BF8C42A">
      <w:pPr>
        <w:spacing w:line="360" w:lineRule="auto"/>
        <w:jc w:val="left"/>
        <w:textAlignment w:val="center"/>
        <w:rPr>
          <w:color w:val="000000"/>
        </w:rPr>
      </w:pPr>
      <w:r>
        <w:rPr>
          <w:color w:val="000000"/>
        </w:rPr>
        <w:t>根据材料“并且通过制度安排，体现各民族</w:t>
      </w:r>
      <w:r>
        <w:rPr>
          <w:color w:val="000000"/>
          <w:position w:val="0"/>
        </w:rPr>
        <w:drawing>
          <wp:inline distT="0" distB="0" distL="114300" distR="114300">
            <wp:extent cx="133350" cy="1778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color w:val="000000"/>
        </w:rPr>
        <w:t>平等地位，更把全国各民族都联合起来，“组成一个大家庭”，就是中华民族的共同体。”结合所学知识，新中国为体现各民族平等进行的“制度安排”是民族区域自治制度。根据材料一可知，秦朝在各个方面实施统一的措施促进了统一多民族国家的形成可以得出国家实施统一的制度促进大一统国家的形成；根据材料二三对边疆以及少数民族治理的措施可知，政府对边疆合理的治理方式，尊重各民族的文化促进边疆少数民族对中华文化的认同，促进大一统国家的巩固等。本题为哦开放性题目，言之有理即可。</w:t>
      </w:r>
    </w:p>
    <w:p w14:paraId="63930D94">
      <w:pPr>
        <w:spacing w:line="360" w:lineRule="auto"/>
        <w:jc w:val="left"/>
        <w:textAlignment w:val="center"/>
        <w:rPr>
          <w:color w:val="000000"/>
        </w:rPr>
      </w:pPr>
      <w:r>
        <w:rPr>
          <w:color w:val="000000"/>
        </w:rPr>
        <w:t xml:space="preserve">12. </w:t>
      </w:r>
      <w:r>
        <w:rPr>
          <w:rFonts w:ascii="宋体" w:hAnsi="宋体" w:eastAsia="宋体" w:cs="宋体"/>
          <w:color w:val="000000"/>
        </w:rPr>
        <w:t>现代化是人类社会发展的普遍趋势，但人类通往现代化的道路却具有特殊性、多样性。阅读材料，完成下列要求。</w:t>
      </w:r>
    </w:p>
    <w:p w14:paraId="7997E367">
      <w:pPr>
        <w:spacing w:line="360" w:lineRule="auto"/>
        <w:jc w:val="left"/>
        <w:textAlignment w:val="center"/>
        <w:rPr>
          <w:color w:val="000000"/>
        </w:rPr>
      </w:pPr>
      <w:r>
        <w:rPr>
          <w:rFonts w:ascii="宋体" w:hAnsi="宋体" w:eastAsia="宋体" w:cs="宋体"/>
          <w:color w:val="000000"/>
        </w:rPr>
        <w:t>【西方现代化】</w:t>
      </w:r>
    </w:p>
    <w:p w14:paraId="66B281DF">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西方的现代化是在一定的历史发展时期，一定的技术、经济、环境条件和思想力量下促成的社会发展进程。</w:t>
      </w:r>
    </w:p>
    <w:p w14:paraId="2E261604">
      <w:pPr>
        <w:spacing w:line="360" w:lineRule="auto"/>
        <w:jc w:val="left"/>
        <w:textAlignment w:val="center"/>
        <w:rPr>
          <w:color w:val="000000"/>
        </w:rPr>
      </w:pPr>
      <w:r>
        <w:rPr>
          <w:color w:val="000000"/>
        </w:rPr>
        <w:drawing>
          <wp:inline distT="0" distB="0" distL="114300" distR="114300">
            <wp:extent cx="5238750" cy="100711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5238750" cy="1007452"/>
                    </a:xfrm>
                    <a:prstGeom prst="rect">
                      <a:avLst/>
                    </a:prstGeom>
                  </pic:spPr>
                </pic:pic>
              </a:graphicData>
            </a:graphic>
          </wp:inline>
        </w:drawing>
      </w:r>
    </w:p>
    <w:p w14:paraId="0177D740">
      <w:pPr>
        <w:spacing w:line="360" w:lineRule="auto"/>
        <w:jc w:val="right"/>
        <w:textAlignment w:val="center"/>
        <w:rPr>
          <w:color w:val="000000"/>
        </w:rPr>
      </w:pPr>
      <w:r>
        <w:rPr>
          <w:rFonts w:ascii="Times New Roman" w:hAnsi="Times New Roman" w:eastAsia="Times New Roman" w:cs="Times New Roman"/>
          <w:color w:val="000000"/>
        </w:rPr>
        <w:t>——</w:t>
      </w:r>
      <w:r>
        <w:rPr>
          <w:rFonts w:ascii="楷体" w:hAnsi="楷体" w:eastAsia="楷体" w:cs="楷体"/>
          <w:color w:val="000000"/>
        </w:rPr>
        <w:t>整理自蓝志勇《中西方现代化历程的比较与思考》</w:t>
      </w:r>
    </w:p>
    <w:p w14:paraId="2B4C0879">
      <w:pPr>
        <w:spacing w:line="360" w:lineRule="auto"/>
        <w:jc w:val="left"/>
        <w:textAlignment w:val="center"/>
        <w:rPr>
          <w:color w:val="000000"/>
        </w:rPr>
      </w:pPr>
      <w:r>
        <w:rPr>
          <w:color w:val="000000"/>
        </w:rPr>
        <w:t>（1）</w:t>
      </w:r>
      <w:r>
        <w:rPr>
          <w:rFonts w:ascii="宋体" w:hAnsi="宋体" w:eastAsia="宋体" w:cs="宋体"/>
          <w:color w:val="000000"/>
        </w:rPr>
        <w:t>根据材料一并结合所学知识，从时间轴中任选两个历史事实，并阐述它们之间的内在联系。</w:t>
      </w:r>
    </w:p>
    <w:p w14:paraId="206490E0">
      <w:pPr>
        <w:spacing w:line="360" w:lineRule="auto"/>
        <w:jc w:val="left"/>
        <w:textAlignment w:val="center"/>
        <w:rPr>
          <w:color w:val="000000"/>
        </w:rPr>
      </w:pPr>
      <w:r>
        <w:rPr>
          <w:rFonts w:ascii="宋体" w:hAnsi="宋体" w:eastAsia="宋体" w:cs="宋体"/>
          <w:color w:val="000000"/>
        </w:rPr>
        <w:t>【中国式现代化】</w:t>
      </w:r>
    </w:p>
    <w:p w14:paraId="3A8CE0A3">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1949</w:t>
      </w:r>
      <w:r>
        <w:rPr>
          <w:rFonts w:ascii="楷体" w:hAnsi="楷体" w:eastAsia="楷体" w:cs="楷体"/>
          <w:color w:val="000000"/>
        </w:rPr>
        <w:t>年以来中国式现代化道路的发展历程</w:t>
      </w:r>
    </w:p>
    <w:tbl>
      <w:tblPr>
        <w:tblStyle w:val="4"/>
        <w:tblW w:w="73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695"/>
        <w:gridCol w:w="5640"/>
      </w:tblGrid>
      <w:tr w14:paraId="4F730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B8F33A">
            <w:pPr>
              <w:spacing w:line="360" w:lineRule="auto"/>
              <w:ind w:firstLine="420"/>
              <w:jc w:val="center"/>
              <w:textAlignment w:val="center"/>
              <w:rPr>
                <w:color w:val="000000"/>
              </w:rPr>
            </w:pPr>
            <w:r>
              <w:rPr>
                <w:rFonts w:ascii="楷体" w:hAnsi="楷体" w:eastAsia="楷体" w:cs="楷体"/>
                <w:color w:val="000000"/>
              </w:rPr>
              <w:t>时期</w:t>
            </w:r>
          </w:p>
        </w:tc>
        <w:tc>
          <w:tcPr>
            <w:tcW w:w="56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C4B753">
            <w:pPr>
              <w:spacing w:line="360" w:lineRule="auto"/>
              <w:ind w:firstLine="420"/>
              <w:jc w:val="center"/>
              <w:textAlignment w:val="center"/>
              <w:rPr>
                <w:color w:val="000000"/>
              </w:rPr>
            </w:pPr>
            <w:r>
              <w:rPr>
                <w:rFonts w:ascii="楷体" w:hAnsi="楷体" w:eastAsia="楷体" w:cs="楷体"/>
                <w:color w:val="000000"/>
              </w:rPr>
              <w:t>概况</w:t>
            </w:r>
          </w:p>
        </w:tc>
      </w:tr>
      <w:tr w14:paraId="2DC2C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2DA9A5">
            <w:pPr>
              <w:spacing w:line="360" w:lineRule="auto"/>
              <w:jc w:val="both"/>
              <w:textAlignment w:val="center"/>
              <w:rPr>
                <w:color w:val="000000"/>
              </w:rPr>
            </w:pPr>
            <w:r>
              <w:rPr>
                <w:rFonts w:ascii="Times New Roman" w:hAnsi="Times New Roman" w:eastAsia="Times New Roman" w:cs="Times New Roman"/>
                <w:color w:val="000000"/>
              </w:rPr>
              <w:t>1949—1978</w:t>
            </w:r>
            <w:r>
              <w:rPr>
                <w:rFonts w:ascii="楷体" w:hAnsi="楷体" w:eastAsia="楷体" w:cs="楷体"/>
                <w:color w:val="000000"/>
              </w:rPr>
              <w:t>年</w:t>
            </w:r>
          </w:p>
        </w:tc>
        <w:tc>
          <w:tcPr>
            <w:tcW w:w="56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3FFEA9">
            <w:pPr>
              <w:spacing w:line="360" w:lineRule="auto"/>
              <w:jc w:val="left"/>
              <w:textAlignment w:val="center"/>
              <w:rPr>
                <w:color w:val="000000"/>
              </w:rPr>
            </w:pPr>
            <w:r>
              <w:rPr>
                <w:rFonts w:ascii="楷体" w:hAnsi="楷体" w:eastAsia="楷体" w:cs="楷体"/>
                <w:color w:val="000000"/>
              </w:rPr>
              <w:t>中国式现代化的工业化建设之路，虽然发展道路曲折，但为改革开放奠定了基础。</w:t>
            </w:r>
          </w:p>
        </w:tc>
      </w:tr>
      <w:tr w14:paraId="6CEC5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FE7F23">
            <w:pPr>
              <w:spacing w:line="360" w:lineRule="auto"/>
              <w:jc w:val="both"/>
              <w:textAlignment w:val="center"/>
              <w:rPr>
                <w:color w:val="000000"/>
              </w:rPr>
            </w:pPr>
            <w:r>
              <w:rPr>
                <w:rFonts w:ascii="Times New Roman" w:hAnsi="Times New Roman" w:eastAsia="Times New Roman" w:cs="Times New Roman"/>
                <w:color w:val="000000"/>
              </w:rPr>
              <w:t>1978—1992</w:t>
            </w:r>
            <w:r>
              <w:rPr>
                <w:rFonts w:ascii="楷体" w:hAnsi="楷体" w:eastAsia="楷体" w:cs="楷体"/>
                <w:color w:val="000000"/>
              </w:rPr>
              <w:t>年</w:t>
            </w:r>
          </w:p>
        </w:tc>
        <w:tc>
          <w:tcPr>
            <w:tcW w:w="56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E06D3B">
            <w:pPr>
              <w:spacing w:line="360" w:lineRule="auto"/>
              <w:jc w:val="left"/>
              <w:textAlignment w:val="center"/>
              <w:rPr>
                <w:color w:val="000000"/>
              </w:rPr>
            </w:pPr>
            <w:r>
              <w:rPr>
                <w:rFonts w:ascii="楷体" w:hAnsi="楷体" w:eastAsia="楷体" w:cs="楷体"/>
                <w:color w:val="000000"/>
              </w:rPr>
              <w:t>中国共产党带领中国人民走改革开放之路，不断探索适合我国人民的富裕之路。</w:t>
            </w:r>
          </w:p>
        </w:tc>
      </w:tr>
      <w:tr w14:paraId="3D5CF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433DEC">
            <w:pPr>
              <w:spacing w:line="360" w:lineRule="auto"/>
              <w:jc w:val="both"/>
              <w:textAlignment w:val="center"/>
              <w:rPr>
                <w:color w:val="000000"/>
              </w:rPr>
            </w:pPr>
            <w:r>
              <w:rPr>
                <w:rFonts w:ascii="Times New Roman" w:hAnsi="Times New Roman" w:eastAsia="Times New Roman" w:cs="Times New Roman"/>
                <w:color w:val="000000"/>
              </w:rPr>
              <w:t>1992</w:t>
            </w:r>
            <w:r>
              <w:rPr>
                <w:rFonts w:ascii="楷体" w:hAnsi="楷体" w:eastAsia="楷体" w:cs="楷体"/>
                <w:color w:val="000000"/>
              </w:rPr>
              <w:t>年至今</w:t>
            </w:r>
          </w:p>
        </w:tc>
        <w:tc>
          <w:tcPr>
            <w:tcW w:w="56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66D3F9">
            <w:pPr>
              <w:spacing w:line="360" w:lineRule="auto"/>
              <w:jc w:val="left"/>
              <w:textAlignment w:val="center"/>
              <w:rPr>
                <w:color w:val="000000"/>
              </w:rPr>
            </w:pPr>
            <w:r>
              <w:rPr>
                <w:rFonts w:ascii="楷体" w:hAnsi="楷体" w:eastAsia="楷体" w:cs="楷体"/>
                <w:color w:val="000000"/>
              </w:rPr>
              <w:t>中国走出了一条具有中国特色的社会主义市场经济道路，鼓励一部分人先富裕起来，先富带后富，中国式现代化道路发展的重点转向共同富裕，以扎实推进从部分到整体的逐步富裕，最终实现共同富裕。</w:t>
            </w:r>
          </w:p>
        </w:tc>
      </w:tr>
    </w:tbl>
    <w:p w14:paraId="6E1623F1">
      <w:pPr>
        <w:spacing w:line="360" w:lineRule="auto"/>
        <w:ind w:firstLine="420"/>
        <w:jc w:val="right"/>
        <w:textAlignment w:val="center"/>
        <w:rPr>
          <w:color w:val="000000"/>
        </w:rPr>
      </w:pPr>
      <w:r>
        <w:rPr>
          <w:rFonts w:ascii="Times New Roman" w:hAnsi="Times New Roman" w:eastAsia="Times New Roman" w:cs="Times New Roman"/>
          <w:color w:val="000000"/>
        </w:rPr>
        <w:t>——</w:t>
      </w:r>
      <w:r>
        <w:rPr>
          <w:rFonts w:ascii="楷体" w:hAnsi="楷体" w:eastAsia="楷体" w:cs="楷体"/>
          <w:color w:val="000000"/>
        </w:rPr>
        <w:t>摘编自张洪为《中国式现代化何以推进全体人民共同富裕？》</w:t>
      </w:r>
    </w:p>
    <w:p w14:paraId="4C3980BF">
      <w:pPr>
        <w:spacing w:line="360" w:lineRule="auto"/>
        <w:jc w:val="left"/>
        <w:textAlignment w:val="center"/>
        <w:rPr>
          <w:color w:val="000000"/>
        </w:rPr>
      </w:pPr>
      <w:r>
        <w:rPr>
          <w:color w:val="000000"/>
        </w:rPr>
        <w:t>（2）</w:t>
      </w:r>
      <w:r>
        <w:rPr>
          <w:rFonts w:ascii="宋体" w:hAnsi="宋体" w:eastAsia="宋体" w:cs="宋体"/>
          <w:color w:val="000000"/>
        </w:rPr>
        <w:t>根据材料二，概括</w:t>
      </w:r>
      <w:r>
        <w:rPr>
          <w:rFonts w:ascii="Times New Roman" w:hAnsi="Times New Roman" w:eastAsia="Times New Roman" w:cs="Times New Roman"/>
          <w:color w:val="000000"/>
        </w:rPr>
        <w:t>1949</w:t>
      </w:r>
      <w:r>
        <w:rPr>
          <w:rFonts w:ascii="宋体" w:hAnsi="宋体" w:eastAsia="宋体" w:cs="宋体"/>
          <w:color w:val="000000"/>
        </w:rPr>
        <w:t>年以来中国式现代化道路发展的特点。</w:t>
      </w:r>
    </w:p>
    <w:p w14:paraId="6F5D63EB">
      <w:pPr>
        <w:spacing w:line="360" w:lineRule="auto"/>
        <w:textAlignment w:val="center"/>
        <w:rPr>
          <w:color w:val="000000"/>
        </w:rPr>
      </w:pPr>
      <w:r>
        <w:rPr>
          <w:color w:val="2E75B6"/>
        </w:rPr>
        <w:t>【答案】</w:t>
      </w:r>
      <w:r>
        <w:rPr>
          <w:color w:val="000000"/>
        </w:rPr>
        <w:t xml:space="preserve">（1）史实：文艺复兴、英国资产阶级革命。内在联系：文艺复兴扩展到英国，促进了英国资产阶级和新贵族思想意识的觉醒，为英国资产阶级革命的爆发做了思想准备。    </w:t>
      </w:r>
    </w:p>
    <w:p w14:paraId="0BE09681">
      <w:pPr>
        <w:spacing w:line="360" w:lineRule="auto"/>
        <w:textAlignment w:val="center"/>
        <w:rPr>
          <w:color w:val="000000"/>
        </w:rPr>
      </w:pPr>
      <w:r>
        <w:rPr>
          <w:color w:val="000000"/>
        </w:rPr>
        <w:t>（2）特点：领导现代化事业的核心力量是中国共产党、坚持正确的现代化发展战略、全体人民共同富裕。</w:t>
      </w:r>
    </w:p>
    <w:p w14:paraId="30EBD838">
      <w:pPr>
        <w:spacing w:line="360" w:lineRule="auto"/>
        <w:textAlignment w:val="center"/>
        <w:rPr>
          <w:color w:val="000000"/>
        </w:rPr>
      </w:pPr>
      <w:r>
        <w:rPr>
          <w:color w:val="2E75B6"/>
        </w:rPr>
        <w:t>【解析】</w:t>
      </w:r>
    </w:p>
    <w:p w14:paraId="0D095AA3">
      <w:pPr>
        <w:spacing w:line="360" w:lineRule="auto"/>
        <w:textAlignment w:val="center"/>
        <w:rPr>
          <w:color w:val="000000"/>
        </w:rPr>
      </w:pPr>
      <w:r>
        <w:rPr>
          <w:color w:val="000000"/>
          <w:position w:val="0"/>
        </w:rPr>
        <w:drawing>
          <wp:inline distT="0" distB="0" distL="114300" distR="114300">
            <wp:extent cx="95250" cy="17145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6"/>
                    <a:stretch>
                      <a:fillRect/>
                    </a:stretch>
                  </pic:blipFill>
                  <pic:spPr>
                    <a:xfrm>
                      <a:off x="0" y="0"/>
                      <a:ext cx="95250" cy="171450"/>
                    </a:xfrm>
                    <a:prstGeom prst="rect">
                      <a:avLst/>
                    </a:prstGeom>
                  </pic:spPr>
                </pic:pic>
              </a:graphicData>
            </a:graphic>
          </wp:inline>
        </w:drawing>
      </w:r>
      <w:r>
        <w:rPr>
          <w:color w:val="000000"/>
        </w:rPr>
        <w:t>小问1详解】</w:t>
      </w:r>
    </w:p>
    <w:p w14:paraId="52BC429B">
      <w:pPr>
        <w:spacing w:line="360" w:lineRule="auto"/>
        <w:jc w:val="left"/>
        <w:textAlignment w:val="center"/>
        <w:rPr>
          <w:color w:val="000000"/>
        </w:rPr>
      </w:pPr>
      <w:r>
        <w:rPr>
          <w:color w:val="000000"/>
        </w:rPr>
        <w:t>开放性设问，根据材料一，从时间轴中任选两个历史事实，结合所学知识阐述它们之间的内在联系即可，如选取文艺复兴、英国资产阶级革命，再论述它们之间的内在联系。</w:t>
      </w:r>
    </w:p>
    <w:p w14:paraId="3A5EEBFB">
      <w:pPr>
        <w:spacing w:line="360" w:lineRule="auto"/>
        <w:jc w:val="left"/>
        <w:textAlignment w:val="center"/>
        <w:rPr>
          <w:color w:val="000000"/>
        </w:rPr>
      </w:pPr>
      <w:r>
        <w:rPr>
          <w:color w:val="000000"/>
        </w:rPr>
        <w:t>史实：文艺复兴、英国资产阶级革命。</w:t>
      </w:r>
    </w:p>
    <w:p w14:paraId="4CC1C2C4">
      <w:pPr>
        <w:spacing w:line="360" w:lineRule="auto"/>
        <w:jc w:val="left"/>
        <w:textAlignment w:val="center"/>
        <w:rPr>
          <w:color w:val="000000"/>
        </w:rPr>
      </w:pPr>
      <w:r>
        <w:rPr>
          <w:color w:val="000000"/>
        </w:rPr>
        <w:t>内在联系：文艺复兴扩展到英国，促进了英国资产阶级和新贵族思想意识的觉醒，为英国资产阶级革命的爆发做了思想准备。文艺复兴扩展到英国，促进了英国资产阶级和新贵族思想意识的觉醒，为英国资产阶级革命的爆发做了思想准备。</w:t>
      </w:r>
    </w:p>
    <w:p w14:paraId="68C35722">
      <w:pPr>
        <w:spacing w:line="360" w:lineRule="auto"/>
        <w:jc w:val="left"/>
        <w:textAlignment w:val="center"/>
        <w:rPr>
          <w:color w:val="000000"/>
        </w:rPr>
      </w:pPr>
      <w:r>
        <w:rPr>
          <w:color w:val="000000"/>
        </w:rPr>
        <w:t>【小问2详解】</w:t>
      </w:r>
    </w:p>
    <w:p w14:paraId="0B2CE97E">
      <w:pPr>
        <w:spacing w:line="360" w:lineRule="auto"/>
        <w:jc w:val="left"/>
        <w:textAlignment w:val="center"/>
        <w:rPr>
          <w:color w:val="000000"/>
        </w:rPr>
      </w:pPr>
      <w:r>
        <w:rPr>
          <w:color w:val="000000"/>
        </w:rPr>
        <w:t>根据材料二“中国共产党带领中国人民走改革开放之路，不断探索适合我国人民的富裕之路”可知，特点是领导现代化事业的核心力量是中国共产党；根据材料二“中国式现代化的工业化建设之路，虽然发展道路曲折，但为改革开放奠定了基础”可知，特点是坚持正确的现代化发展战略；根据材料二“中国式现代化道路发展的重点转向共同富裕，以扎实推进从部分到整体的逐步富裕，最终实现共同富裕”可知，特点是全体人民共同富裕。</w:t>
      </w:r>
    </w:p>
    <w:p w14:paraId="4085B2D3">
      <w:pPr>
        <w:spacing w:line="360" w:lineRule="auto"/>
        <w:jc w:val="left"/>
        <w:textAlignment w:val="center"/>
        <w:rPr>
          <w:color w:val="000000"/>
        </w:rPr>
      </w:pPr>
      <w:r>
        <w:rPr>
          <w:color w:val="000000"/>
        </w:rPr>
        <w:t xml:space="preserve">13. </w:t>
      </w:r>
      <w:r>
        <w:rPr>
          <w:rFonts w:ascii="宋体" w:hAnsi="宋体" w:eastAsia="宋体" w:cs="宋体"/>
          <w:color w:val="000000"/>
        </w:rPr>
        <w:t>阅读材料，完成下列要求。</w:t>
      </w:r>
    </w:p>
    <w:p w14:paraId="5634AC67">
      <w:pPr>
        <w:spacing w:line="360" w:lineRule="auto"/>
        <w:ind w:firstLine="420"/>
        <w:jc w:val="left"/>
        <w:textAlignment w:val="center"/>
        <w:rPr>
          <w:color w:val="000000"/>
        </w:rPr>
      </w:pPr>
      <w:r>
        <w:rPr>
          <w:rFonts w:ascii="楷体" w:hAnsi="楷体" w:eastAsia="楷体" w:cs="楷体"/>
          <w:color w:val="000000"/>
        </w:rPr>
        <w:t>材料</w:t>
      </w:r>
      <w:r>
        <w:rPr>
          <w:rFonts w:ascii="Times New Roman" w:hAnsi="Times New Roman" w:eastAsia="Times New Roman" w:cs="Times New Roman"/>
          <w:color w:val="000000"/>
        </w:rPr>
        <w:t xml:space="preserve">  </w:t>
      </w:r>
      <w:r>
        <w:rPr>
          <w:rFonts w:ascii="楷体" w:hAnsi="楷体" w:eastAsia="楷体" w:cs="楷体"/>
          <w:color w:val="000000"/>
        </w:rPr>
        <w:t>中国邮政于</w:t>
      </w:r>
      <w:r>
        <w:rPr>
          <w:rFonts w:ascii="Times New Roman" w:hAnsi="Times New Roman" w:eastAsia="Times New Roman" w:cs="Times New Roman"/>
          <w:color w:val="000000"/>
        </w:rPr>
        <w:t>2021</w:t>
      </w:r>
      <w:r>
        <w:rPr>
          <w:rFonts w:ascii="楷体" w:hAnsi="楷体" w:eastAsia="楷体" w:cs="楷体"/>
          <w:color w:val="000000"/>
        </w:rPr>
        <w:t>年</w:t>
      </w:r>
      <w:r>
        <w:rPr>
          <w:rFonts w:ascii="Times New Roman" w:hAnsi="Times New Roman" w:eastAsia="Times New Roman" w:cs="Times New Roman"/>
          <w:color w:val="000000"/>
        </w:rPr>
        <w:t>7</w:t>
      </w:r>
      <w:r>
        <w:rPr>
          <w:rFonts w:ascii="楷体" w:hAnsi="楷体" w:eastAsia="楷体" w:cs="楷体"/>
          <w:color w:val="000000"/>
        </w:rPr>
        <w:t>月</w:t>
      </w:r>
      <w:r>
        <w:rPr>
          <w:rFonts w:ascii="Times New Roman" w:hAnsi="Times New Roman" w:eastAsia="Times New Roman" w:cs="Times New Roman"/>
          <w:color w:val="000000"/>
        </w:rPr>
        <w:t>1</w:t>
      </w:r>
      <w:r>
        <w:rPr>
          <w:rFonts w:ascii="楷体" w:hAnsi="楷体" w:eastAsia="楷体" w:cs="楷体"/>
          <w:color w:val="000000"/>
        </w:rPr>
        <w:t>日发行《中国共产党成立</w:t>
      </w:r>
      <w:r>
        <w:rPr>
          <w:rFonts w:ascii="Times New Roman" w:hAnsi="Times New Roman" w:eastAsia="Times New Roman" w:cs="Times New Roman"/>
          <w:color w:val="000000"/>
        </w:rPr>
        <w:t>100</w:t>
      </w:r>
      <w:r>
        <w:rPr>
          <w:rFonts w:ascii="楷体" w:hAnsi="楷体" w:eastAsia="楷体" w:cs="楷体"/>
          <w:color w:val="000000"/>
        </w:rPr>
        <w:t>周年》纪念邮票，以中国共产党波澜壮阔的百年征程为主线，从不同角度记录和反映中国共产党的光辉历程。下表为其中部分邮票的相关情况介绍。</w:t>
      </w:r>
    </w:p>
    <w:tbl>
      <w:tblPr>
        <w:tblStyle w:val="4"/>
        <w:tblW w:w="73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125"/>
        <w:gridCol w:w="1140"/>
        <w:gridCol w:w="5070"/>
      </w:tblGrid>
      <w:tr w14:paraId="58EA9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3B980E">
            <w:pPr>
              <w:spacing w:line="360" w:lineRule="auto"/>
              <w:jc w:val="both"/>
              <w:textAlignment w:val="center"/>
              <w:rPr>
                <w:color w:val="000000"/>
              </w:rPr>
            </w:pPr>
            <w:r>
              <w:rPr>
                <w:rFonts w:ascii="楷体" w:hAnsi="楷体" w:eastAsia="楷体" w:cs="楷体"/>
                <w:color w:val="000000"/>
              </w:rPr>
              <w:t>邮票序号</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FD3398">
            <w:pPr>
              <w:spacing w:line="360" w:lineRule="auto"/>
              <w:jc w:val="left"/>
              <w:textAlignment w:val="center"/>
              <w:rPr>
                <w:color w:val="000000"/>
              </w:rPr>
            </w:pPr>
            <w:r>
              <w:rPr>
                <w:rFonts w:ascii="楷体" w:hAnsi="楷体" w:eastAsia="楷体" w:cs="楷体"/>
                <w:color w:val="000000"/>
              </w:rPr>
              <w:t>邮票名</w:t>
            </w:r>
          </w:p>
        </w:tc>
        <w:tc>
          <w:tcPr>
            <w:tcW w:w="5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51813B">
            <w:pPr>
              <w:spacing w:line="360" w:lineRule="auto"/>
              <w:jc w:val="center"/>
              <w:textAlignment w:val="center"/>
              <w:rPr>
                <w:color w:val="000000"/>
              </w:rPr>
            </w:pPr>
            <w:r>
              <w:rPr>
                <w:rFonts w:ascii="楷体" w:hAnsi="楷体" w:eastAsia="楷体" w:cs="楷体"/>
                <w:color w:val="000000"/>
              </w:rPr>
              <w:t>表现元素</w:t>
            </w:r>
          </w:p>
        </w:tc>
      </w:tr>
      <w:tr w14:paraId="0FF50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071AB9">
            <w:pPr>
              <w:spacing w:line="360" w:lineRule="auto"/>
              <w:jc w:val="both"/>
              <w:textAlignment w:val="center"/>
              <w:rPr>
                <w:color w:val="000000"/>
              </w:rPr>
            </w:pPr>
            <w:r>
              <w:rPr>
                <w:rFonts w:ascii="宋体" w:hAnsi="宋体" w:eastAsia="宋体" w:cs="宋体"/>
                <w:color w:val="000000"/>
              </w:rPr>
              <w:t>①</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4B7DF2">
            <w:pPr>
              <w:spacing w:line="360" w:lineRule="auto"/>
              <w:jc w:val="left"/>
              <w:textAlignment w:val="center"/>
              <w:rPr>
                <w:color w:val="000000"/>
              </w:rPr>
            </w:pPr>
            <w:r>
              <w:rPr>
                <w:rFonts w:ascii="楷体" w:hAnsi="楷体" w:eastAsia="楷体" w:cs="楷体"/>
                <w:color w:val="000000"/>
              </w:rPr>
              <w:t>开天辟地</w:t>
            </w:r>
          </w:p>
        </w:tc>
        <w:tc>
          <w:tcPr>
            <w:tcW w:w="5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DF4676">
            <w:pPr>
              <w:spacing w:line="360" w:lineRule="auto"/>
              <w:jc w:val="left"/>
              <w:textAlignment w:val="center"/>
              <w:rPr>
                <w:color w:val="000000"/>
              </w:rPr>
            </w:pPr>
            <w:r>
              <w:rPr>
                <w:rFonts w:ascii="楷体" w:hAnsi="楷体" w:eastAsia="楷体" w:cs="楷体"/>
                <w:color w:val="000000"/>
              </w:rPr>
              <w:t>五四运动（人民英雄纪念碑浮雕）、中国共产党第一次全国代表大会上海会址、嘉兴南湖红船、旭日东升。</w:t>
            </w:r>
          </w:p>
        </w:tc>
      </w:tr>
      <w:tr w14:paraId="7C57A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AB7081">
            <w:pPr>
              <w:spacing w:line="360" w:lineRule="auto"/>
              <w:jc w:val="both"/>
              <w:textAlignment w:val="center"/>
              <w:rPr>
                <w:color w:val="000000"/>
              </w:rPr>
            </w:pPr>
            <w:r>
              <w:rPr>
                <w:rFonts w:ascii="宋体" w:hAnsi="宋体" w:eastAsia="宋体" w:cs="宋体"/>
                <w:color w:val="000000"/>
              </w:rPr>
              <w:t>②</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2CF0B3">
            <w:pPr>
              <w:spacing w:line="360" w:lineRule="auto"/>
              <w:jc w:val="left"/>
              <w:textAlignment w:val="center"/>
              <w:rPr>
                <w:color w:val="000000"/>
              </w:rPr>
            </w:pPr>
          </w:p>
        </w:tc>
        <w:tc>
          <w:tcPr>
            <w:tcW w:w="5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968F76">
            <w:pPr>
              <w:spacing w:line="360" w:lineRule="auto"/>
              <w:jc w:val="left"/>
              <w:textAlignment w:val="center"/>
              <w:rPr>
                <w:color w:val="000000"/>
              </w:rPr>
            </w:pPr>
            <w:r>
              <w:rPr>
                <w:rFonts w:ascii="楷体" w:hAnsi="楷体" w:eastAsia="楷体" w:cs="楷体"/>
                <w:color w:val="000000"/>
              </w:rPr>
              <w:t>《论持久战》、延安宝塔山、抗日战争（人民英雄纪念碑浮雕）。</w:t>
            </w:r>
          </w:p>
        </w:tc>
      </w:tr>
      <w:tr w14:paraId="01991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8CEF26">
            <w:pPr>
              <w:spacing w:line="360" w:lineRule="auto"/>
              <w:jc w:val="both"/>
              <w:textAlignment w:val="center"/>
              <w:rPr>
                <w:color w:val="000000"/>
              </w:rPr>
            </w:pPr>
            <w:r>
              <w:rPr>
                <w:rFonts w:ascii="宋体" w:hAnsi="宋体" w:eastAsia="宋体" w:cs="宋体"/>
                <w:color w:val="000000"/>
              </w:rPr>
              <w:t>③</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9F2B34">
            <w:pPr>
              <w:spacing w:line="360" w:lineRule="auto"/>
              <w:jc w:val="left"/>
              <w:textAlignment w:val="center"/>
              <w:rPr>
                <w:color w:val="000000"/>
              </w:rPr>
            </w:pPr>
          </w:p>
        </w:tc>
        <w:tc>
          <w:tcPr>
            <w:tcW w:w="5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9DDCB9">
            <w:pPr>
              <w:spacing w:line="360" w:lineRule="auto"/>
              <w:jc w:val="left"/>
              <w:textAlignment w:val="center"/>
              <w:rPr>
                <w:color w:val="000000"/>
              </w:rPr>
            </w:pPr>
            <w:r>
              <w:rPr>
                <w:rFonts w:ascii="楷体" w:hAnsi="楷体" w:eastAsia="楷体" w:cs="楷体"/>
                <w:color w:val="000000"/>
              </w:rPr>
              <w:t>跨过鸭绿江、凯旋门、和平鸽、橄榄枝。</w:t>
            </w:r>
          </w:p>
        </w:tc>
      </w:tr>
      <w:tr w14:paraId="2ECE3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5E6B6A">
            <w:pPr>
              <w:spacing w:line="360" w:lineRule="auto"/>
              <w:jc w:val="both"/>
              <w:textAlignment w:val="center"/>
              <w:rPr>
                <w:color w:val="000000"/>
              </w:rPr>
            </w:pPr>
            <w:r>
              <w:rPr>
                <w:rFonts w:ascii="宋体" w:hAnsi="宋体" w:eastAsia="宋体" w:cs="宋体"/>
                <w:color w:val="000000"/>
              </w:rPr>
              <w:t>④</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7DC98E">
            <w:pPr>
              <w:spacing w:line="360" w:lineRule="auto"/>
              <w:jc w:val="left"/>
              <w:textAlignment w:val="center"/>
              <w:rPr>
                <w:color w:val="000000"/>
              </w:rPr>
            </w:pPr>
          </w:p>
        </w:tc>
        <w:tc>
          <w:tcPr>
            <w:tcW w:w="5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A0FC3C">
            <w:pPr>
              <w:spacing w:line="360" w:lineRule="auto"/>
              <w:jc w:val="left"/>
              <w:textAlignment w:val="center"/>
              <w:rPr>
                <w:color w:val="000000"/>
              </w:rPr>
            </w:pPr>
            <w:r>
              <w:rPr>
                <w:rFonts w:ascii="楷体" w:hAnsi="楷体" w:eastAsia="楷体" w:cs="楷体"/>
                <w:color w:val="000000"/>
              </w:rPr>
              <w:t>恢复高考、十一届三中全会公报、小岗村大包干纪念雕塑。</w:t>
            </w:r>
          </w:p>
        </w:tc>
      </w:tr>
      <w:tr w14:paraId="3B6BF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EC2795">
            <w:pPr>
              <w:spacing w:line="360" w:lineRule="auto"/>
              <w:jc w:val="both"/>
              <w:textAlignment w:val="center"/>
              <w:rPr>
                <w:color w:val="000000"/>
              </w:rPr>
            </w:pPr>
            <w:r>
              <w:rPr>
                <w:rFonts w:ascii="宋体" w:hAnsi="宋体" w:eastAsia="宋体" w:cs="宋体"/>
                <w:color w:val="000000"/>
              </w:rPr>
              <w:t>⑤</w:t>
            </w:r>
          </w:p>
        </w:tc>
        <w:tc>
          <w:tcPr>
            <w:tcW w:w="11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0F1BF3">
            <w:pPr>
              <w:spacing w:line="360" w:lineRule="auto"/>
              <w:jc w:val="left"/>
              <w:textAlignment w:val="center"/>
              <w:rPr>
                <w:color w:val="000000"/>
              </w:rPr>
            </w:pPr>
          </w:p>
        </w:tc>
        <w:tc>
          <w:tcPr>
            <w:tcW w:w="50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E2D0FA">
            <w:pPr>
              <w:spacing w:line="360" w:lineRule="auto"/>
              <w:jc w:val="left"/>
              <w:textAlignment w:val="center"/>
              <w:rPr>
                <w:color w:val="000000"/>
              </w:rPr>
            </w:pPr>
            <w:r>
              <w:rPr>
                <w:rFonts w:ascii="楷体" w:hAnsi="楷体" w:eastAsia="楷体" w:cs="楷体"/>
                <w:color w:val="000000"/>
              </w:rPr>
              <w:t>三峡大坝、香港金紫荆雕塑、澳门金莲花雕塑、中国加入世界贸易组织、上海</w:t>
            </w:r>
            <w:r>
              <w:rPr>
                <w:rFonts w:ascii="Times New Roman" w:hAnsi="Times New Roman" w:eastAsia="Times New Roman" w:cs="Times New Roman"/>
                <w:color w:val="000000"/>
              </w:rPr>
              <w:t>APEC</w:t>
            </w:r>
            <w:r>
              <w:rPr>
                <w:rFonts w:ascii="楷体" w:hAnsi="楷体" w:eastAsia="楷体" w:cs="楷体"/>
                <w:color w:val="000000"/>
              </w:rPr>
              <w:t>会议。</w:t>
            </w:r>
          </w:p>
        </w:tc>
      </w:tr>
    </w:tbl>
    <w:p w14:paraId="1023D1FE">
      <w:pPr>
        <w:spacing w:line="360" w:lineRule="auto"/>
        <w:jc w:val="left"/>
        <w:textAlignment w:val="center"/>
        <w:rPr>
          <w:color w:val="000000"/>
        </w:rPr>
      </w:pPr>
    </w:p>
    <w:p w14:paraId="03DCA116">
      <w:pPr>
        <w:spacing w:line="360" w:lineRule="auto"/>
        <w:jc w:val="left"/>
        <w:textAlignment w:val="center"/>
        <w:rPr>
          <w:color w:val="000000"/>
        </w:rPr>
      </w:pPr>
      <w:r>
        <w:rPr>
          <w:color w:val="000000"/>
        </w:rPr>
        <w:t>（1）</w:t>
      </w:r>
      <w:r>
        <w:rPr>
          <w:rFonts w:ascii="宋体" w:hAnsi="宋体" w:eastAsia="宋体" w:cs="宋体"/>
          <w:color w:val="000000"/>
        </w:rPr>
        <w:t>任务一：从②</w:t>
      </w:r>
      <w:r>
        <w:rPr>
          <w:rFonts w:ascii="Times New Roman" w:hAnsi="Times New Roman" w:eastAsia="Times New Roman" w:cs="Times New Roman"/>
          <w:color w:val="000000"/>
        </w:rPr>
        <w:t>—</w:t>
      </w:r>
      <w:r>
        <w:rPr>
          <w:rFonts w:ascii="宋体" w:hAnsi="宋体" w:eastAsia="宋体" w:cs="宋体"/>
          <w:color w:val="000000"/>
        </w:rPr>
        <w:t>⑤序号中任选一枚邮票，并为其命名。</w:t>
      </w:r>
    </w:p>
    <w:p w14:paraId="1145EFCA">
      <w:pPr>
        <w:spacing w:line="360" w:lineRule="auto"/>
        <w:jc w:val="left"/>
        <w:textAlignment w:val="center"/>
        <w:rPr>
          <w:color w:val="000000"/>
        </w:rPr>
      </w:pPr>
      <w:r>
        <w:rPr>
          <w:color w:val="000000"/>
        </w:rPr>
        <w:t>（2）</w:t>
      </w:r>
      <w:r>
        <w:rPr>
          <w:rFonts w:ascii="宋体" w:hAnsi="宋体" w:eastAsia="宋体" w:cs="宋体"/>
          <w:color w:val="000000"/>
        </w:rPr>
        <w:t>任务二：根据材料中的表现元素并结合所学知识，对任务一中所命的邮票名加以阐释。</w:t>
      </w:r>
    </w:p>
    <w:p w14:paraId="218CAA4D">
      <w:pPr>
        <w:spacing w:line="360" w:lineRule="auto"/>
        <w:jc w:val="left"/>
        <w:textAlignment w:val="center"/>
        <w:rPr>
          <w:color w:val="000000"/>
        </w:rPr>
      </w:pPr>
      <w:r>
        <w:rPr>
          <w:rFonts w:ascii="宋体" w:hAnsi="宋体" w:eastAsia="宋体" w:cs="宋体"/>
          <w:color w:val="000000"/>
        </w:rPr>
        <w:t>（总体要求：明确写出所选邮票序号，邮票名与表现元素紧密关联，阐释部分史论结合，逻辑清晰。）</w:t>
      </w:r>
    </w:p>
    <w:p w14:paraId="19E6C8D6">
      <w:pPr>
        <w:spacing w:line="360" w:lineRule="auto"/>
        <w:textAlignment w:val="center"/>
        <w:rPr>
          <w:color w:val="000000"/>
        </w:rPr>
      </w:pPr>
      <w:r>
        <w:rPr>
          <w:color w:val="2E75B6"/>
        </w:rPr>
        <w:t>【答案】</w:t>
      </w:r>
      <w:r>
        <w:rPr>
          <w:color w:val="000000"/>
        </w:rPr>
        <w:t xml:space="preserve">（1）选择③；名称：保家卫国维护和平。    </w:t>
      </w:r>
    </w:p>
    <w:p w14:paraId="37F2D4DF">
      <w:pPr>
        <w:spacing w:line="360" w:lineRule="auto"/>
        <w:textAlignment w:val="center"/>
        <w:rPr>
          <w:color w:val="000000"/>
        </w:rPr>
      </w:pPr>
      <w:r>
        <w:rPr>
          <w:color w:val="000000"/>
        </w:rPr>
        <w:t>（2）阐释：1950年10月，中国人民志愿军跨过鸭绿江奔赴前线英勇作战，最终通过一系列战役，打败了美国为首的联合国军，取得了抗美元朝战争的伟大胜利。中国人民志愿军跨过鸭绿江展示了志愿军将士的英雄气概和不畏强敌、制胜强敌的精神优势，展现了全国各族人民同仇敌忾、万众一心的爱国情怀，彰显了中华民族不畏强暴、维护和平的坚定决心；再加上凯旋门、和平鸽、橄榄枝元素的组合设计，寓意铭记历史、保家卫国、维护和平，进一步突出邮票主题是保家卫国维护和平。</w:t>
      </w:r>
    </w:p>
    <w:p w14:paraId="70754BBF">
      <w:pPr>
        <w:spacing w:line="360" w:lineRule="auto"/>
        <w:textAlignment w:val="center"/>
        <w:rPr>
          <w:color w:val="000000"/>
        </w:rPr>
      </w:pPr>
      <w:r>
        <w:rPr>
          <w:color w:val="2E75B6"/>
        </w:rPr>
        <w:t>【解析】</w:t>
      </w:r>
    </w:p>
    <w:p w14:paraId="60C5708D">
      <w:pPr>
        <w:spacing w:line="360" w:lineRule="auto"/>
        <w:textAlignment w:val="center"/>
        <w:rPr>
          <w:color w:val="000000"/>
        </w:rPr>
      </w:pPr>
      <w:r>
        <w:rPr>
          <w:color w:val="000000"/>
        </w:rPr>
        <w:t>【小问1详解】</w:t>
      </w:r>
    </w:p>
    <w:p w14:paraId="78C9B59E">
      <w:pPr>
        <w:spacing w:line="360" w:lineRule="auto"/>
        <w:jc w:val="left"/>
        <w:textAlignment w:val="center"/>
        <w:rPr>
          <w:color w:val="000000"/>
        </w:rPr>
      </w:pPr>
      <w:r>
        <w:rPr>
          <w:color w:val="000000"/>
        </w:rPr>
        <w:t>根据材料表格信息，可以从②—⑤序号中任选一枚邮票，并为其命名即可，如选择③，根据表格信息“跨过鸭绿江、凯旋门、和平鸽、橄榄枝”，可以命名为保家卫国维护和平。</w:t>
      </w:r>
    </w:p>
    <w:p w14:paraId="5DF7AC46">
      <w:pPr>
        <w:spacing w:line="360" w:lineRule="auto"/>
        <w:jc w:val="left"/>
        <w:textAlignment w:val="center"/>
        <w:rPr>
          <w:color w:val="000000"/>
        </w:rPr>
      </w:pPr>
      <w:r>
        <w:rPr>
          <w:color w:val="000000"/>
        </w:rPr>
        <w:t>【小问2详解】</w:t>
      </w:r>
    </w:p>
    <w:p w14:paraId="0C120439">
      <w:pPr>
        <w:spacing w:line="360" w:lineRule="auto"/>
        <w:jc w:val="left"/>
        <w:textAlignment w:val="center"/>
        <w:rPr>
          <w:color w:val="000000"/>
        </w:rPr>
      </w:pPr>
      <w:r>
        <w:rPr>
          <w:color w:val="000000"/>
        </w:rPr>
        <w:t>根据材料中的表现元素“跨过鸭绿江、凯旋门、和平鸽、橄榄枝”并结合所学知识，直接阐述即可，做到史论结合，逻辑清晰，如：1950年10月，中国人民志愿军跨过鸭绿江奔赴前线英勇作战，最终通过一系列战役，打败了美国为首的联合国军，取得了抗美元朝战争的伟大胜利。中国人民志愿军跨过鸭绿江展示了志愿军将士的英雄气概和不畏强敌、制胜强敌的精神优势，展现了全国各族人民同仇敌忾、万众一心的爱国情怀，彰显了中华民族不畏强暴、维护和平的坚定决心；再加上凯旋门、和平鸽、橄榄枝元素的组合设计，寓意铭记历史、保家卫国、维护和平，进一步突出邮票主题是保家卫国维护和平。</w:t>
      </w:r>
    </w:p>
    <w:p w14:paraId="46B9316E">
      <w:pPr>
        <w:spacing w:line="285" w:lineRule="auto"/>
        <w:jc w:val="left"/>
        <w:textAlignment w:val="center"/>
        <w:rPr>
          <w:color w:val="000000"/>
        </w:rPr>
      </w:pPr>
    </w:p>
    <w:p w14:paraId="4F4DF12B">
      <w:pPr>
        <w:spacing w:line="360" w:lineRule="auto"/>
        <w:jc w:val="left"/>
        <w:textAlignment w:val="center"/>
        <w:rPr>
          <w:color w:val="000000"/>
        </w:rPr>
      </w:pPr>
      <w:r>
        <w:rPr>
          <w:color w:val="000000"/>
        </w:rPr>
        <w:br w:type="textWrapping"/>
      </w:r>
    </w:p>
    <w:p w14:paraId="7E812AC1">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CB0F3B">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17D8CB">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AD179B">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A8967">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2F2A81">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B31B99">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2A202B3"/>
    <w:rsid w:val="31E238FA"/>
    <w:rsid w:val="38274566"/>
    <w:rsid w:val="4FD07FD2"/>
    <w:rsid w:val="55DC5C25"/>
    <w:rsid w:val="676561B2"/>
    <w:rsid w:val="6B6C3A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11</Pages>
  <Words>6938</Words>
  <Characters>7093</Characters>
  <Lines>0</Lines>
  <Paragraphs>0</Paragraphs>
  <TotalTime>4</TotalTime>
  <ScaleCrop>false</ScaleCrop>
  <LinksUpToDate>false</LinksUpToDate>
  <CharactersWithSpaces>7250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2023-06-20T00:50:00Z</dcterms:created>
  <dc:creator>学科网试题生产平台</dc:creator>
  <dc:description>3260102588243968</dc:description>
  <cp:lastModifiedBy>上帝掷骰子吗</cp:lastModifiedBy>
  <dcterms:modified xsi:type="dcterms:W3CDTF">2024-07-20T16:01:10Z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CE52A420531C4D2F82768D52A3B3A668_12</vt:lpwstr>
  </property>
</Properties>
</file>