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555914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12446000</wp:posOffset>
            </wp:positionH>
            <wp:positionV relativeFrom="topMargin">
              <wp:posOffset>12611100</wp:posOffset>
            </wp:positionV>
            <wp:extent cx="457200" cy="419100"/>
            <wp:effectExtent l="0" t="0" r="0" b="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2023年四川省眉山市中考历史真题</w:t>
      </w:r>
    </w:p>
    <w:p w14:paraId="1CACBD9F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</w:t>
      </w:r>
      <w:r>
        <w:rPr>
          <w:rFonts w:ascii="宋体" w:hAnsi="宋体" w:eastAsia="宋体" w:cs="宋体"/>
          <w:b/>
          <w:color w:val="auto"/>
          <w:sz w:val="24"/>
        </w:rPr>
        <w:t>卷</w:t>
      </w:r>
    </w:p>
    <w:p w14:paraId="139D18D0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</w:t>
      </w:r>
    </w:p>
    <w:p w14:paraId="1C7F109F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殷商卜辞中有赛马和比箭的相关记载。周代已经有完备的比箭礼仪，天子者称为“大射礼”，贵族比赛，则称为“乡射礼”。由此可知商周（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22203033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祭祀活动很盛行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竞技体育已出现</w:t>
      </w:r>
    </w:p>
    <w:p w14:paraId="52C00D5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军备竞赛已开始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分封制度已建立</w:t>
      </w:r>
    </w:p>
    <w:p w14:paraId="41B213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成书于东汉时期的数学著作《九章算术》中提到了很多多面体体积的算法，主要是有关筑堤、造台、开河、掘窖的体积问题，以及谷仓、米囤、粮窖的容量问题。由此可知中国古代（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90CD36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数学家多出生于农民家庭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数学知识与农业生产相关</w:t>
      </w:r>
    </w:p>
    <w:p w14:paraId="05EFBAC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数学普及促进农业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发展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科举制促进了数学的进步</w:t>
      </w:r>
    </w:p>
    <w:p w14:paraId="05265C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苏轼在元丰七年（</w:t>
      </w:r>
      <w:r>
        <w:rPr>
          <w:rFonts w:ascii="Times New Roman" w:hAnsi="Times New Roman" w:eastAsia="Times New Roman" w:cs="Times New Roman"/>
          <w:color w:val="000000"/>
        </w:rPr>
        <w:t>1084</w:t>
      </w:r>
      <w:r>
        <w:rPr>
          <w:rFonts w:ascii="宋体" w:hAnsi="宋体" w:eastAsia="宋体" w:cs="宋体"/>
          <w:color w:val="000000"/>
        </w:rPr>
        <w:t>年）创作《眉州远景楼记》，其中说：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吾州之俗，有近古者三。其士大夫贵经术而重氏族，其民尊吏而畏法，其农夫合耦以相助。盖有三代、汉、唐之遗风，而他郡之所莫及也。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由此可知宋代眉州（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22417D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重文尊法民风淳朴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耕读传家人丁兴旺</w:t>
      </w:r>
    </w:p>
    <w:p w14:paraId="34631F6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社会和谐经济发达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人民富裕生活优雅</w:t>
      </w:r>
    </w:p>
    <w:p w14:paraId="4A1294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课堂上老师复习中国古代历史展示了以下一张知识图表。该表体现了（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80"/>
        <w:gridCol w:w="5910"/>
      </w:tblGrid>
      <w:tr w14:paraId="781D3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EB921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复习单元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2F49E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主要内容</w:t>
            </w:r>
          </w:p>
        </w:tc>
      </w:tr>
      <w:tr w14:paraId="20A4F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A974E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第一单元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F9C82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从中华文明起源到秦汉统一多民族封建国家的建立和巩固</w:t>
            </w:r>
          </w:p>
        </w:tc>
      </w:tr>
      <w:tr w14:paraId="2C2FD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5204D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第二单元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F878A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三国两晋南北朝的民族交融与隋唐统一多民族封建国家的发展</w:t>
            </w:r>
          </w:p>
        </w:tc>
      </w:tr>
      <w:tr w14:paraId="20209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9C340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第三单元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CF2C7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辽宋夏金多民族政权的并立与元朝的统一</w:t>
            </w:r>
          </w:p>
        </w:tc>
      </w:tr>
      <w:tr w14:paraId="65892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AE5F4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第四单元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4F3E1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明清中国版图的奠定与面临的挑战</w:t>
            </w:r>
          </w:p>
        </w:tc>
      </w:tr>
    </w:tbl>
    <w:p w14:paraId="11C8A15A">
      <w:pPr>
        <w:spacing w:line="360" w:lineRule="auto"/>
        <w:jc w:val="left"/>
        <w:textAlignment w:val="center"/>
        <w:rPr>
          <w:color w:val="000000"/>
        </w:rPr>
      </w:pPr>
    </w:p>
    <w:p w14:paraId="5361338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中华文明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起源发展及其传播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中华民族的交往交流交融发展</w:t>
      </w:r>
    </w:p>
    <w:p w14:paraId="44AD3F6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统一多民族国家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形成与发展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专制主义中央集权制度的演变</w:t>
      </w:r>
    </w:p>
    <w:p w14:paraId="11CEDA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下图是中国近现代某次战争形势图。该战争（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25644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71975" cy="28765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287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2E3EA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24350" cy="3048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FEC4E0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大力宣传了新思想新文化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沉重打击了列强和军阀</w:t>
      </w:r>
    </w:p>
    <w:p w14:paraId="4B96A53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口号是“打土豪，分田地”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解决了中国的民族危机</w:t>
      </w:r>
    </w:p>
    <w:p w14:paraId="02AD3B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下图是人民日报</w:t>
      </w:r>
      <w:r>
        <w:rPr>
          <w:rFonts w:ascii="Times New Roman" w:hAnsi="Times New Roman" w:eastAsia="Times New Roman" w:cs="Times New Roman"/>
          <w:color w:val="000000"/>
        </w:rPr>
        <w:t>1949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29</w:t>
      </w:r>
      <w:r>
        <w:rPr>
          <w:rFonts w:ascii="宋体" w:hAnsi="宋体" w:eastAsia="宋体" w:cs="宋体"/>
          <w:color w:val="000000"/>
        </w:rPr>
        <w:t>日刊发的广告。这反映出当时（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D03F8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05025" cy="13239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AA19D9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新生政权得到了人民拥护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个体私营工商业发展迅速</w:t>
      </w:r>
    </w:p>
    <w:p w14:paraId="59B43B0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社会主义基本制度已建立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人民代表大会制度已确立</w:t>
      </w:r>
    </w:p>
    <w:p w14:paraId="6BB4EA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进入新时代，中国积极劝和促谈，维护朝鲜半岛和平稳定，引导促成伊朗核问题六方会谈，推动南苏丹问题的政治解决。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年推动沙（特）伊（朗）恢复外交关系。这些活动反映了中国（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E47E0C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捍卫战后雅尔塔体系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积极推动经济全球化</w:t>
      </w:r>
    </w:p>
    <w:p w14:paraId="773AEED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维护世界和平与稳定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坚决维护全球一体化</w:t>
      </w:r>
    </w:p>
    <w:p w14:paraId="458F59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古代亚非地区的文明古国创造了辉煌灿烂的文明成果，如埃及的象形文字和金字塔，两河流域的楔形文字和《汉谟拉比法典》，中国的甲骨文和青铜器，印度的梵文和佛教等。这表明古代文明具有（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471363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统一性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融合性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多元性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继承性</w:t>
      </w:r>
    </w:p>
    <w:p w14:paraId="79211F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宋体" w:hAnsi="宋体" w:eastAsia="宋体" w:cs="宋体"/>
          <w:color w:val="000000"/>
        </w:rPr>
        <w:t>世纪</w:t>
      </w:r>
      <w:r>
        <w:rPr>
          <w:rFonts w:ascii="Times New Roman" w:hAnsi="Times New Roman" w:eastAsia="Times New Roman" w:cs="Times New Roman"/>
          <w:color w:val="000000"/>
        </w:rPr>
        <w:t>70</w:t>
      </w:r>
      <w:r>
        <w:rPr>
          <w:rFonts w:ascii="宋体" w:hAnsi="宋体" w:eastAsia="宋体" w:cs="宋体"/>
          <w:color w:val="000000"/>
        </w:rPr>
        <w:t>年代以前在政治领域内世界上出现三股进步历史潮流：资产阶级革命和改革，民族解放运动，工人运动与社会主义运动。这主要缘于（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C4BFBA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新航路开辟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殖民扩张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文艺复兴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工业革命</w:t>
      </w:r>
    </w:p>
    <w:p w14:paraId="6BE47C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第一次世界大战</w:t>
      </w:r>
      <w:r>
        <w:rPr>
          <w:rFonts w:ascii="Times New Roman" w:hAnsi="Times New Roman" w:eastAsia="Times New Roman" w:cs="Times New Roman"/>
          <w:color w:val="000000"/>
        </w:rPr>
        <w:t>1914</w:t>
      </w:r>
      <w:r>
        <w:rPr>
          <w:rFonts w:ascii="宋体" w:hAnsi="宋体" w:eastAsia="宋体" w:cs="宋体"/>
          <w:color w:val="000000"/>
        </w:rPr>
        <w:t>年爆发，</w:t>
      </w:r>
      <w:r>
        <w:rPr>
          <w:rFonts w:ascii="Times New Roman" w:hAnsi="Times New Roman" w:eastAsia="Times New Roman" w:cs="Times New Roman"/>
          <w:color w:val="000000"/>
        </w:rPr>
        <w:t>1918</w:t>
      </w:r>
      <w:r>
        <w:rPr>
          <w:rFonts w:ascii="宋体" w:hAnsi="宋体" w:eastAsia="宋体" w:cs="宋体"/>
          <w:color w:val="000000"/>
        </w:rPr>
        <w:t>年结束，但当时中国的新闻报道大多称之为“欧战”。这主要是因为（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CE125C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交战双方全是欧洲人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交战目的是夺取霸权</w:t>
      </w:r>
    </w:p>
    <w:p w14:paraId="609FBA4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交战区域集中在欧洲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战争性质是非正义的</w:t>
      </w:r>
    </w:p>
    <w:p w14:paraId="6B0B71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Times New Roman" w:hAnsi="Times New Roman" w:eastAsia="Times New Roman" w:cs="Times New Roman"/>
          <w:color w:val="000000"/>
        </w:rPr>
        <w:t>1943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月初，开罗会议发表《开罗宣言》。宣言明确规定：日本所窃取的中国领土，例如东北地区、台湾及其附属岛屿、澎湖群岛等，归还中国。由此可知该宣言（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115F98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维护了中国领土主权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维护了中国各项主权</w:t>
      </w:r>
    </w:p>
    <w:p w14:paraId="0998153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承认中国战胜国地位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加速中国半殖民地化</w:t>
      </w:r>
    </w:p>
    <w:p w14:paraId="3B04FE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自“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·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”事件以来，美国政府凭借强大的经济和军事实力，打着反恐旗号，在世界多地发动侵略战争，共造成</w:t>
      </w:r>
      <w:r>
        <w:rPr>
          <w:rFonts w:ascii="Times New Roman" w:hAnsi="Times New Roman" w:eastAsia="Times New Roman" w:cs="Times New Roman"/>
          <w:color w:val="000000"/>
        </w:rPr>
        <w:t>460</w:t>
      </w:r>
      <w:r>
        <w:rPr>
          <w:rFonts w:ascii="宋体" w:hAnsi="宋体" w:eastAsia="宋体" w:cs="宋体"/>
          <w:color w:val="000000"/>
        </w:rPr>
        <w:t>万人死亡，人民流离失所，政局动荡，出现严重的人道主义灾难。由此可见（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E182D9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全人类应该共同应对恐怖主义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国际社会应该重建经济新秩序</w:t>
      </w:r>
    </w:p>
    <w:p w14:paraId="2C71718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美国的“反恐战争”成效卓著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美国霸权主义是国际动荡之源</w:t>
      </w:r>
    </w:p>
    <w:p w14:paraId="3549F4E7"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第Ⅱ卷（非选择题共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8EB5FEE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</w:t>
      </w:r>
    </w:p>
    <w:p w14:paraId="28CAD6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阅读材料，完成下列要求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36294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成渝铁路，原为清末倡议修建的川汉铁路成都至重庆段，因清政府“铁路国有”政策而引发保路运动，辛亥革命爆发，清政府统治结束。民国成立后，成渝铁路的建设被搁置了二十年。</w:t>
      </w:r>
      <w:r>
        <w:rPr>
          <w:rFonts w:ascii="Times New Roman" w:hAnsi="Times New Roman" w:eastAsia="Times New Roman" w:cs="Times New Roman"/>
          <w:color w:val="000000"/>
        </w:rPr>
        <w:t>1932</w:t>
      </w:r>
      <w:r>
        <w:rPr>
          <w:rFonts w:ascii="楷体" w:hAnsi="楷体" w:eastAsia="楷体" w:cs="楷体"/>
          <w:color w:val="000000"/>
        </w:rPr>
        <w:t>年，前四川督军周道刚和善后督办刘湘再度提倡修建，但因军阀混战，经费困难没有修成。</w:t>
      </w:r>
      <w:r>
        <w:rPr>
          <w:rFonts w:ascii="Times New Roman" w:hAnsi="Times New Roman" w:eastAsia="Times New Roman" w:cs="Times New Roman"/>
          <w:color w:val="000000"/>
        </w:rPr>
        <w:t>1936</w:t>
      </w:r>
      <w:r>
        <w:rPr>
          <w:rFonts w:ascii="楷体" w:hAnsi="楷体" w:eastAsia="楷体" w:cs="楷体"/>
          <w:color w:val="000000"/>
        </w:rPr>
        <w:t>年，国民政府通过国内集资和国外贷款在局部地段开工，后又因抗战爆发而停建。</w:t>
      </w:r>
      <w:r>
        <w:rPr>
          <w:rFonts w:ascii="Times New Roman" w:hAnsi="Times New Roman" w:eastAsia="Times New Roman" w:cs="Times New Roman"/>
          <w:color w:val="000000"/>
        </w:rPr>
        <w:t>1947</w:t>
      </w:r>
      <w:r>
        <w:rPr>
          <w:rFonts w:ascii="楷体" w:hAnsi="楷体" w:eastAsia="楷体" w:cs="楷体"/>
          <w:color w:val="000000"/>
        </w:rPr>
        <w:t>年，国民政府将成渝铁路收归国有，施工点多在重庆至内江段，工程时停时续，直到四川解放仍寸轨未铺。</w:t>
      </w:r>
    </w:p>
    <w:p w14:paraId="2B9AC004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——摘编自《四川省志·交通志》</w:t>
      </w:r>
    </w:p>
    <w:p w14:paraId="7204F9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根据材料一并结合所学知识，简述新中国成立前成渝铁路修建“时停时续”的主要原因。</w:t>
      </w:r>
    </w:p>
    <w:p w14:paraId="2832C0D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1950</w:t>
      </w:r>
      <w:r>
        <w:rPr>
          <w:rFonts w:ascii="楷体" w:hAnsi="楷体" w:eastAsia="楷体" w:cs="楷体"/>
          <w:color w:val="000000"/>
        </w:rPr>
        <w:t>年初，中共中央和政务院批准了西南军政委员会修建成渝铁路的计划。成渝铁路从</w:t>
      </w:r>
      <w:r>
        <w:rPr>
          <w:rFonts w:ascii="Times New Roman" w:hAnsi="Times New Roman" w:eastAsia="Times New Roman" w:cs="Times New Roman"/>
          <w:color w:val="000000"/>
        </w:rPr>
        <w:t>1950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楷体" w:hAnsi="楷体" w:eastAsia="楷体" w:cs="楷体"/>
          <w:color w:val="000000"/>
        </w:rPr>
        <w:t>日开工。到</w:t>
      </w:r>
      <w:r>
        <w:rPr>
          <w:rFonts w:ascii="Times New Roman" w:hAnsi="Times New Roman" w:eastAsia="Times New Roman" w:cs="Times New Roman"/>
          <w:color w:val="000000"/>
        </w:rPr>
        <w:t>1952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日全线通车，历时两年，实现了四川人民四十多年的夙愿。按照邓小平尊重技术人才的指导思想，西南铁路工程局留用了旧铁路工程机构中的全部工程技术人员，并让一些专家和技术人员担任了各级领导职务。为了节约成本，对解放前已建成的路基和桥洞等尽量利用，所需建材尽量使用沿线所产石料。铁路修建过程中，前后共计投入军工</w:t>
      </w:r>
      <w:r>
        <w:rPr>
          <w:rFonts w:ascii="Times New Roman" w:hAnsi="Times New Roman" w:eastAsia="Times New Roman" w:cs="Times New Roman"/>
          <w:color w:val="000000"/>
        </w:rPr>
        <w:t>28646</w:t>
      </w:r>
      <w:r>
        <w:rPr>
          <w:rFonts w:ascii="楷体" w:hAnsi="楷体" w:eastAsia="楷体" w:cs="楷体"/>
          <w:color w:val="000000"/>
        </w:rPr>
        <w:t>人，失业工人</w:t>
      </w:r>
      <w:r>
        <w:rPr>
          <w:rFonts w:ascii="Times New Roman" w:hAnsi="Times New Roman" w:eastAsia="Times New Roman" w:cs="Times New Roman"/>
          <w:color w:val="000000"/>
        </w:rPr>
        <w:t>18981</w:t>
      </w:r>
      <w:r>
        <w:rPr>
          <w:rFonts w:ascii="楷体" w:hAnsi="楷体" w:eastAsia="楷体" w:cs="楷体"/>
          <w:color w:val="000000"/>
        </w:rPr>
        <w:t>人，民工</w:t>
      </w:r>
      <w:r>
        <w:rPr>
          <w:rFonts w:ascii="Times New Roman" w:hAnsi="Times New Roman" w:eastAsia="Times New Roman" w:cs="Times New Roman"/>
          <w:color w:val="000000"/>
        </w:rPr>
        <w:t>70177</w:t>
      </w:r>
      <w:r>
        <w:rPr>
          <w:rFonts w:ascii="楷体" w:hAnsi="楷体" w:eastAsia="楷体" w:cs="楷体"/>
          <w:color w:val="000000"/>
        </w:rPr>
        <w:t>人。还有很多农民不计报酬，自带干粮，自备工具，支援铁路建设。</w:t>
      </w:r>
      <w:r>
        <w:rPr>
          <w:rFonts w:ascii="Times New Roman" w:hAnsi="Times New Roman" w:eastAsia="Times New Roman" w:cs="Times New Roman"/>
          <w:color w:val="000000"/>
        </w:rPr>
        <w:t>129</w:t>
      </w:r>
      <w:r>
        <w:rPr>
          <w:rFonts w:ascii="楷体" w:hAnsi="楷体" w:eastAsia="楷体" w:cs="楷体"/>
          <w:color w:val="000000"/>
        </w:rPr>
        <w:t>万根枕木，也是沿线群众在极短时间内备齐并送达工地的。</w:t>
      </w:r>
    </w:p>
    <w:p w14:paraId="5E2303A2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——摘编自俞荣新《新中国第一条铁路：成渝铁路》</w:t>
      </w:r>
    </w:p>
    <w:p w14:paraId="7C2C16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根据材料二并结合所学知识，概括新中国建立后成渝铁路建设的特点。</w:t>
      </w:r>
    </w:p>
    <w:p w14:paraId="5D2F86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根据上述材料并结合所学知识，分析成渝铁路建成的历史意义。</w:t>
      </w:r>
    </w:p>
    <w:p w14:paraId="295CF7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60585E3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</w:t>
      </w:r>
      <w:r>
        <w:rPr>
          <w:rFonts w:ascii="Times New Roman" w:hAnsi="Times New Roman" w:eastAsia="Times New Roman" w:cs="Times New Roman"/>
          <w:color w:val="000000"/>
        </w:rPr>
        <w:t xml:space="preserve">  1894</w:t>
      </w:r>
      <w:r>
        <w:rPr>
          <w:rFonts w:ascii="楷体" w:hAnsi="楷体" w:eastAsia="楷体" w:cs="楷体"/>
          <w:color w:val="000000"/>
        </w:rPr>
        <w:t>年爆发的中日战争，以日本胜利、中国惨败而告终。对该战的影响，有如下一些反应：</w:t>
      </w:r>
    </w:p>
    <w:p w14:paraId="2F15669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日本史学家藤村道生指出，这一场战争的胜利，“是日本由‘被压迫国’向‘压迫国’过渡的转折点”。</w:t>
      </w:r>
    </w:p>
    <w:p w14:paraId="05DE1EA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福泽谕吉说：日清战争，使大日本帝国受到尊重。</w:t>
      </w:r>
    </w:p>
    <w:p w14:paraId="10D6712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日本有作品记载：日清战争、连战皆捷，军人万岁。家有女儿的父母，都希望找一个军人作女婿。</w:t>
      </w:r>
    </w:p>
    <w:p w14:paraId="27BD867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张之洞在给朝廷的电报中指出：“倭约万分无理，地险、饷力、兵权，一朝尽夺，神人共愤，意在吞噬中国，非割占数地而已”。</w:t>
      </w:r>
    </w:p>
    <w:p w14:paraId="5934A43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在北京参加会试的各省举人联名上书：“弃台民之事小，亡国之事大，割地之事小，亡国之事大”。</w:t>
      </w:r>
    </w:p>
    <w:p w14:paraId="47868D6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陈独秀曾说“甲午之役、军破国削，举国上中社会，大梦初觉，稍有知识者多承认了富强之策”。</w:t>
      </w:r>
    </w:p>
    <w:p w14:paraId="0B803FB2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——摘编自邓元时《甲午战争与中日两国的历史命运》</w:t>
      </w:r>
    </w:p>
    <w:p w14:paraId="20E654A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根据上述材料并结合所学知识，分析甲午中日战争的结果对交战双方和国际关系的影响。</w:t>
      </w:r>
    </w:p>
    <w:p w14:paraId="3946F8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2399A49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北宋开封、南宋临安和元大都都是当时国际性大都市。北宋开封，最繁华的是大相国寺，场地宽阔，每月举办多次庙会，进行商品交易，还有傀儡戏、舞剑、杂技等表演。南宋临安文化娱乐业更为发达，城内外都有瓦子。元大都规模大，商业繁荣区在皇城后，杂剧演出活动很多。</w:t>
      </w:r>
    </w:p>
    <w:p w14:paraId="0278D260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——统编中国历史教科书七年级下册</w:t>
      </w:r>
    </w:p>
    <w:p w14:paraId="3E1A33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根据材料一并结合所学知识，概括我国宋元城市的特点。</w:t>
      </w:r>
    </w:p>
    <w:p w14:paraId="4DF2C9C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开埠前天津的传统交通方式较发达，</w:t>
      </w:r>
      <w:r>
        <w:rPr>
          <w:rFonts w:ascii="Times New Roman" w:hAnsi="Times New Roman" w:eastAsia="Times New Roman" w:cs="Times New Roman"/>
          <w:color w:val="000000"/>
        </w:rPr>
        <w:t>1860</w:t>
      </w:r>
      <w:r>
        <w:rPr>
          <w:rFonts w:ascii="楷体" w:hAnsi="楷体" w:eastAsia="楷体" w:cs="楷体"/>
          <w:color w:val="000000"/>
        </w:rPr>
        <w:t>年开埠后天津的新式交通逐步兴起，并实现了交通方式的变革。在此基础上，天津的内聚外联效应得到发挥，城市快速实现近代化。工商业迅速发展，对外贸易扩大，一战后，天津成为“近代北方经济的龙头”。</w:t>
      </w:r>
    </w:p>
    <w:p w14:paraId="42A620C8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——摘编自杜希英《交通变革与天津城市近代化》</w:t>
      </w:r>
    </w:p>
    <w:p w14:paraId="57D2CC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根据材料二并结合所学知识，分析近代天津城市发展的原因。</w:t>
      </w:r>
    </w:p>
    <w:p w14:paraId="2524A18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深圳本来只是一个贫穷的边陲小镇。深圳建立经济特区后，以“时间就是金钱，效率就是生命”的精神和“三天一层楼”的建设速度，几年时间就发展成为一个现代化大都市。</w:t>
      </w:r>
    </w:p>
    <w:p w14:paraId="78D79397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——统编中国历史教科书八年级下册</w:t>
      </w:r>
    </w:p>
    <w:p w14:paraId="37D264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根据材料三并结合所学知识，简析深圳城市发展的意义。</w:t>
      </w:r>
    </w:p>
    <w:p w14:paraId="4590DE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根据以上材料并结合所学知识，谈谈影响城市发展的因素。</w:t>
      </w:r>
    </w:p>
    <w:p w14:paraId="662AF35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11B165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B617C2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8221AF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571CB1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B2506B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130FF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D3D2F36"/>
    <w:rsid w:val="37033C53"/>
    <w:rsid w:val="38274566"/>
    <w:rsid w:val="41713C82"/>
    <w:rsid w:val="55B93998"/>
    <w:rsid w:val="61E62C9A"/>
    <w:rsid w:val="7E111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2914</Words>
  <Characters>3050</Characters>
  <Lines>0</Lines>
  <Paragraphs>0</Paragraphs>
  <TotalTime>4</TotalTime>
  <ScaleCrop>false</ScaleCrop>
  <LinksUpToDate>false</LinksUpToDate>
  <CharactersWithSpaces>3205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2023-06-26T15:50:00Z</dcterms:created>
  <dc:creator>学科网试题生产平台</dc:creator>
  <dc:description>3263249680097280</dc:description>
  <cp:lastModifiedBy>上帝掷骰子吗</cp:lastModifiedBy>
  <dcterms:modified xsi:type="dcterms:W3CDTF">2024-07-20T16:01:11Z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BFE1C40026BC4433B48EF182A7A02CFF_12</vt:lpwstr>
  </property>
</Properties>
</file>