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263310">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10375900</wp:posOffset>
            </wp:positionH>
            <wp:positionV relativeFrom="topMargin">
              <wp:posOffset>10477500</wp:posOffset>
            </wp:positionV>
            <wp:extent cx="419100" cy="355600"/>
            <wp:effectExtent l="0" t="0" r="0" b="635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0"/>
                    <a:stretch>
                      <a:fillRect/>
                    </a:stretch>
                  </pic:blipFill>
                  <pic:spPr>
                    <a:xfrm>
                      <a:off x="0" y="0"/>
                      <a:ext cx="419100" cy="3556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年云南省初中学业水平考试</w:t>
      </w:r>
    </w:p>
    <w:p w14:paraId="17C36DD6">
      <w:pPr>
        <w:spacing w:line="285" w:lineRule="auto"/>
        <w:jc w:val="center"/>
      </w:pPr>
      <w:r>
        <w:rPr>
          <w:rFonts w:ascii="宋体" w:hAnsi="宋体" w:eastAsia="宋体" w:cs="宋体"/>
          <w:b/>
          <w:color w:val="auto"/>
          <w:sz w:val="32"/>
        </w:rPr>
        <w:t>历史试题卷</w:t>
      </w:r>
    </w:p>
    <w:p w14:paraId="08915407">
      <w:pPr>
        <w:spacing w:line="285" w:lineRule="auto"/>
        <w:jc w:val="left"/>
      </w:pPr>
      <w:r>
        <w:rPr>
          <w:rFonts w:ascii="宋体" w:hAnsi="宋体" w:eastAsia="宋体" w:cs="宋体"/>
          <w:b/>
          <w:color w:val="auto"/>
          <w:sz w:val="24"/>
        </w:rPr>
        <w:t>注意事项：</w:t>
      </w:r>
    </w:p>
    <w:p w14:paraId="60A3FD0D">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，本卷为试题卷。考生必须在答题卡上解题作答。答案应书写在答题卡的相应位置上，在试题卷、草稿纸上作答无效。</w:t>
      </w:r>
    </w:p>
    <w:p w14:paraId="24997768">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．考试结束后，请将试题卷和答题卡一并交回。</w:t>
      </w:r>
    </w:p>
    <w:p w14:paraId="58CA05F6">
      <w:pPr>
        <w:spacing w:line="285"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50995283">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分。在每小题给出的四个选项中，只有一项最符合题目要求）</w:t>
      </w:r>
    </w:p>
    <w:p w14:paraId="022FE636">
      <w:pPr>
        <w:spacing w:line="360" w:lineRule="auto"/>
        <w:jc w:val="left"/>
      </w:pPr>
      <w:r>
        <w:rPr>
          <w:color w:val="auto"/>
        </w:rPr>
        <w:t xml:space="preserve">1. </w:t>
      </w:r>
      <w:r>
        <w:rPr>
          <w:rFonts w:ascii="宋体" w:hAnsi="宋体" w:eastAsia="宋体" w:cs="宋体"/>
          <w:color w:val="auto"/>
        </w:rPr>
        <w:t>中国是农业大国，农业生产历史悠久。如果要研究我国原始农业的发展情况，下列最为可信的依据是（</w:t>
      </w:r>
      <w:r>
        <w:rPr>
          <w:rFonts w:ascii="Times New Roman" w:hAnsi="Times New Roman" w:eastAsia="Times New Roman" w:cs="Times New Roman"/>
          <w:color w:val="auto"/>
        </w:rPr>
        <w:t xml:space="preserve">    </w:t>
      </w:r>
      <w:r>
        <w:rPr>
          <w:rFonts w:ascii="宋体" w:hAnsi="宋体" w:eastAsia="宋体" w:cs="宋体"/>
          <w:color w:val="auto"/>
        </w:rPr>
        <w:t>）</w:t>
      </w:r>
    </w:p>
    <w:p w14:paraId="21C7DB8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史书记载</w:t>
      </w:r>
      <w:r>
        <w:tab/>
      </w:r>
      <w:r>
        <w:t xml:space="preserve">B. </w:t>
      </w:r>
      <w:r>
        <w:rPr>
          <w:rFonts w:ascii="宋体" w:hAnsi="宋体" w:eastAsia="宋体" w:cs="宋体"/>
          <w:color w:val="auto"/>
        </w:rPr>
        <w:t>考古发现</w:t>
      </w:r>
      <w:r>
        <w:tab/>
      </w:r>
      <w:r>
        <w:t xml:space="preserve">C. </w:t>
      </w:r>
      <w:r>
        <w:rPr>
          <w:rFonts w:ascii="宋体" w:hAnsi="宋体" w:eastAsia="宋体" w:cs="宋体"/>
          <w:color w:val="auto"/>
        </w:rPr>
        <w:t>神话传说</w:t>
      </w:r>
      <w:r>
        <w:tab/>
      </w:r>
      <w:r>
        <w:t xml:space="preserve">D. </w:t>
      </w:r>
      <w:r>
        <w:rPr>
          <w:rFonts w:ascii="宋体" w:hAnsi="宋体" w:eastAsia="宋体" w:cs="宋体"/>
          <w:color w:val="auto"/>
        </w:rPr>
        <w:t>主观推测</w:t>
      </w:r>
    </w:p>
    <w:p w14:paraId="2675F7DC">
      <w:pPr>
        <w:spacing w:line="360" w:lineRule="auto"/>
        <w:jc w:val="left"/>
        <w:textAlignment w:val="center"/>
        <w:rPr>
          <w:color w:val="000000"/>
        </w:rPr>
      </w:pPr>
      <w:r>
        <w:rPr>
          <w:color w:val="000000"/>
        </w:rPr>
        <w:t xml:space="preserve">2. </w:t>
      </w:r>
      <w:r>
        <w:rPr>
          <w:rFonts w:ascii="宋体" w:hAnsi="宋体" w:eastAsia="宋体" w:cs="宋体"/>
          <w:color w:val="000000"/>
        </w:rPr>
        <w:t>西周时期，天子“授民授疆土”，将王畿（</w:t>
      </w:r>
      <w:r>
        <w:rPr>
          <w:rFonts w:ascii="Times New Roman" w:hAnsi="Times New Roman" w:eastAsia="Times New Roman" w:cs="Times New Roman"/>
          <w:color w:val="000000"/>
        </w:rPr>
        <w:t>jī</w:t>
      </w:r>
      <w:r>
        <w:rPr>
          <w:rFonts w:ascii="宋体" w:hAnsi="宋体" w:eastAsia="宋体" w:cs="宋体"/>
          <w:color w:val="000000"/>
        </w:rPr>
        <w:t>）以外的土地连同土地上的人民赐给诸侯，由他们去建立诸侯国。材料描述的是（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74D6D0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禅让制</w:t>
      </w:r>
      <w:r>
        <w:rPr>
          <w:color w:val="000000"/>
        </w:rPr>
        <w:tab/>
      </w:r>
      <w:r>
        <w:rPr>
          <w:color w:val="000000"/>
        </w:rPr>
        <w:t xml:space="preserve">B. </w:t>
      </w:r>
      <w:r>
        <w:rPr>
          <w:rFonts w:ascii="宋体" w:hAnsi="宋体" w:eastAsia="宋体" w:cs="宋体"/>
          <w:color w:val="000000"/>
        </w:rPr>
        <w:t>分封制</w:t>
      </w:r>
      <w:r>
        <w:rPr>
          <w:color w:val="000000"/>
        </w:rPr>
        <w:tab/>
      </w:r>
      <w:r>
        <w:rPr>
          <w:color w:val="000000"/>
        </w:rPr>
        <w:t xml:space="preserve">C. </w:t>
      </w:r>
      <w:r>
        <w:rPr>
          <w:rFonts w:ascii="宋体" w:hAnsi="宋体" w:eastAsia="宋体" w:cs="宋体"/>
          <w:color w:val="000000"/>
        </w:rPr>
        <w:t>郡县制</w:t>
      </w:r>
      <w:r>
        <w:rPr>
          <w:color w:val="000000"/>
        </w:rPr>
        <w:tab/>
      </w:r>
      <w:r>
        <w:rPr>
          <w:color w:val="000000"/>
        </w:rPr>
        <w:t xml:space="preserve">D. </w:t>
      </w:r>
      <w:r>
        <w:rPr>
          <w:rFonts w:ascii="宋体" w:hAnsi="宋体" w:eastAsia="宋体" w:cs="宋体"/>
          <w:color w:val="000000"/>
        </w:rPr>
        <w:t>行省制</w:t>
      </w:r>
    </w:p>
    <w:p w14:paraId="3DB0C511">
      <w:pPr>
        <w:spacing w:line="360" w:lineRule="auto"/>
        <w:jc w:val="left"/>
        <w:textAlignment w:val="center"/>
        <w:rPr>
          <w:color w:val="000000"/>
        </w:rPr>
      </w:pPr>
      <w:r>
        <w:rPr>
          <w:color w:val="000000"/>
        </w:rPr>
        <w:t xml:space="preserve">3. </w:t>
      </w:r>
      <w:r>
        <w:rPr>
          <w:rFonts w:ascii="宋体" w:hAnsi="宋体" w:eastAsia="宋体" w:cs="宋体"/>
          <w:color w:val="000000"/>
        </w:rPr>
        <w:t>中国传统文化蕴含着丰富的哲理。春秋时期，有一位思想家认为：“世间的事物都有其对立面，如难和易、长和短、前和后，对立的双方是可以相互转化的。”这位思想家是（</w:t>
      </w:r>
      <w:r>
        <w:rPr>
          <w:rFonts w:ascii="Times New Roman" w:hAnsi="Times New Roman" w:eastAsia="Times New Roman" w:cs="Times New Roman"/>
          <w:color w:val="000000"/>
        </w:rPr>
        <w:t xml:space="preserve">    </w:t>
      </w:r>
      <w:r>
        <w:rPr>
          <w:rFonts w:ascii="宋体" w:hAnsi="宋体" w:eastAsia="宋体" w:cs="宋体"/>
          <w:color w:val="000000"/>
        </w:rPr>
        <w:t>）</w:t>
      </w:r>
    </w:p>
    <w:p w14:paraId="18D49F6C">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老子</w:t>
      </w:r>
      <w:r>
        <w:rPr>
          <w:color w:val="000000"/>
        </w:rPr>
        <w:tab/>
      </w:r>
      <w:r>
        <w:rPr>
          <w:color w:val="000000"/>
        </w:rPr>
        <w:t xml:space="preserve">B. </w:t>
      </w:r>
      <w:r>
        <w:rPr>
          <w:rFonts w:ascii="宋体" w:hAnsi="宋体" w:eastAsia="宋体" w:cs="宋体"/>
          <w:color w:val="000000"/>
        </w:rPr>
        <w:t>孔子</w:t>
      </w:r>
      <w:r>
        <w:rPr>
          <w:color w:val="000000"/>
        </w:rPr>
        <w:tab/>
      </w:r>
      <w:r>
        <w:rPr>
          <w:color w:val="000000"/>
        </w:rPr>
        <w:t xml:space="preserve">C. </w:t>
      </w:r>
      <w:r>
        <w:rPr>
          <w:rFonts w:ascii="宋体" w:hAnsi="宋体" w:eastAsia="宋体" w:cs="宋体"/>
          <w:color w:val="000000"/>
        </w:rPr>
        <w:t>墨子</w:t>
      </w:r>
      <w:r>
        <w:rPr>
          <w:color w:val="000000"/>
        </w:rPr>
        <w:tab/>
      </w:r>
      <w:r>
        <w:rPr>
          <w:color w:val="000000"/>
        </w:rPr>
        <w:t xml:space="preserve">D. </w:t>
      </w:r>
      <w:r>
        <w:rPr>
          <w:rFonts w:ascii="宋体" w:hAnsi="宋体" w:eastAsia="宋体" w:cs="宋体"/>
          <w:color w:val="000000"/>
        </w:rPr>
        <w:t>韩非</w:t>
      </w:r>
    </w:p>
    <w:p w14:paraId="01E6A6B0">
      <w:pPr>
        <w:spacing w:line="360" w:lineRule="auto"/>
        <w:jc w:val="left"/>
        <w:textAlignment w:val="center"/>
        <w:rPr>
          <w:color w:val="000000"/>
        </w:rPr>
      </w:pPr>
      <w:r>
        <w:rPr>
          <w:color w:val="000000"/>
        </w:rPr>
        <w:t xml:space="preserve">4. </w:t>
      </w:r>
      <w:r>
        <w:rPr>
          <w:rFonts w:ascii="宋体" w:hAnsi="宋体" w:eastAsia="宋体" w:cs="宋体"/>
          <w:color w:val="000000"/>
        </w:rPr>
        <w:t>西汉武帝时，司马迁任太史令，他本着“究天人之际，通古今之变，成一家之言”的宗旨，撰成（</w:t>
      </w:r>
      <w:r>
        <w:rPr>
          <w:rFonts w:ascii="Times New Roman" w:hAnsi="Times New Roman" w:eastAsia="Times New Roman" w:cs="Times New Roman"/>
          <w:color w:val="000000"/>
        </w:rPr>
        <w:t xml:space="preserve">    </w:t>
      </w:r>
      <w:r>
        <w:rPr>
          <w:rFonts w:ascii="宋体" w:hAnsi="宋体" w:eastAsia="宋体" w:cs="宋体"/>
          <w:color w:val="000000"/>
        </w:rPr>
        <w:t>）</w:t>
      </w:r>
    </w:p>
    <w:p w14:paraId="5EB980D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《史记》</w:t>
      </w:r>
      <w:r>
        <w:rPr>
          <w:color w:val="000000"/>
        </w:rPr>
        <w:tab/>
      </w:r>
      <w:r>
        <w:rPr>
          <w:color w:val="000000"/>
        </w:rPr>
        <w:t xml:space="preserve">B. </w:t>
      </w:r>
      <w:r>
        <w:rPr>
          <w:rFonts w:ascii="宋体" w:hAnsi="宋体" w:eastAsia="宋体" w:cs="宋体"/>
          <w:color w:val="000000"/>
        </w:rPr>
        <w:t>《本草纲目》</w:t>
      </w:r>
      <w:r>
        <w:rPr>
          <w:color w:val="000000"/>
        </w:rPr>
        <w:tab/>
      </w:r>
      <w:r>
        <w:rPr>
          <w:color w:val="000000"/>
        </w:rPr>
        <w:t xml:space="preserve">C. </w:t>
      </w:r>
      <w:r>
        <w:rPr>
          <w:rFonts w:ascii="宋体" w:hAnsi="宋体" w:eastAsia="宋体" w:cs="宋体"/>
          <w:color w:val="000000"/>
        </w:rPr>
        <w:t>《天工开物》</w:t>
      </w:r>
      <w:r>
        <w:rPr>
          <w:color w:val="000000"/>
        </w:rPr>
        <w:tab/>
      </w:r>
      <w:r>
        <w:rPr>
          <w:color w:val="000000"/>
        </w:rPr>
        <w:t xml:space="preserve">D. </w:t>
      </w:r>
      <w:r>
        <w:rPr>
          <w:rFonts w:ascii="宋体" w:hAnsi="宋体" w:eastAsia="宋体" w:cs="宋体"/>
          <w:color w:val="000000"/>
        </w:rPr>
        <w:t>《农政全书》</w:t>
      </w:r>
    </w:p>
    <w:p w14:paraId="18DC19DD">
      <w:pPr>
        <w:spacing w:line="360" w:lineRule="auto"/>
        <w:jc w:val="left"/>
        <w:textAlignment w:val="center"/>
        <w:rPr>
          <w:color w:val="000000"/>
        </w:rPr>
      </w:pPr>
      <w:r>
        <w:rPr>
          <w:color w:val="000000"/>
        </w:rPr>
        <w:t xml:space="preserve">5. </w:t>
      </w:r>
      <w:r>
        <w:rPr>
          <w:rFonts w:ascii="宋体" w:hAnsi="宋体" w:eastAsia="宋体" w:cs="宋体"/>
          <w:color w:val="000000"/>
        </w:rPr>
        <w:t>科举制的创立，是中国古代选官制度的重大变革。它有利于选拔封建统治人才，提高行政效率，适应了大一统帝国的政治需要。科举制创立于（</w:t>
      </w:r>
      <w:r>
        <w:rPr>
          <w:rFonts w:ascii="Times New Roman" w:hAnsi="Times New Roman" w:eastAsia="Times New Roman" w:cs="Times New Roman"/>
          <w:color w:val="000000"/>
        </w:rPr>
        <w:t xml:space="preserve">    </w:t>
      </w:r>
      <w:r>
        <w:rPr>
          <w:rFonts w:ascii="宋体" w:hAnsi="宋体" w:eastAsia="宋体" w:cs="宋体"/>
          <w:color w:val="000000"/>
        </w:rPr>
        <w:t>）</w:t>
      </w:r>
    </w:p>
    <w:p w14:paraId="4A039C0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秦朝</w:t>
      </w:r>
      <w:r>
        <w:rPr>
          <w:color w:val="000000"/>
        </w:rPr>
        <w:tab/>
      </w:r>
      <w:r>
        <w:rPr>
          <w:color w:val="000000"/>
        </w:rPr>
        <w:t xml:space="preserve">B. </w:t>
      </w:r>
      <w:r>
        <w:rPr>
          <w:rFonts w:ascii="宋体" w:hAnsi="宋体" w:eastAsia="宋体" w:cs="宋体"/>
          <w:color w:val="000000"/>
        </w:rPr>
        <w:t>北魏</w:t>
      </w:r>
      <w:r>
        <w:rPr>
          <w:color w:val="000000"/>
        </w:rPr>
        <w:tab/>
      </w:r>
      <w:r>
        <w:rPr>
          <w:color w:val="000000"/>
        </w:rPr>
        <w:t xml:space="preserve">C. </w:t>
      </w:r>
      <w:r>
        <w:rPr>
          <w:rFonts w:ascii="宋体" w:hAnsi="宋体" w:eastAsia="宋体" w:cs="宋体"/>
          <w:color w:val="000000"/>
        </w:rPr>
        <w:t>隋朝</w:t>
      </w:r>
      <w:r>
        <w:rPr>
          <w:color w:val="000000"/>
        </w:rPr>
        <w:tab/>
      </w:r>
      <w:r>
        <w:rPr>
          <w:color w:val="000000"/>
        </w:rPr>
        <w:t xml:space="preserve">D. </w:t>
      </w:r>
      <w:r>
        <w:rPr>
          <w:rFonts w:ascii="宋体" w:hAnsi="宋体" w:eastAsia="宋体" w:cs="宋体"/>
          <w:color w:val="000000"/>
        </w:rPr>
        <w:t>元朝</w:t>
      </w:r>
    </w:p>
    <w:p w14:paraId="6FEF24A8">
      <w:pPr>
        <w:spacing w:line="360" w:lineRule="auto"/>
        <w:jc w:val="left"/>
        <w:textAlignment w:val="center"/>
        <w:rPr>
          <w:color w:val="000000"/>
        </w:rPr>
      </w:pPr>
      <w:r>
        <w:rPr>
          <w:color w:val="000000"/>
        </w:rPr>
        <w:t xml:space="preserve">6. </w:t>
      </w:r>
      <w:r>
        <w:rPr>
          <w:rFonts w:ascii="宋体" w:hAnsi="宋体" w:eastAsia="宋体" w:cs="宋体"/>
          <w:color w:val="000000"/>
        </w:rPr>
        <w:t>北宋时，都城开封是最繁华的城市。街道两旁商店、货摊林立，客商往来不绝，十分热闹；营业时间不受限制，买卖甚至通宵达旦。材料主要反映了北宋时期（</w:t>
      </w:r>
      <w:r>
        <w:rPr>
          <w:rFonts w:ascii="Times New Roman" w:hAnsi="Times New Roman" w:eastAsia="Times New Roman" w:cs="Times New Roman"/>
          <w:color w:val="000000"/>
        </w:rPr>
        <w:t xml:space="preserve">    </w:t>
      </w:r>
      <w:r>
        <w:rPr>
          <w:rFonts w:ascii="宋体" w:hAnsi="宋体" w:eastAsia="宋体" w:cs="宋体"/>
          <w:color w:val="000000"/>
        </w:rPr>
        <w:t>）</w:t>
      </w:r>
    </w:p>
    <w:p w14:paraId="2D8C00B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科学技术领先</w:t>
      </w:r>
      <w:r>
        <w:rPr>
          <w:color w:val="000000"/>
        </w:rPr>
        <w:tab/>
      </w:r>
      <w:r>
        <w:rPr>
          <w:color w:val="000000"/>
        </w:rPr>
        <w:t xml:space="preserve">B. </w:t>
      </w:r>
      <w:r>
        <w:rPr>
          <w:rFonts w:ascii="宋体" w:hAnsi="宋体" w:eastAsia="宋体" w:cs="宋体"/>
          <w:color w:val="000000"/>
        </w:rPr>
        <w:t>城市商业繁荣</w:t>
      </w:r>
      <w:r>
        <w:rPr>
          <w:color w:val="000000"/>
        </w:rPr>
        <w:tab/>
      </w:r>
      <w:r>
        <w:rPr>
          <w:color w:val="000000"/>
        </w:rPr>
        <w:t xml:space="preserve">C. </w:t>
      </w:r>
      <w:r>
        <w:rPr>
          <w:rFonts w:ascii="宋体" w:hAnsi="宋体" w:eastAsia="宋体" w:cs="宋体"/>
          <w:color w:val="000000"/>
        </w:rPr>
        <w:t>民族关系发展</w:t>
      </w:r>
      <w:r>
        <w:rPr>
          <w:color w:val="000000"/>
        </w:rPr>
        <w:tab/>
      </w:r>
      <w:r>
        <w:rPr>
          <w:color w:val="000000"/>
        </w:rPr>
        <w:t xml:space="preserve">D. </w:t>
      </w:r>
      <w:r>
        <w:rPr>
          <w:rFonts w:ascii="宋体" w:hAnsi="宋体" w:eastAsia="宋体" w:cs="宋体"/>
          <w:color w:val="000000"/>
        </w:rPr>
        <w:t>对外交流频繁</w:t>
      </w:r>
    </w:p>
    <w:p w14:paraId="1D4BFD77">
      <w:pPr>
        <w:spacing w:line="360" w:lineRule="auto"/>
        <w:jc w:val="left"/>
        <w:textAlignment w:val="center"/>
        <w:rPr>
          <w:color w:val="000000"/>
        </w:rPr>
      </w:pPr>
      <w:r>
        <w:rPr>
          <w:color w:val="000000"/>
        </w:rPr>
        <w:t xml:space="preserve">7. </w:t>
      </w:r>
      <w:r>
        <w:rPr>
          <w:rFonts w:ascii="宋体" w:hAnsi="宋体" w:eastAsia="宋体" w:cs="宋体"/>
          <w:color w:val="000000"/>
        </w:rPr>
        <w:t>“明初以如此巨大规模的船队，历时近</w:t>
      </w:r>
      <w:r>
        <w:rPr>
          <w:rFonts w:ascii="Times New Roman" w:hAnsi="Times New Roman" w:eastAsia="Times New Roman" w:cs="Times New Roman"/>
          <w:color w:val="000000"/>
        </w:rPr>
        <w:t>30</w:t>
      </w:r>
      <w:r>
        <w:rPr>
          <w:rFonts w:ascii="宋体" w:hAnsi="宋体" w:eastAsia="宋体" w:cs="宋体"/>
          <w:color w:val="000000"/>
        </w:rPr>
        <w:t>年，遍访‘西洋’</w:t>
      </w:r>
      <w:r>
        <w:rPr>
          <w:rFonts w:ascii="Times New Roman" w:hAnsi="Times New Roman" w:eastAsia="Times New Roman" w:cs="Times New Roman"/>
          <w:color w:val="000000"/>
        </w:rPr>
        <w:t>30</w:t>
      </w:r>
      <w:r>
        <w:rPr>
          <w:rFonts w:ascii="宋体" w:hAnsi="宋体" w:eastAsia="宋体" w:cs="宋体"/>
          <w:color w:val="000000"/>
        </w:rPr>
        <w:t>余国……船队规模之大，航程之远，在当时世界航海史上是绝无仅有的。”材料评价的是（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AFD949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张骞通西域</w:t>
      </w:r>
      <w:r>
        <w:rPr>
          <w:color w:val="000000"/>
        </w:rPr>
        <w:tab/>
      </w:r>
      <w:r>
        <w:rPr>
          <w:color w:val="000000"/>
        </w:rPr>
        <w:t xml:space="preserve">B. </w:t>
      </w:r>
      <w:r>
        <w:rPr>
          <w:rFonts w:ascii="宋体" w:hAnsi="宋体" w:eastAsia="宋体" w:cs="宋体"/>
          <w:color w:val="000000"/>
        </w:rPr>
        <w:t>鉴真东渡</w:t>
      </w:r>
      <w:r>
        <w:rPr>
          <w:color w:val="000000"/>
        </w:rPr>
        <w:tab/>
      </w:r>
      <w:r>
        <w:rPr>
          <w:color w:val="000000"/>
        </w:rPr>
        <w:t xml:space="preserve">C. </w:t>
      </w:r>
      <w:r>
        <w:rPr>
          <w:rFonts w:ascii="宋体" w:hAnsi="宋体" w:eastAsia="宋体" w:cs="宋体"/>
          <w:color w:val="000000"/>
        </w:rPr>
        <w:t>郑和下西洋</w:t>
      </w:r>
      <w:r>
        <w:rPr>
          <w:color w:val="000000"/>
        </w:rPr>
        <w:tab/>
      </w:r>
      <w:r>
        <w:rPr>
          <w:color w:val="000000"/>
        </w:rPr>
        <w:t xml:space="preserve">D. </w:t>
      </w:r>
      <w:r>
        <w:rPr>
          <w:rFonts w:ascii="宋体" w:hAnsi="宋体" w:eastAsia="宋体" w:cs="宋体"/>
          <w:color w:val="000000"/>
        </w:rPr>
        <w:t>玄奘西行</w:t>
      </w:r>
    </w:p>
    <w:p w14:paraId="67EDC367">
      <w:pPr>
        <w:spacing w:line="360" w:lineRule="auto"/>
        <w:jc w:val="left"/>
        <w:textAlignment w:val="center"/>
        <w:rPr>
          <w:color w:val="000000"/>
        </w:rPr>
      </w:pPr>
      <w:r>
        <w:rPr>
          <w:color w:val="000000"/>
        </w:rPr>
        <w:t xml:space="preserve">8. </w:t>
      </w:r>
      <w:r>
        <w:rPr>
          <w:rFonts w:ascii="宋体" w:hAnsi="宋体" w:eastAsia="宋体" w:cs="宋体"/>
          <w:color w:val="000000"/>
        </w:rPr>
        <w:t>文物承载着丰富的历史信息。图是雍正皇帝颁发给七世达赖格桑嘉措的金印，印文由满、蒙古、藏、汉四种文字组成，现藏于西藏拉萨罗布林卡。该文物可以见证（</w:t>
      </w:r>
      <w:r>
        <w:rPr>
          <w:rFonts w:ascii="Times New Roman" w:hAnsi="Times New Roman" w:eastAsia="Times New Roman" w:cs="Times New Roman"/>
          <w:color w:val="000000"/>
        </w:rPr>
        <w:t xml:space="preserve">    </w:t>
      </w:r>
      <w:r>
        <w:rPr>
          <w:rFonts w:ascii="宋体" w:hAnsi="宋体" w:eastAsia="宋体" w:cs="宋体"/>
          <w:color w:val="000000"/>
        </w:rPr>
        <w:t>）</w:t>
      </w:r>
    </w:p>
    <w:p w14:paraId="79E99F99">
      <w:pPr>
        <w:spacing w:line="360" w:lineRule="auto"/>
        <w:jc w:val="left"/>
        <w:textAlignment w:val="center"/>
        <w:rPr>
          <w:color w:val="000000"/>
        </w:rPr>
      </w:pPr>
      <w:r>
        <w:rPr>
          <w:color w:val="000000"/>
        </w:rPr>
        <w:drawing>
          <wp:inline distT="0" distB="0" distL="114300" distR="114300">
            <wp:extent cx="1714500" cy="1266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714500" cy="1266825"/>
                    </a:xfrm>
                    <a:prstGeom prst="rect">
                      <a:avLst/>
                    </a:prstGeom>
                  </pic:spPr>
                </pic:pic>
              </a:graphicData>
            </a:graphic>
          </wp:inline>
        </w:drawing>
      </w:r>
    </w:p>
    <w:p w14:paraId="1E73CE9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唐朝实行开明的民族政策</w:t>
      </w:r>
      <w:r>
        <w:rPr>
          <w:color w:val="000000"/>
        </w:rPr>
        <w:tab/>
      </w:r>
      <w:r>
        <w:rPr>
          <w:color w:val="000000"/>
        </w:rPr>
        <w:t xml:space="preserve">B. </w:t>
      </w:r>
      <w:r>
        <w:rPr>
          <w:rFonts w:ascii="宋体" w:hAnsi="宋体" w:eastAsia="宋体" w:cs="宋体"/>
          <w:color w:val="000000"/>
        </w:rPr>
        <w:t>元朝设宣政院管辖西藏</w:t>
      </w:r>
    </w:p>
    <w:p w14:paraId="2CD6756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明朝注重巩固东南海防</w:t>
      </w:r>
      <w:r>
        <w:rPr>
          <w:color w:val="000000"/>
        </w:rPr>
        <w:tab/>
      </w:r>
      <w:r>
        <w:rPr>
          <w:color w:val="000000"/>
        </w:rPr>
        <w:t xml:space="preserve">D. </w:t>
      </w:r>
      <w:r>
        <w:rPr>
          <w:rFonts w:ascii="宋体" w:hAnsi="宋体" w:eastAsia="宋体" w:cs="宋体"/>
          <w:color w:val="000000"/>
        </w:rPr>
        <w:t>清朝加强对西藏</w:t>
      </w:r>
      <w:r>
        <w:rPr>
          <w:rFonts w:ascii="宋体" w:hAnsi="宋体" w:eastAsia="宋体" w:cs="宋体"/>
          <w:color w:val="000000"/>
          <w:position w:val="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管辖</w:t>
      </w:r>
    </w:p>
    <w:p w14:paraId="6448F098">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1901</w:t>
      </w:r>
      <w:r>
        <w:rPr>
          <w:rFonts w:ascii="宋体" w:hAnsi="宋体" w:eastAsia="宋体" w:cs="宋体"/>
          <w:color w:val="000000"/>
        </w:rPr>
        <w:t>年，清政府被迫同列强签订了丧权辱国的不平等条约，这一条约的签订使中国完全沦为了半殖民地半封建社会。该条约是（</w:t>
      </w:r>
      <w:r>
        <w:rPr>
          <w:rFonts w:ascii="Times New Roman" w:hAnsi="Times New Roman" w:eastAsia="Times New Roman" w:cs="Times New Roman"/>
          <w:color w:val="000000"/>
        </w:rPr>
        <w:t xml:space="preserve">    </w:t>
      </w:r>
      <w:r>
        <w:rPr>
          <w:rFonts w:ascii="宋体" w:hAnsi="宋体" w:eastAsia="宋体" w:cs="宋体"/>
          <w:color w:val="000000"/>
        </w:rPr>
        <w:t>）</w:t>
      </w:r>
    </w:p>
    <w:p w14:paraId="38EF0E6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《南京条约》</w:t>
      </w:r>
      <w:r>
        <w:rPr>
          <w:color w:val="000000"/>
        </w:rPr>
        <w:tab/>
      </w:r>
      <w:r>
        <w:rPr>
          <w:color w:val="000000"/>
        </w:rPr>
        <w:t xml:space="preserve">B. </w:t>
      </w:r>
      <w:r>
        <w:rPr>
          <w:rFonts w:ascii="宋体" w:hAnsi="宋体" w:eastAsia="宋体" w:cs="宋体"/>
          <w:color w:val="000000"/>
        </w:rPr>
        <w:t>《北京条约》</w:t>
      </w:r>
    </w:p>
    <w:p w14:paraId="697E5BB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《马关条约》</w:t>
      </w:r>
      <w:r>
        <w:rPr>
          <w:color w:val="000000"/>
        </w:rPr>
        <w:tab/>
      </w:r>
      <w:r>
        <w:rPr>
          <w:color w:val="000000"/>
        </w:rPr>
        <w:t xml:space="preserve">D. </w:t>
      </w:r>
      <w:r>
        <w:rPr>
          <w:rFonts w:ascii="宋体" w:hAnsi="宋体" w:eastAsia="宋体" w:cs="宋体"/>
          <w:color w:val="000000"/>
        </w:rPr>
        <w:t>《辛丑条约》</w:t>
      </w:r>
    </w:p>
    <w:p w14:paraId="6912B465">
      <w:pPr>
        <w:spacing w:line="360" w:lineRule="auto"/>
        <w:jc w:val="left"/>
        <w:textAlignment w:val="center"/>
        <w:rPr>
          <w:color w:val="000000"/>
        </w:rPr>
      </w:pPr>
      <w:r>
        <w:rPr>
          <w:color w:val="000000"/>
        </w:rPr>
        <w:t xml:space="preserve">10. </w:t>
      </w:r>
      <w:r>
        <w:rPr>
          <w:rFonts w:ascii="宋体" w:hAnsi="宋体" w:eastAsia="宋体" w:cs="宋体"/>
          <w:color w:val="000000"/>
        </w:rPr>
        <w:t>甲午战后，以康有为、梁启超为代表的传统知识分子开始思考民族前途，且将抵御外侮与改革内政合为一体。在他们的领导下掀起了（</w:t>
      </w:r>
      <w:r>
        <w:rPr>
          <w:rFonts w:ascii="Times New Roman" w:hAnsi="Times New Roman" w:eastAsia="Times New Roman" w:cs="Times New Roman"/>
          <w:color w:val="000000"/>
        </w:rPr>
        <w:t xml:space="preserve">    </w:t>
      </w:r>
      <w:r>
        <w:rPr>
          <w:rFonts w:ascii="宋体" w:hAnsi="宋体" w:eastAsia="宋体" w:cs="宋体"/>
          <w:color w:val="000000"/>
        </w:rPr>
        <w:t>）</w:t>
      </w:r>
    </w:p>
    <w:p w14:paraId="671495D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太平天国运动</w:t>
      </w:r>
      <w:r>
        <w:rPr>
          <w:color w:val="000000"/>
        </w:rPr>
        <w:tab/>
      </w:r>
      <w:r>
        <w:rPr>
          <w:color w:val="000000"/>
        </w:rPr>
        <w:t xml:space="preserve">B. </w:t>
      </w:r>
      <w:r>
        <w:rPr>
          <w:rFonts w:ascii="宋体" w:hAnsi="宋体" w:eastAsia="宋体" w:cs="宋体"/>
          <w:color w:val="000000"/>
        </w:rPr>
        <w:t>义和团运动</w:t>
      </w:r>
      <w:r>
        <w:rPr>
          <w:color w:val="000000"/>
        </w:rPr>
        <w:tab/>
      </w:r>
      <w:r>
        <w:rPr>
          <w:color w:val="000000"/>
        </w:rPr>
        <w:t xml:space="preserve">C. </w:t>
      </w:r>
      <w:r>
        <w:rPr>
          <w:rFonts w:ascii="宋体" w:hAnsi="宋体" w:eastAsia="宋体" w:cs="宋体"/>
          <w:color w:val="000000"/>
        </w:rPr>
        <w:t>维新变法运动</w:t>
      </w:r>
      <w:r>
        <w:rPr>
          <w:color w:val="000000"/>
        </w:rPr>
        <w:tab/>
      </w:r>
      <w:r>
        <w:rPr>
          <w:color w:val="000000"/>
        </w:rPr>
        <w:t xml:space="preserve">D. </w:t>
      </w:r>
      <w:r>
        <w:rPr>
          <w:rFonts w:ascii="宋体" w:hAnsi="宋体" w:eastAsia="宋体" w:cs="宋体"/>
          <w:color w:val="000000"/>
        </w:rPr>
        <w:t>辛亥革命</w:t>
      </w:r>
    </w:p>
    <w:p w14:paraId="33964F2C">
      <w:pPr>
        <w:spacing w:line="360" w:lineRule="auto"/>
        <w:jc w:val="left"/>
        <w:textAlignment w:val="center"/>
        <w:rPr>
          <w:color w:val="000000"/>
        </w:rPr>
      </w:pPr>
      <w:r>
        <w:rPr>
          <w:color w:val="000000"/>
        </w:rPr>
        <w:t xml:space="preserve">11. </w:t>
      </w:r>
      <w:r>
        <w:rPr>
          <w:rFonts w:ascii="宋体" w:hAnsi="宋体" w:eastAsia="宋体" w:cs="宋体"/>
          <w:color w:val="000000"/>
        </w:rPr>
        <w:t>以</w:t>
      </w:r>
      <w:r>
        <w:rPr>
          <w:rFonts w:ascii="Times New Roman" w:hAnsi="Times New Roman" w:eastAsia="Times New Roman" w:cs="Times New Roman"/>
          <w:color w:val="000000"/>
        </w:rPr>
        <w:t>1915</w:t>
      </w:r>
      <w:r>
        <w:rPr>
          <w:rFonts w:ascii="宋体" w:hAnsi="宋体" w:eastAsia="宋体" w:cs="宋体"/>
          <w:color w:val="000000"/>
        </w:rPr>
        <w:t>年陈独秀在上海创办《青年杂志》为发端，一批知识分子在思想文化领域发起了影响深远的新文化运动。新文化运动的口号是（</w:t>
      </w:r>
      <w:r>
        <w:rPr>
          <w:rFonts w:ascii="Times New Roman" w:hAnsi="Times New Roman" w:eastAsia="Times New Roman" w:cs="Times New Roman"/>
          <w:color w:val="000000"/>
        </w:rPr>
        <w:t xml:space="preserve">    </w:t>
      </w:r>
      <w:r>
        <w:rPr>
          <w:rFonts w:ascii="宋体" w:hAnsi="宋体" w:eastAsia="宋体" w:cs="宋体"/>
          <w:color w:val="000000"/>
        </w:rPr>
        <w:t>）</w:t>
      </w:r>
    </w:p>
    <w:p w14:paraId="7BED228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“自强”“求富”</w:t>
      </w:r>
      <w:r>
        <w:rPr>
          <w:color w:val="000000"/>
        </w:rPr>
        <w:tab/>
      </w:r>
      <w:r>
        <w:rPr>
          <w:color w:val="000000"/>
        </w:rPr>
        <w:t xml:space="preserve">B. </w:t>
      </w:r>
      <w:r>
        <w:rPr>
          <w:rFonts w:ascii="宋体" w:hAnsi="宋体" w:eastAsia="宋体" w:cs="宋体"/>
          <w:color w:val="000000"/>
        </w:rPr>
        <w:t>扶清灭洋</w:t>
      </w:r>
      <w:r>
        <w:rPr>
          <w:color w:val="000000"/>
        </w:rPr>
        <w:tab/>
      </w:r>
      <w:r>
        <w:rPr>
          <w:color w:val="000000"/>
        </w:rPr>
        <w:t xml:space="preserve">C. </w:t>
      </w:r>
      <w:r>
        <w:rPr>
          <w:rFonts w:ascii="宋体" w:hAnsi="宋体" w:eastAsia="宋体" w:cs="宋体"/>
          <w:color w:val="000000"/>
        </w:rPr>
        <w:t>民主与科学</w:t>
      </w:r>
      <w:r>
        <w:rPr>
          <w:color w:val="000000"/>
        </w:rPr>
        <w:tab/>
      </w:r>
      <w:r>
        <w:rPr>
          <w:color w:val="000000"/>
        </w:rPr>
        <w:t xml:space="preserve">D. </w:t>
      </w:r>
      <w:r>
        <w:rPr>
          <w:rFonts w:ascii="宋体" w:hAnsi="宋体" w:eastAsia="宋体" w:cs="宋体"/>
          <w:color w:val="000000"/>
        </w:rPr>
        <w:t>实业救国</w:t>
      </w:r>
    </w:p>
    <w:p w14:paraId="7610FD66">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1926</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日通过</w:t>
      </w:r>
      <w:r>
        <w:rPr>
          <w:rFonts w:ascii="宋体" w:hAnsi="宋体" w:eastAsia="宋体" w:cs="宋体"/>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中国国民党为国民革命军出师北伐宣言》指出：“中国人民一切困苦之总原因，在帝国主义者之侵略及其工具卖国军阀之暴虐。中国人民唯一的需要，在建设一人民的统一政府。”《宣言》揭示了北伐的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5109C9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推翻清政府统治</w:t>
      </w:r>
      <w:r>
        <w:rPr>
          <w:color w:val="000000"/>
        </w:rPr>
        <w:tab/>
      </w:r>
      <w:r>
        <w:rPr>
          <w:color w:val="000000"/>
        </w:rPr>
        <w:t xml:space="preserve">B. </w:t>
      </w:r>
      <w:r>
        <w:rPr>
          <w:rFonts w:ascii="宋体" w:hAnsi="宋体" w:eastAsia="宋体" w:cs="宋体"/>
          <w:color w:val="000000"/>
        </w:rPr>
        <w:t>反对袁世凯复辟</w:t>
      </w:r>
      <w:r>
        <w:rPr>
          <w:color w:val="000000"/>
        </w:rPr>
        <w:tab/>
      </w:r>
      <w:r>
        <w:rPr>
          <w:color w:val="000000"/>
        </w:rPr>
        <w:t xml:space="preserve">C. </w:t>
      </w:r>
      <w:r>
        <w:rPr>
          <w:rFonts w:ascii="宋体" w:hAnsi="宋体" w:eastAsia="宋体" w:cs="宋体"/>
          <w:color w:val="000000"/>
        </w:rPr>
        <w:t>组织工人运动</w:t>
      </w:r>
      <w:r>
        <w:rPr>
          <w:color w:val="000000"/>
        </w:rPr>
        <w:tab/>
      </w:r>
      <w:r>
        <w:rPr>
          <w:color w:val="000000"/>
        </w:rPr>
        <w:t xml:space="preserve">D. </w:t>
      </w:r>
      <w:r>
        <w:rPr>
          <w:rFonts w:ascii="宋体" w:hAnsi="宋体" w:eastAsia="宋体" w:cs="宋体"/>
          <w:color w:val="000000"/>
        </w:rPr>
        <w:t>推翻北洋军阀统治，统一全国</w:t>
      </w:r>
    </w:p>
    <w:p w14:paraId="10646518">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1936</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14</w:t>
      </w:r>
      <w:r>
        <w:rPr>
          <w:rFonts w:ascii="宋体" w:hAnsi="宋体" w:eastAsia="宋体" w:cs="宋体"/>
          <w:color w:val="000000"/>
        </w:rPr>
        <w:t>日，张学良通过广播电台发表讲话：“我们这次举动，完全是为民请命，决非造成内乱……只要合乎抗日救亡的主张，个人生命在所不计！”与材料相关的历史事件是（</w:t>
      </w:r>
      <w:r>
        <w:rPr>
          <w:rFonts w:ascii="Times New Roman" w:hAnsi="Times New Roman" w:eastAsia="Times New Roman" w:cs="Times New Roman"/>
          <w:color w:val="000000"/>
        </w:rPr>
        <w:t xml:space="preserve">    </w:t>
      </w:r>
      <w:r>
        <w:rPr>
          <w:rFonts w:ascii="宋体" w:hAnsi="宋体" w:eastAsia="宋体" w:cs="宋体"/>
          <w:color w:val="000000"/>
        </w:rPr>
        <w:t>）</w:t>
      </w:r>
    </w:p>
    <w:p w14:paraId="3AB4EDA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九一八事变</w:t>
      </w:r>
      <w:r>
        <w:rPr>
          <w:color w:val="000000"/>
        </w:rPr>
        <w:tab/>
      </w:r>
      <w:r>
        <w:rPr>
          <w:color w:val="000000"/>
        </w:rPr>
        <w:t xml:space="preserve">B. </w:t>
      </w:r>
      <w:r>
        <w:rPr>
          <w:rFonts w:ascii="宋体" w:hAnsi="宋体" w:eastAsia="宋体" w:cs="宋体"/>
          <w:color w:val="000000"/>
        </w:rPr>
        <w:t>西安事变</w:t>
      </w:r>
      <w:r>
        <w:rPr>
          <w:color w:val="000000"/>
        </w:rPr>
        <w:tab/>
      </w:r>
      <w:r>
        <w:rPr>
          <w:color w:val="000000"/>
        </w:rPr>
        <w:t xml:space="preserve">C. </w:t>
      </w:r>
      <w:r>
        <w:rPr>
          <w:rFonts w:ascii="宋体" w:hAnsi="宋体" w:eastAsia="宋体" w:cs="宋体"/>
          <w:color w:val="000000"/>
        </w:rPr>
        <w:t>七七事变</w:t>
      </w:r>
      <w:r>
        <w:rPr>
          <w:color w:val="000000"/>
        </w:rPr>
        <w:tab/>
      </w:r>
      <w:r>
        <w:rPr>
          <w:color w:val="000000"/>
        </w:rPr>
        <w:t xml:space="preserve">D. </w:t>
      </w:r>
      <w:r>
        <w:rPr>
          <w:rFonts w:ascii="宋体" w:hAnsi="宋体" w:eastAsia="宋体" w:cs="宋体"/>
          <w:color w:val="000000"/>
        </w:rPr>
        <w:t>重庆谈判</w:t>
      </w:r>
    </w:p>
    <w:p w14:paraId="62E2294D">
      <w:pPr>
        <w:spacing w:line="360" w:lineRule="auto"/>
        <w:jc w:val="left"/>
        <w:textAlignment w:val="center"/>
        <w:rPr>
          <w:color w:val="000000"/>
        </w:rPr>
      </w:pPr>
      <w:r>
        <w:rPr>
          <w:color w:val="000000"/>
        </w:rPr>
        <w:t xml:space="preserve">14. </w:t>
      </w:r>
      <w:r>
        <w:rPr>
          <w:rFonts w:ascii="宋体" w:hAnsi="宋体" w:eastAsia="宋体" w:cs="宋体"/>
          <w:color w:val="000000"/>
        </w:rPr>
        <w:t>下面一组图片反映了近代中国（</w:t>
      </w:r>
      <w:r>
        <w:rPr>
          <w:rFonts w:ascii="Times New Roman" w:hAnsi="Times New Roman" w:eastAsia="Times New Roman" w:cs="Times New Roman"/>
          <w:color w:val="000000"/>
        </w:rPr>
        <w:t xml:space="preserve">    </w:t>
      </w:r>
      <w:r>
        <w:rPr>
          <w:rFonts w:ascii="宋体" w:hAnsi="宋体" w:eastAsia="宋体" w:cs="宋体"/>
          <w:color w:val="000000"/>
        </w:rPr>
        <w:t>）</w:t>
      </w:r>
    </w:p>
    <w:p w14:paraId="6A39C321">
      <w:pPr>
        <w:spacing w:line="360" w:lineRule="auto"/>
        <w:jc w:val="left"/>
        <w:textAlignment w:val="center"/>
        <w:rPr>
          <w:color w:val="000000"/>
        </w:rPr>
      </w:pPr>
      <w:r>
        <w:rPr>
          <w:color w:val="000000"/>
        </w:rPr>
        <w:drawing>
          <wp:inline distT="0" distB="0" distL="114300" distR="114300">
            <wp:extent cx="5238750" cy="1214755"/>
            <wp:effectExtent l="0" t="0" r="0" b="444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1214783"/>
                    </a:xfrm>
                    <a:prstGeom prst="rect">
                      <a:avLst/>
                    </a:prstGeom>
                  </pic:spPr>
                </pic:pic>
              </a:graphicData>
            </a:graphic>
          </wp:inline>
        </w:drawing>
      </w:r>
    </w:p>
    <w:p w14:paraId="102B0ED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新闻出版事业的发展</w:t>
      </w:r>
      <w:r>
        <w:rPr>
          <w:color w:val="000000"/>
        </w:rPr>
        <w:tab/>
      </w:r>
      <w:r>
        <w:rPr>
          <w:color w:val="000000"/>
        </w:rPr>
        <w:t xml:space="preserve">B. </w:t>
      </w:r>
      <w:r>
        <w:rPr>
          <w:rFonts w:ascii="宋体" w:hAnsi="宋体" w:eastAsia="宋体" w:cs="宋体"/>
          <w:color w:val="000000"/>
        </w:rPr>
        <w:t>广播影视的兴起</w:t>
      </w:r>
      <w:r>
        <w:rPr>
          <w:color w:val="000000"/>
        </w:rPr>
        <w:tab/>
      </w:r>
      <w:r>
        <w:rPr>
          <w:color w:val="000000"/>
        </w:rPr>
        <w:t xml:space="preserve">C. </w:t>
      </w:r>
      <w:r>
        <w:rPr>
          <w:rFonts w:ascii="宋体" w:hAnsi="宋体" w:eastAsia="宋体" w:cs="宋体"/>
          <w:color w:val="000000"/>
        </w:rPr>
        <w:t>艺术创作的繁荣</w:t>
      </w:r>
      <w:r>
        <w:rPr>
          <w:color w:val="000000"/>
        </w:rPr>
        <w:tab/>
      </w:r>
      <w:r>
        <w:rPr>
          <w:color w:val="000000"/>
        </w:rPr>
        <w:t xml:space="preserve">D. </w:t>
      </w:r>
      <w:r>
        <w:rPr>
          <w:rFonts w:ascii="宋体" w:hAnsi="宋体" w:eastAsia="宋体" w:cs="宋体"/>
          <w:color w:val="000000"/>
        </w:rPr>
        <w:t>通信事业的发展</w:t>
      </w:r>
    </w:p>
    <w:p w14:paraId="059497FB">
      <w:pPr>
        <w:spacing w:line="360" w:lineRule="auto"/>
        <w:jc w:val="left"/>
        <w:textAlignment w:val="center"/>
        <w:rPr>
          <w:color w:val="000000"/>
        </w:rPr>
      </w:pPr>
      <w:r>
        <w:rPr>
          <w:color w:val="000000"/>
        </w:rPr>
        <w:t xml:space="preserve">15. </w:t>
      </w:r>
      <w:r>
        <w:rPr>
          <w:rFonts w:ascii="宋体" w:hAnsi="宋体" w:eastAsia="宋体" w:cs="宋体"/>
          <w:color w:val="000000"/>
        </w:rPr>
        <w:t>历史叙述包括史实与评价。下列关于“抗美援朝”内容的叙述，属于历史评价的是（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1D36B0D">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19S0</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月，中国人民志愿军入朝作战</w:t>
      </w:r>
    </w:p>
    <w:p w14:paraId="229DFC90">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1953</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月，美国在停战协定上签字</w:t>
      </w:r>
    </w:p>
    <w:p w14:paraId="570AF32E">
      <w:pPr>
        <w:spacing w:line="360" w:lineRule="auto"/>
        <w:jc w:val="left"/>
        <w:textAlignment w:val="center"/>
        <w:rPr>
          <w:color w:val="000000"/>
        </w:rPr>
      </w:pPr>
      <w:r>
        <w:rPr>
          <w:color w:val="000000"/>
        </w:rPr>
        <w:t xml:space="preserve">C. </w:t>
      </w:r>
      <w:r>
        <w:rPr>
          <w:rFonts w:ascii="宋体" w:hAnsi="宋体" w:eastAsia="宋体" w:cs="宋体"/>
          <w:color w:val="000000"/>
        </w:rPr>
        <w:t>抗美援朝战争捍卫了新中国安全，提高了中国的国际地位</w:t>
      </w:r>
    </w:p>
    <w:p w14:paraId="6DF5E5BB">
      <w:pPr>
        <w:spacing w:line="360" w:lineRule="auto"/>
        <w:jc w:val="left"/>
        <w:textAlignment w:val="center"/>
        <w:rPr>
          <w:color w:val="000000"/>
        </w:rPr>
      </w:pPr>
      <w:r>
        <w:rPr>
          <w:color w:val="000000"/>
        </w:rPr>
        <w:t xml:space="preserve">D. </w:t>
      </w:r>
      <w:r>
        <w:rPr>
          <w:rFonts w:ascii="宋体" w:hAnsi="宋体" w:eastAsia="宋体" w:cs="宋体"/>
          <w:color w:val="000000"/>
        </w:rPr>
        <w:t>上甘岭战役历时</w:t>
      </w:r>
      <w:r>
        <w:rPr>
          <w:rFonts w:ascii="Times New Roman" w:hAnsi="Times New Roman" w:eastAsia="Times New Roman" w:cs="Times New Roman"/>
          <w:color w:val="000000"/>
        </w:rPr>
        <w:t>40</w:t>
      </w:r>
      <w:r>
        <w:rPr>
          <w:rFonts w:ascii="宋体" w:hAnsi="宋体" w:eastAsia="宋体" w:cs="宋体"/>
          <w:color w:val="000000"/>
        </w:rPr>
        <w:t>多天，志愿军击退敌军</w:t>
      </w:r>
      <w:r>
        <w:rPr>
          <w:rFonts w:ascii="Times New Roman" w:hAnsi="Times New Roman" w:eastAsia="Times New Roman" w:cs="Times New Roman"/>
          <w:color w:val="000000"/>
        </w:rPr>
        <w:t>900</w:t>
      </w:r>
      <w:r>
        <w:rPr>
          <w:rFonts w:ascii="宋体" w:hAnsi="宋体" w:eastAsia="宋体" w:cs="宋体"/>
          <w:color w:val="000000"/>
        </w:rPr>
        <w:t>多次冲击</w:t>
      </w:r>
    </w:p>
    <w:p w14:paraId="0165FAF2">
      <w:pPr>
        <w:spacing w:line="360" w:lineRule="auto"/>
        <w:jc w:val="left"/>
        <w:textAlignment w:val="center"/>
        <w:rPr>
          <w:color w:val="000000"/>
        </w:rPr>
      </w:pPr>
      <w:r>
        <w:rPr>
          <w:color w:val="000000"/>
        </w:rPr>
        <w:t xml:space="preserve">16. </w:t>
      </w:r>
      <w:r>
        <w:rPr>
          <w:rFonts w:ascii="宋体" w:hAnsi="宋体" w:eastAsia="宋体" w:cs="宋体"/>
          <w:color w:val="000000"/>
        </w:rPr>
        <w:t>在三大改造中，中国共产党开辟了一条适合中国国情的社会主义改造的道路。</w:t>
      </w:r>
      <w:r>
        <w:rPr>
          <w:rFonts w:ascii="Times New Roman" w:hAnsi="Times New Roman" w:eastAsia="Times New Roman" w:cs="Times New Roman"/>
          <w:color w:val="000000"/>
        </w:rPr>
        <w:t>1956</w:t>
      </w:r>
      <w:r>
        <w:rPr>
          <w:rFonts w:ascii="宋体" w:hAnsi="宋体" w:eastAsia="宋体" w:cs="宋体"/>
          <w:color w:val="000000"/>
        </w:rPr>
        <w:t>年底，三大改造的基本完成（</w:t>
      </w:r>
      <w:r>
        <w:rPr>
          <w:rFonts w:ascii="Times New Roman" w:hAnsi="Times New Roman" w:eastAsia="Times New Roman" w:cs="Times New Roman"/>
          <w:color w:val="000000"/>
        </w:rPr>
        <w:t xml:space="preserve">    </w:t>
      </w:r>
      <w:r>
        <w:rPr>
          <w:rFonts w:ascii="宋体" w:hAnsi="宋体" w:eastAsia="宋体" w:cs="宋体"/>
          <w:color w:val="000000"/>
        </w:rPr>
        <w:t>）</w:t>
      </w:r>
    </w:p>
    <w:p w14:paraId="0204713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彻底摧毁了封建土地制度</w:t>
      </w:r>
      <w:r>
        <w:rPr>
          <w:color w:val="000000"/>
        </w:rPr>
        <w:tab/>
      </w:r>
      <w:r>
        <w:rPr>
          <w:color w:val="000000"/>
        </w:rPr>
        <w:t xml:space="preserve">B. </w:t>
      </w:r>
      <w:r>
        <w:rPr>
          <w:rFonts w:ascii="宋体" w:hAnsi="宋体" w:eastAsia="宋体" w:cs="宋体"/>
          <w:color w:val="000000"/>
        </w:rPr>
        <w:t>改变了我国工业落后的面貌</w:t>
      </w:r>
    </w:p>
    <w:p w14:paraId="5B1D51E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推动了家庭联产承包责任制的实行</w:t>
      </w:r>
      <w:r>
        <w:rPr>
          <w:color w:val="000000"/>
        </w:rPr>
        <w:tab/>
      </w:r>
      <w:r>
        <w:rPr>
          <w:color w:val="000000"/>
        </w:rPr>
        <w:t xml:space="preserve">D. </w:t>
      </w:r>
      <w:r>
        <w:rPr>
          <w:rFonts w:ascii="宋体" w:hAnsi="宋体" w:eastAsia="宋体" w:cs="宋体"/>
          <w:color w:val="000000"/>
        </w:rPr>
        <w:t>标志着社会主义基本制度在我国的建立</w:t>
      </w:r>
    </w:p>
    <w:p w14:paraId="7B15A294">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1982</w:t>
      </w:r>
      <w:r>
        <w:rPr>
          <w:rFonts w:ascii="宋体" w:hAnsi="宋体" w:eastAsia="宋体" w:cs="宋体"/>
          <w:color w:val="000000"/>
        </w:rPr>
        <w:t>年动工的深圳国际贸易中心大厦，创造了“三天一层楼”的惊人奇迹，一时被称为“深圳速度”。深圳的快速发展主要得益于（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6BD7088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地理位置优越</w:t>
      </w:r>
      <w:r>
        <w:rPr>
          <w:color w:val="000000"/>
        </w:rPr>
        <w:tab/>
      </w:r>
      <w:r>
        <w:rPr>
          <w:color w:val="000000"/>
        </w:rPr>
        <w:t xml:space="preserve">B. </w:t>
      </w:r>
      <w:r>
        <w:rPr>
          <w:rFonts w:ascii="宋体" w:hAnsi="宋体" w:eastAsia="宋体" w:cs="宋体"/>
          <w:color w:val="000000"/>
        </w:rPr>
        <w:t>工业基础良好</w:t>
      </w:r>
      <w:r>
        <w:rPr>
          <w:color w:val="000000"/>
        </w:rPr>
        <w:tab/>
      </w:r>
      <w:r>
        <w:rPr>
          <w:color w:val="000000"/>
        </w:rPr>
        <w:t xml:space="preserve">C. </w:t>
      </w:r>
      <w:r>
        <w:rPr>
          <w:rFonts w:ascii="宋体" w:hAnsi="宋体" w:eastAsia="宋体" w:cs="宋体"/>
          <w:color w:val="000000"/>
        </w:rPr>
        <w:t>自然资源丰富</w:t>
      </w:r>
      <w:r>
        <w:rPr>
          <w:color w:val="000000"/>
        </w:rPr>
        <w:tab/>
      </w:r>
      <w:r>
        <w:rPr>
          <w:color w:val="000000"/>
        </w:rPr>
        <w:t xml:space="preserve">D. </w:t>
      </w:r>
      <w:r>
        <w:rPr>
          <w:rFonts w:ascii="宋体" w:hAnsi="宋体" w:eastAsia="宋体" w:cs="宋体"/>
          <w:color w:val="000000"/>
        </w:rPr>
        <w:t>国家对外开放政策的实行</w:t>
      </w:r>
    </w:p>
    <w:p w14:paraId="7D44904B">
      <w:pPr>
        <w:spacing w:line="360" w:lineRule="auto"/>
        <w:jc w:val="left"/>
        <w:textAlignment w:val="center"/>
        <w:rPr>
          <w:color w:val="000000"/>
        </w:rPr>
      </w:pPr>
      <w:r>
        <w:rPr>
          <w:color w:val="000000"/>
        </w:rPr>
        <w:t xml:space="preserve">18. </w:t>
      </w:r>
      <w:r>
        <w:rPr>
          <w:rFonts w:ascii="宋体" w:hAnsi="宋体" w:eastAsia="宋体" w:cs="宋体"/>
          <w:color w:val="000000"/>
        </w:rPr>
        <w:t>作为我国的一项基本政治制度，它的实施，实现了少数民族当家做主的愿望，对维护民族团结、巩固祖国统一和促进民族地区发展具有重大意义。这一制度是（</w:t>
      </w:r>
      <w:r>
        <w:rPr>
          <w:rFonts w:ascii="Times New Roman" w:hAnsi="Times New Roman" w:eastAsia="Times New Roman" w:cs="Times New Roman"/>
          <w:color w:val="000000"/>
        </w:rPr>
        <w:t xml:space="preserve">    </w:t>
      </w:r>
      <w:r>
        <w:rPr>
          <w:rFonts w:ascii="宋体" w:hAnsi="宋体" w:eastAsia="宋体" w:cs="宋体"/>
          <w:color w:val="000000"/>
        </w:rPr>
        <w:t>）</w:t>
      </w:r>
    </w:p>
    <w:p w14:paraId="291A109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民主集中制</w:t>
      </w:r>
      <w:r>
        <w:rPr>
          <w:color w:val="000000"/>
        </w:rPr>
        <w:tab/>
      </w:r>
      <w:r>
        <w:rPr>
          <w:color w:val="000000"/>
        </w:rPr>
        <w:t xml:space="preserve">B. </w:t>
      </w:r>
      <w:r>
        <w:rPr>
          <w:rFonts w:ascii="宋体" w:hAnsi="宋体" w:eastAsia="宋体" w:cs="宋体"/>
          <w:color w:val="000000"/>
        </w:rPr>
        <w:t>民族区域自治制度</w:t>
      </w:r>
    </w:p>
    <w:p w14:paraId="6DA004A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人民代表大会制度</w:t>
      </w:r>
      <w:r>
        <w:rPr>
          <w:color w:val="000000"/>
        </w:rPr>
        <w:tab/>
      </w:r>
      <w:r>
        <w:rPr>
          <w:color w:val="000000"/>
        </w:rPr>
        <w:t xml:space="preserve">D. </w:t>
      </w:r>
      <w:r>
        <w:rPr>
          <w:rFonts w:ascii="宋体" w:hAnsi="宋体" w:eastAsia="宋体" w:cs="宋体"/>
          <w:color w:val="000000"/>
        </w:rPr>
        <w:t>中国共产党领导的多党合作和政治协商制度</w:t>
      </w:r>
    </w:p>
    <w:p w14:paraId="45516645">
      <w:pPr>
        <w:spacing w:line="360" w:lineRule="auto"/>
        <w:jc w:val="left"/>
        <w:textAlignment w:val="center"/>
        <w:rPr>
          <w:color w:val="000000"/>
        </w:rPr>
      </w:pPr>
      <w:r>
        <w:rPr>
          <w:color w:val="000000"/>
        </w:rPr>
        <w:t xml:space="preserve">19. </w:t>
      </w:r>
      <w:r>
        <w:rPr>
          <w:rFonts w:ascii="宋体" w:hAnsi="宋体" w:eastAsia="宋体" w:cs="宋体"/>
          <w:color w:val="000000"/>
        </w:rPr>
        <w:t>拉斐尔是文艺复兴“美术三杰”之一。他擅长画圣母像，虽然是宗教题材，但画中的圣母和圣子有母亲的柔美、孩子的天真，反映了人间母子亲情。这体现出文艺复兴的核心思潮是（</w:t>
      </w:r>
      <w:r>
        <w:rPr>
          <w:rFonts w:ascii="Times New Roman" w:hAnsi="Times New Roman" w:eastAsia="Times New Roman" w:cs="Times New Roman"/>
          <w:color w:val="000000"/>
        </w:rPr>
        <w:t xml:space="preserve">    </w:t>
      </w:r>
      <w:r>
        <w:rPr>
          <w:rFonts w:ascii="宋体" w:hAnsi="宋体" w:eastAsia="宋体" w:cs="宋体"/>
          <w:color w:val="000000"/>
        </w:rPr>
        <w:t>）</w:t>
      </w:r>
    </w:p>
    <w:p w14:paraId="244585E7">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人文主义</w:t>
      </w:r>
      <w:r>
        <w:rPr>
          <w:color w:val="000000"/>
        </w:rPr>
        <w:tab/>
      </w:r>
      <w:r>
        <w:rPr>
          <w:color w:val="000000"/>
        </w:rPr>
        <w:t xml:space="preserve">B. </w:t>
      </w:r>
      <w:r>
        <w:rPr>
          <w:rFonts w:ascii="宋体" w:hAnsi="宋体" w:eastAsia="宋体" w:cs="宋体"/>
          <w:color w:val="000000"/>
        </w:rPr>
        <w:t>反封建专制</w:t>
      </w:r>
      <w:r>
        <w:rPr>
          <w:color w:val="000000"/>
        </w:rPr>
        <w:tab/>
      </w:r>
      <w:r>
        <w:rPr>
          <w:color w:val="000000"/>
        </w:rPr>
        <w:t xml:space="preserve">C. </w:t>
      </w:r>
      <w:r>
        <w:rPr>
          <w:rFonts w:ascii="宋体" w:hAnsi="宋体" w:eastAsia="宋体" w:cs="宋体"/>
          <w:color w:val="000000"/>
        </w:rPr>
        <w:t>神权至上</w:t>
      </w:r>
      <w:r>
        <w:rPr>
          <w:color w:val="000000"/>
        </w:rPr>
        <w:tab/>
      </w:r>
      <w:r>
        <w:rPr>
          <w:color w:val="000000"/>
        </w:rPr>
        <w:t xml:space="preserve">D. </w:t>
      </w:r>
      <w:r>
        <w:rPr>
          <w:rFonts w:ascii="宋体" w:hAnsi="宋体" w:eastAsia="宋体" w:cs="宋体"/>
          <w:color w:val="000000"/>
        </w:rPr>
        <w:t>反宗教信仰</w:t>
      </w:r>
    </w:p>
    <w:p w14:paraId="049AD4A0">
      <w:pPr>
        <w:spacing w:line="360" w:lineRule="auto"/>
        <w:jc w:val="left"/>
        <w:textAlignment w:val="center"/>
        <w:rPr>
          <w:color w:val="000000"/>
        </w:rPr>
      </w:pPr>
      <w:r>
        <w:rPr>
          <w:color w:val="000000"/>
        </w:rPr>
        <w:t xml:space="preserve">20. </w:t>
      </w:r>
      <w:r>
        <w:rPr>
          <w:rFonts w:ascii="宋体" w:hAnsi="宋体" w:eastAsia="宋体" w:cs="宋体"/>
          <w:color w:val="000000"/>
        </w:rPr>
        <w:t>以下关于新航路的开辟，表述正确的是（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C6F8D7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哥伦布最终到达了印度</w:t>
      </w:r>
      <w:r>
        <w:rPr>
          <w:color w:val="000000"/>
        </w:rPr>
        <w:tab/>
      </w:r>
      <w:r>
        <w:rPr>
          <w:color w:val="000000"/>
        </w:rPr>
        <w:t xml:space="preserve">B. </w:t>
      </w:r>
      <w:r>
        <w:rPr>
          <w:rFonts w:ascii="宋体" w:hAnsi="宋体" w:eastAsia="宋体" w:cs="宋体"/>
          <w:color w:val="000000"/>
        </w:rPr>
        <w:t>达·伽马</w:t>
      </w:r>
      <w:r>
        <w:rPr>
          <w:rFonts w:ascii="宋体" w:hAnsi="宋体" w:eastAsia="宋体" w:cs="宋体"/>
          <w:color w:val="000000"/>
          <w:position w:val="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船队完成了环球航行</w:t>
      </w:r>
    </w:p>
    <w:p w14:paraId="09D2748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新航路开辟后世界开始连为一个整体</w:t>
      </w:r>
      <w:r>
        <w:rPr>
          <w:color w:val="000000"/>
        </w:rPr>
        <w:tab/>
      </w:r>
      <w:r>
        <w:rPr>
          <w:color w:val="000000"/>
        </w:rPr>
        <w:t xml:space="preserve">D. </w:t>
      </w:r>
      <w:r>
        <w:rPr>
          <w:rFonts w:ascii="宋体" w:hAnsi="宋体" w:eastAsia="宋体" w:cs="宋体"/>
          <w:color w:val="000000"/>
        </w:rPr>
        <w:t>新航路的开辟阻碍了欧洲资本主义的发展</w:t>
      </w:r>
    </w:p>
    <w:p w14:paraId="12011921">
      <w:pPr>
        <w:spacing w:line="360" w:lineRule="auto"/>
        <w:jc w:val="left"/>
        <w:textAlignment w:val="center"/>
        <w:rPr>
          <w:color w:val="000000"/>
        </w:rPr>
      </w:pPr>
      <w:r>
        <w:rPr>
          <w:color w:val="000000"/>
        </w:rPr>
        <w:t xml:space="preserve">21. </w:t>
      </w:r>
      <w:r>
        <w:rPr>
          <w:rFonts w:ascii="宋体" w:hAnsi="宋体" w:eastAsia="宋体" w:cs="宋体"/>
          <w:color w:val="000000"/>
        </w:rPr>
        <w:t>制作大事年表是学习历史的重要方法。以下是某同学制作的大事年表，据此判断，他学习的内容是（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68"/>
        <w:gridCol w:w="2970"/>
      </w:tblGrid>
      <w:tr w14:paraId="76974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564E29">
            <w:pPr>
              <w:spacing w:line="360" w:lineRule="auto"/>
              <w:jc w:val="center"/>
              <w:textAlignment w:val="center"/>
              <w:rPr>
                <w:color w:val="000000"/>
              </w:rPr>
            </w:pPr>
            <w:r>
              <w:rPr>
                <w:rFonts w:ascii="宋体" w:hAnsi="宋体" w:eastAsia="宋体" w:cs="宋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86B049">
            <w:pPr>
              <w:spacing w:line="360" w:lineRule="auto"/>
              <w:jc w:val="center"/>
              <w:textAlignment w:val="center"/>
              <w:rPr>
                <w:color w:val="000000"/>
              </w:rPr>
            </w:pPr>
            <w:r>
              <w:rPr>
                <w:rFonts w:ascii="宋体" w:hAnsi="宋体" w:eastAsia="宋体" w:cs="宋体"/>
                <w:color w:val="000000"/>
              </w:rPr>
              <w:t>事件</w:t>
            </w:r>
          </w:p>
        </w:tc>
      </w:tr>
      <w:tr w14:paraId="2F0F6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FC9F85">
            <w:pPr>
              <w:spacing w:line="360" w:lineRule="auto"/>
              <w:jc w:val="center"/>
              <w:textAlignment w:val="center"/>
              <w:rPr>
                <w:color w:val="000000"/>
              </w:rPr>
            </w:pPr>
            <w:r>
              <w:rPr>
                <w:rFonts w:ascii="宋体" w:hAnsi="宋体" w:eastAsia="宋体" w:cs="宋体"/>
                <w:color w:val="000000"/>
              </w:rPr>
              <w:t>1789年5月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D35CFF">
            <w:pPr>
              <w:spacing w:line="360" w:lineRule="auto"/>
              <w:jc w:val="center"/>
              <w:textAlignment w:val="center"/>
              <w:rPr>
                <w:color w:val="000000"/>
              </w:rPr>
            </w:pPr>
            <w:r>
              <w:rPr>
                <w:rFonts w:ascii="宋体" w:hAnsi="宋体" w:eastAsia="宋体" w:cs="宋体"/>
                <w:color w:val="000000"/>
              </w:rPr>
              <w:t>召开三级会议</w:t>
            </w:r>
          </w:p>
        </w:tc>
      </w:tr>
      <w:tr w14:paraId="37E1B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6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73AC76">
            <w:pPr>
              <w:spacing w:line="360" w:lineRule="auto"/>
              <w:jc w:val="center"/>
              <w:textAlignment w:val="center"/>
              <w:rPr>
                <w:color w:val="000000"/>
              </w:rPr>
            </w:pPr>
            <w:r>
              <w:rPr>
                <w:rFonts w:ascii="宋体" w:hAnsi="宋体" w:eastAsia="宋体" w:cs="宋体"/>
                <w:color w:val="000000"/>
              </w:rPr>
              <w:t>1789年7月14日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15DFC5">
            <w:pPr>
              <w:spacing w:line="360" w:lineRule="auto"/>
              <w:jc w:val="center"/>
              <w:textAlignment w:val="center"/>
              <w:rPr>
                <w:color w:val="000000"/>
              </w:rPr>
            </w:pPr>
            <w:r>
              <w:rPr>
                <w:rFonts w:ascii="宋体" w:hAnsi="宋体" w:eastAsia="宋体" w:cs="宋体"/>
                <w:color w:val="000000"/>
              </w:rPr>
              <w:t>攻占巴士底狱</w:t>
            </w:r>
          </w:p>
        </w:tc>
      </w:tr>
      <w:tr w14:paraId="60497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C23921">
            <w:pPr>
              <w:spacing w:line="360" w:lineRule="auto"/>
              <w:jc w:val="center"/>
              <w:textAlignment w:val="center"/>
              <w:rPr>
                <w:color w:val="000000"/>
              </w:rPr>
            </w:pPr>
            <w:r>
              <w:rPr>
                <w:rFonts w:ascii="宋体" w:hAnsi="宋体" w:eastAsia="宋体" w:cs="宋体"/>
                <w:color w:val="000000"/>
              </w:rPr>
              <w:t>1789年8月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E48974">
            <w:pPr>
              <w:spacing w:line="360" w:lineRule="auto"/>
              <w:jc w:val="center"/>
              <w:textAlignment w:val="center"/>
              <w:rPr>
                <w:color w:val="000000"/>
              </w:rPr>
            </w:pPr>
            <w:r>
              <w:rPr>
                <w:rFonts w:ascii="宋体" w:hAnsi="宋体" w:eastAsia="宋体" w:cs="宋体"/>
                <w:color w:val="000000"/>
              </w:rPr>
              <w:t>制宪议会通过了《人权宣言》</w:t>
            </w:r>
          </w:p>
        </w:tc>
      </w:tr>
      <w:tr w14:paraId="13407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10E0B6">
            <w:pPr>
              <w:spacing w:line="360" w:lineRule="auto"/>
              <w:jc w:val="center"/>
              <w:textAlignment w:val="center"/>
              <w:rPr>
                <w:color w:val="000000"/>
              </w:rPr>
            </w:pPr>
            <w:r>
              <w:rPr>
                <w:rFonts w:ascii="宋体" w:hAnsi="宋体" w:eastAsia="宋体" w:cs="宋体"/>
                <w:color w:val="000000"/>
              </w:rPr>
              <w:t>1792年9月</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4AF8B6">
            <w:pPr>
              <w:spacing w:line="360" w:lineRule="auto"/>
              <w:jc w:val="center"/>
              <w:textAlignment w:val="center"/>
              <w:rPr>
                <w:color w:val="000000"/>
              </w:rPr>
            </w:pPr>
            <w:r>
              <w:rPr>
                <w:rFonts w:ascii="宋体" w:hAnsi="宋体" w:eastAsia="宋体" w:cs="宋体"/>
                <w:color w:val="000000"/>
              </w:rPr>
              <w:t>废除君主制，成立共和国</w:t>
            </w:r>
          </w:p>
        </w:tc>
      </w:tr>
    </w:tbl>
    <w:p w14:paraId="50D829DF">
      <w:pPr>
        <w:spacing w:line="360" w:lineRule="auto"/>
        <w:jc w:val="left"/>
        <w:textAlignment w:val="center"/>
        <w:rPr>
          <w:color w:val="000000"/>
        </w:rPr>
      </w:pPr>
    </w:p>
    <w:p w14:paraId="020AE58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俄国彼得一世改革</w:t>
      </w:r>
      <w:r>
        <w:rPr>
          <w:color w:val="000000"/>
        </w:rPr>
        <w:tab/>
      </w:r>
      <w:r>
        <w:rPr>
          <w:color w:val="000000"/>
        </w:rPr>
        <w:t xml:space="preserve">B. </w:t>
      </w:r>
      <w:r>
        <w:rPr>
          <w:rFonts w:ascii="宋体" w:hAnsi="宋体" w:eastAsia="宋体" w:cs="宋体"/>
          <w:color w:val="000000"/>
        </w:rPr>
        <w:t>法国大革命</w:t>
      </w:r>
    </w:p>
    <w:p w14:paraId="08026AE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英国资产阶级革命</w:t>
      </w:r>
      <w:r>
        <w:rPr>
          <w:color w:val="000000"/>
        </w:rPr>
        <w:tab/>
      </w:r>
      <w:r>
        <w:rPr>
          <w:color w:val="000000"/>
        </w:rPr>
        <w:t xml:space="preserve">D. </w:t>
      </w:r>
      <w:r>
        <w:rPr>
          <w:rFonts w:ascii="宋体" w:hAnsi="宋体" w:eastAsia="宋体" w:cs="宋体"/>
          <w:color w:val="000000"/>
        </w:rPr>
        <w:t>美国独立战争</w:t>
      </w:r>
    </w:p>
    <w:p w14:paraId="4744BFFB">
      <w:pPr>
        <w:spacing w:line="360" w:lineRule="auto"/>
        <w:jc w:val="left"/>
        <w:textAlignment w:val="center"/>
        <w:rPr>
          <w:color w:val="000000"/>
        </w:rPr>
      </w:pPr>
      <w:r>
        <w:rPr>
          <w:color w:val="000000"/>
        </w:rPr>
        <w:t xml:space="preserve">22. </w:t>
      </w:r>
      <w:r>
        <w:rPr>
          <w:rFonts w:ascii="宋体" w:hAnsi="宋体" w:eastAsia="宋体" w:cs="宋体"/>
          <w:color w:val="000000"/>
        </w:rPr>
        <w:t>马克思主义经历了由理论到实践的发展历程。将马克思主义理论付诸实践并建立了世界上第一个无产阶级专政的国家的重大历史事件是（</w:t>
      </w:r>
      <w:r>
        <w:rPr>
          <w:rFonts w:ascii="Times New Roman" w:hAnsi="Times New Roman" w:eastAsia="Times New Roman" w:cs="Times New Roman"/>
          <w:color w:val="000000"/>
        </w:rPr>
        <w:t xml:space="preserve">    </w:t>
      </w:r>
      <w:r>
        <w:rPr>
          <w:rFonts w:ascii="宋体" w:hAnsi="宋体" w:eastAsia="宋体" w:cs="宋体"/>
          <w:color w:val="000000"/>
        </w:rPr>
        <w:t>）</w:t>
      </w:r>
    </w:p>
    <w:p w14:paraId="192B395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《共产党宣言》的发表</w:t>
      </w:r>
      <w:r>
        <w:rPr>
          <w:color w:val="000000"/>
        </w:rPr>
        <w:tab/>
      </w:r>
      <w:r>
        <w:rPr>
          <w:color w:val="000000"/>
        </w:rPr>
        <w:t xml:space="preserve">B. </w:t>
      </w:r>
      <w:r>
        <w:rPr>
          <w:rFonts w:ascii="宋体" w:hAnsi="宋体" w:eastAsia="宋体" w:cs="宋体"/>
          <w:color w:val="000000"/>
        </w:rPr>
        <w:t>第一国际的成立</w:t>
      </w:r>
      <w:r>
        <w:rPr>
          <w:color w:val="000000"/>
        </w:rPr>
        <w:tab/>
      </w:r>
      <w:r>
        <w:rPr>
          <w:color w:val="000000"/>
        </w:rPr>
        <w:t xml:space="preserve">C. </w:t>
      </w:r>
      <w:r>
        <w:rPr>
          <w:rFonts w:ascii="宋体" w:hAnsi="宋体" w:eastAsia="宋体" w:cs="宋体"/>
          <w:color w:val="000000"/>
        </w:rPr>
        <w:t>巴黎公社的建立</w:t>
      </w:r>
      <w:r>
        <w:rPr>
          <w:color w:val="000000"/>
        </w:rPr>
        <w:tab/>
      </w:r>
      <w:r>
        <w:rPr>
          <w:color w:val="000000"/>
        </w:rPr>
        <w:t xml:space="preserve">D. </w:t>
      </w:r>
      <w:r>
        <w:rPr>
          <w:rFonts w:ascii="宋体" w:hAnsi="宋体" w:eastAsia="宋体" w:cs="宋体"/>
          <w:color w:val="000000"/>
        </w:rPr>
        <w:t>俄国十月革命的胜利</w:t>
      </w:r>
    </w:p>
    <w:p w14:paraId="547BB5B0">
      <w:pPr>
        <w:spacing w:line="360" w:lineRule="auto"/>
        <w:jc w:val="left"/>
        <w:textAlignment w:val="center"/>
        <w:rPr>
          <w:color w:val="000000"/>
        </w:rPr>
      </w:pPr>
      <w:r>
        <w:rPr>
          <w:color w:val="000000"/>
        </w:rPr>
        <w:t xml:space="preserve">23. </w:t>
      </w:r>
      <w:r>
        <w:rPr>
          <w:rFonts w:ascii="宋体" w:hAnsi="宋体" w:eastAsia="宋体" w:cs="宋体"/>
          <w:color w:val="000000"/>
        </w:rPr>
        <w:t>第一次世界大战后，亚非拉民族民主运动高涨。其中，领导了印度非暴力不合作运动的是（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EB61D6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甘地</w:t>
      </w:r>
      <w:r>
        <w:rPr>
          <w:color w:val="000000"/>
        </w:rPr>
        <w:tab/>
      </w:r>
      <w:r>
        <w:rPr>
          <w:color w:val="000000"/>
        </w:rPr>
        <w:t xml:space="preserve">B. </w:t>
      </w:r>
      <w:r>
        <w:rPr>
          <w:rFonts w:ascii="宋体" w:hAnsi="宋体" w:eastAsia="宋体" w:cs="宋体"/>
          <w:color w:val="000000"/>
        </w:rPr>
        <w:t>卡德纳斯</w:t>
      </w:r>
      <w:r>
        <w:rPr>
          <w:color w:val="000000"/>
        </w:rPr>
        <w:tab/>
      </w:r>
      <w:r>
        <w:rPr>
          <w:color w:val="000000"/>
        </w:rPr>
        <w:t xml:space="preserve">C. </w:t>
      </w:r>
      <w:r>
        <w:rPr>
          <w:rFonts w:ascii="宋体" w:hAnsi="宋体" w:eastAsia="宋体" w:cs="宋体"/>
          <w:color w:val="000000"/>
        </w:rPr>
        <w:t>扎格鲁尔</w:t>
      </w:r>
      <w:r>
        <w:rPr>
          <w:color w:val="000000"/>
        </w:rPr>
        <w:tab/>
      </w:r>
      <w:r>
        <w:rPr>
          <w:color w:val="000000"/>
        </w:rPr>
        <w:t xml:space="preserve">D. </w:t>
      </w:r>
      <w:r>
        <w:rPr>
          <w:rFonts w:ascii="宋体" w:hAnsi="宋体" w:eastAsia="宋体" w:cs="宋体"/>
          <w:color w:val="000000"/>
        </w:rPr>
        <w:t>卡斯特罗</w:t>
      </w:r>
    </w:p>
    <w:p w14:paraId="05048B3B">
      <w:pPr>
        <w:spacing w:line="360" w:lineRule="auto"/>
        <w:jc w:val="left"/>
        <w:textAlignment w:val="center"/>
        <w:rPr>
          <w:color w:val="000000"/>
        </w:rPr>
      </w:pPr>
      <w:r>
        <w:rPr>
          <w:color w:val="000000"/>
        </w:rPr>
        <w:t xml:space="preserve">24. </w:t>
      </w:r>
      <w:r>
        <w:rPr>
          <w:rFonts w:ascii="宋体" w:hAnsi="宋体" w:eastAsia="宋体" w:cs="宋体"/>
          <w:color w:val="000000"/>
        </w:rPr>
        <w:t>这场战役从</w:t>
      </w:r>
      <w:r>
        <w:rPr>
          <w:rFonts w:ascii="Times New Roman" w:hAnsi="Times New Roman" w:eastAsia="Times New Roman" w:cs="Times New Roman"/>
          <w:color w:val="000000"/>
        </w:rPr>
        <w:t>1942</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月开始到</w:t>
      </w:r>
      <w:r>
        <w:rPr>
          <w:rFonts w:ascii="Times New Roman" w:hAnsi="Times New Roman" w:eastAsia="Times New Roman" w:cs="Times New Roman"/>
          <w:color w:val="000000"/>
        </w:rPr>
        <w:t>1943</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月结束，历时</w:t>
      </w:r>
      <w:r>
        <w:rPr>
          <w:rFonts w:ascii="Times New Roman" w:hAnsi="Times New Roman" w:eastAsia="Times New Roman" w:cs="Times New Roman"/>
          <w:color w:val="000000"/>
        </w:rPr>
        <w:t>200</w:t>
      </w:r>
      <w:r>
        <w:rPr>
          <w:rFonts w:ascii="宋体" w:hAnsi="宋体" w:eastAsia="宋体" w:cs="宋体"/>
          <w:color w:val="000000"/>
        </w:rPr>
        <w:t>天，德国及其仆从国损失约</w:t>
      </w:r>
      <w:r>
        <w:rPr>
          <w:rFonts w:ascii="Times New Roman" w:hAnsi="Times New Roman" w:eastAsia="Times New Roman" w:cs="Times New Roman"/>
          <w:color w:val="000000"/>
        </w:rPr>
        <w:t>150</w:t>
      </w:r>
      <w:r>
        <w:rPr>
          <w:rFonts w:ascii="宋体" w:hAnsi="宋体" w:eastAsia="宋体" w:cs="宋体"/>
          <w:color w:val="000000"/>
        </w:rPr>
        <w:t>万人，是德国发动侵略战争以来遭遇的最大失败，是第二次世界大战的转折点。该战役是（</w:t>
      </w:r>
      <w:r>
        <w:rPr>
          <w:rFonts w:ascii="Times New Roman" w:hAnsi="Times New Roman" w:eastAsia="Times New Roman" w:cs="Times New Roman"/>
          <w:color w:val="000000"/>
        </w:rPr>
        <w:t xml:space="preserve">    </w:t>
      </w:r>
      <w:r>
        <w:rPr>
          <w:rFonts w:ascii="宋体" w:hAnsi="宋体" w:eastAsia="宋体" w:cs="宋体"/>
          <w:color w:val="000000"/>
        </w:rPr>
        <w:t>）</w:t>
      </w:r>
    </w:p>
    <w:p w14:paraId="22FEA5A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凡尔登战役</w:t>
      </w:r>
      <w:r>
        <w:rPr>
          <w:color w:val="000000"/>
        </w:rPr>
        <w:tab/>
      </w:r>
      <w:r>
        <w:rPr>
          <w:color w:val="000000"/>
        </w:rPr>
        <w:t xml:space="preserve">B. </w:t>
      </w:r>
      <w:r>
        <w:rPr>
          <w:rFonts w:ascii="宋体" w:hAnsi="宋体" w:eastAsia="宋体" w:cs="宋体"/>
          <w:color w:val="000000"/>
        </w:rPr>
        <w:t>德军突袭波兰</w:t>
      </w:r>
      <w:r>
        <w:rPr>
          <w:color w:val="000000"/>
        </w:rPr>
        <w:tab/>
      </w:r>
      <w:r>
        <w:rPr>
          <w:color w:val="000000"/>
        </w:rPr>
        <w:t xml:space="preserve">C. </w:t>
      </w:r>
      <w:r>
        <w:rPr>
          <w:rFonts w:ascii="宋体" w:hAnsi="宋体" w:eastAsia="宋体" w:cs="宋体"/>
          <w:color w:val="000000"/>
        </w:rPr>
        <w:t>斯大林格勒保卫战</w:t>
      </w:r>
      <w:r>
        <w:rPr>
          <w:color w:val="000000"/>
        </w:rPr>
        <w:tab/>
      </w:r>
      <w:r>
        <w:rPr>
          <w:color w:val="000000"/>
        </w:rPr>
        <w:t xml:space="preserve">D. </w:t>
      </w:r>
      <w:r>
        <w:rPr>
          <w:rFonts w:ascii="宋体" w:hAnsi="宋体" w:eastAsia="宋体" w:cs="宋体"/>
          <w:color w:val="000000"/>
        </w:rPr>
        <w:t>诺曼底登陆</w:t>
      </w:r>
    </w:p>
    <w:p w14:paraId="38AE821C">
      <w:pPr>
        <w:spacing w:line="360" w:lineRule="auto"/>
        <w:jc w:val="left"/>
        <w:textAlignment w:val="center"/>
        <w:rPr>
          <w:color w:val="000000"/>
        </w:rPr>
      </w:pPr>
      <w:r>
        <w:rPr>
          <w:color w:val="000000"/>
        </w:rPr>
        <w:t xml:space="preserve">25. </w:t>
      </w:r>
      <w:r>
        <w:rPr>
          <w:rFonts w:ascii="宋体" w:hAnsi="宋体" w:eastAsia="宋体" w:cs="宋体"/>
          <w:color w:val="000000"/>
        </w:rPr>
        <w:t>第二次世界大战后，资本主义发展出现了许多新变化。下列表述正确的是（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1590DA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美国经济一直高速发展</w:t>
      </w:r>
      <w:r>
        <w:rPr>
          <w:color w:val="000000"/>
        </w:rPr>
        <w:tab/>
      </w:r>
      <w:r>
        <w:rPr>
          <w:color w:val="000000"/>
        </w:rPr>
        <w:t xml:space="preserve">B. </w:t>
      </w:r>
      <w:r>
        <w:rPr>
          <w:rFonts w:ascii="宋体" w:hAnsi="宋体" w:eastAsia="宋体" w:cs="宋体"/>
          <w:color w:val="000000"/>
        </w:rPr>
        <w:t>日本成为资本主义世界头号强国</w:t>
      </w:r>
    </w:p>
    <w:p w14:paraId="175CCB9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西欧国家逐渐走上联合自强的道路</w:t>
      </w:r>
      <w:r>
        <w:rPr>
          <w:color w:val="000000"/>
        </w:rPr>
        <w:tab/>
      </w:r>
      <w:r>
        <w:rPr>
          <w:color w:val="000000"/>
        </w:rPr>
        <w:t xml:space="preserve">D. </w:t>
      </w:r>
      <w:r>
        <w:rPr>
          <w:rFonts w:ascii="宋体" w:hAnsi="宋体" w:eastAsia="宋体" w:cs="宋体"/>
          <w:color w:val="000000"/>
        </w:rPr>
        <w:t>社会保障制度从根本上解决了资本主义制度的基本矛盾</w:t>
      </w:r>
    </w:p>
    <w:p w14:paraId="6B9B3017">
      <w:pPr>
        <w:spacing w:line="285" w:lineRule="auto"/>
        <w:jc w:val="center"/>
        <w:textAlignment w:val="center"/>
        <w:rPr>
          <w:color w:val="000000"/>
        </w:rPr>
      </w:pPr>
      <w:r>
        <w:rPr>
          <w:rFonts w:ascii="宋体" w:hAnsi="宋体" w:eastAsia="宋体" w:cs="宋体"/>
          <w:b/>
          <w:color w:val="000000"/>
          <w:sz w:val="24"/>
        </w:rPr>
        <w:t>第Ⅱ卷（非选择题，共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212F5984">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小题，第</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分，第</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分，第</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分，第</w:t>
      </w:r>
      <w:r>
        <w:rPr>
          <w:rFonts w:ascii="Times New Roman" w:hAnsi="Times New Roman" w:eastAsia="Times New Roman" w:cs="Times New Roman"/>
          <w:b/>
          <w:color w:val="000000"/>
          <w:sz w:val="24"/>
        </w:rPr>
        <w:t>29</w:t>
      </w:r>
      <w:r>
        <w:rPr>
          <w:rFonts w:ascii="宋体" w:hAnsi="宋体" w:eastAsia="宋体" w:cs="宋体"/>
          <w:b/>
          <w:color w:val="000000"/>
          <w:sz w:val="24"/>
        </w:rPr>
        <w:t>题</w:t>
      </w:r>
      <w:r>
        <w:rPr>
          <w:rFonts w:ascii="Times New Roman" w:hAnsi="Times New Roman" w:eastAsia="Times New Roman" w:cs="Times New Roman"/>
          <w:b/>
          <w:color w:val="000000"/>
          <w:sz w:val="24"/>
        </w:rPr>
        <w:t>16</w:t>
      </w:r>
      <w:r>
        <w:rPr>
          <w:rFonts w:ascii="宋体" w:hAnsi="宋体" w:eastAsia="宋体" w:cs="宋体"/>
          <w:b/>
          <w:color w:val="000000"/>
          <w:sz w:val="24"/>
        </w:rPr>
        <w:t>分，共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07DB1752">
      <w:pPr>
        <w:spacing w:line="360" w:lineRule="auto"/>
        <w:jc w:val="left"/>
        <w:textAlignment w:val="center"/>
        <w:rPr>
          <w:color w:val="000000"/>
        </w:rPr>
      </w:pPr>
      <w:r>
        <w:rPr>
          <w:color w:val="000000"/>
        </w:rPr>
        <w:t xml:space="preserve">26. </w:t>
      </w:r>
      <w:r>
        <w:rPr>
          <w:rFonts w:ascii="宋体" w:hAnsi="宋体" w:eastAsia="宋体" w:cs="宋体"/>
          <w:color w:val="000000"/>
        </w:rPr>
        <w:t>文化的传播与交流促进了世界文明的发展。阅读材料，完成下列要求。</w:t>
      </w:r>
    </w:p>
    <w:p w14:paraId="1C5A69E0">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造纸术的发明和应用是科技史上的一件大事。两汉之际，开始用麻等植物纤维造纸。东汉时期进一步改进造纸术，人们用树皮、麻头、破布、渔网之类的低成本原料造纸成功，价格便宜且宜于书写。自此纸的使用逐渐推广。到东晋末，纸的使用已完全普及，并逐步传至周边各国，在世界范围内为文化发展作出了贡献。</w:t>
      </w:r>
    </w:p>
    <w:p w14:paraId="38807E84">
      <w:pPr>
        <w:spacing w:line="360" w:lineRule="auto"/>
        <w:jc w:val="right"/>
        <w:textAlignment w:val="center"/>
        <w:rPr>
          <w:color w:val="000000"/>
        </w:rPr>
      </w:pPr>
      <w:r>
        <w:rPr>
          <w:rFonts w:ascii="楷体" w:hAnsi="楷体" w:eastAsia="楷体" w:cs="楷体"/>
          <w:color w:val="000000"/>
        </w:rPr>
        <w:t>——摘编自张帆《中国古代简史》（第二版）</w:t>
      </w:r>
    </w:p>
    <w:p w14:paraId="348DA9F5">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阿拉伯人广泛翻译古代波斯、印度、希腊和罗马的文献，融合东西方文化，在文学、艺术、科学和思想等领域取得重要成就。阿拉伯商人和旅行家成为西方文化交流的桥梁，中国的造纸术、印度的数字等先后经阿拉伯人传入欧洲，促进了西欧文化的发展。</w:t>
      </w:r>
    </w:p>
    <w:p w14:paraId="2809E49F">
      <w:pPr>
        <w:spacing w:line="360" w:lineRule="auto"/>
        <w:ind w:firstLine="420"/>
        <w:jc w:val="right"/>
        <w:textAlignment w:val="center"/>
        <w:rPr>
          <w:color w:val="000000"/>
        </w:rPr>
      </w:pPr>
      <w:r>
        <w:rPr>
          <w:rFonts w:ascii="楷体" w:hAnsi="楷体" w:eastAsia="楷体" w:cs="楷体"/>
          <w:color w:val="000000"/>
        </w:rPr>
        <w:t>——摘编自人教版普通高中教科书《中外历史纲要》（下）</w:t>
      </w:r>
    </w:p>
    <w:p w14:paraId="2E1FAC5E">
      <w:pPr>
        <w:spacing w:line="360" w:lineRule="auto"/>
        <w:jc w:val="left"/>
        <w:textAlignment w:val="center"/>
        <w:rPr>
          <w:color w:val="000000"/>
        </w:rPr>
      </w:pPr>
      <w:r>
        <w:rPr>
          <w:color w:val="000000"/>
        </w:rPr>
        <w:t>（1）</w:t>
      </w:r>
      <w:r>
        <w:rPr>
          <w:rFonts w:ascii="宋体" w:hAnsi="宋体" w:eastAsia="宋体" w:cs="宋体"/>
          <w:color w:val="000000"/>
        </w:rPr>
        <w:t>根据材料一并结合所学知识，写出东汉时期为“改进造纸术”作出重要贡献的历史人物。说说纸的发明和推广的意义。</w:t>
      </w:r>
    </w:p>
    <w:p w14:paraId="6187A27F">
      <w:pPr>
        <w:spacing w:line="360" w:lineRule="auto"/>
        <w:jc w:val="left"/>
        <w:textAlignment w:val="center"/>
        <w:rPr>
          <w:color w:val="000000"/>
        </w:rPr>
      </w:pPr>
      <w:r>
        <w:rPr>
          <w:color w:val="000000"/>
        </w:rPr>
        <w:t>（2）</w:t>
      </w:r>
      <w:r>
        <w:rPr>
          <w:rFonts w:ascii="宋体" w:hAnsi="宋体" w:eastAsia="宋体" w:cs="宋体"/>
          <w:color w:val="000000"/>
        </w:rPr>
        <w:t>根据材料二，概括阿拉伯人为世界文化作出的贡献。</w:t>
      </w:r>
    </w:p>
    <w:p w14:paraId="7BBE8F81">
      <w:pPr>
        <w:spacing w:line="360" w:lineRule="auto"/>
        <w:jc w:val="left"/>
        <w:textAlignment w:val="center"/>
        <w:rPr>
          <w:color w:val="000000"/>
        </w:rPr>
      </w:pPr>
      <w:r>
        <w:rPr>
          <w:color w:val="000000"/>
        </w:rPr>
        <w:t xml:space="preserve">27. </w:t>
      </w:r>
      <w:r>
        <w:rPr>
          <w:rFonts w:ascii="宋体" w:hAnsi="宋体" w:eastAsia="宋体" w:cs="宋体"/>
          <w:color w:val="000000"/>
        </w:rPr>
        <w:t>九年级某历史学习小组以“新民主主义革命的胜利”为主题开展探究学习，搜集到以下材料：</w:t>
      </w:r>
    </w:p>
    <w:p w14:paraId="720703A5">
      <w:pPr>
        <w:spacing w:line="360" w:lineRule="auto"/>
        <w:jc w:val="left"/>
        <w:textAlignment w:val="center"/>
        <w:rPr>
          <w:color w:val="000000"/>
        </w:rPr>
      </w:pPr>
      <w:r>
        <w:rPr>
          <w:rFonts w:ascii="宋体" w:hAnsi="宋体" w:eastAsia="宋体" w:cs="宋体"/>
          <w:color w:val="000000"/>
        </w:rPr>
        <w:t>【图片材料】</w:t>
      </w:r>
    </w:p>
    <w:p w14:paraId="5E27E5AE">
      <w:pPr>
        <w:spacing w:line="360" w:lineRule="auto"/>
        <w:jc w:val="left"/>
        <w:textAlignment w:val="center"/>
        <w:rPr>
          <w:color w:val="000000"/>
        </w:rPr>
      </w:pPr>
      <w:r>
        <w:rPr>
          <w:color w:val="000000"/>
        </w:rPr>
        <w:drawing>
          <wp:inline distT="0" distB="0" distL="114300" distR="114300">
            <wp:extent cx="5238750" cy="3503295"/>
            <wp:effectExtent l="0" t="0" r="0" b="190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3503658"/>
                    </a:xfrm>
                    <a:prstGeom prst="rect">
                      <a:avLst/>
                    </a:prstGeom>
                  </pic:spPr>
                </pic:pic>
              </a:graphicData>
            </a:graphic>
          </wp:inline>
        </w:drawing>
      </w:r>
    </w:p>
    <w:p w14:paraId="35E64D8A">
      <w:pPr>
        <w:spacing w:line="360" w:lineRule="auto"/>
        <w:jc w:val="left"/>
        <w:textAlignment w:val="center"/>
        <w:rPr>
          <w:color w:val="000000"/>
        </w:rPr>
      </w:pPr>
      <w:r>
        <w:rPr>
          <w:rFonts w:ascii="宋体" w:hAnsi="宋体" w:eastAsia="宋体" w:cs="宋体"/>
          <w:color w:val="000000"/>
        </w:rPr>
        <w:t>【文献摘录】</w:t>
      </w:r>
    </w:p>
    <w:p w14:paraId="454B3F56">
      <w:pPr>
        <w:spacing w:line="360" w:lineRule="auto"/>
        <w:ind w:firstLine="420"/>
        <w:jc w:val="left"/>
        <w:textAlignment w:val="center"/>
        <w:rPr>
          <w:color w:val="000000"/>
        </w:rPr>
      </w:pPr>
      <w:r>
        <w:rPr>
          <w:rFonts w:ascii="楷体" w:hAnsi="楷体" w:eastAsia="楷体" w:cs="楷体"/>
          <w:color w:val="000000"/>
        </w:rPr>
        <w:t>在红一方面军二万五千里的征途上，平均每</w:t>
      </w:r>
      <w:r>
        <w:rPr>
          <w:rFonts w:ascii="Times New Roman" w:hAnsi="Times New Roman" w:eastAsia="Times New Roman" w:cs="Times New Roman"/>
          <w:color w:val="000000"/>
        </w:rPr>
        <w:t>300</w:t>
      </w:r>
      <w:r>
        <w:rPr>
          <w:rFonts w:ascii="楷体" w:hAnsi="楷体" w:eastAsia="楷体" w:cs="楷体"/>
          <w:color w:val="000000"/>
        </w:rPr>
        <w:t>米就有一名红军牺牲。英雄的红军将士同敌人进行了</w:t>
      </w:r>
      <w:r>
        <w:rPr>
          <w:rFonts w:ascii="Times New Roman" w:hAnsi="Times New Roman" w:eastAsia="Times New Roman" w:cs="Times New Roman"/>
          <w:color w:val="000000"/>
        </w:rPr>
        <w:t>600</w:t>
      </w:r>
      <w:r>
        <w:rPr>
          <w:rFonts w:ascii="楷体" w:hAnsi="楷体" w:eastAsia="楷体" w:cs="楷体"/>
          <w:color w:val="000000"/>
        </w:rPr>
        <w:t>余次战役战斗，跨越近百条江河，攀越</w:t>
      </w:r>
      <w:r>
        <w:rPr>
          <w:rFonts w:ascii="Times New Roman" w:hAnsi="Times New Roman" w:eastAsia="Times New Roman" w:cs="Times New Roman"/>
          <w:color w:val="000000"/>
        </w:rPr>
        <w:t>40</w:t>
      </w:r>
      <w:r>
        <w:rPr>
          <w:rFonts w:ascii="楷体" w:hAnsi="楷体" w:eastAsia="楷体" w:cs="楷体"/>
          <w:color w:val="000000"/>
        </w:rPr>
        <w:t>余座高山险峰，其中海拔</w:t>
      </w:r>
      <w:r>
        <w:rPr>
          <w:rFonts w:ascii="Times New Roman" w:hAnsi="Times New Roman" w:eastAsia="Times New Roman" w:cs="Times New Roman"/>
          <w:color w:val="000000"/>
        </w:rPr>
        <w:t>4000</w:t>
      </w:r>
      <w:r>
        <w:rPr>
          <w:rFonts w:ascii="楷体" w:hAnsi="楷体" w:eastAsia="楷体" w:cs="楷体"/>
          <w:color w:val="000000"/>
        </w:rPr>
        <w:t>米以上的雪山就有</w:t>
      </w:r>
      <w:r>
        <w:rPr>
          <w:rFonts w:ascii="Times New Roman" w:hAnsi="Times New Roman" w:eastAsia="Times New Roman" w:cs="Times New Roman"/>
          <w:color w:val="000000"/>
        </w:rPr>
        <w:t>20</w:t>
      </w:r>
      <w:r>
        <w:rPr>
          <w:rFonts w:ascii="楷体" w:hAnsi="楷体" w:eastAsia="楷体" w:cs="楷体"/>
          <w:color w:val="000000"/>
        </w:rPr>
        <w:t>余座，穿越了被称为“死亡陷阱”的茫茫草地。红军用顽强意志征服了人类生存极限，创造了气吞山河的人间奇迹。</w:t>
      </w:r>
    </w:p>
    <w:p w14:paraId="73FD95A0">
      <w:pPr>
        <w:spacing w:line="360" w:lineRule="auto"/>
        <w:jc w:val="right"/>
        <w:textAlignment w:val="center"/>
        <w:rPr>
          <w:color w:val="000000"/>
        </w:rPr>
      </w:pPr>
      <w:r>
        <w:rPr>
          <w:rFonts w:ascii="楷体" w:hAnsi="楷体" w:eastAsia="楷体" w:cs="楷体"/>
          <w:color w:val="000000"/>
        </w:rPr>
        <w:t>——摘编自《中国共产党简史》</w:t>
      </w:r>
    </w:p>
    <w:p w14:paraId="329E1FB4">
      <w:pPr>
        <w:spacing w:line="360" w:lineRule="auto"/>
        <w:jc w:val="left"/>
        <w:textAlignment w:val="center"/>
        <w:rPr>
          <w:color w:val="000000"/>
        </w:rPr>
      </w:pPr>
      <w:r>
        <w:rPr>
          <w:rFonts w:ascii="宋体" w:hAnsi="宋体" w:eastAsia="宋体" w:cs="宋体"/>
          <w:color w:val="000000"/>
        </w:rPr>
        <w:t>【数据统计】</w:t>
      </w:r>
    </w:p>
    <w:p w14:paraId="78594661">
      <w:pPr>
        <w:spacing w:line="360" w:lineRule="auto"/>
        <w:ind w:firstLine="420"/>
        <w:jc w:val="left"/>
        <w:textAlignment w:val="center"/>
        <w:rPr>
          <w:color w:val="000000"/>
        </w:rPr>
      </w:pPr>
      <w:r>
        <w:rPr>
          <w:rFonts w:ascii="楷体" w:hAnsi="楷体" w:eastAsia="楷体" w:cs="楷体"/>
          <w:color w:val="000000"/>
        </w:rPr>
        <w:t>三大战役人民支前统计表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080"/>
        <w:gridCol w:w="870"/>
        <w:gridCol w:w="870"/>
        <w:gridCol w:w="870"/>
        <w:gridCol w:w="870"/>
        <w:gridCol w:w="975"/>
        <w:gridCol w:w="870"/>
        <w:gridCol w:w="1080"/>
      </w:tblGrid>
      <w:tr w14:paraId="47936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l2br w:val="single" w:color="000000" w:sz="2" w:space="0"/>
            </w:tcBorders>
            <w:noWrap w:val="0"/>
            <w:tcMar>
              <w:top w:w="75" w:type="dxa"/>
              <w:bottom w:w="75" w:type="dxa"/>
            </w:tcMar>
            <w:vAlign w:val="center"/>
          </w:tcPr>
          <w:p w14:paraId="0225AF57">
            <w:pPr>
              <w:spacing w:line="360" w:lineRule="auto"/>
              <w:ind w:firstLine="420"/>
              <w:jc w:val="left"/>
              <w:textAlignment w:val="center"/>
              <w:rPr>
                <w:color w:val="000000"/>
              </w:rPr>
            </w:pPr>
            <w:r>
              <w:rPr>
                <w:rFonts w:ascii="楷体" w:hAnsi="楷体" w:eastAsia="楷体" w:cs="楷体"/>
                <w:color w:val="000000"/>
              </w:rPr>
              <w:t>分项</w:t>
            </w:r>
          </w:p>
          <w:p w14:paraId="233D4CB9">
            <w:pPr>
              <w:spacing w:line="360" w:lineRule="auto"/>
              <w:jc w:val="left"/>
              <w:textAlignment w:val="center"/>
              <w:rPr>
                <w:color w:val="000000"/>
              </w:rPr>
            </w:pPr>
            <w:r>
              <w:rPr>
                <w:rFonts w:ascii="楷体" w:hAnsi="楷体" w:eastAsia="楷体" w:cs="楷体"/>
                <w:color w:val="000000"/>
              </w:rPr>
              <w:t>战役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A1AA18">
            <w:pPr>
              <w:spacing w:line="360" w:lineRule="auto"/>
              <w:jc w:val="center"/>
              <w:textAlignment w:val="center"/>
              <w:rPr>
                <w:color w:val="000000"/>
              </w:rPr>
            </w:pPr>
            <w:r>
              <w:rPr>
                <w:rFonts w:ascii="楷体" w:hAnsi="楷体" w:eastAsia="楷体" w:cs="楷体"/>
                <w:color w:val="000000"/>
              </w:rPr>
              <w:t>民工</w:t>
            </w:r>
          </w:p>
          <w:p w14:paraId="01741CA3">
            <w:pPr>
              <w:spacing w:line="360" w:lineRule="auto"/>
              <w:jc w:val="center"/>
              <w:textAlignment w:val="center"/>
              <w:rPr>
                <w:color w:val="000000"/>
              </w:rPr>
            </w:pPr>
            <w:r>
              <w:rPr>
                <w:rFonts w:ascii="楷体" w:hAnsi="楷体" w:eastAsia="楷体" w:cs="楷体"/>
                <w:color w:val="000000"/>
              </w:rPr>
              <w:t>（万人）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BFF3D5">
            <w:pPr>
              <w:spacing w:line="360" w:lineRule="auto"/>
              <w:jc w:val="center"/>
              <w:textAlignment w:val="center"/>
              <w:rPr>
                <w:color w:val="000000"/>
              </w:rPr>
            </w:pPr>
            <w:r>
              <w:rPr>
                <w:rFonts w:ascii="楷体" w:hAnsi="楷体" w:eastAsia="楷体" w:cs="楷体"/>
                <w:color w:val="000000"/>
              </w:rPr>
              <w:t>挑子</w:t>
            </w:r>
          </w:p>
          <w:p w14:paraId="4B802D41">
            <w:pPr>
              <w:spacing w:line="360" w:lineRule="auto"/>
              <w:jc w:val="center"/>
              <w:textAlignment w:val="center"/>
              <w:rPr>
                <w:color w:val="000000"/>
              </w:rPr>
            </w:pPr>
            <w:r>
              <w:rPr>
                <w:rFonts w:ascii="楷体" w:hAnsi="楷体" w:eastAsia="楷体" w:cs="楷体"/>
                <w:color w:val="000000"/>
              </w:rPr>
              <w:t>（副）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C5B99D">
            <w:pPr>
              <w:spacing w:line="360" w:lineRule="auto"/>
              <w:jc w:val="center"/>
              <w:textAlignment w:val="center"/>
              <w:rPr>
                <w:color w:val="000000"/>
              </w:rPr>
            </w:pPr>
            <w:r>
              <w:rPr>
                <w:rFonts w:ascii="楷体" w:hAnsi="楷体" w:eastAsia="楷体" w:cs="楷体"/>
                <w:color w:val="000000"/>
              </w:rPr>
              <w:t>担架</w:t>
            </w:r>
          </w:p>
          <w:p w14:paraId="49B520D0">
            <w:pPr>
              <w:spacing w:line="360" w:lineRule="auto"/>
              <w:jc w:val="center"/>
              <w:textAlignment w:val="center"/>
              <w:rPr>
                <w:color w:val="000000"/>
              </w:rPr>
            </w:pPr>
            <w:r>
              <w:rPr>
                <w:rFonts w:ascii="楷体" w:hAnsi="楷体" w:eastAsia="楷体" w:cs="楷体"/>
                <w:color w:val="000000"/>
              </w:rPr>
              <w:t>（副）</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992078">
            <w:pPr>
              <w:spacing w:line="360" w:lineRule="auto"/>
              <w:jc w:val="center"/>
              <w:textAlignment w:val="center"/>
              <w:rPr>
                <w:color w:val="000000"/>
              </w:rPr>
            </w:pPr>
            <w:r>
              <w:rPr>
                <w:rFonts w:ascii="楷体" w:hAnsi="楷体" w:eastAsia="楷体" w:cs="楷体"/>
                <w:color w:val="000000"/>
              </w:rPr>
              <w:t>小车</w:t>
            </w:r>
          </w:p>
          <w:p w14:paraId="4F6CCE49">
            <w:pPr>
              <w:spacing w:line="360" w:lineRule="auto"/>
              <w:jc w:val="center"/>
              <w:textAlignment w:val="center"/>
              <w:rPr>
                <w:color w:val="000000"/>
              </w:rPr>
            </w:pPr>
            <w:r>
              <w:rPr>
                <w:rFonts w:ascii="楷体" w:hAnsi="楷体" w:eastAsia="楷体" w:cs="楷体"/>
                <w:color w:val="000000"/>
              </w:rPr>
              <w:t>（辆）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802F9D">
            <w:pPr>
              <w:spacing w:line="360" w:lineRule="auto"/>
              <w:jc w:val="center"/>
              <w:textAlignment w:val="center"/>
              <w:rPr>
                <w:color w:val="000000"/>
              </w:rPr>
            </w:pPr>
            <w:r>
              <w:rPr>
                <w:rFonts w:ascii="楷体" w:hAnsi="楷体" w:eastAsia="楷体" w:cs="楷体"/>
                <w:color w:val="000000"/>
              </w:rPr>
              <w:t>大车</w:t>
            </w:r>
          </w:p>
          <w:p w14:paraId="4FF3C44F">
            <w:pPr>
              <w:spacing w:line="360" w:lineRule="auto"/>
              <w:jc w:val="center"/>
              <w:textAlignment w:val="center"/>
              <w:rPr>
                <w:color w:val="000000"/>
              </w:rPr>
            </w:pPr>
            <w:r>
              <w:rPr>
                <w:rFonts w:ascii="楷体" w:hAnsi="楷体" w:eastAsia="楷体" w:cs="楷体"/>
                <w:color w:val="000000"/>
              </w:rPr>
              <w:t>（辆）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586E0D">
            <w:pPr>
              <w:spacing w:line="360" w:lineRule="auto"/>
              <w:jc w:val="center"/>
              <w:textAlignment w:val="center"/>
              <w:rPr>
                <w:color w:val="000000"/>
              </w:rPr>
            </w:pPr>
            <w:r>
              <w:rPr>
                <w:rFonts w:ascii="楷体" w:hAnsi="楷体" w:eastAsia="楷体" w:cs="楷体"/>
                <w:color w:val="000000"/>
              </w:rPr>
              <w:t>牲畜</w:t>
            </w:r>
          </w:p>
          <w:p w14:paraId="3833FE94">
            <w:pPr>
              <w:spacing w:line="360" w:lineRule="auto"/>
              <w:jc w:val="center"/>
              <w:textAlignment w:val="center"/>
              <w:rPr>
                <w:color w:val="000000"/>
              </w:rPr>
            </w:pPr>
            <w:r>
              <w:rPr>
                <w:rFonts w:ascii="楷体" w:hAnsi="楷体" w:eastAsia="楷体" w:cs="楷体"/>
                <w:color w:val="000000"/>
              </w:rPr>
              <w:t>（头）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7EDBFA">
            <w:pPr>
              <w:spacing w:line="360" w:lineRule="auto"/>
              <w:jc w:val="center"/>
              <w:textAlignment w:val="center"/>
              <w:rPr>
                <w:color w:val="000000"/>
              </w:rPr>
            </w:pPr>
            <w:r>
              <w:rPr>
                <w:rFonts w:ascii="楷体" w:hAnsi="楷体" w:eastAsia="楷体" w:cs="楷体"/>
                <w:color w:val="000000"/>
              </w:rPr>
              <w:t>船只</w:t>
            </w:r>
          </w:p>
          <w:p w14:paraId="4A2FCF95">
            <w:pPr>
              <w:spacing w:line="360" w:lineRule="auto"/>
              <w:jc w:val="center"/>
              <w:textAlignment w:val="center"/>
              <w:rPr>
                <w:color w:val="000000"/>
              </w:rPr>
            </w:pPr>
            <w:r>
              <w:rPr>
                <w:rFonts w:ascii="楷体" w:hAnsi="楷体" w:eastAsia="楷体" w:cs="楷体"/>
                <w:color w:val="000000"/>
              </w:rPr>
              <w:t>（只）</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459D85">
            <w:pPr>
              <w:spacing w:line="360" w:lineRule="auto"/>
              <w:jc w:val="center"/>
              <w:textAlignment w:val="center"/>
              <w:rPr>
                <w:color w:val="000000"/>
              </w:rPr>
            </w:pPr>
            <w:r>
              <w:rPr>
                <w:rFonts w:ascii="楷体" w:hAnsi="楷体" w:eastAsia="楷体" w:cs="楷体"/>
                <w:color w:val="000000"/>
              </w:rPr>
              <w:t>粮食</w:t>
            </w:r>
          </w:p>
          <w:p w14:paraId="35B8DBE1">
            <w:pPr>
              <w:spacing w:line="360" w:lineRule="auto"/>
              <w:jc w:val="center"/>
              <w:textAlignment w:val="center"/>
              <w:rPr>
                <w:color w:val="000000"/>
              </w:rPr>
            </w:pPr>
            <w:r>
              <w:rPr>
                <w:rFonts w:ascii="楷体" w:hAnsi="楷体" w:eastAsia="楷体" w:cs="楷体"/>
                <w:color w:val="000000"/>
              </w:rPr>
              <w:t>（万斤）</w:t>
            </w:r>
          </w:p>
        </w:tc>
      </w:tr>
      <w:tr w14:paraId="077C5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78B1F0">
            <w:pPr>
              <w:spacing w:line="360" w:lineRule="auto"/>
              <w:jc w:val="center"/>
              <w:textAlignment w:val="center"/>
              <w:rPr>
                <w:color w:val="000000"/>
              </w:rPr>
            </w:pPr>
            <w:r>
              <w:rPr>
                <w:rFonts w:ascii="楷体" w:hAnsi="楷体" w:eastAsia="楷体" w:cs="楷体"/>
                <w:color w:val="000000"/>
              </w:rPr>
              <w:t>辽沈战役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DB2736">
            <w:pPr>
              <w:spacing w:line="360" w:lineRule="auto"/>
              <w:jc w:val="center"/>
              <w:textAlignment w:val="center"/>
              <w:rPr>
                <w:color w:val="000000"/>
              </w:rPr>
            </w:pPr>
            <w:r>
              <w:rPr>
                <w:rFonts w:ascii="Times New Roman" w:hAnsi="Times New Roman" w:eastAsia="Times New Roman" w:cs="Times New Roman"/>
                <w:color w:val="000000"/>
              </w:rPr>
              <w:t>160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611054">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311D8B">
            <w:pPr>
              <w:spacing w:line="360" w:lineRule="auto"/>
              <w:jc w:val="center"/>
              <w:textAlignment w:val="center"/>
              <w:rPr>
                <w:color w:val="000000"/>
              </w:rPr>
            </w:pPr>
            <w:r>
              <w:rPr>
                <w:rFonts w:ascii="Times New Roman" w:hAnsi="Times New Roman" w:eastAsia="Times New Roman" w:cs="Times New Roman"/>
                <w:color w:val="000000"/>
              </w:rPr>
              <w:t>13800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76E59E">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093215">
            <w:pPr>
              <w:spacing w:line="360" w:lineRule="auto"/>
              <w:jc w:val="center"/>
              <w:textAlignment w:val="center"/>
              <w:rPr>
                <w:color w:val="000000"/>
              </w:rPr>
            </w:pPr>
            <w:r>
              <w:rPr>
                <w:rFonts w:ascii="Times New Roman" w:hAnsi="Times New Roman" w:eastAsia="Times New Roman" w:cs="Times New Roman"/>
                <w:color w:val="000000"/>
              </w:rPr>
              <w:t>6750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F79B41">
            <w:pPr>
              <w:spacing w:line="360" w:lineRule="auto"/>
              <w:jc w:val="center"/>
              <w:textAlignment w:val="center"/>
              <w:rPr>
                <w:color w:val="000000"/>
              </w:rPr>
            </w:pPr>
            <w:r>
              <w:rPr>
                <w:rFonts w:ascii="Times New Roman" w:hAnsi="Times New Roman" w:eastAsia="Times New Roman" w:cs="Times New Roman"/>
                <w:color w:val="000000"/>
              </w:rPr>
              <w:t>30000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258930">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7ECF34">
            <w:pPr>
              <w:spacing w:line="360" w:lineRule="auto"/>
              <w:jc w:val="center"/>
              <w:textAlignment w:val="center"/>
              <w:rPr>
                <w:color w:val="000000"/>
              </w:rPr>
            </w:pPr>
            <w:r>
              <w:rPr>
                <w:rFonts w:ascii="Times New Roman" w:hAnsi="Times New Roman" w:eastAsia="Times New Roman" w:cs="Times New Roman"/>
                <w:color w:val="000000"/>
              </w:rPr>
              <w:t>7000</w:t>
            </w:r>
          </w:p>
        </w:tc>
      </w:tr>
      <w:tr w14:paraId="450C8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6280E3">
            <w:pPr>
              <w:spacing w:line="360" w:lineRule="auto"/>
              <w:jc w:val="center"/>
              <w:textAlignment w:val="center"/>
              <w:rPr>
                <w:color w:val="000000"/>
              </w:rPr>
            </w:pPr>
            <w:r>
              <w:rPr>
                <w:rFonts w:ascii="楷体" w:hAnsi="楷体" w:eastAsia="楷体" w:cs="楷体"/>
                <w:color w:val="000000"/>
              </w:rPr>
              <w:t>淮海战役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22F104">
            <w:pPr>
              <w:spacing w:line="360" w:lineRule="auto"/>
              <w:jc w:val="center"/>
              <w:textAlignment w:val="center"/>
              <w:rPr>
                <w:color w:val="000000"/>
              </w:rPr>
            </w:pPr>
            <w:r>
              <w:rPr>
                <w:rFonts w:ascii="Times New Roman" w:hAnsi="Times New Roman" w:eastAsia="Times New Roman" w:cs="Times New Roman"/>
                <w:color w:val="000000"/>
              </w:rPr>
              <w:t>225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46CACE">
            <w:pPr>
              <w:spacing w:line="360" w:lineRule="auto"/>
              <w:jc w:val="center"/>
              <w:textAlignment w:val="center"/>
              <w:rPr>
                <w:color w:val="000000"/>
              </w:rPr>
            </w:pPr>
            <w:r>
              <w:rPr>
                <w:rFonts w:ascii="Times New Roman" w:hAnsi="Times New Roman" w:eastAsia="Times New Roman" w:cs="Times New Roman"/>
                <w:color w:val="000000"/>
              </w:rPr>
              <w:t>42400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1F5F7E">
            <w:pPr>
              <w:spacing w:line="360" w:lineRule="auto"/>
              <w:jc w:val="center"/>
              <w:textAlignment w:val="center"/>
              <w:rPr>
                <w:color w:val="000000"/>
              </w:rPr>
            </w:pPr>
            <w:r>
              <w:rPr>
                <w:rFonts w:ascii="Times New Roman" w:hAnsi="Times New Roman" w:eastAsia="Times New Roman" w:cs="Times New Roman"/>
                <w:color w:val="000000"/>
              </w:rPr>
              <w:t>73900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D8C5D6">
            <w:pPr>
              <w:spacing w:line="360" w:lineRule="auto"/>
              <w:jc w:val="center"/>
              <w:textAlignment w:val="center"/>
              <w:rPr>
                <w:color w:val="000000"/>
              </w:rPr>
            </w:pPr>
            <w:r>
              <w:rPr>
                <w:rFonts w:ascii="Times New Roman" w:hAnsi="Times New Roman" w:eastAsia="Times New Roman" w:cs="Times New Roman"/>
                <w:color w:val="000000"/>
              </w:rPr>
              <w:t>410900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AA76AA">
            <w:pPr>
              <w:spacing w:line="360" w:lineRule="auto"/>
              <w:jc w:val="center"/>
              <w:textAlignment w:val="center"/>
              <w:rPr>
                <w:color w:val="000000"/>
              </w:rPr>
            </w:pPr>
            <w:r>
              <w:rPr>
                <w:rFonts w:ascii="Times New Roman" w:hAnsi="Times New Roman" w:eastAsia="Times New Roman" w:cs="Times New Roman"/>
                <w:color w:val="000000"/>
              </w:rPr>
              <w:t>3070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5117AB">
            <w:pPr>
              <w:spacing w:line="360" w:lineRule="auto"/>
              <w:jc w:val="center"/>
              <w:textAlignment w:val="center"/>
              <w:rPr>
                <w:color w:val="000000"/>
              </w:rPr>
            </w:pPr>
            <w:r>
              <w:rPr>
                <w:rFonts w:ascii="Times New Roman" w:hAnsi="Times New Roman" w:eastAsia="Times New Roman" w:cs="Times New Roman"/>
                <w:color w:val="000000"/>
              </w:rPr>
              <w:t>6300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28F042">
            <w:pPr>
              <w:spacing w:line="360" w:lineRule="auto"/>
              <w:jc w:val="center"/>
              <w:textAlignment w:val="center"/>
              <w:rPr>
                <w:color w:val="000000"/>
              </w:rPr>
            </w:pPr>
            <w:r>
              <w:rPr>
                <w:rFonts w:ascii="Times New Roman" w:hAnsi="Times New Roman" w:eastAsia="Times New Roman" w:cs="Times New Roman"/>
                <w:color w:val="000000"/>
              </w:rPr>
              <w:t>13600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D43F15">
            <w:pPr>
              <w:spacing w:line="360" w:lineRule="auto"/>
              <w:jc w:val="center"/>
              <w:textAlignment w:val="center"/>
              <w:rPr>
                <w:color w:val="000000"/>
              </w:rPr>
            </w:pPr>
            <w:r>
              <w:rPr>
                <w:rFonts w:ascii="Times New Roman" w:hAnsi="Times New Roman" w:eastAsia="Times New Roman" w:cs="Times New Roman"/>
                <w:color w:val="000000"/>
              </w:rPr>
              <w:t>57000</w:t>
            </w:r>
          </w:p>
        </w:tc>
      </w:tr>
      <w:tr w14:paraId="0E0CF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CF38C6">
            <w:pPr>
              <w:spacing w:line="360" w:lineRule="auto"/>
              <w:jc w:val="center"/>
              <w:textAlignment w:val="center"/>
              <w:rPr>
                <w:color w:val="000000"/>
              </w:rPr>
            </w:pPr>
            <w:r>
              <w:rPr>
                <w:rFonts w:ascii="楷体" w:hAnsi="楷体" w:eastAsia="楷体" w:cs="楷体"/>
                <w:color w:val="000000"/>
              </w:rPr>
              <w:t>平津战役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EA2515">
            <w:pPr>
              <w:spacing w:line="360" w:lineRule="auto"/>
              <w:jc w:val="center"/>
              <w:textAlignment w:val="center"/>
              <w:rPr>
                <w:color w:val="000000"/>
              </w:rPr>
            </w:pPr>
            <w:r>
              <w:rPr>
                <w:rFonts w:ascii="Times New Roman" w:hAnsi="Times New Roman" w:eastAsia="Times New Roman" w:cs="Times New Roman"/>
                <w:color w:val="000000"/>
              </w:rPr>
              <w:t>154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3D1239">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53F23E">
            <w:pPr>
              <w:spacing w:line="360" w:lineRule="auto"/>
              <w:jc w:val="center"/>
              <w:textAlignment w:val="center"/>
              <w:rPr>
                <w:color w:val="000000"/>
              </w:rPr>
            </w:pPr>
            <w:r>
              <w:rPr>
                <w:rFonts w:ascii="Times New Roman" w:hAnsi="Times New Roman" w:eastAsia="Times New Roman" w:cs="Times New Roman"/>
                <w:color w:val="000000"/>
              </w:rPr>
              <w:t>20000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602C33">
            <w:pPr>
              <w:spacing w:line="360" w:lineRule="auto"/>
              <w:jc w:val="center"/>
              <w:textAlignment w:val="center"/>
              <w:rPr>
                <w:color w:val="000000"/>
              </w:rPr>
            </w:pPr>
            <w:r>
              <w:rPr>
                <w:rFonts w:ascii="Times New Roman" w:hAnsi="Times New Roman" w:eastAsia="Times New Roman" w:cs="Times New Roman"/>
                <w:color w:val="000000"/>
              </w:rPr>
              <w:t>20000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03A8BD">
            <w:pPr>
              <w:spacing w:line="360" w:lineRule="auto"/>
              <w:jc w:val="center"/>
              <w:textAlignment w:val="center"/>
              <w:rPr>
                <w:color w:val="000000"/>
              </w:rPr>
            </w:pPr>
            <w:r>
              <w:rPr>
                <w:rFonts w:ascii="Times New Roman" w:hAnsi="Times New Roman" w:eastAsia="Times New Roman" w:cs="Times New Roman"/>
                <w:color w:val="000000"/>
              </w:rPr>
              <w:t>380000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B2E807">
            <w:pPr>
              <w:spacing w:line="360" w:lineRule="auto"/>
              <w:jc w:val="center"/>
              <w:textAlignment w:val="center"/>
              <w:rPr>
                <w:color w:val="000000"/>
              </w:rPr>
            </w:pPr>
            <w:r>
              <w:rPr>
                <w:rFonts w:ascii="Times New Roman" w:hAnsi="Times New Roman" w:eastAsia="Times New Roman" w:cs="Times New Roman"/>
                <w:color w:val="000000"/>
              </w:rPr>
              <w:t>1000000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F59A0E">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A0D97A">
            <w:pPr>
              <w:spacing w:line="360" w:lineRule="auto"/>
              <w:jc w:val="center"/>
              <w:textAlignment w:val="center"/>
              <w:rPr>
                <w:color w:val="000000"/>
              </w:rPr>
            </w:pPr>
            <w:r>
              <w:rPr>
                <w:rFonts w:ascii="Times New Roman" w:hAnsi="Times New Roman" w:eastAsia="Times New Roman" w:cs="Times New Roman"/>
                <w:color w:val="000000"/>
              </w:rPr>
              <w:t>31000</w:t>
            </w:r>
          </w:p>
        </w:tc>
      </w:tr>
    </w:tbl>
    <w:p w14:paraId="64BDD1E9">
      <w:pPr>
        <w:spacing w:line="360" w:lineRule="auto"/>
        <w:jc w:val="right"/>
        <w:textAlignment w:val="center"/>
        <w:rPr>
          <w:color w:val="000000"/>
        </w:rPr>
      </w:pPr>
      <w:r>
        <w:rPr>
          <w:rFonts w:ascii="楷体" w:hAnsi="楷体" w:eastAsia="楷体" w:cs="楷体"/>
          <w:color w:val="000000"/>
        </w:rPr>
        <w:t>——整理自中国地图出版社《中国历史地图册》（八年级上册）</w:t>
      </w:r>
    </w:p>
    <w:p w14:paraId="74CF1209">
      <w:pPr>
        <w:spacing w:line="360" w:lineRule="auto"/>
        <w:jc w:val="left"/>
        <w:textAlignment w:val="center"/>
        <w:rPr>
          <w:color w:val="000000"/>
        </w:rPr>
      </w:pPr>
      <w:r>
        <w:rPr>
          <w:color w:val="000000"/>
        </w:rPr>
        <w:t>（1）</w:t>
      </w:r>
      <w:r>
        <w:rPr>
          <w:rFonts w:ascii="宋体" w:hAnsi="宋体" w:eastAsia="宋体" w:cs="宋体"/>
          <w:color w:val="000000"/>
        </w:rPr>
        <w:t>根据以上材料并结合所学知识，请你围绕“新民主主义革命的胜利”这一主题写一篇历史小短文。（要求：结合相关史实表述成文，字数不少于</w:t>
      </w:r>
      <w:r>
        <w:rPr>
          <w:rFonts w:ascii="Times New Roman" w:hAnsi="Times New Roman" w:eastAsia="Times New Roman" w:cs="Times New Roman"/>
          <w:color w:val="000000"/>
        </w:rPr>
        <w:t>80</w:t>
      </w:r>
      <w:r>
        <w:rPr>
          <w:rFonts w:ascii="宋体" w:hAnsi="宋体" w:eastAsia="宋体" w:cs="宋体"/>
          <w:color w:val="000000"/>
        </w:rPr>
        <w:t>字）</w:t>
      </w:r>
    </w:p>
    <w:p w14:paraId="389CC67F">
      <w:pPr>
        <w:spacing w:line="360" w:lineRule="auto"/>
        <w:jc w:val="left"/>
        <w:textAlignment w:val="center"/>
        <w:rPr>
          <w:color w:val="000000"/>
        </w:rPr>
      </w:pPr>
      <w:r>
        <w:rPr>
          <w:color w:val="000000"/>
        </w:rPr>
        <w:t>（2）</w:t>
      </w:r>
      <w:r>
        <w:rPr>
          <w:rFonts w:ascii="宋体" w:hAnsi="宋体" w:eastAsia="宋体" w:cs="宋体"/>
          <w:color w:val="000000"/>
        </w:rPr>
        <w:t>在学习历史的过程中，你认为可以通过哪些途径搜集历史材料？</w:t>
      </w:r>
    </w:p>
    <w:p w14:paraId="1DC1B2C4">
      <w:pPr>
        <w:spacing w:line="360" w:lineRule="auto"/>
        <w:jc w:val="left"/>
        <w:textAlignment w:val="center"/>
        <w:rPr>
          <w:color w:val="000000"/>
        </w:rPr>
      </w:pPr>
      <w:r>
        <w:rPr>
          <w:color w:val="000000"/>
        </w:rPr>
        <w:t xml:space="preserve">28. </w:t>
      </w:r>
      <w:r>
        <w:rPr>
          <w:rFonts w:ascii="宋体" w:hAnsi="宋体" w:eastAsia="宋体" w:cs="宋体"/>
          <w:color w:val="000000"/>
        </w:rPr>
        <w:t>阅读材料，完成下列要求。</w:t>
      </w:r>
    </w:p>
    <w:p w14:paraId="134234A8">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中华人民共和国成立时，正值世界民族解放运动高涨、以美国为首的资本主义阵营和以苏联为首的社会主义阵营初步形成并走向对峙之际。中华人民共和国从成立的那一天起，就始终奉行独立自主的和平外交政策，赢得了世界进步力量的支持。</w:t>
      </w:r>
    </w:p>
    <w:p w14:paraId="6D3411CA">
      <w:pPr>
        <w:spacing w:line="360" w:lineRule="auto"/>
        <w:ind w:firstLine="420"/>
        <w:jc w:val="right"/>
        <w:textAlignment w:val="center"/>
        <w:rPr>
          <w:color w:val="000000"/>
        </w:rPr>
      </w:pPr>
      <w:r>
        <w:rPr>
          <w:rFonts w:ascii="楷体" w:hAnsi="楷体" w:eastAsia="楷体" w:cs="楷体"/>
          <w:color w:val="000000"/>
        </w:rPr>
        <w:t>——摘编自人民版普通高中课程标准实险教科书《历史必修第一册》</w:t>
      </w:r>
    </w:p>
    <w:p w14:paraId="7DA6FB2F">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w:t>
      </w:r>
      <w:r>
        <w:rPr>
          <w:rFonts w:ascii="Times New Roman" w:hAnsi="Times New Roman" w:eastAsia="Times New Roman" w:cs="Times New Roman"/>
          <w:color w:val="000000"/>
        </w:rPr>
        <w:t>20</w:t>
      </w:r>
      <w:r>
        <w:rPr>
          <w:rFonts w:ascii="楷体" w:hAnsi="楷体" w:eastAsia="楷体" w:cs="楷体"/>
          <w:color w:val="000000"/>
        </w:rPr>
        <w:t>世纪）</w:t>
      </w:r>
      <w:r>
        <w:rPr>
          <w:rFonts w:ascii="Times New Roman" w:hAnsi="Times New Roman" w:eastAsia="Times New Roman" w:cs="Times New Roman"/>
          <w:color w:val="000000"/>
        </w:rPr>
        <w:t>70</w:t>
      </w:r>
      <w:r>
        <w:rPr>
          <w:rFonts w:ascii="楷体" w:hAnsi="楷体" w:eastAsia="楷体" w:cs="楷体"/>
          <w:color w:val="000000"/>
        </w:rPr>
        <w:t>年代上半期是中国外交突破性大发展的时期，到</w:t>
      </w:r>
      <w:r>
        <w:rPr>
          <w:rFonts w:ascii="Times New Roman" w:hAnsi="Times New Roman" w:eastAsia="Times New Roman" w:cs="Times New Roman"/>
          <w:color w:val="000000"/>
        </w:rPr>
        <w:t>1976</w:t>
      </w:r>
      <w:r>
        <w:rPr>
          <w:rFonts w:ascii="楷体" w:hAnsi="楷体" w:eastAsia="楷体" w:cs="楷体"/>
          <w:color w:val="000000"/>
        </w:rPr>
        <w:t>年，同中国建交的国家已经有</w:t>
      </w:r>
      <w:r>
        <w:rPr>
          <w:rFonts w:ascii="Times New Roman" w:hAnsi="Times New Roman" w:eastAsia="Times New Roman" w:cs="Times New Roman"/>
          <w:color w:val="000000"/>
        </w:rPr>
        <w:t>110</w:t>
      </w:r>
      <w:r>
        <w:rPr>
          <w:rFonts w:ascii="楷体" w:hAnsi="楷体" w:eastAsia="楷体" w:cs="楷体"/>
          <w:color w:val="000000"/>
        </w:rPr>
        <w:t>多个，这包括了当时世界上的绝大多数国家，我国外交所取得的成就极大地改善了中国的安全环境，拓展了中国外交活动的舞台，也为中国的改革开放和更加积极地参与国际事务创造了有利前提，打下了基础。</w:t>
      </w:r>
    </w:p>
    <w:p w14:paraId="48BA7C2B">
      <w:pPr>
        <w:spacing w:line="360" w:lineRule="auto"/>
        <w:jc w:val="right"/>
        <w:textAlignment w:val="center"/>
        <w:rPr>
          <w:color w:val="000000"/>
        </w:rPr>
      </w:pPr>
      <w:r>
        <w:rPr>
          <w:rFonts w:ascii="楷体" w:hAnsi="楷体" w:eastAsia="楷体" w:cs="楷体"/>
          <w:color w:val="000000"/>
        </w:rPr>
        <w:t>——摘编自《中国共产党简史》</w:t>
      </w:r>
    </w:p>
    <w:p w14:paraId="6A687FA2">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中国参与创建或参加的部分国际组织</w:t>
      </w:r>
    </w:p>
    <w:p w14:paraId="79B6EBD7">
      <w:pPr>
        <w:spacing w:line="360" w:lineRule="auto"/>
        <w:jc w:val="left"/>
        <w:textAlignment w:val="center"/>
        <w:rPr>
          <w:color w:val="000000"/>
        </w:rPr>
      </w:pPr>
      <w:r>
        <w:rPr>
          <w:color w:val="000000"/>
        </w:rPr>
        <w:drawing>
          <wp:inline distT="0" distB="0" distL="114300" distR="114300">
            <wp:extent cx="5238750" cy="13144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1314973"/>
                    </a:xfrm>
                    <a:prstGeom prst="rect">
                      <a:avLst/>
                    </a:prstGeom>
                  </pic:spPr>
                </pic:pic>
              </a:graphicData>
            </a:graphic>
          </wp:inline>
        </w:drawing>
      </w:r>
    </w:p>
    <w:p w14:paraId="49F6CC97">
      <w:pPr>
        <w:spacing w:line="360" w:lineRule="auto"/>
        <w:ind w:firstLine="420"/>
        <w:jc w:val="left"/>
        <w:textAlignment w:val="center"/>
        <w:rPr>
          <w:color w:val="000000"/>
        </w:rPr>
      </w:pPr>
      <w:r>
        <w:rPr>
          <w:rFonts w:ascii="楷体" w:hAnsi="楷体" w:eastAsia="楷体" w:cs="楷体"/>
          <w:color w:val="000000"/>
        </w:rPr>
        <w:t>注：整理自中国地图出版社《中国历史地图册》（八年级下册）</w:t>
      </w:r>
    </w:p>
    <w:p w14:paraId="4CD5BF5F">
      <w:pPr>
        <w:spacing w:line="360" w:lineRule="auto"/>
        <w:jc w:val="left"/>
        <w:textAlignment w:val="center"/>
        <w:rPr>
          <w:color w:val="000000"/>
        </w:rPr>
      </w:pPr>
      <w:r>
        <w:rPr>
          <w:color w:val="000000"/>
        </w:rPr>
        <w:t>（1）</w:t>
      </w:r>
      <w:r>
        <w:rPr>
          <w:rFonts w:ascii="宋体" w:hAnsi="宋体" w:eastAsia="宋体" w:cs="宋体"/>
          <w:color w:val="000000"/>
        </w:rPr>
        <w:t>根据材料一，指出新中国奉行独立自主的和平外交政策的国际背景。</w:t>
      </w:r>
    </w:p>
    <w:p w14:paraId="0C1EACC1">
      <w:pPr>
        <w:spacing w:line="360" w:lineRule="auto"/>
        <w:jc w:val="left"/>
        <w:textAlignment w:val="center"/>
        <w:rPr>
          <w:color w:val="000000"/>
        </w:rPr>
      </w:pPr>
      <w:r>
        <w:rPr>
          <w:color w:val="000000"/>
        </w:rPr>
        <w:t>（2）</w:t>
      </w:r>
      <w:r>
        <w:rPr>
          <w:rFonts w:ascii="宋体" w:hAnsi="宋体" w:eastAsia="宋体" w:cs="宋体"/>
          <w:color w:val="000000"/>
        </w:rPr>
        <w:t>根据材料二并结合所学知识，列举两项</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70</w:t>
      </w:r>
      <w:r>
        <w:rPr>
          <w:rFonts w:ascii="宋体" w:hAnsi="宋体" w:eastAsia="宋体" w:cs="宋体"/>
          <w:color w:val="000000"/>
        </w:rPr>
        <w:t>年代中国外交的突出成就。</w:t>
      </w:r>
    </w:p>
    <w:p w14:paraId="111AB7DD">
      <w:pPr>
        <w:spacing w:line="360" w:lineRule="auto"/>
        <w:jc w:val="left"/>
        <w:textAlignment w:val="center"/>
        <w:rPr>
          <w:color w:val="000000"/>
        </w:rPr>
      </w:pPr>
      <w:r>
        <w:rPr>
          <w:color w:val="000000"/>
        </w:rPr>
        <w:t>（3）</w:t>
      </w:r>
      <w:r>
        <w:rPr>
          <w:rFonts w:ascii="宋体" w:hAnsi="宋体" w:eastAsia="宋体" w:cs="宋体"/>
          <w:color w:val="000000"/>
        </w:rPr>
        <w:t>根据材料三并结合所学知识，说说中国积极参与创建或参加国际组织的意义。</w:t>
      </w:r>
    </w:p>
    <w:p w14:paraId="789E9DDA">
      <w:pPr>
        <w:spacing w:line="360" w:lineRule="auto"/>
        <w:jc w:val="left"/>
        <w:textAlignment w:val="center"/>
        <w:rPr>
          <w:color w:val="000000"/>
        </w:rPr>
      </w:pPr>
      <w:r>
        <w:rPr>
          <w:color w:val="000000"/>
        </w:rPr>
        <w:t xml:space="preserve">29. </w:t>
      </w:r>
      <w:r>
        <w:rPr>
          <w:rFonts w:ascii="宋体" w:hAnsi="宋体" w:eastAsia="宋体" w:cs="宋体"/>
          <w:color w:val="000000"/>
        </w:rPr>
        <w:t>阅读材料，完成下列要求。</w:t>
      </w:r>
    </w:p>
    <w:p w14:paraId="54E469D1">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蒸汽机是英国工业革命中伟大的技术发明，是第一次工业革命的主要标态，也是生产技术史上的一次飞跃。</w:t>
      </w:r>
      <w:r>
        <w:rPr>
          <w:rFonts w:ascii="Times New Roman" w:hAnsi="Times New Roman" w:eastAsia="Times New Roman" w:cs="Times New Roman"/>
          <w:color w:val="000000"/>
        </w:rPr>
        <w:t>1789</w:t>
      </w:r>
      <w:r>
        <w:rPr>
          <w:rFonts w:ascii="楷体" w:hAnsi="楷体" w:eastAsia="楷体" w:cs="楷体"/>
          <w:color w:val="000000"/>
        </w:rPr>
        <w:t>年瓦特得到了万能蒸汽机的专利权。这种机器很快就在全国广泛应用，除用在纱厂之外，还应用到冶金厂、面粉厂，并在后来应用到运输业中，导致了运输工具的改造。有了蒸汽机做动力，就可根据需要建立工厂，不再受到河流的限制。蒸汽机的广泛利用，使英国到处都建立起大工厂，庞大的厂房，发出隆隆的轰鸣，打破了原来中世纪田园生活的恬静——历史已跨进了一个新的时代。</w:t>
      </w:r>
    </w:p>
    <w:p w14:paraId="030B2FE8">
      <w:pPr>
        <w:spacing w:line="360" w:lineRule="auto"/>
        <w:jc w:val="right"/>
        <w:textAlignment w:val="center"/>
        <w:rPr>
          <w:color w:val="000000"/>
        </w:rPr>
      </w:pPr>
      <w:r>
        <w:rPr>
          <w:rFonts w:ascii="楷体" w:hAnsi="楷体" w:eastAsia="楷体" w:cs="楷体"/>
          <w:color w:val="000000"/>
        </w:rPr>
        <w:t>——摘编自吴于廑、齐世荣《世界史近代史编》（下卷第二版）等</w:t>
      </w:r>
    </w:p>
    <w:p w14:paraId="71917887">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在第二次工业革命期间，几乎所有的工业部门都受到科学新发现的影响，在</w:t>
      </w:r>
      <w:r>
        <w:rPr>
          <w:rFonts w:ascii="Times New Roman" w:hAnsi="Times New Roman" w:eastAsia="Times New Roman" w:cs="Times New Roman"/>
          <w:color w:val="000000"/>
        </w:rPr>
        <w:t>19</w:t>
      </w:r>
      <w:r>
        <w:rPr>
          <w:rFonts w:ascii="楷体" w:hAnsi="楷体" w:eastAsia="楷体" w:cs="楷体"/>
          <w:color w:val="000000"/>
        </w:rPr>
        <w:t>世纪，自然科学特别是热力学、电磁学、化学等方面的新发展，开始与工业生产紧密地结合起来，在技术上取得一系列重大的突破，并带动了相应的许多新兴工业邮门的兴起。</w:t>
      </w:r>
    </w:p>
    <w:p w14:paraId="10F461F0">
      <w:pPr>
        <w:spacing w:line="360" w:lineRule="auto"/>
        <w:jc w:val="right"/>
        <w:textAlignment w:val="center"/>
        <w:rPr>
          <w:color w:val="000000"/>
        </w:rPr>
      </w:pPr>
      <w:r>
        <w:rPr>
          <w:rFonts w:ascii="楷体" w:hAnsi="楷体" w:eastAsia="楷体" w:cs="楷体"/>
          <w:color w:val="000000"/>
        </w:rPr>
        <w:t>——摘编自吴于廑、齐世荣《世界史近代史编》（下卷第二版）</w:t>
      </w:r>
    </w:p>
    <w:p w14:paraId="69B516F5">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科学技术的新发展包括原子能的开发利用，电子计算机的发明和互联网的建立，空间技术和海洋技术的迅速发展，各种新材料的出现，生物工程技术的突破等。这些新的科技成果使社会发展进入信息时代，劳动方式日益自动化和智能化，极大地提高了社会生产力。</w:t>
      </w:r>
    </w:p>
    <w:p w14:paraId="19C74D12">
      <w:pPr>
        <w:spacing w:line="360" w:lineRule="auto"/>
        <w:jc w:val="right"/>
        <w:textAlignment w:val="center"/>
        <w:rPr>
          <w:color w:val="000000"/>
        </w:rPr>
      </w:pPr>
      <w:r>
        <w:rPr>
          <w:rFonts w:ascii="楷体" w:hAnsi="楷体" w:eastAsia="楷体" w:cs="楷体"/>
          <w:color w:val="000000"/>
        </w:rPr>
        <w:t>——摘自人教版普通高中教科书《中外历史纲要》（下）</w:t>
      </w:r>
    </w:p>
    <w:p w14:paraId="77CD4EAA">
      <w:pPr>
        <w:spacing w:line="360" w:lineRule="auto"/>
        <w:jc w:val="left"/>
        <w:textAlignment w:val="center"/>
        <w:rPr>
          <w:color w:val="000000"/>
        </w:rPr>
      </w:pPr>
      <w:r>
        <w:rPr>
          <w:color w:val="000000"/>
        </w:rPr>
        <w:t>（1）</w:t>
      </w:r>
      <w:r>
        <w:rPr>
          <w:rFonts w:ascii="宋体" w:hAnsi="宋体" w:eastAsia="宋体" w:cs="宋体"/>
          <w:color w:val="000000"/>
        </w:rPr>
        <w:t>根据材料一，说说蒸汽机在第一次工业革命中的作用。</w:t>
      </w:r>
    </w:p>
    <w:p w14:paraId="351BB213">
      <w:pPr>
        <w:spacing w:line="360" w:lineRule="auto"/>
        <w:jc w:val="left"/>
        <w:textAlignment w:val="center"/>
        <w:rPr>
          <w:color w:val="000000"/>
        </w:rPr>
      </w:pPr>
      <w:r>
        <w:rPr>
          <w:color w:val="000000"/>
        </w:rPr>
        <w:t>（2）</w:t>
      </w:r>
      <w:r>
        <w:rPr>
          <w:rFonts w:ascii="宋体" w:hAnsi="宋体" w:eastAsia="宋体" w:cs="宋体"/>
          <w:color w:val="000000"/>
        </w:rPr>
        <w:t>根据材料二并结合所学知识，指出第二次工业革命的特点，列举两项第二次工业革命中的重大发明。</w:t>
      </w:r>
    </w:p>
    <w:p w14:paraId="2777B81E">
      <w:pPr>
        <w:spacing w:line="360" w:lineRule="auto"/>
        <w:jc w:val="left"/>
        <w:textAlignment w:val="center"/>
        <w:rPr>
          <w:color w:val="000000"/>
        </w:rPr>
      </w:pPr>
      <w:r>
        <w:rPr>
          <w:color w:val="000000"/>
        </w:rPr>
        <w:t>（3）</w:t>
      </w:r>
      <w:r>
        <w:rPr>
          <w:rFonts w:ascii="宋体" w:hAnsi="宋体" w:eastAsia="宋体" w:cs="宋体"/>
          <w:color w:val="000000"/>
        </w:rPr>
        <w:t>关于“科技发展改变人类社会”，同学们持有以下观点：第一种，科技发展推动人类社会进步；第二种，科技发展在推动人类社会进步的同时也带来了一些负面影响。你的观点是什么？请简要说明理由。（要求：明确写出自己的观点；说明理由要有史实依据）</w:t>
      </w:r>
    </w:p>
    <w:p w14:paraId="531BF613">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DE312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97E46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B30A7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255FA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C7E27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D7E7E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0E038C"/>
    <w:rsid w:val="13FF2B74"/>
    <w:rsid w:val="24D375F4"/>
    <w:rsid w:val="38274566"/>
    <w:rsid w:val="47D605B3"/>
    <w:rsid w:val="5B8665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4616</Words>
  <Characters>4928</Characters>
  <Lines>0</Lines>
  <Paragraphs>0</Paragraphs>
  <TotalTime>4</TotalTime>
  <ScaleCrop>false</ScaleCrop>
  <LinksUpToDate>false</LinksUpToDate>
  <CharactersWithSpaces>5249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2023-06-19T09:07:00Z</dcterms:created>
  <dc:creator>学科网试题生产平台</dc:creator>
  <dc:description>3262315195260928</dc:description>
  <cp:lastModifiedBy>上帝掷骰子吗</cp:lastModifiedBy>
  <dcterms:modified xsi:type="dcterms:W3CDTF">2024-07-20T16:00:53Z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EFAFF49F01184782B87F69C0A662162F_12</vt:lpwstr>
  </property>
</Properties>
</file>