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CD45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10960100</wp:posOffset>
            </wp:positionV>
            <wp:extent cx="330200" cy="406400"/>
            <wp:effectExtent l="0" t="0" r="1270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年初中学业水平暨高中招生考试</w:t>
      </w:r>
    </w:p>
    <w:p w14:paraId="7139103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B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21DFB20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（开卷本卷共两个大题，满分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分，与道德与法治学科共用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35F61B5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C067EA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．试题的答案书写在答题卡上，不得在试题卷上直接作答。</w:t>
      </w:r>
    </w:p>
    <w:p w14:paraId="39A22C0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．作答前认真阅读答题卡上的注意事项。</w:t>
      </w:r>
    </w:p>
    <w:p w14:paraId="7EE16CD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．考试结束，由监考人员将试题卷和答题卡一并收回。</w:t>
      </w:r>
    </w:p>
    <w:p w14:paraId="0A9322C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分。在备选答案中只有一项是符合题目要求的。请按要求在答题卡上作答。</w:t>
      </w:r>
    </w:p>
    <w:p w14:paraId="27EF11F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在我国古文献中，记录有这样的传说：神农“作耒相，教天下种谷，立历日……”这一传说（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91A5EB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没有来源完全不可信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含有原始农业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信息</w:t>
      </w:r>
    </w:p>
    <w:p w14:paraId="0A48EB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反映了私有制的出现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与考古发现完全一致</w:t>
      </w:r>
    </w:p>
    <w:p w14:paraId="1292A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北魏统治者重视书法艺术，流传下来的魏碑书体成为中国书法艺术的一种重要形式。这种书体带有汉隶笔法，融温文尔雅与粗犷彪悍于一体，结体方严，笔画沉着，变化多端，美不胜收。（如下图所示）这表明魏碑艺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473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552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D41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是我国北方民族交融的时代结晶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是书法开始成为专门艺术的标志</w:t>
      </w:r>
    </w:p>
    <w:p w14:paraId="2CE17F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被称誉“飘若浮云，矫若惊龙”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其书法名家的代表为钟繇和胡昭</w:t>
      </w:r>
    </w:p>
    <w:p w14:paraId="50F32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下图所示为我国古代的一项发明，它（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BE3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0DB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是战国时期生产力发展的标志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在《史记》中有其详细的描述</w:t>
      </w:r>
    </w:p>
    <w:p w14:paraId="6D7BB5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对孙吴开发江东起到关键作用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是唐朝发明和推广的耕作工具</w:t>
      </w:r>
    </w:p>
    <w:p w14:paraId="5298B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以下是某历史老师整理的北宋的统治措施。这些措施（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70"/>
      </w:tblGrid>
      <w:tr w14:paraId="7EB8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6AED9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①派遣文臣担任各地州县的地方官②科举及第后即予授官，且升迁比其他出身者便捷③宋太祖亲自主持殿试，并成为制度④武将打仗要按照朝廷预授的“阵图”行军布阵</w:t>
            </w:r>
          </w:p>
        </w:tc>
      </w:tr>
    </w:tbl>
    <w:p w14:paraId="04A164A2">
      <w:pPr>
        <w:spacing w:line="360" w:lineRule="auto"/>
        <w:jc w:val="left"/>
        <w:textAlignment w:val="center"/>
        <w:rPr>
          <w:color w:val="000000"/>
        </w:rPr>
      </w:pPr>
    </w:p>
    <w:p w14:paraId="54D214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扭转了五代十国时期尚武轻文的风气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克服了中央和地方行政效率低下的弊端</w:t>
      </w:r>
    </w:p>
    <w:p w14:paraId="7AD1DA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提高了宋朝军队在战场上的应对能力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杜绝了地方和军队贪污腐化现象的发生</w:t>
      </w:r>
    </w:p>
    <w:p w14:paraId="128BE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下图是《清朝疆域图（</w:t>
      </w:r>
      <w:r>
        <w:rPr>
          <w:rFonts w:ascii="Times New Roman" w:hAnsi="Times New Roman" w:eastAsia="Times New Roman" w:cs="Times New Roman"/>
          <w:color w:val="000000"/>
        </w:rPr>
        <w:t>1820</w:t>
      </w:r>
      <w:r>
        <w:rPr>
          <w:rFonts w:ascii="宋体" w:hAnsi="宋体" w:eastAsia="宋体" w:cs="宋体"/>
          <w:color w:val="000000"/>
        </w:rPr>
        <w:t>年）》。据图可知（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3F9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33675" cy="2352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44D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清朝前期社会经济发展十分迅速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清朝人口密度大，人地矛盾突出</w:t>
      </w:r>
    </w:p>
    <w:p w14:paraId="5D43AA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台湾、西藏、新疆等是中国领土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我国开始受到来自英、美的威胁</w:t>
      </w:r>
    </w:p>
    <w:p w14:paraId="321B8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晚清名臣左宗棠在给林则徐的挽联中写道：“庙堂倚之为长城，草野望之若时雨。”以下可以作为其佐证的是（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8042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虎门销烟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洋务运动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收复新疆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黄海海战</w:t>
      </w:r>
    </w:p>
    <w:p w14:paraId="6C3D4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月，国民党中央通讯社公开发表了中共中央提交的国共合作宣言，蒋介石也发表谈话，实际上承认了中国共产党在全国的合法地位。这表明（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5A98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联合政府建立起来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国共团结御侮局面开始形成</w:t>
      </w:r>
    </w:p>
    <w:p w14:paraId="42F06E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抗日战场发生转折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国共两党间的矛盾因此消失</w:t>
      </w:r>
    </w:p>
    <w:p w14:paraId="30D7D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下面是抗战时期重庆的商号、百货业、工厂数量（家）变化示意图，其变化的主要原因是重庆（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5E4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285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C1D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水陆交通便利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注重发挥经济传统优势</w:t>
      </w:r>
    </w:p>
    <w:p w14:paraId="2DB737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对外贸易发达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成为国民政府的移驻地</w:t>
      </w:r>
    </w:p>
    <w:p w14:paraId="4CE28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历史解释是对历史的认识和评判。下列表述属于历史解释的是（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03D8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重庆人民开展献金、献机活动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民生公司为抗战运输立下卓著功勋</w:t>
      </w:r>
    </w:p>
    <w:p w14:paraId="4C8BFD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国泰戏院上演历史剧《屈原》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张澜被推选为中国民主同盟主席</w:t>
      </w:r>
    </w:p>
    <w:p w14:paraId="25722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1950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日，毛泽东发表谈话，严厉谴责美国对朝鲜和中国领土台湾的侵略，号召全国和全世界的人民团结起来，打败美帝国主义的任何挑衅。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日，周恩来请印度驻华大使转告美国政府：“如果美军越过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三八线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，我们不能坐视不顾，我们要管。”这表明（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8B7E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新中国为了正义的事业不畏强敌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新中国成立后工业水平迅速提高</w:t>
      </w:r>
    </w:p>
    <w:p w14:paraId="46B199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新中国团结起亚非国家共同作战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三大改造后新中国国力大大提升</w:t>
      </w:r>
    </w:p>
    <w:p w14:paraId="111C7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下图为我国《沿海地区对外开放示意图》，该图（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F6B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2609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0BE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展示了我国对外开放的全部历程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显示了从农村到城市的开放特点</w:t>
      </w:r>
    </w:p>
    <w:p w14:paraId="7F2D3F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体现了因地制宜进行开放的层次性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反映了由北向南逐步开放的渐进性</w:t>
      </w:r>
    </w:p>
    <w:p w14:paraId="7328E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帕特农意为贞女，指雅典娜女神，她是雅典城邦的保护神。帕特农神庙极为宏伟隆重，在细部安置和工程质量上皆精益求精，艺术设计尤为巧妙，神庙的雕刻被人们誉为“虽出自人工之手，却具有神奇永恒的生命”。这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673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希腊神话中“神人同形同性”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雅典民主政治受到神权冲击</w:t>
      </w:r>
    </w:p>
    <w:p w14:paraId="03F60F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古希腊的艺术成就十分辉煌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帕特农神庙至今仍保存完好</w:t>
      </w:r>
    </w:p>
    <w:p w14:paraId="7BE39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厘清历史时序是学习历史的一种基本方法。下图为英国资产阶级革命时序示意图，其中“光荣革命”应该位于图中的（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3E6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5810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4D9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0AE8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下图所示漫画于</w:t>
      </w:r>
      <w:r>
        <w:rPr>
          <w:rFonts w:ascii="Times New Roman" w:hAnsi="Times New Roman" w:eastAsia="Times New Roman" w:cs="Times New Roman"/>
          <w:color w:val="000000"/>
        </w:rPr>
        <w:t>1865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月刊登在英国的《笨拙》杂志上，主题是当年发生于美国的重大事件。画中举着酒杯的军人对对方说道：“噢，兄弟，我们没法都获胜。让我们握个手，喝点酒吧。”下列对该漫画的解读准确地是（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BC3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704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0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两位军人分别代表北美大陆军和英国殖民者</w:t>
      </w:r>
    </w:p>
    <w:p w14:paraId="65741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向全世界宣告美国南北战争北方获胜的消息</w:t>
      </w:r>
    </w:p>
    <w:p w14:paraId="66826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显示了南北战争后北方军人向南方军人示威</w:t>
      </w:r>
    </w:p>
    <w:p w14:paraId="44998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双方的握手代表美国南北携手共同走向统一</w:t>
      </w:r>
    </w:p>
    <w:p w14:paraId="23870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工业化资金来源问题，苏联党内进行了激烈争论，中央接受了斯大林的建议，从农业中抽取工业化的发展资金，除了向农民征收普通税外，还要通过扩大工、农产品的价格差来收取。后来，又不加限制地扩大这种价格差。这表明苏联工业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4634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资金充足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以损害农民利益为代价</w:t>
      </w:r>
    </w:p>
    <w:p w14:paraId="73E744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发展迅猛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有利于促进农业现代化</w:t>
      </w:r>
    </w:p>
    <w:p w14:paraId="62623B9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分。请按要求在答题卡上作答。</w:t>
      </w:r>
    </w:p>
    <w:p w14:paraId="611B8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007839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【恩格斯在曼彻斯特】</w:t>
      </w:r>
    </w:p>
    <w:p w14:paraId="5EA0CB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曼彻斯特是英国工业革命的发源地，在这里，资产阶级的贪婪、残酷和工人阶级的贫苦、无助，使恩格斯深受触动，促使他决心为工人阶级积极探索一条解放的道路。他……根据英国宪章运动和对英国工人阶级生活现状的调查，提出工人阶级才是现代社会发展的基础，认为私有制是资本主义社会矛盾和分裂的根源，需要通过社会革命推翻资本主义社会。这些思想的形成，标志着恩格斯完成了从唯心主义向唯物主义、从革命民主主义到共产主义的转变。</w:t>
      </w:r>
    </w:p>
    <w:p w14:paraId="6C4DD5B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——摘编自本书编写组《社会主义发展简史》</w:t>
      </w:r>
    </w:p>
    <w:p w14:paraId="64C89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下表述是从材料一中得出的，请在答题卡对应题号后的括号内填“正确”；违背了材料一所表述的意思，请在答题卡对应题号后的括号内填“错误”；是材料一没有涉及的，请在答题卡对应题号后的括号内填“没有涉及”。</w:t>
      </w:r>
    </w:p>
    <w:p w14:paraId="4EC42B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．调查研究促使恩格斯认识到工人阶级的力量和社会革命的必要性。</w:t>
      </w:r>
      <w:r>
        <w:rPr>
          <w:color w:val="000000"/>
        </w:rPr>
        <w:t>（     ）</w:t>
      </w:r>
    </w:p>
    <w:p w14:paraId="00197E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．恩格斯在思想上完成向共产主义的转变后，英国宪章运动兴起。</w:t>
      </w:r>
      <w:r>
        <w:rPr>
          <w:color w:val="000000"/>
        </w:rPr>
        <w:t>（     ）</w:t>
      </w:r>
    </w:p>
    <w:p w14:paraId="59CE4E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．恩格斯与马克思在巴黎相识，从此成为志同道合的战友。</w:t>
      </w:r>
      <w:r>
        <w:rPr>
          <w:color w:val="000000"/>
        </w:rPr>
        <w:t>（     ）</w:t>
      </w:r>
    </w:p>
    <w:p w14:paraId="3D6B75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【毛泽东在湖南】</w:t>
      </w:r>
    </w:p>
    <w:p w14:paraId="161C81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这回到湖南，实地考察了湘潭、湘乡、衡山、醴陵、长沙五县的情况。（去年）十月至今年一月，农会会员激增到二百万，能直接领导的群众增加到一千万。在湖南农民全数中，差不多组织了一半。（农会）在四个月中造成一个空前的农村大革命。农民的主要攻击目标是土豪劣绅，不法地主，旁及各种宗法的思想和制度，城里的贪官污吏，乡村的恶劣习惯。这个攻击的形势，简直是急风暴雨。其结果，把几千年封建地主的特权，打得个落花流水。……农民中有富农、中农、贫农三种。这个贫农大群众，合共占乡村人口百分之七十，乃是农民协会的中坚，打倒封建势力的先锋，成就那多年未曾成就的革命大业的元勋。没有贫农阶级，决不能造成现时乡村的革命状态，决不能打倒土豪劣绅，完成民主革命。</w:t>
      </w:r>
    </w:p>
    <w:p w14:paraId="280E00B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——摘编自毛泽东《湖南农民运动考察报告》（</w:t>
      </w:r>
      <w:r>
        <w:rPr>
          <w:rFonts w:ascii="Times New Roman" w:hAnsi="Times New Roman" w:eastAsia="Times New Roman" w:cs="Times New Roman"/>
          <w:color w:val="000000"/>
        </w:rPr>
        <w:t>1927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月）</w:t>
      </w:r>
    </w:p>
    <w:p w14:paraId="7340D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根据材料二，概括毛泽东对农民运动的调查结论。结合所学知识，简析其对毛泽东探索中国革命正确道路的影响。</w:t>
      </w:r>
    </w:p>
    <w:p w14:paraId="319B45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【习近平在宁德】</w:t>
      </w:r>
    </w:p>
    <w:p w14:paraId="499D01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习近平是</w:t>
      </w:r>
      <w:r>
        <w:rPr>
          <w:rFonts w:ascii="Times New Roman" w:hAnsi="Times New Roman" w:eastAsia="Times New Roman" w:cs="Times New Roman"/>
          <w:color w:val="000000"/>
        </w:rPr>
        <w:t>1988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月到（福建省）宁德担任地委书记工作的。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月初到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月初，习书记把宁德下辖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个县市全部跑遍了。其间，他听工作汇报不提倡念稿子，要求干部们了解多少就说多少；喜欢看县志（记载一个县的历史、地理、风俗、人物、文教、物产等的专书），说光靠跑了解不够，不看县志就不了解这个县的过去和现在，就难以深入认识县情；同时，每到一处，他既走访一些企业，也走访一些村庄和农户，了解群众的生产生活情况。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个县跑下来，习书记作了一次全面总结，形成的文章后来收录在《摆脱贫困》中。习近平在宁德任地委书记期间形成的发展思路和执政理念，以及由此产生的《摆脱贫困》这本书，与他现在（</w:t>
      </w:r>
      <w:r>
        <w:rPr>
          <w:rFonts w:ascii="Times New Roman" w:hAnsi="Times New Roman" w:eastAsia="Times New Roman" w:cs="Times New Roman"/>
          <w:color w:val="000000"/>
        </w:rPr>
        <w:t>2017</w:t>
      </w:r>
      <w:r>
        <w:rPr>
          <w:rFonts w:ascii="楷体" w:hAnsi="楷体" w:eastAsia="楷体" w:cs="楷体"/>
          <w:color w:val="000000"/>
        </w:rPr>
        <w:t>年）的治国理政思想有一脉相承之处。</w:t>
      </w:r>
    </w:p>
    <w:p w14:paraId="7FA3CC0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——据田玉珏、薛伟江、李政《习近平在宁德》</w:t>
      </w:r>
    </w:p>
    <w:p w14:paraId="61944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材料三体现了习近平怎样的调查研究风格？并结合所学知识，说明他调研形成的发展思路和执政理念所产生的深远影响。</w:t>
      </w:r>
    </w:p>
    <w:p w14:paraId="40C81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综上，你能得出怎样的结论？</w:t>
      </w:r>
    </w:p>
    <w:p w14:paraId="32AB6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某校九年级（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）班开展以“时代•教育”为主题的探究活动，请你一起完成探究任务。</w:t>
      </w:r>
    </w:p>
    <w:p w14:paraId="00C73E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【任务一】</w:t>
      </w:r>
    </w:p>
    <w:p w14:paraId="2960C0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第一小组同学根据袁行霈等主编的《中华文明史》整理了以下资料卡片：</w:t>
      </w:r>
    </w:p>
    <w:p w14:paraId="40350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38700" cy="11334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5A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根据以上资料卡片并结合所学知识，判断以下表述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正误。你认为正确，请在答题卡对应题号后的括号内填“正确”；不正确，请在答题卡对应题号后的括号内填“错误”。</w:t>
      </w:r>
    </w:p>
    <w:p w14:paraId="289AE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．教育回应时代变迁，又深刻影响社会发展。</w:t>
      </w:r>
      <w:r>
        <w:rPr>
          <w:color w:val="000000"/>
        </w:rPr>
        <w:t>（     ）</w:t>
      </w:r>
    </w:p>
    <w:p w14:paraId="515658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．西汉时期，学校教授儒学，其他学派因此失传。</w:t>
      </w:r>
      <w:r>
        <w:rPr>
          <w:color w:val="000000"/>
        </w:rPr>
        <w:t>（     ）</w:t>
      </w:r>
    </w:p>
    <w:p w14:paraId="72B75D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根据资料卡片归纳汉武帝对学校教育的态度，并结合所学重庆历史的知识，概述西汉时期巴郡教育的发展与影响。</w:t>
      </w:r>
    </w:p>
    <w:p w14:paraId="04D53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【任务二】</w:t>
      </w:r>
    </w:p>
    <w:p w14:paraId="5C5DBE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第二小组同学根据吴于塵、齐世荣主编的《世界史•近代史编（下卷）》摘编了如下资料：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2291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BE7D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工业革命初期，德国一方面积极引进英国先进技术，另一方面努力发展教育，以尽快提高国民文化素质，赶超世界科技先进水平。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1825</w:t>
            </w:r>
            <w:r>
              <w:rPr>
                <w:rFonts w:ascii="楷体" w:hAnsi="楷体" w:eastAsia="楷体" w:cs="楷体"/>
                <w:color w:val="000000"/>
              </w:rPr>
              <w:t>年，普鲁士实行义务教育制度。到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楷体" w:hAnsi="楷体" w:eastAsia="楷体" w:cs="楷体"/>
                <w:color w:val="000000"/>
              </w:rPr>
              <w:t>年代，学龄儿童入学率达到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97</w:t>
            </w:r>
            <w:r>
              <w:rPr>
                <w:rFonts w:ascii="楷体" w:hAnsi="楷体" w:eastAsia="楷体" w:cs="楷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  <w:r>
              <w:rPr>
                <w:rFonts w:ascii="楷体" w:hAnsi="楷体" w:eastAsia="楷体" w:cs="楷体"/>
                <w:color w:val="000000"/>
              </w:rPr>
              <w:t>，基本实现了普及教育。与此同时，各邦政府还举办了多种中等专业技术学校和职工补习学校。在普通中学中，增设了自然科学课程。在高等学校中，贯彻教育、科研与生产相结合，基础研究与应用研究相结合的方针。这些改革取得了巨大成功，德国工业革命不仅能够在较短时间完成，并取得了远比英、法等国更大的成就。</w:t>
            </w:r>
          </w:p>
        </w:tc>
      </w:tr>
    </w:tbl>
    <w:p w14:paraId="46C0B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根据资料概括出德国教育改革的一个特点，并结合所学知识回答，这些改革回应了怎样的时代需求？</w:t>
      </w:r>
    </w:p>
    <w:p w14:paraId="016509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【任务三】</w:t>
      </w:r>
    </w:p>
    <w:p w14:paraId="4198EC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教育、科技、人才密不可分。第三小组同学从习近平总书记《在中国共产党第二十次全国代表大会上的报告》中摘录了如下学习内容：</w:t>
      </w:r>
    </w:p>
    <w:p w14:paraId="4887D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2096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51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根据这一学习内容，指出教育、科技、人才在我国全面建设社会主义现代化国家中的重要作用，为此，党做出了怎样的战略布署？</w:t>
      </w:r>
    </w:p>
    <w:p w14:paraId="56881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作为当代中学生的你，请将个人与探究主题相结合，写一句留言。</w:t>
      </w:r>
    </w:p>
    <w:p w14:paraId="6363D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阅读材料，完成任务。</w:t>
      </w:r>
    </w:p>
    <w:p w14:paraId="35D431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72000" cy="16478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500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在上图呈现的中国古代史和现代史内容中各选一例，结合所学，从中国对世界影响的角度，自定一个你想论述的观点，加以阐述或说明。（要求：观点正确，史论结合，条理清楚）</w:t>
      </w:r>
    </w:p>
    <w:p w14:paraId="467DE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0F2EEDF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0B38F8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65CD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F551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EDBC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24C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6E5C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7AFA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09ED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91002A"/>
    <w:rsid w:val="14C40264"/>
    <w:rsid w:val="38274566"/>
    <w:rsid w:val="4AFE36E8"/>
    <w:rsid w:val="4D98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4032</Words>
  <Characters>4159</Characters>
  <Lines>0</Lines>
  <Paragraphs>0</Paragraphs>
  <TotalTime>4</TotalTime>
  <ScaleCrop>false</ScaleCrop>
  <LinksUpToDate>false</LinksUpToDate>
  <CharactersWithSpaces>4356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2023-06-14T19:52:00Z</dcterms:created>
  <dc:creator>学科网试题生产平台</dc:creator>
  <dc:description>3259454483972096</dc:description>
  <cp:lastModifiedBy>上帝掷骰子吗</cp:lastModifiedBy>
  <dcterms:modified xsi:type="dcterms:W3CDTF">2024-07-20T16:02:20Z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A6F5DC2B717243848B24C4061B4B5599_12</vt:lpwstr>
  </property>
</Properties>
</file>