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10B6" w:rsidRDefault="00BD4A31">
      <w:pPr>
        <w:spacing w:line="360" w:lineRule="auto"/>
        <w:jc w:val="center"/>
      </w:pPr>
      <w:bookmarkStart w:id="0" w:name="_GoBack"/>
      <w:bookmarkEnd w:id="0"/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12534900</wp:posOffset>
            </wp:positionH>
            <wp:positionV relativeFrom="topMargin">
              <wp:posOffset>11315700</wp:posOffset>
            </wp:positionV>
            <wp:extent cx="444500" cy="317500"/>
            <wp:effectExtent l="0" t="0" r="12700" b="635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北京市</w:t>
      </w:r>
      <w:r>
        <w:rPr>
          <w:rFonts w:eastAsia="Times New Roman" w:cs="Times New Roman"/>
          <w:b/>
          <w:sz w:val="32"/>
        </w:rPr>
        <w:t>2022</w:t>
      </w:r>
      <w:r>
        <w:rPr>
          <w:rFonts w:ascii="宋体" w:hAnsi="宋体"/>
          <w:b/>
          <w:sz w:val="32"/>
        </w:rPr>
        <w:t>年普通高中学业水平等级性考试</w:t>
      </w:r>
    </w:p>
    <w:p w:rsidR="00A410B6" w:rsidRDefault="00BD4A31">
      <w:pPr>
        <w:spacing w:line="360" w:lineRule="auto"/>
        <w:jc w:val="center"/>
      </w:pPr>
      <w:r>
        <w:rPr>
          <w:rFonts w:ascii="宋体" w:hAnsi="宋体"/>
          <w:b/>
          <w:sz w:val="32"/>
        </w:rPr>
        <w:t>生物</w:t>
      </w:r>
    </w:p>
    <w:p w:rsidR="00A410B6" w:rsidRDefault="00BD4A31">
      <w:pPr>
        <w:spacing w:line="360" w:lineRule="auto"/>
        <w:jc w:val="left"/>
      </w:pPr>
      <w:r>
        <w:rPr>
          <w:rFonts w:ascii="宋体" w:hAnsi="宋体"/>
          <w:b/>
          <w:sz w:val="24"/>
        </w:rPr>
        <w:t>一、选择题，本部分共</w:t>
      </w:r>
      <w:r>
        <w:rPr>
          <w:rFonts w:eastAsia="Times New Roman" w:cs="Times New Roman"/>
          <w:b/>
          <w:sz w:val="24"/>
        </w:rPr>
        <w:t>15</w:t>
      </w:r>
      <w:r>
        <w:rPr>
          <w:rFonts w:ascii="宋体" w:hAnsi="宋体"/>
          <w:b/>
          <w:sz w:val="24"/>
        </w:rPr>
        <w:t>题，在每题列出的四个选项中，选出最符合题目要求的一项。</w:t>
      </w:r>
    </w:p>
    <w:p w:rsidR="00A410B6" w:rsidRDefault="00BD4A31">
      <w:pPr>
        <w:spacing w:line="360" w:lineRule="auto"/>
        <w:jc w:val="left"/>
      </w:pPr>
      <w:r>
        <w:t xml:space="preserve">1. </w:t>
      </w:r>
      <w:r>
        <w:rPr>
          <w:rFonts w:ascii="宋体" w:hAnsi="宋体"/>
        </w:rPr>
        <w:t>鱼腥蓝细菌分布广泛，它不仅可以进行光合作用，还具有固氮能力。关于该蓝细菌的叙述，不正确的是（　　）</w:t>
      </w:r>
    </w:p>
    <w:p w:rsidR="00A410B6" w:rsidRDefault="00BD4A31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属于自养生物</w:t>
      </w:r>
      <w:r>
        <w:tab/>
        <w:t xml:space="preserve">B. </w:t>
      </w:r>
      <w:r>
        <w:rPr>
          <w:rFonts w:ascii="宋体" w:hAnsi="宋体"/>
        </w:rPr>
        <w:t>可以进行细胞呼吸</w:t>
      </w:r>
    </w:p>
    <w:p w:rsidR="00A410B6" w:rsidRDefault="00BD4A3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eastAsia="Times New Roman" w:cs="Times New Roman"/>
        </w:rPr>
        <w:t>DNA</w:t>
      </w:r>
      <w:r>
        <w:rPr>
          <w:rFonts w:ascii="宋体" w:hAnsi="宋体"/>
        </w:rPr>
        <w:t>位于细胞核中</w:t>
      </w:r>
      <w:r>
        <w:tab/>
        <w:t xml:space="preserve">D. </w:t>
      </w:r>
      <w:r>
        <w:rPr>
          <w:rFonts w:ascii="宋体" w:hAnsi="宋体"/>
        </w:rPr>
        <w:t>在物质循环中发挥作用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光合作用强度受环境因素的影响。车前草的光合速率与叶片温度、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浓度的关系如下图。据图分析不能得出（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333625" cy="198120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低于最适温度时，光合速率随温度升高而升高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在一定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范围内，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浓度升高可使光合作用最适温度升高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浓度为</w:t>
      </w:r>
      <w:r>
        <w:rPr>
          <w:rFonts w:eastAsia="Times New Roman" w:cs="Times New Roman"/>
          <w:color w:val="000000"/>
        </w:rPr>
        <w:t>200μL·L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时，温度对光合速率影响小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10℃</w:t>
      </w:r>
      <w:r>
        <w:rPr>
          <w:rFonts w:ascii="宋体" w:hAnsi="宋体"/>
          <w:color w:val="000000"/>
        </w:rPr>
        <w:t>条件下，光合速率随</w:t>
      </w:r>
      <w:r>
        <w:rPr>
          <w:rFonts w:eastAsia="Times New Roman" w:cs="Times New Roman"/>
          <w:color w:val="000000"/>
        </w:rPr>
        <w:t>CO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浓度的升高会持续提高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在北京冬奥会的感召下，一队初学者进行了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个月高山滑雪集训，成绩显著提高，而体重和滑雪时单位时间的摄氧量均无明显变化。检测集训前后受训者完成滑雪动作后血浆中乳酸浓度，结果如下图。与集训前相比，滑雪过程中受训者在单位时间内（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181100" cy="1552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消耗的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不变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B. </w:t>
      </w:r>
      <w:r>
        <w:rPr>
          <w:rFonts w:ascii="宋体" w:hAnsi="宋体"/>
          <w:color w:val="000000"/>
        </w:rPr>
        <w:t>无氧呼吸增强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所消耗的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中来自有氧呼吸的增多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骨骼肌</w:t>
      </w:r>
      <w:r>
        <w:rPr>
          <w:rFonts w:ascii="宋体" w:hAnsi="宋体"/>
          <w:color w:val="000000"/>
        </w:rPr>
        <w:t>中每克葡萄糖产生的</w:t>
      </w:r>
      <w:r>
        <w:rPr>
          <w:rFonts w:eastAsia="Times New Roman" w:cs="Times New Roman"/>
          <w:color w:val="000000"/>
        </w:rPr>
        <w:t>ATP</w:t>
      </w:r>
      <w:r>
        <w:rPr>
          <w:rFonts w:ascii="宋体" w:hAnsi="宋体"/>
          <w:color w:val="000000"/>
        </w:rPr>
        <w:t>增多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控制果蝇红眼和白眼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基因位于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染色体。白眼雌蝇与红眼雄蝇杂交，子代中雌蝇为红眼，雄蝇为白眼，但偶尔出现极少数例外子代。子代的性染色体组成如下图。下列判断错误的是（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724150" cy="13144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果蝇红眼对白眼为显性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亲代白眼雌蝇产生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种类型的配子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具有</w:t>
      </w:r>
      <w:r>
        <w:rPr>
          <w:rFonts w:eastAsia="Times New Roman" w:cs="Times New Roman"/>
          <w:color w:val="000000"/>
        </w:rPr>
        <w:t>Y</w:t>
      </w:r>
      <w:r>
        <w:rPr>
          <w:rFonts w:ascii="宋体" w:hAnsi="宋体"/>
          <w:color w:val="000000"/>
        </w:rPr>
        <w:t>染色体的果蝇不一定发育成雄性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例外子代的出现源于母本减数分裂异常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蜜蜂的雌蜂（蜂王和工蜂）为二倍体，由受精卵发育而来；雄蜂是单倍体，由未受精卵发育而来。由此不能得出（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雄蜂体细胞中无同源染色体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雄蜂精子中染色体数目是其体细胞的一半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蜂王减数分裂时非同源染色体自由组合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蜜蜂的性别决定方式与果蝇不同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人与黑猩猩是从大约</w:t>
      </w:r>
      <w:r>
        <w:rPr>
          <w:rFonts w:eastAsia="Times New Roman" w:cs="Times New Roman"/>
          <w:color w:val="000000"/>
        </w:rPr>
        <w:t>700</w:t>
      </w:r>
      <w:r>
        <w:rPr>
          <w:rFonts w:ascii="宋体" w:hAnsi="宋体"/>
          <w:color w:val="000000"/>
        </w:rPr>
        <w:t>万年前的共同祖先进化而来，两个物种成体的血红蛋白均由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β</w:t>
      </w:r>
      <w:r>
        <w:rPr>
          <w:rFonts w:ascii="宋体" w:hAnsi="宋体"/>
          <w:color w:val="000000"/>
        </w:rPr>
        <w:t>两种肽链组成，但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链的相同位置上有一个氨基酸不同，据此不能得出（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这种差异是由基因中碱基替换造成的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两者共同祖先的血红蛋白也有</w:t>
      </w:r>
      <w:r>
        <w:rPr>
          <w:rFonts w:eastAsia="Times New Roman" w:cs="Times New Roman"/>
          <w:color w:val="000000"/>
        </w:rPr>
        <w:t>α</w:t>
      </w:r>
      <w:r>
        <w:rPr>
          <w:rFonts w:ascii="宋体" w:hAnsi="宋体"/>
          <w:color w:val="000000"/>
        </w:rPr>
        <w:t>链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两者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血红蛋白都能行使正常的生理功能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导致差别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变异发生在黑猩猩这一物种形成的过程中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月下旬，天安门广场各种盆栽花卉凌寒怒放，喜</w:t>
      </w:r>
      <w:r>
        <w:rPr>
          <w:rFonts w:ascii="宋体" w:hAnsi="宋体"/>
          <w:color w:val="000000"/>
        </w:rPr>
        <w:t>迎冬残奥会的胜利召开。为使植物在特定时间开花，园艺工作者需对植株进行处理，常用措施不包括（　　）</w:t>
      </w:r>
    </w:p>
    <w:p w:rsidR="00A410B6" w:rsidRDefault="00BD4A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置于微重力场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改变温度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改变光照时间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施用植物生长调节剂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神经组织局部电镜照片如下图。下列有关突触的结构及神经元间信息传递的叙述，不正确的是（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2190750" cy="19145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075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神经冲动传导至轴突末梢，可引起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与突触前膜融合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中的神经递质释放后可与突触后膜上的受体结合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所示的细胞器可以为神经元间的信息传递供能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所在的神经元只接受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所在的神经元传来的信息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某患者，</w:t>
      </w:r>
      <w:r>
        <w:rPr>
          <w:rFonts w:eastAsia="Times New Roman" w:cs="Times New Roman"/>
          <w:color w:val="000000"/>
        </w:rPr>
        <w:t>54</w:t>
      </w:r>
      <w:r>
        <w:rPr>
          <w:rFonts w:ascii="宋体" w:hAnsi="宋体"/>
          <w:color w:val="000000"/>
        </w:rPr>
        <w:t>岁，因病切除右侧肾上腺。术后检查发现，患者血浆中肾上腺皮质激素水平仍处于正常范围。对于出现这种现象</w:t>
      </w:r>
      <w:r>
        <w:rPr>
          <w:rFonts w:ascii="宋体" w:hAnsi="宋体"/>
          <w:noProof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原因，错误的解释是（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切除手术后，对侧肾上腺提高了肾上腺皮质激素的分泌量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下丘脑可感受到肾上腺皮质激素水平的变化，发挥调节作用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下丘脑可分泌促肾上腺皮质激素，促进肾上腺皮质激素的分泌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垂体可接受下丘脑分泌的激素信号，促进肾上腺皮质的分泌功能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人体皮肤损伤时，金黄色葡萄球菌容易侵入伤口并引起感染。清除金黄色葡萄球菌的过程中，免疫系统发挥的基本功能属于（　　）</w:t>
      </w:r>
    </w:p>
    <w:p w:rsidR="00A410B6" w:rsidRDefault="00BD4A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免疫防御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免疫自稳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免疫监视、免疫自稳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免疫防御、免疫监视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将黑色小鼠囊胚的内细胞团部分细胞注射到白色小鼠囊胚腔中，接受注射的囊胚发育为黑白相间的小鼠（</w:t>
      </w:r>
      <w:r>
        <w:rPr>
          <w:rFonts w:eastAsia="Times New Roman" w:cs="Times New Roman"/>
          <w:color w:val="000000"/>
        </w:rPr>
        <w:t>Mc</w:t>
      </w:r>
      <w:r>
        <w:rPr>
          <w:rFonts w:ascii="宋体" w:hAnsi="宋体"/>
          <w:color w:val="000000"/>
        </w:rPr>
        <w:t>）。据此分析，下列叙述错误的是（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获得</w:t>
      </w:r>
      <w:r>
        <w:rPr>
          <w:rFonts w:eastAsia="Times New Roman" w:cs="Times New Roman"/>
          <w:color w:val="000000"/>
        </w:rPr>
        <w:t>Mc</w:t>
      </w:r>
      <w:r>
        <w:rPr>
          <w:rFonts w:ascii="宋体" w:hAnsi="宋体"/>
          <w:color w:val="000000"/>
        </w:rPr>
        <w:t>的生物技术属于核移植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Mc</w:t>
      </w:r>
      <w:r>
        <w:rPr>
          <w:rFonts w:ascii="宋体" w:hAnsi="宋体"/>
          <w:color w:val="000000"/>
        </w:rPr>
        <w:t>表皮中有两种基因型的细胞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注射入的细胞会分化成</w:t>
      </w:r>
      <w:r>
        <w:rPr>
          <w:rFonts w:eastAsia="Times New Roman" w:cs="Times New Roman"/>
          <w:color w:val="000000"/>
        </w:rPr>
        <w:t>Mc</w:t>
      </w:r>
      <w:r>
        <w:rPr>
          <w:rFonts w:ascii="宋体" w:hAnsi="宋体"/>
          <w:color w:val="000000"/>
        </w:rPr>
        <w:t>的多种组织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将接受注射的囊胚均分为二，可发育成两只幼鼠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实验操作顺序直接影响实验结果。表中实验操作顺序有误的是（　　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660"/>
        <w:gridCol w:w="3600"/>
        <w:gridCol w:w="5700"/>
      </w:tblGrid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高中生物学实验内容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操作步骤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检测生物组织中的蛋白质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向待测样液中先加双缩脲试剂</w:t>
            </w:r>
            <w:r>
              <w:rPr>
                <w:rFonts w:eastAsia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液，再加</w:t>
            </w:r>
            <w:r>
              <w:rPr>
                <w:rFonts w:eastAsia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液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观察细胞质流动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先用低倍镜找到特定区域的黑藻叶肉细胞，再换高倍镜观察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探究温度对酶活性的影响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室温下将淀粉溶液与淀粉酶溶液混匀后，在设定温度下保温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观察根尖分生区组织细胞的有丝分裂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将解离后的根尖用清水漂洗后，再用甲紫溶液染色</w:t>
            </w:r>
          </w:p>
        </w:tc>
      </w:tr>
    </w:tbl>
    <w:p w:rsidR="00A410B6" w:rsidRDefault="00A410B6">
      <w:pPr>
        <w:spacing w:line="360" w:lineRule="auto"/>
        <w:jc w:val="left"/>
        <w:textAlignment w:val="center"/>
        <w:rPr>
          <w:color w:val="000000"/>
        </w:rPr>
      </w:pPr>
    </w:p>
    <w:p w:rsidR="00A410B6" w:rsidRDefault="00BD4A3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下列高中生物学实验中，对实验结果不要求精确定量的是（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探究光照强度对光合作用强度的影响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eastAsia="Times New Roman" w:cs="Times New Roman"/>
          <w:color w:val="000000"/>
        </w:rPr>
        <w:t>DNA</w:t>
      </w:r>
      <w:r>
        <w:rPr>
          <w:rFonts w:ascii="宋体" w:hAnsi="宋体"/>
          <w:color w:val="000000"/>
        </w:rPr>
        <w:t>的粗提取与鉴定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探索生长素类调节剂促进插条生根的最适浓度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模拟生物体维持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的稳定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有氧呼吸会产生少量超氧化物，超氧化物积累会氧化生物分子引发细胞损伤。将生理指标接近的青年志愿者按吸烟与否分为两组，在相同条件下进行体力消耗测试，受试者血浆中蛋白质被超氧化物氧化生成的产物量如下图。基于此结果，下列说法正确的是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047875" cy="1524000"/>
            <wp:effectExtent l="0" t="0" r="9525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超氧化物主要在血浆中产生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烟草中的尼古丁导致超氧化物含量增加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与不吸烟者比，蛋白质能为吸烟者提供更多能量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本实验为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吸烟有害健康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提供了证据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eastAsia="Times New Roman" w:cs="Times New Roman"/>
          <w:color w:val="000000"/>
        </w:rPr>
        <w:t>2022</w:t>
      </w:r>
      <w:r>
        <w:rPr>
          <w:rFonts w:ascii="宋体" w:hAnsi="宋体"/>
          <w:color w:val="000000"/>
        </w:rPr>
        <w:t>年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月，国家植物园依托中科院植物所和北京市植物园建立，以植物易地保护为重点开展工作。这些工作不应包括（　　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模拟建立濒危植物的原生生境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从多地移植濒危植物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研究濒危植物的繁育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/>
          <w:color w:val="000000"/>
        </w:rPr>
        <w:t>将濒危植物与其近缘种杂交培育观赏植物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二、非选择题（共</w:t>
      </w:r>
      <w:r>
        <w:rPr>
          <w:rFonts w:eastAsia="Times New Roman" w:cs="Times New Roman"/>
          <w:b/>
          <w:color w:val="000000"/>
          <w:sz w:val="24"/>
        </w:rPr>
        <w:t>6</w:t>
      </w:r>
      <w:r>
        <w:rPr>
          <w:rFonts w:ascii="宋体" w:hAnsi="宋体"/>
          <w:b/>
          <w:color w:val="000000"/>
          <w:sz w:val="24"/>
        </w:rPr>
        <w:t>小题）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芽殖酵母属于单细胞真核生物。为寻找调控蛋白分泌的相关基因，科学家以酸性磷酸酶（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酶）为指标，筛选酵母蛋白分泌突变株并进行了研究。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酵母细胞中合成的分泌蛋白一般通过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作用分泌到细胞膜外。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用化学诱变剂处理，</w:t>
      </w:r>
      <w:r>
        <w:rPr>
          <w:rFonts w:ascii="宋体" w:hAnsi="宋体"/>
          <w:color w:val="000000"/>
        </w:rPr>
        <w:t>在酵母中筛选出蛋白分泌异常的突变株（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）。无磷酸盐培养液可促进酵母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酶的分泌，分泌到胞外的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酶活性可反映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酶的量。将酵母置于无磷酸盐培养液中，对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和野生型的胞外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酶检测结果如下图。据图可知，</w:t>
      </w:r>
      <w:r>
        <w:rPr>
          <w:rFonts w:eastAsia="Times New Roman" w:cs="Times New Roman"/>
          <w:color w:val="000000"/>
        </w:rPr>
        <w:t>24℃</w:t>
      </w:r>
      <w:r>
        <w:rPr>
          <w:rFonts w:ascii="宋体" w:hAnsi="宋体"/>
          <w:color w:val="000000"/>
        </w:rPr>
        <w:t>时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和野生型胞外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酶随时间而增加。转入</w:t>
      </w:r>
      <w:r>
        <w:rPr>
          <w:rFonts w:eastAsia="Times New Roman" w:cs="Times New Roman"/>
          <w:color w:val="000000"/>
        </w:rPr>
        <w:t>37℃</w:t>
      </w:r>
      <w:r>
        <w:rPr>
          <w:rFonts w:ascii="宋体" w:hAnsi="宋体"/>
          <w:color w:val="000000"/>
        </w:rPr>
        <w:t>后，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胞外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酶呈现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的趋势，表现出分泌缺陷表型，表明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是一种温度敏感型突变株。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4800600" cy="2400300"/>
            <wp:effectExtent l="0" t="0" r="0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2400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37℃</w:t>
      </w:r>
      <w:r>
        <w:rPr>
          <w:rFonts w:ascii="宋体" w:hAnsi="宋体"/>
          <w:color w:val="000000"/>
        </w:rPr>
        <w:t>培养</w:t>
      </w:r>
      <w:r>
        <w:rPr>
          <w:rFonts w:eastAsia="Times New Roman" w:cs="Times New Roman"/>
          <w:color w:val="000000"/>
        </w:rPr>
        <w:t>1h</w:t>
      </w:r>
      <w:r>
        <w:rPr>
          <w:rFonts w:ascii="宋体" w:hAnsi="宋体"/>
          <w:color w:val="000000"/>
        </w:rPr>
        <w:t>后电镜观察发现，与野生型相比，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中由高尔基体形成的分泌泡在细胞质中大量积累。由此推测野生型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基因的功能是促进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的融合。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</w:t>
      </w:r>
      <w:r>
        <w:rPr>
          <w:rFonts w:eastAsia="Times New Roman" w:cs="Times New Roman"/>
          <w:color w:val="000000"/>
        </w:rPr>
        <w:t>37℃</w:t>
      </w:r>
      <w:r>
        <w:rPr>
          <w:rFonts w:ascii="宋体" w:hAnsi="宋体"/>
          <w:color w:val="000000"/>
        </w:rPr>
        <w:t>转回</w:t>
      </w:r>
      <w:r>
        <w:rPr>
          <w:rFonts w:eastAsia="Times New Roman" w:cs="Times New Roman"/>
          <w:color w:val="000000"/>
        </w:rPr>
        <w:t>24℃</w:t>
      </w:r>
      <w:r>
        <w:rPr>
          <w:rFonts w:ascii="宋体" w:hAnsi="宋体"/>
          <w:color w:val="000000"/>
        </w:rPr>
        <w:t>并加入蛋白合成抑制剂后，</w:t>
      </w:r>
      <w:r>
        <w:rPr>
          <w:rFonts w:eastAsia="Times New Roman" w:cs="Times New Roman"/>
          <w:color w:val="000000"/>
        </w:rPr>
        <w:t>sec1</w:t>
      </w:r>
      <w:r>
        <w:rPr>
          <w:rFonts w:ascii="宋体" w:hAnsi="宋体"/>
          <w:color w:val="000000"/>
        </w:rPr>
        <w:t>胞外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酶重新增加。对该实验现象的合理解释是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现已得到许多温度敏感型的蛋白分泌突变株。若要进一步确定某突变株的突变基因在</w:t>
      </w:r>
      <w:r>
        <w:rPr>
          <w:rFonts w:eastAsia="Times New Roman" w:cs="Times New Roman"/>
          <w:color w:val="000000"/>
        </w:rPr>
        <w:t>37℃</w:t>
      </w:r>
      <w:r>
        <w:rPr>
          <w:rFonts w:ascii="宋体" w:hAnsi="宋体"/>
          <w:color w:val="000000"/>
        </w:rPr>
        <w:t>条件下影响蛋白分泌的哪一阶段，可作为鉴定指标的是：突变体</w:t>
      </w:r>
      <w:r>
        <w:rPr>
          <w:rFonts w:eastAsia="Times New Roman" w:cs="Times New Roman"/>
          <w:color w:val="000000"/>
        </w:rPr>
        <w:t>______________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蛋白分泌受阻，在细胞内积累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/>
          <w:color w:val="000000"/>
        </w:rPr>
        <w:t>与蛋白分泌相关的胞内结构的形态、数量发生改变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细胞分裂停止，逐渐死亡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干旱可诱导植物体内脱落酸（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）增加，以减少失</w:t>
      </w:r>
      <w:r>
        <w:rPr>
          <w:rFonts w:ascii="宋体" w:hAnsi="宋体"/>
          <w:color w:val="000000"/>
        </w:rPr>
        <w:t>水，但干旱促进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合成的机制尚不明确。研究者发现一种分泌型短肽（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）在此过程中起重要作用。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由其前体肽加工而成，该前体肽在内质网上的</w:t>
      </w:r>
      <w:r>
        <w:rPr>
          <w:color w:val="000000"/>
        </w:rPr>
        <w:t>______________</w:t>
      </w:r>
      <w:r>
        <w:rPr>
          <w:rFonts w:ascii="宋体" w:hAnsi="宋体"/>
          <w:color w:val="000000"/>
        </w:rPr>
        <w:t>合成。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分别用微量（</w:t>
      </w:r>
      <w:r>
        <w:rPr>
          <w:rFonts w:eastAsia="Times New Roman" w:cs="Times New Roman"/>
          <w:color w:val="000000"/>
        </w:rPr>
        <w:t>0.1μmol·L</w:t>
      </w:r>
      <w:r>
        <w:rPr>
          <w:rFonts w:eastAsia="Times New Roman" w:cs="Times New Roman"/>
          <w:color w:val="000000"/>
          <w:vertAlign w:val="superscript"/>
        </w:rPr>
        <w:t>-1</w:t>
      </w:r>
      <w:r>
        <w:rPr>
          <w:rFonts w:ascii="宋体" w:hAnsi="宋体"/>
          <w:color w:val="000000"/>
        </w:rPr>
        <w:t>）的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处理拟南芥根部后，检测叶片气孔开度，结果如下图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。据图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可知，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均能够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，从而减少失水。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4867275" cy="18383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已知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是催化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生物合成的关键酶。研究表明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可能通过促进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基因表达，进而促进</w:t>
      </w:r>
      <w:r>
        <w:rPr>
          <w:rFonts w:eastAsia="Times New Roman" w:cs="Times New Roman"/>
          <w:color w:val="000000"/>
        </w:rPr>
        <w:t>ABA</w:t>
      </w:r>
      <w:r>
        <w:rPr>
          <w:rFonts w:ascii="宋体" w:hAnsi="宋体"/>
          <w:color w:val="000000"/>
        </w:rPr>
        <w:t>合成。图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中支持这一结论的证据是，经干旱处理后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实验表明，野生型植物经干旱处理后，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在根中的表达远高于叶片；在根部外施的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可运输到叶片中。因此设想，干旱下根合成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运输到叶片促进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基因的表达。为验证此设想，进行了如下表所示的嫁接实验，干旱处理后，检测接穗叶片中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含量，又检测了其中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基因的表达水平。以接穗与砧木均为野生型的植株经干旱处理后的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基因表达量为参照值，在表中填写假设成立时，与参照值相比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基因表达量的预期结果（用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远低于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远高于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、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相近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表示）。</w:t>
      </w:r>
      <w:r>
        <w:rPr>
          <w:rFonts w:ascii="宋体" w:hAnsi="宋体"/>
          <w:color w:val="000000"/>
        </w:rPr>
        <w:t>①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；</w:t>
      </w:r>
      <w:r>
        <w:rPr>
          <w:rFonts w:ascii="宋体" w:hAnsi="宋体"/>
          <w:color w:val="000000"/>
        </w:rPr>
        <w:t>②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019175" cy="7715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2797"/>
        <w:gridCol w:w="870"/>
        <w:gridCol w:w="870"/>
        <w:gridCol w:w="870"/>
      </w:tblGrid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接穗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野生型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突变体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突变体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砧木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野生型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突变体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野生型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接穗叶</w:t>
            </w:r>
            <w:r>
              <w:rPr>
                <w:rFonts w:ascii="宋体" w:hAnsi="宋体"/>
                <w:color w:val="000000"/>
              </w:rPr>
              <w:t>片中</w:t>
            </w:r>
            <w:r>
              <w:rPr>
                <w:rFonts w:eastAsia="Times New Roman" w:cs="Times New Roman"/>
                <w:color w:val="000000"/>
              </w:rPr>
              <w:t>N</w:t>
            </w:r>
            <w:r>
              <w:rPr>
                <w:rFonts w:ascii="宋体" w:hAnsi="宋体"/>
                <w:color w:val="000000"/>
              </w:rPr>
              <w:t>基因的表达量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参照值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  <w:u w:val="single"/>
              </w:rPr>
              <w:t>①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  <w:u w:val="single"/>
              </w:rPr>
              <w:t>②</w:t>
            </w:r>
          </w:p>
        </w:tc>
      </w:tr>
    </w:tbl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br/>
      </w:r>
      <w:r>
        <w:rPr>
          <w:rFonts w:ascii="宋体" w:hAnsi="宋体"/>
          <w:color w:val="000000"/>
        </w:rPr>
        <w:t>注</w:t>
      </w:r>
      <w:r>
        <w:rPr>
          <w:rFonts w:eastAsia="Times New Roman" w:cs="Times New Roman"/>
          <w:color w:val="000000"/>
        </w:rPr>
        <w:t>:</w:t>
      </w:r>
      <w:r>
        <w:rPr>
          <w:rFonts w:ascii="宋体" w:hAnsi="宋体"/>
          <w:color w:val="000000"/>
        </w:rPr>
        <w:t>突变体为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基因缺失突变体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研究者认为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也属于植物激素，作出此判断的依据是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。这一新发现扩展了人们对植物激素化学本质的认识。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番茄果实成熟涉及一系列生理生化过程，导致果实颜色及硬度等发生变化。果实颜色由果皮和果肉颜色决定。为探究番茄果实成熟的机制，科学家进行了相关研究。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果皮颜色由一对等位基因控制。果皮黄色与果皮无色的番茄杂交的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果皮为黄色，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自交所得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果皮颜色及比例为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野生型番茄成熟时果肉为红色。现有两种单基因纯合突变体，甲（基因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突变为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）果肉黄色，乙（基因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突变为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）果肉橙色。用甲、乙进行杂交实验，结果如下图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。据此，写出</w:t>
      </w:r>
      <w:r>
        <w:rPr>
          <w:rFonts w:eastAsia="Times New Roman" w:cs="Times New Roman"/>
          <w:color w:val="000000"/>
        </w:rPr>
        <w:t>F</w:t>
      </w:r>
      <w:r>
        <w:rPr>
          <w:rFonts w:eastAsia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中黄色的基因型：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819275" cy="15240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深入研究发现，成熟番茄的果肉由于番茄红素的积累而呈红色，当番茄红素量较少时，果肉呈黄色，而前体物质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积累会使果肉呈橙色，如下图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。上述基因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以及另一基因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均编码与果肉颜色相关的酶，但</w:t>
      </w:r>
      <w:r>
        <w:rPr>
          <w:rFonts w:eastAsia="Times New Roman" w:cs="Times New Roman"/>
          <w:color w:val="000000"/>
        </w:rPr>
        <w:t>H</w:t>
      </w:r>
      <w:r>
        <w:rPr>
          <w:rFonts w:ascii="宋体" w:hAnsi="宋体"/>
          <w:color w:val="000000"/>
        </w:rPr>
        <w:t>在果实中的表达量低。根据上述代谢途径，</w:t>
      </w:r>
      <w:r>
        <w:rPr>
          <w:rFonts w:eastAsia="Times New Roman" w:cs="Times New Roman"/>
          <w:color w:val="000000"/>
        </w:rPr>
        <w:t>aabb</w:t>
      </w:r>
      <w:r>
        <w:rPr>
          <w:rFonts w:ascii="宋体" w:hAnsi="宋体"/>
          <w:color w:val="000000"/>
        </w:rPr>
        <w:t>中前体物质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积累、果肉呈橙色的原因是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3028950" cy="133350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有一果实不能成熟的变异株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，果肉颜色与甲相同，但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并未突变，而调控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表达的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基因转录水平极低。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基因在果实中特异性表达，敲除野生型中的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基因，其表型与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相同。进一步研究发现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中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基因的序列未发生改变，但其甲基化程度一直很高。推测果实成熟与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基因甲基化水平改变有关。欲为此推测提供证据，合理的方案包括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，并检测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的甲基化水平及表型。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ascii="宋体" w:hAnsi="宋体"/>
          <w:color w:val="000000"/>
        </w:rPr>
        <w:t>将果实特异性表达的去甲基化酶基因导入</w:t>
      </w:r>
      <w:r>
        <w:rPr>
          <w:rFonts w:eastAsia="Times New Roman" w:cs="Times New Roman"/>
          <w:color w:val="000000"/>
        </w:rPr>
        <w:t>M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敲除野生型中果实特异性表达的去甲基化酶基因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将果实特异性表达的甲基化酶基因导入</w:t>
      </w:r>
      <w:r>
        <w:rPr>
          <w:rFonts w:eastAsia="Times New Roman" w:cs="Times New Roman"/>
          <w:color w:val="000000"/>
        </w:rPr>
        <w:t>M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将果实特异性表达的甲基化酶基因导入野生型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学习以下材料，回答（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）～（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）题。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蚜虫的适应策略：蚜虫是陆地生态系统中常见的昆虫。春季蚜虫从受精卵开始发育，迁飞到取食宿主上度过夏季，其间行孤雌生殖，经卵胎生产生大量幼蚜；秋季蚜虫迁飞回产卵宿主，行有性生殖，以受精卵越冬。蚜虫周围生活着很多生物，体内还有布氏菌等多种微生物，这些生物之间的关系如下图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2419350" cy="14859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193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蚜虫以植物为食。植物通过筛管将以糖类为主的光合产物不断运至根、茎等器官。组成筛管的筛管细胞之间通过筛板上的筛孔互通。筛管受损会引起筛管汁液中</w:t>
      </w:r>
      <w:r>
        <w:rPr>
          <w:rFonts w:eastAsia="Times New Roman" w:cs="Times New Roman"/>
          <w:color w:val="000000"/>
        </w:rPr>
        <w:t>Ca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浓</w:t>
      </w:r>
      <w:r>
        <w:rPr>
          <w:rFonts w:ascii="宋体" w:hAnsi="宋体"/>
          <w:color w:val="000000"/>
        </w:rPr>
        <w:t>度升高，导致筛管中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蛋白从结晶态变为非结晶态而堵塞筛孔，以阻止营养物质外泄。蚜虫取食时，将口器刺入植物组织，寻找到筛管，持续吸食筛管汁液，但刺吸的损伤并不引起筛孔堵塞。体外实验表明，筛管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蛋白在</w:t>
      </w:r>
      <w:r>
        <w:rPr>
          <w:rFonts w:eastAsia="Times New Roman" w:cs="Times New Roman"/>
          <w:color w:val="000000"/>
        </w:rPr>
        <w:t>Ca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浓度低时呈现结晶态，</w:t>
      </w:r>
      <w:r>
        <w:rPr>
          <w:rFonts w:eastAsia="Times New Roman" w:cs="Times New Roman"/>
          <w:color w:val="000000"/>
        </w:rPr>
        <w:t>Ca</w:t>
      </w:r>
      <w:r>
        <w:rPr>
          <w:rFonts w:eastAsia="Times New Roman" w:cs="Times New Roman"/>
          <w:color w:val="000000"/>
          <w:vertAlign w:val="superscript"/>
        </w:rPr>
        <w:t>2+</w:t>
      </w:r>
      <w:r>
        <w:rPr>
          <w:rFonts w:ascii="宋体" w:hAnsi="宋体"/>
          <w:color w:val="000000"/>
        </w:rPr>
        <w:t>浓度提高后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蛋白溶解，加入蚜虫唾液后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蛋白重新结晶。蚜虫仅以筛管汁液为食，其体内的布氏菌从蚜虫获取全部营养元素。筛管汁液的主要营养成分是糖类，所含氮元素极少。这些氮元素绝大部分以氨基酸形式存在，但无法完全满足蚜虫的需求。蚜虫不能合成的氨基酸来源如下表。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/>
      </w:tblPr>
      <w:tblGrid>
        <w:gridCol w:w="1290"/>
        <w:gridCol w:w="870"/>
        <w:gridCol w:w="1080"/>
        <w:gridCol w:w="870"/>
        <w:gridCol w:w="870"/>
        <w:gridCol w:w="1080"/>
        <w:gridCol w:w="1080"/>
        <w:gridCol w:w="870"/>
        <w:gridCol w:w="870"/>
        <w:gridCol w:w="870"/>
      </w:tblGrid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氨基酸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组氨酸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异亮氨酸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亮氨酸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赖氨酸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甲硫氨酸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苯丙氨酸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苏氨酸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色氨酸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缬氨酸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植物提供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\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</w:tr>
      <w:tr w:rsidR="00A410B6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布氏菌合成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－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\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A410B6" w:rsidRDefault="00BD4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＋</w:t>
            </w:r>
          </w:p>
        </w:tc>
      </w:tr>
    </w:tbl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注：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－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代表低于蚜虫需求的量，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＋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代表高于蚜虫需求的量，</w:t>
      </w:r>
      <w:r>
        <w:rPr>
          <w:rFonts w:ascii="宋体" w:hAnsi="宋体"/>
          <w:color w:val="000000"/>
        </w:rPr>
        <w:t>“</w:t>
      </w:r>
      <w:r>
        <w:rPr>
          <w:rFonts w:eastAsia="Times New Roman" w:cs="Times New Roman"/>
          <w:color w:val="000000"/>
        </w:rPr>
        <w:t>\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代表难以检出。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蚜虫大量吸食筛管汁液，同时排出大量蜜露。蜜露以糖为主要成分，为蚂蚁等多种生物提供了营养物质。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蚜虫利用这些策略应对各种环境压力，在生态系统中扮演着独特的角色。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蚜虫生活环境中的全部生物共同构成了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。从生态系统功能角度分析，图中实线单箭头代表了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的方向。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蚜虫为布氏菌提供其不能合成的氨基酸，而在蚜虫不能合成的氨基酸中，布氏菌来源的氨基酸与从植物中获取的氨基酸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蚜虫能够持续吸食植物筛管汁液，而不引起筛孔堵塞，可能是因为蚜虫唾液中有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的物质。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从文中可知，蚜虫获取足量的氮元素并维持内环境稳态的对策是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从物质与能量以及进化与适应的角度，分析蚜虫在冬季所采取的生殖方式对于种群延续和进化的意义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人体细胞因表面有可被巨噬细胞识别的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自体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标志蛋白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，从而免</w:t>
      </w:r>
      <w:r>
        <w:rPr>
          <w:rFonts w:ascii="宋体" w:hAnsi="宋体"/>
          <w:color w:val="000000"/>
        </w:rPr>
        <w:t>于被吞噬。某些癌细胞表面存在大量的蛋白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，更易逃脱吞噬作用。研究者以蛋白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为靶点，构建了可感应群体密度而裂解的细菌菌株，拟用于制备治疗癌症的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智能炸弹</w:t>
      </w:r>
      <w:r>
        <w:rPr>
          <w:rFonts w:ascii="宋体" w:hAnsi="宋体"/>
          <w:color w:val="000000"/>
        </w:rPr>
        <w:t>”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引起群体感应的信号分子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是一种脂质小分子，通常以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的方式进出细胞。细胞内外的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随细菌密度的增加而增加，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积累至一定浓度时才与胞内受体结合，调控特定基因表达，表现出细菌的群体响应。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研究者将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分子合成酶基因、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受体基因及可使细菌裂解的</w:t>
      </w:r>
      <w:r>
        <w:rPr>
          <w:rFonts w:eastAsia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蛋白基因同时转入大肠杆菌，制成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菌株。培养的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菌密度变化如图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。其中，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菌密度骤降的原因是：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菌密度增加引起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积累至临界浓度并与受体结合，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1857375" cy="17621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3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蛋白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能与蛋白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特异性结合并阻断其功能。研究者将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基因转入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菌，制成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菌株，以期用于肿瘤治疗。为验证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菌能产生蛋白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，应以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菌株裂解的上清液为对照进行实验。请从下列选项中选取所需材料与试剂的序号，完善实验组的方案。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实验材料与试剂：</w:t>
      </w: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菌裂解的上清液</w:t>
      </w:r>
      <w:r>
        <w:rPr>
          <w:rFonts w:ascii="宋体" w:hAnsi="宋体"/>
          <w:color w:val="000000"/>
        </w:rPr>
        <w:t>②</w:t>
      </w:r>
      <w:r>
        <w:rPr>
          <w:rFonts w:ascii="宋体" w:hAnsi="宋体"/>
          <w:color w:val="000000"/>
        </w:rPr>
        <w:t>带荧光标记的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的抗体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带荧光标记的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的抗体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肿瘤细胞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实验步骤：先加入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保温后漂洗，再加入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保温后漂洗，检测荧光强度。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研究者向下图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所示小鼠左侧肿瘤内注射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菌后，发现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菌只存在于该侧瘤内，两周内即观察到双侧肿瘤生长均受到明显抑制。而向瘤内单独注射蛋白</w:t>
      </w:r>
      <w:r>
        <w:rPr>
          <w:rFonts w:eastAsia="Times New Roman" w:cs="Times New Roman"/>
          <w:color w:val="000000"/>
        </w:rPr>
        <w:t>K</w:t>
      </w:r>
      <w:r>
        <w:rPr>
          <w:rFonts w:ascii="宋体" w:hAnsi="宋体"/>
          <w:color w:val="000000"/>
        </w:rPr>
        <w:t>或</w:t>
      </w:r>
      <w:r>
        <w:rPr>
          <w:rFonts w:eastAsia="Times New Roman" w:cs="Times New Roman"/>
          <w:color w:val="000000"/>
        </w:rPr>
        <w:t>AL</w:t>
      </w:r>
      <w:r>
        <w:rPr>
          <w:rFonts w:ascii="宋体" w:hAnsi="宋体"/>
          <w:color w:val="000000"/>
        </w:rPr>
        <w:t>菌，对肿瘤无明显抑制作用。请应用免疫学原理解释</w:t>
      </w:r>
      <w:r>
        <w:rPr>
          <w:rFonts w:ascii="宋体" w:hAnsi="宋体"/>
          <w:color w:val="000000"/>
        </w:rPr>
        <w:t>“</w:t>
      </w:r>
      <w:r>
        <w:rPr>
          <w:rFonts w:ascii="宋体" w:hAnsi="宋体"/>
          <w:color w:val="000000"/>
        </w:rPr>
        <w:t>智能炸弹</w:t>
      </w:r>
      <w:r>
        <w:rPr>
          <w:rFonts w:ascii="宋体" w:hAnsi="宋体"/>
          <w:color w:val="000000"/>
        </w:rPr>
        <w:t>”</w:t>
      </w:r>
      <w:r>
        <w:rPr>
          <w:rFonts w:eastAsia="Times New Roman" w:cs="Times New Roman"/>
          <w:color w:val="000000"/>
        </w:rPr>
        <w:t>ALK</w:t>
      </w:r>
      <w:r>
        <w:rPr>
          <w:rFonts w:ascii="宋体" w:hAnsi="宋体"/>
          <w:color w:val="000000"/>
        </w:rPr>
        <w:t>菌能有效抑制对侧肿瘤生长的原因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>
            <wp:extent cx="1047750" cy="14859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生态文明建设已成为我国的基本国策。水中雌激素类物质（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物质）污染会导致鱼类雌性化等异常，并通过食物链影响人体健康和生态安全。原产南亚的斑马鱼，其肌细胞、生殖细胞等存在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物质受体，且幼体透明。科学家将绿色荧光蛋白（</w:t>
      </w:r>
      <w:r>
        <w:rPr>
          <w:rFonts w:eastAsia="Times New Roman" w:cs="Times New Roman"/>
          <w:color w:val="000000"/>
        </w:rPr>
        <w:t>GFP</w:t>
      </w:r>
      <w:r>
        <w:rPr>
          <w:rFonts w:ascii="宋体" w:hAnsi="宋体"/>
          <w:color w:val="000000"/>
        </w:rPr>
        <w:t>）等基因转入斑马鱼，建</w:t>
      </w:r>
      <w:r>
        <w:rPr>
          <w:rFonts w:ascii="宋体" w:hAnsi="宋体"/>
          <w:color w:val="000000"/>
        </w:rPr>
        <w:t>立了一种经济且快速的水体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物质监测方法。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将表达载体导入斑马鱼受精卵的最佳方式是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为监测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物质，研究者设计了下图所示的两种方案制备转基因斑马鱼，其中</w:t>
      </w:r>
      <w:r>
        <w:rPr>
          <w:rFonts w:eastAsia="Times New Roman" w:cs="Times New Roman"/>
          <w:color w:val="000000"/>
        </w:rPr>
        <w:t>ERE</w:t>
      </w:r>
      <w:r>
        <w:rPr>
          <w:rFonts w:ascii="宋体" w:hAnsi="宋体"/>
          <w:color w:val="000000"/>
        </w:rPr>
        <w:t>和酵母来源的</w:t>
      </w:r>
      <w:r>
        <w:rPr>
          <w:rFonts w:eastAsia="Times New Roman" w:cs="Times New Roman"/>
          <w:color w:val="000000"/>
        </w:rPr>
        <w:t>UAS</w:t>
      </w:r>
      <w:r>
        <w:rPr>
          <w:rFonts w:ascii="宋体" w:hAnsi="宋体"/>
          <w:color w:val="000000"/>
        </w:rPr>
        <w:t>是两种诱导型启动子，分别被</w:t>
      </w:r>
      <w:r>
        <w:rPr>
          <w:rFonts w:eastAsia="Times New Roman" w:cs="Times New Roman"/>
          <w:color w:val="000000"/>
        </w:rPr>
        <w:t>E</w:t>
      </w:r>
      <w:r>
        <w:rPr>
          <w:rFonts w:ascii="宋体" w:hAnsi="宋体"/>
          <w:color w:val="000000"/>
        </w:rPr>
        <w:t>物质</w:t>
      </w:r>
      <w:r>
        <w:rPr>
          <w:rFonts w:eastAsia="Times New Roman" w:cs="Times New Roman"/>
          <w:color w:val="000000"/>
        </w:rPr>
        <w:t>-</w:t>
      </w:r>
      <w:r>
        <w:rPr>
          <w:rFonts w:ascii="宋体" w:hAnsi="宋体"/>
          <w:color w:val="000000"/>
        </w:rPr>
        <w:t>受体复合物和酵母来源的</w:t>
      </w:r>
      <w:r>
        <w:rPr>
          <w:rFonts w:eastAsia="Times New Roman" w:cs="Times New Roman"/>
          <w:color w:val="000000"/>
        </w:rPr>
        <w:t>Gal4</w:t>
      </w:r>
      <w:r>
        <w:rPr>
          <w:rFonts w:ascii="宋体" w:hAnsi="宋体"/>
          <w:color w:val="000000"/>
        </w:rPr>
        <w:t>蛋白特异性激活，启动下游基因表达。与方案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相比，方案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的主要优势是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，因而被用于制备监测鱼（</w:t>
      </w:r>
      <w:r>
        <w:rPr>
          <w:rFonts w:eastAsia="Times New Roman" w:cs="Times New Roman"/>
          <w:color w:val="000000"/>
        </w:rPr>
        <w:t>MO</w:t>
      </w:r>
      <w:r>
        <w:rPr>
          <w:rFonts w:ascii="宋体" w:hAnsi="宋体"/>
          <w:color w:val="000000"/>
        </w:rPr>
        <w:t>）。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114300" distR="114300">
            <wp:extent cx="5238750" cy="20955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现拟制备一种不育的监测鱼</w:t>
      </w:r>
      <w:r>
        <w:rPr>
          <w:rFonts w:eastAsia="Times New Roman" w:cs="Times New Roman"/>
          <w:color w:val="000000"/>
        </w:rPr>
        <w:t>SM</w:t>
      </w:r>
      <w:r>
        <w:rPr>
          <w:rFonts w:ascii="宋体" w:hAnsi="宋体"/>
          <w:color w:val="000000"/>
        </w:rPr>
        <w:t>，用于实际监测。</w:t>
      </w:r>
      <w:r>
        <w:rPr>
          <w:rFonts w:eastAsia="Times New Roman" w:cs="Times New Roman"/>
          <w:color w:val="000000"/>
        </w:rPr>
        <w:t>SM</w:t>
      </w:r>
      <w:r>
        <w:rPr>
          <w:rFonts w:ascii="宋体" w:hAnsi="宋体"/>
          <w:color w:val="000000"/>
        </w:rPr>
        <w:t>需经</w:t>
      </w:r>
      <w:r>
        <w:rPr>
          <w:rFonts w:eastAsia="Times New Roman" w:cs="Times New Roman"/>
          <w:color w:val="000000"/>
        </w:rPr>
        <w:t>MO</w:t>
      </w:r>
      <w:r>
        <w:rPr>
          <w:rFonts w:ascii="宋体" w:hAnsi="宋体"/>
          <w:color w:val="000000"/>
        </w:rPr>
        <w:t>和另一亲本（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）杂交获得。欲获得</w:t>
      </w:r>
      <w:r>
        <w:rPr>
          <w:rFonts w:eastAsia="Times New Roman" w:cs="Times New Roman"/>
          <w:color w:val="000000"/>
        </w:rPr>
        <w:t>X</w:t>
      </w:r>
      <w:r>
        <w:rPr>
          <w:rFonts w:ascii="宋体" w:hAnsi="宋体"/>
          <w:color w:val="000000"/>
        </w:rPr>
        <w:t>，需从以下选项中选择启动子和基因，构建表达载体并转入野生型斑马鱼受精卵，经培育后进行筛选。请将选项的序号填入相应的方框中。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Ⅰ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启动子：</w:t>
      </w:r>
      <w:r>
        <w:rPr>
          <w:color w:val="000000"/>
        </w:rPr>
        <w:t>____</w:t>
      </w:r>
      <w:r>
        <w:rPr>
          <w:rFonts w:ascii="宋体" w:hAnsi="宋体"/>
          <w:color w:val="000000"/>
        </w:rPr>
        <w:t>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①</w:t>
      </w:r>
      <w:r>
        <w:rPr>
          <w:rFonts w:eastAsia="Times New Roman" w:cs="Times New Roman"/>
          <w:color w:val="000000"/>
        </w:rPr>
        <w:t>ERE</w:t>
      </w:r>
      <w:r>
        <w:rPr>
          <w:rFonts w:ascii="宋体" w:hAnsi="宋体"/>
          <w:color w:val="000000"/>
        </w:rPr>
        <w:t>②</w:t>
      </w:r>
      <w:r>
        <w:rPr>
          <w:rFonts w:eastAsia="Times New Roman" w:cs="Times New Roman"/>
          <w:color w:val="000000"/>
        </w:rPr>
        <w:t>UAS</w:t>
      </w:r>
      <w:r>
        <w:rPr>
          <w:rFonts w:ascii="宋体" w:hAnsi="宋体"/>
          <w:color w:val="000000"/>
        </w:rPr>
        <w:t>③</w:t>
      </w:r>
      <w:r>
        <w:rPr>
          <w:rFonts w:ascii="宋体" w:hAnsi="宋体"/>
          <w:color w:val="000000"/>
        </w:rPr>
        <w:t>使基因仅在生殖细胞表达的启动子（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生）</w:t>
      </w:r>
      <w:r>
        <w:rPr>
          <w:rFonts w:ascii="宋体" w:hAnsi="宋体"/>
          <w:color w:val="000000"/>
        </w:rPr>
        <w:t>④</w:t>
      </w:r>
      <w:r>
        <w:rPr>
          <w:rFonts w:ascii="宋体" w:hAnsi="宋体"/>
          <w:color w:val="000000"/>
        </w:rPr>
        <w:t>使基因仅在肌细胞表达的启动子（</w:t>
      </w:r>
      <w:r>
        <w:rPr>
          <w:rFonts w:eastAsia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肌）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Ⅱ</w:t>
      </w:r>
      <w:r>
        <w:rPr>
          <w:rFonts w:eastAsia="Times New Roman" w:cs="Times New Roman"/>
          <w:color w:val="000000"/>
        </w:rPr>
        <w:t>.</w:t>
      </w:r>
      <w:r>
        <w:rPr>
          <w:rFonts w:ascii="宋体" w:hAnsi="宋体"/>
          <w:color w:val="000000"/>
        </w:rPr>
        <w:t>基因：</w:t>
      </w:r>
      <w:r>
        <w:rPr>
          <w:color w:val="000000"/>
        </w:rPr>
        <w:t>______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</w:t>
      </w:r>
      <w:r>
        <w:rPr>
          <w:rFonts w:eastAsia="Times New Roman" w:cs="Times New Roman"/>
          <w:color w:val="000000"/>
        </w:rPr>
        <w:t>GFP    B.Gal4    C.</w:t>
      </w:r>
      <w:r>
        <w:rPr>
          <w:rFonts w:ascii="宋体" w:hAnsi="宋体"/>
          <w:color w:val="000000"/>
        </w:rPr>
        <w:t>雌激素受体基因（</w:t>
      </w:r>
      <w:r>
        <w:rPr>
          <w:rFonts w:eastAsia="Times New Roman" w:cs="Times New Roman"/>
          <w:color w:val="000000"/>
        </w:rPr>
        <w:t>ER</w:t>
      </w:r>
      <w:r>
        <w:rPr>
          <w:rFonts w:ascii="宋体" w:hAnsi="宋体"/>
          <w:color w:val="000000"/>
        </w:rPr>
        <w:t>）</w:t>
      </w:r>
      <w:r>
        <w:rPr>
          <w:rFonts w:eastAsia="Times New Roman" w:cs="Times New Roman"/>
          <w:color w:val="000000"/>
        </w:rPr>
        <w:t xml:space="preserve">  D.</w:t>
      </w:r>
      <w:r>
        <w:rPr>
          <w:rFonts w:ascii="宋体" w:hAnsi="宋体"/>
          <w:color w:val="000000"/>
        </w:rPr>
        <w:t>仅导致生殖细胞凋亡的基因（</w:t>
      </w:r>
      <w:r>
        <w:rPr>
          <w:rFonts w:eastAsia="Times New Roman" w:cs="Times New Roman"/>
          <w:color w:val="000000"/>
        </w:rPr>
        <w:t>dg</w:t>
      </w:r>
      <w:r>
        <w:rPr>
          <w:rFonts w:ascii="宋体" w:hAnsi="宋体"/>
          <w:color w:val="000000"/>
        </w:rPr>
        <w:t>）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SM</w:t>
      </w:r>
      <w:r>
        <w:rPr>
          <w:rFonts w:ascii="宋体" w:hAnsi="宋体"/>
          <w:color w:val="000000"/>
        </w:rPr>
        <w:t>不育的原因是：成体</w:t>
      </w:r>
      <w:r>
        <w:rPr>
          <w:rFonts w:eastAsia="Times New Roman" w:cs="Times New Roman"/>
          <w:color w:val="000000"/>
        </w:rPr>
        <w:t>SM</w:t>
      </w:r>
      <w:r>
        <w:rPr>
          <w:rFonts w:ascii="宋体" w:hAnsi="宋体"/>
          <w:color w:val="000000"/>
        </w:rPr>
        <w:t>自身产生雌激素，与受体结合后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造成不育。</w:t>
      </w:r>
    </w:p>
    <w:p w:rsidR="00A410B6" w:rsidRDefault="00BD4A31">
      <w:pPr>
        <w:spacing w:line="360" w:lineRule="auto"/>
        <w:jc w:val="left"/>
        <w:textAlignment w:val="center"/>
        <w:rPr>
          <w:color w:val="000000"/>
        </w:rPr>
        <w:sectPr w:rsidR="00A410B6">
          <w:pgSz w:w="11906" w:h="16838"/>
          <w:pgMar w:top="910" w:right="1080" w:bottom="1440" w:left="1080" w:header="152" w:footer="0" w:gutter="0"/>
          <w:cols w:space="720"/>
          <w:docGrid w:type="lines" w:linePitch="312"/>
        </w:sect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使拟用于实际监测的</w:t>
      </w:r>
      <w:r>
        <w:rPr>
          <w:rFonts w:eastAsia="Times New Roman" w:cs="Times New Roman"/>
          <w:color w:val="000000"/>
        </w:rPr>
        <w:t>SM</w:t>
      </w:r>
      <w:r>
        <w:rPr>
          <w:rFonts w:ascii="宋体" w:hAnsi="宋体"/>
          <w:color w:val="000000"/>
        </w:rPr>
        <w:t>不育的目的是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。</w:t>
      </w:r>
    </w:p>
    <w:p w:rsidR="00A410B6" w:rsidRDefault="00A410B6"/>
    <w:sectPr w:rsidR="00A410B6" w:rsidSect="00A410B6">
      <w:pgSz w:w="11906" w:h="16838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410B6" w:rsidRDefault="00A410B6" w:rsidP="00A410B6">
      <w:r>
        <w:separator/>
      </w:r>
    </w:p>
  </w:endnote>
  <w:endnote w:type="continuationSeparator" w:id="0">
    <w:p w:rsidR="00A410B6" w:rsidRDefault="00A410B6" w:rsidP="00A410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altName w:val="宋体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410B6" w:rsidRDefault="00A410B6" w:rsidP="00A410B6">
      <w:r>
        <w:separator/>
      </w:r>
    </w:p>
  </w:footnote>
  <w:footnote w:type="continuationSeparator" w:id="0">
    <w:p w:rsidR="00A410B6" w:rsidRDefault="00A410B6" w:rsidP="00A410B6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410B6"/>
    <w:rsid w:val="00A536B0"/>
    <w:rsid w:val="00AD6B6A"/>
    <w:rsid w:val="00B80D67"/>
    <w:rsid w:val="00B8100F"/>
    <w:rsid w:val="00B96924"/>
    <w:rsid w:val="00BA1A7E"/>
    <w:rsid w:val="00BB50C6"/>
    <w:rsid w:val="00BD4A31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8274566"/>
    <w:rsid w:val="468A3382"/>
    <w:rsid w:val="795255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410B6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rsid w:val="00A410B6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rsid w:val="00A410B6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Hyperlink"/>
    <w:basedOn w:val="a0"/>
    <w:uiPriority w:val="99"/>
    <w:unhideWhenUsed/>
    <w:qFormat/>
    <w:rsid w:val="00A410B6"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rsid w:val="00A410B6"/>
    <w:rPr>
      <w:kern w:val="2"/>
      <w:sz w:val="18"/>
      <w:szCs w:val="24"/>
    </w:rPr>
  </w:style>
  <w:style w:type="paragraph" w:styleId="a6">
    <w:name w:val="No Spacing"/>
    <w:uiPriority w:val="1"/>
    <w:qFormat/>
    <w:rsid w:val="00A410B6"/>
    <w:rPr>
      <w:rFonts w:asciiTheme="minorHAnsi" w:eastAsia="Microsoft YaHei UI" w:hAnsiTheme="minorHAnsi" w:cstheme="minorBidi"/>
      <w:sz w:val="22"/>
      <w:szCs w:val="22"/>
    </w:rPr>
  </w:style>
  <w:style w:type="paragraph" w:styleId="a7">
    <w:name w:val="List Paragraph"/>
    <w:basedOn w:val="a"/>
    <w:uiPriority w:val="99"/>
    <w:qFormat/>
    <w:rsid w:val="00A410B6"/>
    <w:pPr>
      <w:ind w:firstLineChars="200" w:firstLine="420"/>
    </w:pPr>
  </w:style>
  <w:style w:type="paragraph" w:styleId="a8">
    <w:name w:val="Balloon Text"/>
    <w:basedOn w:val="a"/>
    <w:link w:val="Char0"/>
    <w:rsid w:val="00BD4A31"/>
    <w:rPr>
      <w:sz w:val="18"/>
      <w:szCs w:val="18"/>
    </w:rPr>
  </w:style>
  <w:style w:type="character" w:customStyle="1" w:styleId="Char0">
    <w:name w:val="批注框文本 Char"/>
    <w:basedOn w:val="a0"/>
    <w:link w:val="a8"/>
    <w:rsid w:val="00BD4A31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wmf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AB4BA3-6EE5-4DA3-BCC5-72D4717BD62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5701</Words>
  <Characters>859</Characters>
  <Application>Microsoft Office Word</Application>
  <DocSecurity>0</DocSecurity>
  <Lines>7</Lines>
  <Paragraphs>13</Paragraphs>
  <ScaleCrop>false</ScaleCrop>
  <Company>学科网 www.zxxk.com</Company>
  <LinksUpToDate>false</LinksUpToDate>
  <CharactersWithSpaces>6547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学科网试题生产平台</dc:creator>
  <dc:description>3061880141783040</dc:description>
  <cp:lastModifiedBy>Administrator</cp:lastModifiedBy>
  <cp:revision>8</cp:revision>
  <dcterms:created xsi:type="dcterms:W3CDTF">2022-09-14T21:38:00Z</dcterms:created>
  <dcterms:modified xsi:type="dcterms:W3CDTF">2023-07-16T03:59:00Z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2052-11.1.0.12358</vt:lpwstr>
  </property>
  <property fmtid="{D5CDD505-2E9C-101B-9397-08002B2CF9AE}" pid="7" name="ICV">
    <vt:lpwstr>83EE067B8B4F46F290CA403826761886</vt:lpwstr>
  </property>
</Properties>
</file>