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37FE0" w:rsidRDefault="00E13DD9">
      <w:pPr>
        <w:spacing w:line="360" w:lineRule="auto"/>
        <w:jc w:val="center"/>
      </w:pPr>
      <w:r>
        <w:rPr>
          <w:rFonts w:eastAsia="Times New Roman" w:cs="Times New Roman"/>
          <w:b/>
          <w:noProof/>
          <w:sz w:val="32"/>
        </w:rPr>
        <w:drawing>
          <wp:anchor distT="0" distB="0" distL="114300" distR="114300" simplePos="0" relativeHeight="251659264" behindDoc="0" locked="0" layoutInCell="1" allowOverlap="1">
            <wp:simplePos x="0" y="0"/>
            <wp:positionH relativeFrom="page">
              <wp:posOffset>10388600</wp:posOffset>
            </wp:positionH>
            <wp:positionV relativeFrom="topMargin">
              <wp:posOffset>12280900</wp:posOffset>
            </wp:positionV>
            <wp:extent cx="330200" cy="457200"/>
            <wp:effectExtent l="0" t="0" r="12700" b="0"/>
            <wp:wrapNone/>
            <wp:docPr id="100021" name="图片 100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pic:cNvPicPr>
                      <a:picLocks noChangeAspect="1"/>
                    </pic:cNvPicPr>
                  </pic:nvPicPr>
                  <pic:blipFill>
                    <a:blip r:embed="rId7" cstate="print"/>
                    <a:stretch>
                      <a:fillRect/>
                    </a:stretch>
                  </pic:blipFill>
                  <pic:spPr>
                    <a:xfrm>
                      <a:off x="0" y="0"/>
                      <a:ext cx="330200" cy="457200"/>
                    </a:xfrm>
                    <a:prstGeom prst="rect">
                      <a:avLst/>
                    </a:prstGeom>
                  </pic:spPr>
                </pic:pic>
              </a:graphicData>
            </a:graphic>
          </wp:anchor>
        </w:drawing>
      </w:r>
      <w:r>
        <w:rPr>
          <w:rFonts w:eastAsia="Times New Roman" w:cs="Times New Roman"/>
          <w:b/>
          <w:sz w:val="32"/>
        </w:rPr>
        <w:t>2023</w:t>
      </w:r>
      <w:r>
        <w:rPr>
          <w:rFonts w:ascii="宋体" w:hAnsi="宋体"/>
          <w:b/>
          <w:sz w:val="32"/>
        </w:rPr>
        <w:t>年普通高等学校招生全国统一考试</w:t>
      </w:r>
      <w:r>
        <w:rPr>
          <w:rFonts w:eastAsia="Times New Roman" w:cs="Times New Roman"/>
          <w:b/>
          <w:sz w:val="32"/>
        </w:rPr>
        <w:t>·</w:t>
      </w:r>
      <w:r>
        <w:rPr>
          <w:rFonts w:ascii="宋体" w:hAnsi="宋体"/>
          <w:b/>
          <w:sz w:val="32"/>
        </w:rPr>
        <w:t>全国甲卷</w:t>
      </w:r>
    </w:p>
    <w:p w:rsidR="00837FE0" w:rsidRDefault="00E13DD9">
      <w:pPr>
        <w:spacing w:line="360" w:lineRule="auto"/>
        <w:jc w:val="center"/>
      </w:pPr>
      <w:r>
        <w:rPr>
          <w:rFonts w:ascii="宋体" w:hAnsi="宋体"/>
          <w:b/>
          <w:sz w:val="32"/>
        </w:rPr>
        <w:t>理科综合（生物部分）</w:t>
      </w:r>
    </w:p>
    <w:p w:rsidR="00837FE0" w:rsidRDefault="00E13DD9">
      <w:pPr>
        <w:spacing w:line="360" w:lineRule="auto"/>
        <w:jc w:val="left"/>
      </w:pPr>
      <w:r>
        <w:rPr>
          <w:rFonts w:ascii="宋体" w:hAnsi="宋体"/>
          <w:b/>
          <w:sz w:val="24"/>
        </w:rPr>
        <w:t>一、选择题</w:t>
      </w:r>
    </w:p>
    <w:p w:rsidR="00837FE0" w:rsidRDefault="00E13DD9">
      <w:pPr>
        <w:spacing w:line="360" w:lineRule="auto"/>
        <w:jc w:val="left"/>
      </w:pPr>
      <w:r>
        <w:t xml:space="preserve">1. </w:t>
      </w:r>
      <w:r>
        <w:rPr>
          <w:rFonts w:ascii="宋体" w:hAnsi="宋体"/>
        </w:rPr>
        <w:t>物质输入和输出细胞都需要经过细胞膜。下列有关人体内物质跨膜运输的叙述，正确的是（</w:t>
      </w:r>
      <w:r>
        <w:rPr>
          <w:rFonts w:eastAsia="Times New Roman" w:cs="Times New Roman"/>
        </w:rPr>
        <w:t xml:space="preserve">    </w:t>
      </w:r>
      <w:r>
        <w:rPr>
          <w:rFonts w:ascii="宋体" w:hAnsi="宋体"/>
        </w:rPr>
        <w:t>）</w:t>
      </w:r>
    </w:p>
    <w:p w:rsidR="00837FE0" w:rsidRDefault="00E13DD9">
      <w:pPr>
        <w:spacing w:line="360" w:lineRule="auto"/>
        <w:jc w:val="left"/>
        <w:textAlignment w:val="center"/>
      </w:pPr>
      <w:r>
        <w:t xml:space="preserve">A. </w:t>
      </w:r>
      <w:r>
        <w:rPr>
          <w:rFonts w:ascii="宋体" w:hAnsi="宋体"/>
        </w:rPr>
        <w:t>乙醇是有机物，不能通过自由扩散方式跨膜进入细胞</w:t>
      </w:r>
    </w:p>
    <w:p w:rsidR="00837FE0" w:rsidRDefault="00E13DD9">
      <w:pPr>
        <w:spacing w:line="360" w:lineRule="auto"/>
        <w:jc w:val="left"/>
        <w:textAlignment w:val="center"/>
      </w:pPr>
      <w:r>
        <w:t xml:space="preserve">B. </w:t>
      </w:r>
      <w:r>
        <w:rPr>
          <w:rFonts w:ascii="宋体" w:hAnsi="宋体"/>
        </w:rPr>
        <w:t>血浆中的</w:t>
      </w:r>
      <w:r>
        <w:rPr>
          <w:rFonts w:eastAsia="Times New Roman" w:cs="Times New Roman"/>
        </w:rPr>
        <w:t>K</w:t>
      </w:r>
      <w:r>
        <w:rPr>
          <w:rFonts w:eastAsia="Times New Roman" w:cs="Times New Roman"/>
          <w:vertAlign w:val="superscript"/>
        </w:rPr>
        <w:t>+</w:t>
      </w:r>
      <w:r>
        <w:rPr>
          <w:rFonts w:ascii="宋体" w:hAnsi="宋体"/>
        </w:rPr>
        <w:t>进入红细胞时需要载体蛋白并消耗</w:t>
      </w:r>
      <w:r>
        <w:rPr>
          <w:rFonts w:eastAsia="Times New Roman" w:cs="Times New Roman"/>
        </w:rPr>
        <w:t>ATP</w:t>
      </w:r>
    </w:p>
    <w:p w:rsidR="00837FE0" w:rsidRDefault="00E13DD9">
      <w:pPr>
        <w:spacing w:line="360" w:lineRule="auto"/>
        <w:jc w:val="left"/>
        <w:textAlignment w:val="center"/>
      </w:pPr>
      <w:r>
        <w:t xml:space="preserve">C. </w:t>
      </w:r>
      <w:r>
        <w:rPr>
          <w:rFonts w:ascii="宋体" w:hAnsi="宋体"/>
        </w:rPr>
        <w:t>抗体</w:t>
      </w:r>
      <w:r>
        <w:rPr>
          <w:rFonts w:ascii="宋体" w:hAnsi="宋体"/>
          <w:noProof/>
          <w:position w:val="-1"/>
        </w:rPr>
        <w:drawing>
          <wp:inline distT="0" distB="0" distL="114300" distR="114300">
            <wp:extent cx="139700" cy="190500"/>
            <wp:effectExtent l="0" t="0" r="12700" b="0"/>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8" cstate="print"/>
                    <a:stretch>
                      <a:fillRect/>
                    </a:stretch>
                  </pic:blipFill>
                  <pic:spPr>
                    <a:xfrm>
                      <a:off x="0" y="0"/>
                      <a:ext cx="139700" cy="190500"/>
                    </a:xfrm>
                    <a:prstGeom prst="rect">
                      <a:avLst/>
                    </a:prstGeom>
                  </pic:spPr>
                </pic:pic>
              </a:graphicData>
            </a:graphic>
          </wp:inline>
        </w:drawing>
      </w:r>
      <w:r>
        <w:rPr>
          <w:rFonts w:ascii="宋体" w:hAnsi="宋体"/>
        </w:rPr>
        <w:t>浆细胞内合成时消耗能量，其分泌过程不耗能</w:t>
      </w:r>
    </w:p>
    <w:p w:rsidR="00837FE0" w:rsidRDefault="00E13DD9">
      <w:pPr>
        <w:spacing w:line="360" w:lineRule="auto"/>
        <w:jc w:val="left"/>
        <w:textAlignment w:val="center"/>
        <w:rPr>
          <w:color w:val="000000"/>
        </w:rPr>
      </w:pPr>
      <w:r>
        <w:t>D</w:t>
      </w:r>
      <w:r>
        <w:rPr>
          <w:noProof/>
          <w:position w:val="-22"/>
        </w:rPr>
        <w:drawing>
          <wp:inline distT="0" distB="0" distL="114300" distR="114300">
            <wp:extent cx="31750" cy="88900"/>
            <wp:effectExtent l="0" t="0" r="0" b="0"/>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9" cstate="print"/>
                    <a:stretch>
                      <a:fillRect/>
                    </a:stretch>
                  </pic:blipFill>
                  <pic:spPr>
                    <a:xfrm>
                      <a:off x="0" y="0"/>
                      <a:ext cx="31750" cy="88900"/>
                    </a:xfrm>
                    <a:prstGeom prst="rect">
                      <a:avLst/>
                    </a:prstGeom>
                  </pic:spPr>
                </pic:pic>
              </a:graphicData>
            </a:graphic>
          </wp:inline>
        </w:drawing>
      </w:r>
      <w:r>
        <w:t xml:space="preserve"> </w:t>
      </w:r>
      <w:r>
        <w:rPr>
          <w:rFonts w:ascii="宋体" w:hAnsi="宋体"/>
        </w:rPr>
        <w:t>葡萄糖可通过主动运输但不能通过协助扩散进入细胞</w:t>
      </w:r>
    </w:p>
    <w:p w:rsidR="00837FE0" w:rsidRDefault="00E13DD9">
      <w:pPr>
        <w:spacing w:line="360" w:lineRule="auto"/>
        <w:jc w:val="left"/>
        <w:textAlignment w:val="center"/>
        <w:rPr>
          <w:color w:val="000000"/>
        </w:rPr>
      </w:pPr>
      <w:r>
        <w:rPr>
          <w:color w:val="000000"/>
        </w:rPr>
        <w:t xml:space="preserve">2. </w:t>
      </w:r>
      <w:r>
        <w:rPr>
          <w:rFonts w:ascii="宋体" w:hAnsi="宋体"/>
          <w:color w:val="000000"/>
        </w:rPr>
        <w:t>植物激素是一类由植物体产生的，对植物的生长发育有显著影响的微量有机物，下列关于植物激素的叙述，错误的是（</w:t>
      </w:r>
      <w:r>
        <w:rPr>
          <w:rFonts w:eastAsia="Times New Roman" w:cs="Times New Roman"/>
          <w:color w:val="000000"/>
        </w:rPr>
        <w:t xml:space="preserve">    </w:t>
      </w:r>
      <w:r>
        <w:rPr>
          <w:rFonts w:ascii="宋体" w:hAnsi="宋体"/>
          <w:color w:val="000000"/>
        </w:rPr>
        <w:t>）</w:t>
      </w:r>
    </w:p>
    <w:p w:rsidR="00837FE0" w:rsidRDefault="00E13DD9">
      <w:pPr>
        <w:spacing w:line="360" w:lineRule="auto"/>
        <w:jc w:val="left"/>
        <w:textAlignment w:val="center"/>
        <w:rPr>
          <w:color w:val="000000"/>
        </w:rPr>
      </w:pPr>
      <w:r>
        <w:rPr>
          <w:color w:val="000000"/>
        </w:rPr>
        <w:t xml:space="preserve">A. </w:t>
      </w:r>
      <w:r>
        <w:rPr>
          <w:rFonts w:ascii="宋体" w:hAnsi="宋体"/>
          <w:color w:val="000000"/>
        </w:rPr>
        <w:t>在植物幼嫩的芽中色氨酸可以转变成生长素</w:t>
      </w:r>
    </w:p>
    <w:p w:rsidR="00837FE0" w:rsidRDefault="00E13DD9">
      <w:pPr>
        <w:spacing w:line="360" w:lineRule="auto"/>
        <w:jc w:val="left"/>
        <w:textAlignment w:val="center"/>
        <w:rPr>
          <w:color w:val="000000"/>
        </w:rPr>
      </w:pPr>
      <w:r>
        <w:rPr>
          <w:color w:val="000000"/>
        </w:rPr>
        <w:t xml:space="preserve">B. </w:t>
      </w:r>
      <w:r>
        <w:rPr>
          <w:rFonts w:ascii="宋体" w:hAnsi="宋体"/>
          <w:color w:val="000000"/>
        </w:rPr>
        <w:t>生长素可以从产生部位运输到其他部位发挥作用</w:t>
      </w:r>
    </w:p>
    <w:p w:rsidR="00837FE0" w:rsidRDefault="00E13DD9">
      <w:pPr>
        <w:spacing w:line="360" w:lineRule="auto"/>
        <w:jc w:val="left"/>
        <w:textAlignment w:val="center"/>
        <w:rPr>
          <w:color w:val="000000"/>
        </w:rPr>
      </w:pPr>
      <w:r>
        <w:rPr>
          <w:color w:val="000000"/>
        </w:rPr>
        <w:t xml:space="preserve">C. </w:t>
      </w:r>
      <w:r>
        <w:rPr>
          <w:rFonts w:ascii="宋体" w:hAnsi="宋体"/>
          <w:color w:val="000000"/>
        </w:rPr>
        <w:t>生长素和乙烯可通过相互作用共同调节植物的生长发育</w:t>
      </w:r>
    </w:p>
    <w:p w:rsidR="00837FE0" w:rsidRDefault="00E13DD9">
      <w:pPr>
        <w:spacing w:line="360" w:lineRule="auto"/>
        <w:jc w:val="left"/>
        <w:textAlignment w:val="center"/>
        <w:rPr>
          <w:color w:val="000000"/>
        </w:rPr>
      </w:pPr>
      <w:r>
        <w:rPr>
          <w:color w:val="000000"/>
        </w:rPr>
        <w:t xml:space="preserve">D. </w:t>
      </w:r>
      <w:r>
        <w:rPr>
          <w:rFonts w:ascii="宋体" w:hAnsi="宋体"/>
          <w:color w:val="000000"/>
        </w:rPr>
        <w:t>植物体内生长素可以作为催化剂直接参与细胞代谢过程</w:t>
      </w:r>
    </w:p>
    <w:p w:rsidR="00837FE0" w:rsidRDefault="00E13DD9">
      <w:pPr>
        <w:spacing w:line="360" w:lineRule="auto"/>
        <w:jc w:val="left"/>
        <w:textAlignment w:val="center"/>
        <w:rPr>
          <w:color w:val="000000"/>
        </w:rPr>
      </w:pPr>
      <w:r>
        <w:rPr>
          <w:color w:val="000000"/>
        </w:rPr>
        <w:t xml:space="preserve">3. </w:t>
      </w:r>
      <w:r>
        <w:rPr>
          <w:rFonts w:ascii="宋体" w:hAnsi="宋体"/>
          <w:color w:val="000000"/>
        </w:rPr>
        <w:t>中枢神经系统对维持人体内环境的稳态具有重要作用。下列关于人体中枢的叙述，错误的是（</w:t>
      </w:r>
      <w:r>
        <w:rPr>
          <w:rFonts w:eastAsia="Times New Roman" w:cs="Times New Roman"/>
          <w:color w:val="000000"/>
        </w:rPr>
        <w:t xml:space="preserve">    </w:t>
      </w:r>
      <w:r>
        <w:rPr>
          <w:rFonts w:ascii="宋体" w:hAnsi="宋体"/>
          <w:color w:val="000000"/>
        </w:rPr>
        <w:t>）</w:t>
      </w:r>
    </w:p>
    <w:p w:rsidR="00837FE0" w:rsidRDefault="00E13DD9">
      <w:pPr>
        <w:spacing w:line="360" w:lineRule="auto"/>
        <w:jc w:val="left"/>
        <w:textAlignment w:val="center"/>
        <w:rPr>
          <w:color w:val="000000"/>
        </w:rPr>
      </w:pPr>
      <w:r>
        <w:rPr>
          <w:color w:val="000000"/>
        </w:rPr>
        <w:t xml:space="preserve">A. </w:t>
      </w:r>
      <w:r>
        <w:rPr>
          <w:rFonts w:ascii="宋体" w:hAnsi="宋体"/>
          <w:color w:val="000000"/>
        </w:rPr>
        <w:t>大脑皮层是调节机体活动的最高级中枢</w:t>
      </w:r>
    </w:p>
    <w:p w:rsidR="00837FE0" w:rsidRDefault="00E13DD9">
      <w:pPr>
        <w:spacing w:line="360" w:lineRule="auto"/>
        <w:jc w:val="left"/>
        <w:textAlignment w:val="center"/>
        <w:rPr>
          <w:color w:val="000000"/>
        </w:rPr>
      </w:pPr>
      <w:r>
        <w:rPr>
          <w:color w:val="000000"/>
        </w:rPr>
        <w:t xml:space="preserve">B. </w:t>
      </w:r>
      <w:r>
        <w:rPr>
          <w:rFonts w:ascii="宋体" w:hAnsi="宋体"/>
          <w:color w:val="000000"/>
        </w:rPr>
        <w:t>中枢神经系统的脑和脊髓中含有大量的神经元</w:t>
      </w:r>
    </w:p>
    <w:p w:rsidR="00837FE0" w:rsidRDefault="00E13DD9">
      <w:pPr>
        <w:spacing w:line="360" w:lineRule="auto"/>
        <w:jc w:val="left"/>
        <w:textAlignment w:val="center"/>
        <w:rPr>
          <w:color w:val="000000"/>
        </w:rPr>
      </w:pPr>
      <w:r>
        <w:rPr>
          <w:color w:val="000000"/>
        </w:rPr>
        <w:t xml:space="preserve">C. </w:t>
      </w:r>
      <w:r>
        <w:rPr>
          <w:rFonts w:ascii="宋体" w:hAnsi="宋体"/>
          <w:color w:val="000000"/>
        </w:rPr>
        <w:t>位于脊髓的低级中枢通常受脑中相应的高级中枢调控</w:t>
      </w:r>
    </w:p>
    <w:p w:rsidR="00837FE0" w:rsidRDefault="00E13DD9">
      <w:pPr>
        <w:spacing w:line="360" w:lineRule="auto"/>
        <w:jc w:val="left"/>
        <w:textAlignment w:val="center"/>
        <w:rPr>
          <w:color w:val="000000"/>
        </w:rPr>
      </w:pPr>
      <w:r>
        <w:rPr>
          <w:color w:val="000000"/>
        </w:rPr>
        <w:t xml:space="preserve">D. </w:t>
      </w:r>
      <w:r>
        <w:rPr>
          <w:rFonts w:ascii="宋体" w:hAnsi="宋体"/>
          <w:color w:val="000000"/>
        </w:rPr>
        <w:t>人体脊髓完整而脑部受到损伤时，不能完成膝跳反射</w:t>
      </w:r>
    </w:p>
    <w:p w:rsidR="00837FE0" w:rsidRDefault="00E13DD9">
      <w:pPr>
        <w:spacing w:line="360" w:lineRule="auto"/>
        <w:jc w:val="left"/>
        <w:textAlignment w:val="center"/>
        <w:rPr>
          <w:color w:val="000000"/>
        </w:rPr>
      </w:pPr>
      <w:r>
        <w:rPr>
          <w:color w:val="000000"/>
        </w:rPr>
        <w:t xml:space="preserve">4. </w:t>
      </w:r>
      <w:r>
        <w:rPr>
          <w:rFonts w:ascii="宋体" w:hAnsi="宋体"/>
          <w:color w:val="000000"/>
        </w:rPr>
        <w:t>探究植物细胞的吸水和失水实验是高中学生常做的实验。某同学用紫色洋葱鳞片叶外表皮为材料进行实验，探究蔗糖溶液，清水处理外表皮后，外表皮细胞原生质体和液泡的体积及细胞液浓度的变化。图中所提到的原生质体是指植物细胞不包括细胞壁的部分。下列示意图中能够正确表示实验结果的是（</w:t>
      </w:r>
      <w:r>
        <w:rPr>
          <w:rFonts w:eastAsia="Times New Roman" w:cs="Times New Roman"/>
          <w:color w:val="000000"/>
        </w:rPr>
        <w:t xml:space="preserve">    </w:t>
      </w:r>
      <w:r>
        <w:rPr>
          <w:rFonts w:ascii="宋体" w:hAnsi="宋体"/>
          <w:color w:val="000000"/>
        </w:rPr>
        <w:t>）</w:t>
      </w:r>
    </w:p>
    <w:p w:rsidR="00837FE0" w:rsidRDefault="00E13DD9">
      <w:pPr>
        <w:tabs>
          <w:tab w:val="left" w:pos="4873"/>
        </w:tabs>
        <w:spacing w:line="360" w:lineRule="auto"/>
        <w:jc w:val="left"/>
        <w:textAlignment w:val="center"/>
        <w:rPr>
          <w:color w:val="000000"/>
        </w:rPr>
      </w:pPr>
      <w:r>
        <w:rPr>
          <w:color w:val="000000"/>
        </w:rPr>
        <w:t xml:space="preserve">A. </w:t>
      </w:r>
      <w:r>
        <w:rPr>
          <w:noProof/>
          <w:color w:val="000000"/>
        </w:rPr>
        <w:drawing>
          <wp:inline distT="0" distB="0" distL="114300" distR="114300">
            <wp:extent cx="1981200" cy="1495425"/>
            <wp:effectExtent l="0" t="0" r="0"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0" cstate="print"/>
                    <a:stretch>
                      <a:fillRect/>
                    </a:stretch>
                  </pic:blipFill>
                  <pic:spPr>
                    <a:xfrm>
                      <a:off x="0" y="0"/>
                      <a:ext cx="1981200" cy="1495425"/>
                    </a:xfrm>
                    <a:prstGeom prst="rect">
                      <a:avLst/>
                    </a:prstGeom>
                  </pic:spPr>
                </pic:pic>
              </a:graphicData>
            </a:graphic>
          </wp:inline>
        </w:drawing>
      </w:r>
      <w:r>
        <w:rPr>
          <w:color w:val="000000"/>
        </w:rPr>
        <w:t xml:space="preserve">  </w:t>
      </w:r>
      <w:r>
        <w:rPr>
          <w:color w:val="000000"/>
        </w:rPr>
        <w:tab/>
        <w:t xml:space="preserve">B. </w:t>
      </w:r>
      <w:r>
        <w:rPr>
          <w:noProof/>
          <w:color w:val="000000"/>
        </w:rPr>
        <w:drawing>
          <wp:inline distT="0" distB="0" distL="114300" distR="114300">
            <wp:extent cx="1647825" cy="1371600"/>
            <wp:effectExtent l="0" t="0" r="9525"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1" cstate="print"/>
                    <a:stretch>
                      <a:fillRect/>
                    </a:stretch>
                  </pic:blipFill>
                  <pic:spPr>
                    <a:xfrm>
                      <a:off x="0" y="0"/>
                      <a:ext cx="1647825" cy="1371600"/>
                    </a:xfrm>
                    <a:prstGeom prst="rect">
                      <a:avLst/>
                    </a:prstGeom>
                  </pic:spPr>
                </pic:pic>
              </a:graphicData>
            </a:graphic>
          </wp:inline>
        </w:drawing>
      </w:r>
      <w:r>
        <w:rPr>
          <w:color w:val="000000"/>
        </w:rPr>
        <w:t xml:space="preserve">  </w:t>
      </w:r>
    </w:p>
    <w:p w:rsidR="00837FE0" w:rsidRDefault="00E13DD9">
      <w:pPr>
        <w:tabs>
          <w:tab w:val="left" w:pos="4873"/>
        </w:tabs>
        <w:spacing w:line="360" w:lineRule="auto"/>
        <w:jc w:val="left"/>
        <w:textAlignment w:val="center"/>
        <w:rPr>
          <w:color w:val="000000"/>
        </w:rPr>
      </w:pPr>
      <w:r>
        <w:rPr>
          <w:color w:val="000000"/>
        </w:rPr>
        <w:lastRenderedPageBreak/>
        <w:t xml:space="preserve">C. </w:t>
      </w:r>
      <w:r>
        <w:rPr>
          <w:noProof/>
          <w:color w:val="000000"/>
        </w:rPr>
        <w:drawing>
          <wp:inline distT="0" distB="0" distL="114300" distR="114300">
            <wp:extent cx="1647825" cy="1409700"/>
            <wp:effectExtent l="0" t="0" r="9525"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2" cstate="print"/>
                    <a:stretch>
                      <a:fillRect/>
                    </a:stretch>
                  </pic:blipFill>
                  <pic:spPr>
                    <a:xfrm>
                      <a:off x="0" y="0"/>
                      <a:ext cx="1647825" cy="1409700"/>
                    </a:xfrm>
                    <a:prstGeom prst="rect">
                      <a:avLst/>
                    </a:prstGeom>
                  </pic:spPr>
                </pic:pic>
              </a:graphicData>
            </a:graphic>
          </wp:inline>
        </w:drawing>
      </w:r>
      <w:r>
        <w:rPr>
          <w:color w:val="000000"/>
        </w:rPr>
        <w:t xml:space="preserve">  </w:t>
      </w:r>
      <w:r>
        <w:rPr>
          <w:color w:val="000000"/>
        </w:rPr>
        <w:tab/>
        <w:t xml:space="preserve">D. </w:t>
      </w:r>
      <w:r>
        <w:rPr>
          <w:noProof/>
          <w:color w:val="000000"/>
        </w:rPr>
        <w:drawing>
          <wp:inline distT="0" distB="0" distL="114300" distR="114300">
            <wp:extent cx="1733550" cy="1409700"/>
            <wp:effectExtent l="0" t="0" r="0"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3" cstate="print"/>
                    <a:stretch>
                      <a:fillRect/>
                    </a:stretch>
                  </pic:blipFill>
                  <pic:spPr>
                    <a:xfrm>
                      <a:off x="0" y="0"/>
                      <a:ext cx="1733550" cy="1409700"/>
                    </a:xfrm>
                    <a:prstGeom prst="rect">
                      <a:avLst/>
                    </a:prstGeom>
                  </pic:spPr>
                </pic:pic>
              </a:graphicData>
            </a:graphic>
          </wp:inline>
        </w:drawing>
      </w:r>
      <w:r>
        <w:rPr>
          <w:color w:val="000000"/>
        </w:rPr>
        <w:t xml:space="preserve">  </w:t>
      </w:r>
    </w:p>
    <w:p w:rsidR="00837FE0" w:rsidRDefault="00E13DD9">
      <w:pPr>
        <w:spacing w:line="360" w:lineRule="auto"/>
        <w:jc w:val="left"/>
        <w:textAlignment w:val="center"/>
        <w:rPr>
          <w:color w:val="000000"/>
        </w:rPr>
      </w:pPr>
      <w:r>
        <w:rPr>
          <w:color w:val="000000"/>
        </w:rPr>
        <w:t xml:space="preserve">5. </w:t>
      </w:r>
      <w:r>
        <w:rPr>
          <w:rFonts w:ascii="宋体" w:hAnsi="宋体"/>
          <w:color w:val="000000"/>
        </w:rPr>
        <w:t>在生态系统中，生产者所固定的能量可以沿着食物链传递，食物链中的每个环节即为一个营养级。下列关于营养级的叙述，错误的是（</w:t>
      </w:r>
      <w:r>
        <w:rPr>
          <w:rFonts w:eastAsia="Times New Roman" w:cs="Times New Roman"/>
          <w:color w:val="000000"/>
        </w:rPr>
        <w:t xml:space="preserve">    </w:t>
      </w:r>
      <w:r>
        <w:rPr>
          <w:rFonts w:ascii="宋体" w:hAnsi="宋体"/>
          <w:color w:val="000000"/>
        </w:rPr>
        <w:t>）</w:t>
      </w:r>
    </w:p>
    <w:p w:rsidR="00837FE0" w:rsidRDefault="00E13DD9">
      <w:pPr>
        <w:spacing w:line="360" w:lineRule="auto"/>
        <w:jc w:val="left"/>
        <w:textAlignment w:val="center"/>
        <w:rPr>
          <w:color w:val="000000"/>
        </w:rPr>
      </w:pPr>
      <w:r>
        <w:rPr>
          <w:color w:val="000000"/>
        </w:rPr>
        <w:t xml:space="preserve">A. </w:t>
      </w:r>
      <w:r>
        <w:rPr>
          <w:rFonts w:ascii="宋体" w:hAnsi="宋体"/>
          <w:color w:val="000000"/>
        </w:rPr>
        <w:t>同种动物在不同食物链中可能属于不同营养级</w:t>
      </w:r>
    </w:p>
    <w:p w:rsidR="00837FE0" w:rsidRDefault="00E13DD9">
      <w:pPr>
        <w:spacing w:line="360" w:lineRule="auto"/>
        <w:jc w:val="left"/>
        <w:textAlignment w:val="center"/>
        <w:rPr>
          <w:color w:val="000000"/>
        </w:rPr>
      </w:pPr>
      <w:r>
        <w:rPr>
          <w:color w:val="000000"/>
        </w:rPr>
        <w:t xml:space="preserve">B. </w:t>
      </w:r>
      <w:r>
        <w:rPr>
          <w:rFonts w:ascii="宋体" w:hAnsi="宋体"/>
          <w:color w:val="000000"/>
        </w:rPr>
        <w:t>作为生产者的绿色植物所固定的能量来源于太阳</w:t>
      </w:r>
    </w:p>
    <w:p w:rsidR="00837FE0" w:rsidRDefault="00E13DD9">
      <w:pPr>
        <w:spacing w:line="360" w:lineRule="auto"/>
        <w:jc w:val="left"/>
        <w:textAlignment w:val="center"/>
        <w:rPr>
          <w:color w:val="000000"/>
        </w:rPr>
      </w:pPr>
      <w:r>
        <w:rPr>
          <w:color w:val="000000"/>
        </w:rPr>
        <w:t xml:space="preserve">C. </w:t>
      </w:r>
      <w:r>
        <w:rPr>
          <w:rFonts w:ascii="宋体" w:hAnsi="宋体"/>
          <w:color w:val="000000"/>
        </w:rPr>
        <w:t>作为次级消费者的肉食性动物属于食物链的第二营养级</w:t>
      </w:r>
    </w:p>
    <w:p w:rsidR="00837FE0" w:rsidRDefault="00E13DD9">
      <w:pPr>
        <w:spacing w:line="360" w:lineRule="auto"/>
        <w:jc w:val="left"/>
        <w:textAlignment w:val="center"/>
        <w:rPr>
          <w:color w:val="000000"/>
        </w:rPr>
      </w:pPr>
      <w:r>
        <w:rPr>
          <w:color w:val="000000"/>
        </w:rPr>
        <w:t xml:space="preserve">D. </w:t>
      </w:r>
      <w:r>
        <w:rPr>
          <w:rFonts w:ascii="宋体" w:hAnsi="宋体"/>
          <w:color w:val="000000"/>
        </w:rPr>
        <w:t>能量从食物链第一营养级向第二营养级只能单向流动</w:t>
      </w:r>
    </w:p>
    <w:p w:rsidR="00837FE0" w:rsidRDefault="00E13DD9">
      <w:pPr>
        <w:spacing w:line="360" w:lineRule="auto"/>
        <w:jc w:val="left"/>
        <w:textAlignment w:val="center"/>
        <w:rPr>
          <w:color w:val="000000"/>
        </w:rPr>
      </w:pPr>
      <w:r>
        <w:rPr>
          <w:color w:val="000000"/>
        </w:rPr>
        <w:t xml:space="preserve">6. </w:t>
      </w:r>
      <w:r>
        <w:rPr>
          <w:rFonts w:ascii="宋体" w:hAnsi="宋体"/>
          <w:color w:val="000000"/>
        </w:rPr>
        <w:t>水稻的某病害是由某种真菌（有多个不同菌株）感染引起的。水稻中与该病害抗性有关的基因有</w:t>
      </w:r>
      <w:r>
        <w:rPr>
          <w:rFonts w:eastAsia="Times New Roman" w:cs="Times New Roman"/>
          <w:color w:val="000000"/>
        </w:rPr>
        <w:t>3</w:t>
      </w:r>
      <w:r>
        <w:rPr>
          <w:rFonts w:ascii="宋体" w:hAnsi="宋体"/>
          <w:color w:val="000000"/>
        </w:rPr>
        <w:t>个（</w:t>
      </w:r>
      <w:r>
        <w:rPr>
          <w:rFonts w:eastAsia="Times New Roman" w:cs="Times New Roman"/>
          <w:color w:val="000000"/>
        </w:rPr>
        <w:t>A1</w:t>
      </w:r>
      <w:r>
        <w:rPr>
          <w:rFonts w:ascii="宋体" w:hAnsi="宋体"/>
          <w:color w:val="000000"/>
        </w:rPr>
        <w:t>、</w:t>
      </w:r>
      <w:r>
        <w:rPr>
          <w:rFonts w:eastAsia="Times New Roman" w:cs="Times New Roman"/>
          <w:color w:val="000000"/>
        </w:rPr>
        <w:t>A2</w:t>
      </w:r>
      <w:r>
        <w:rPr>
          <w:rFonts w:ascii="宋体" w:hAnsi="宋体"/>
          <w:color w:val="000000"/>
        </w:rPr>
        <w:t>、</w:t>
      </w:r>
      <w:r>
        <w:rPr>
          <w:rFonts w:eastAsia="Times New Roman" w:cs="Times New Roman"/>
          <w:color w:val="000000"/>
        </w:rPr>
        <w:t>a</w:t>
      </w:r>
      <w:r>
        <w:rPr>
          <w:rFonts w:ascii="宋体" w:hAnsi="宋体"/>
          <w:color w:val="000000"/>
        </w:rPr>
        <w:t>）；基因</w:t>
      </w:r>
      <w:r>
        <w:rPr>
          <w:rFonts w:eastAsia="Times New Roman" w:cs="Times New Roman"/>
          <w:color w:val="000000"/>
        </w:rPr>
        <w:t>A1</w:t>
      </w:r>
      <w:r>
        <w:rPr>
          <w:rFonts w:ascii="宋体" w:hAnsi="宋体"/>
          <w:color w:val="000000"/>
        </w:rPr>
        <w:t>控制全抗性状（抗所有菌株），基因</w:t>
      </w:r>
      <w:r>
        <w:rPr>
          <w:rFonts w:eastAsia="Times New Roman" w:cs="Times New Roman"/>
          <w:color w:val="000000"/>
        </w:rPr>
        <w:t>A2</w:t>
      </w:r>
      <w:r>
        <w:rPr>
          <w:rFonts w:ascii="宋体" w:hAnsi="宋体"/>
          <w:color w:val="000000"/>
        </w:rPr>
        <w:t>控制抗性性状（抗部分菌株），基因</w:t>
      </w:r>
      <w:r>
        <w:rPr>
          <w:rFonts w:eastAsia="Times New Roman" w:cs="Times New Roman"/>
          <w:color w:val="000000"/>
        </w:rPr>
        <w:t>a</w:t>
      </w:r>
      <w:r>
        <w:rPr>
          <w:rFonts w:ascii="宋体" w:hAnsi="宋体"/>
          <w:color w:val="000000"/>
        </w:rPr>
        <w:t>控制易感性状（不抗任何菌株），且</w:t>
      </w:r>
      <w:r>
        <w:rPr>
          <w:rFonts w:eastAsia="Times New Roman" w:cs="Times New Roman"/>
          <w:color w:val="000000"/>
        </w:rPr>
        <w:t>A1</w:t>
      </w:r>
      <w:r>
        <w:rPr>
          <w:rFonts w:ascii="宋体" w:hAnsi="宋体"/>
          <w:color w:val="000000"/>
        </w:rPr>
        <w:t>对</w:t>
      </w:r>
      <w:r>
        <w:rPr>
          <w:rFonts w:eastAsia="Times New Roman" w:cs="Times New Roman"/>
          <w:color w:val="000000"/>
        </w:rPr>
        <w:t>A2</w:t>
      </w:r>
      <w:r>
        <w:rPr>
          <w:rFonts w:ascii="宋体" w:hAnsi="宋体"/>
          <w:color w:val="000000"/>
        </w:rPr>
        <w:t>为显性，</w:t>
      </w:r>
      <w:r>
        <w:rPr>
          <w:rFonts w:eastAsia="Times New Roman" w:cs="Times New Roman"/>
          <w:color w:val="000000"/>
        </w:rPr>
        <w:t>A1</w:t>
      </w:r>
      <w:r>
        <w:rPr>
          <w:rFonts w:ascii="宋体" w:hAnsi="宋体"/>
          <w:color w:val="000000"/>
        </w:rPr>
        <w:t>对</w:t>
      </w:r>
      <w:r>
        <w:rPr>
          <w:rFonts w:eastAsia="Times New Roman" w:cs="Times New Roman"/>
          <w:color w:val="000000"/>
        </w:rPr>
        <w:t>a</w:t>
      </w:r>
      <w:r>
        <w:rPr>
          <w:rFonts w:ascii="宋体" w:hAnsi="宋体"/>
          <w:color w:val="000000"/>
        </w:rPr>
        <w:t>为显性、</w:t>
      </w:r>
      <w:r>
        <w:rPr>
          <w:rFonts w:eastAsia="Times New Roman" w:cs="Times New Roman"/>
          <w:color w:val="000000"/>
        </w:rPr>
        <w:t>A2</w:t>
      </w:r>
      <w:r>
        <w:rPr>
          <w:rFonts w:ascii="宋体" w:hAnsi="宋体"/>
          <w:color w:val="000000"/>
        </w:rPr>
        <w:t>对</w:t>
      </w:r>
      <w:r>
        <w:rPr>
          <w:rFonts w:eastAsia="Times New Roman" w:cs="Times New Roman"/>
          <w:color w:val="000000"/>
        </w:rPr>
        <w:t>a</w:t>
      </w:r>
      <w:r>
        <w:rPr>
          <w:rFonts w:ascii="宋体" w:hAnsi="宋体"/>
          <w:color w:val="000000"/>
        </w:rPr>
        <w:t>为显性。现将不同表现型的水稻植株进行杂交，子代可能会出现不同的表现型及其分离比。下列叙述错误的是（</w:t>
      </w:r>
      <w:r>
        <w:rPr>
          <w:rFonts w:eastAsia="Times New Roman" w:cs="Times New Roman"/>
          <w:color w:val="000000"/>
        </w:rPr>
        <w:t xml:space="preserve">    </w:t>
      </w:r>
      <w:r>
        <w:rPr>
          <w:rFonts w:ascii="宋体" w:hAnsi="宋体"/>
          <w:color w:val="000000"/>
        </w:rPr>
        <w:t>）</w:t>
      </w:r>
    </w:p>
    <w:p w:rsidR="00837FE0" w:rsidRDefault="00E13DD9">
      <w:pPr>
        <w:spacing w:line="360" w:lineRule="auto"/>
        <w:jc w:val="left"/>
        <w:textAlignment w:val="center"/>
        <w:rPr>
          <w:color w:val="000000"/>
        </w:rPr>
      </w:pPr>
      <w:r>
        <w:rPr>
          <w:color w:val="000000"/>
        </w:rPr>
        <w:t>A</w:t>
      </w:r>
      <w:r>
        <w:rPr>
          <w:noProof/>
          <w:color w:val="000000"/>
          <w:position w:val="-22"/>
        </w:rPr>
        <w:drawing>
          <wp:inline distT="0" distB="0" distL="114300" distR="114300">
            <wp:extent cx="31750" cy="88900"/>
            <wp:effectExtent l="0" t="0" r="0" b="0"/>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9" cstate="print"/>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color w:val="000000"/>
        </w:rPr>
        <w:t>全抗植株与抗性植株杂交，子代可能出现全抗：抗性</w:t>
      </w:r>
      <w:r>
        <w:rPr>
          <w:rFonts w:eastAsia="Times New Roman" w:cs="Times New Roman"/>
          <w:color w:val="000000"/>
        </w:rPr>
        <w:t>=3</w:t>
      </w:r>
      <w:r>
        <w:rPr>
          <w:rFonts w:ascii="宋体" w:hAnsi="宋体"/>
          <w:color w:val="000000"/>
        </w:rPr>
        <w:t>：</w:t>
      </w:r>
      <w:r>
        <w:rPr>
          <w:rFonts w:eastAsia="Times New Roman" w:cs="Times New Roman"/>
          <w:color w:val="000000"/>
        </w:rPr>
        <w:t>1</w:t>
      </w:r>
    </w:p>
    <w:p w:rsidR="00837FE0" w:rsidRDefault="00E13DD9">
      <w:pPr>
        <w:spacing w:line="360" w:lineRule="auto"/>
        <w:jc w:val="left"/>
        <w:textAlignment w:val="center"/>
        <w:rPr>
          <w:color w:val="000000"/>
        </w:rPr>
      </w:pPr>
      <w:r>
        <w:rPr>
          <w:color w:val="000000"/>
        </w:rPr>
        <w:t xml:space="preserve">B. </w:t>
      </w:r>
      <w:r>
        <w:rPr>
          <w:rFonts w:ascii="宋体" w:hAnsi="宋体"/>
          <w:color w:val="000000"/>
        </w:rPr>
        <w:t>抗性植株与易感植株杂交，子代可能出现抗性：易感</w:t>
      </w:r>
      <w:r>
        <w:rPr>
          <w:rFonts w:eastAsia="Times New Roman" w:cs="Times New Roman"/>
          <w:color w:val="000000"/>
        </w:rPr>
        <w:t>=1</w:t>
      </w:r>
      <w:r>
        <w:rPr>
          <w:rFonts w:ascii="宋体" w:hAnsi="宋体"/>
          <w:color w:val="000000"/>
        </w:rPr>
        <w:t>：</w:t>
      </w:r>
      <w:r>
        <w:rPr>
          <w:rFonts w:eastAsia="Times New Roman" w:cs="Times New Roman"/>
          <w:color w:val="000000"/>
        </w:rPr>
        <w:t>1</w:t>
      </w:r>
    </w:p>
    <w:p w:rsidR="00837FE0" w:rsidRDefault="00E13DD9">
      <w:pPr>
        <w:spacing w:line="360" w:lineRule="auto"/>
        <w:jc w:val="left"/>
        <w:textAlignment w:val="center"/>
        <w:rPr>
          <w:color w:val="000000"/>
        </w:rPr>
      </w:pPr>
      <w:r>
        <w:rPr>
          <w:color w:val="000000"/>
        </w:rPr>
        <w:t xml:space="preserve">C. </w:t>
      </w:r>
      <w:r>
        <w:rPr>
          <w:rFonts w:ascii="宋体" w:hAnsi="宋体"/>
          <w:color w:val="000000"/>
        </w:rPr>
        <w:t>全抗植株与易感植株杂交，子代可能出现全抗：抗性</w:t>
      </w:r>
      <w:r>
        <w:rPr>
          <w:rFonts w:eastAsia="Times New Roman" w:cs="Times New Roman"/>
          <w:color w:val="000000"/>
        </w:rPr>
        <w:t>=1</w:t>
      </w:r>
      <w:r>
        <w:rPr>
          <w:rFonts w:ascii="宋体" w:hAnsi="宋体"/>
          <w:color w:val="000000"/>
        </w:rPr>
        <w:t>：</w:t>
      </w:r>
      <w:r>
        <w:rPr>
          <w:rFonts w:eastAsia="Times New Roman" w:cs="Times New Roman"/>
          <w:color w:val="000000"/>
        </w:rPr>
        <w:t>1</w:t>
      </w:r>
    </w:p>
    <w:p w:rsidR="00837FE0" w:rsidRDefault="00E13DD9">
      <w:pPr>
        <w:spacing w:line="360" w:lineRule="auto"/>
        <w:jc w:val="left"/>
        <w:textAlignment w:val="center"/>
        <w:rPr>
          <w:color w:val="000000"/>
        </w:rPr>
      </w:pPr>
      <w:r>
        <w:rPr>
          <w:color w:val="000000"/>
        </w:rPr>
        <w:t xml:space="preserve">D. </w:t>
      </w:r>
      <w:r>
        <w:rPr>
          <w:rFonts w:ascii="宋体" w:hAnsi="宋体"/>
          <w:color w:val="000000"/>
        </w:rPr>
        <w:t>全抗植株与抗性植株杂交，子代可能出现全抗：抗性：易感</w:t>
      </w:r>
      <w:r>
        <w:rPr>
          <w:rFonts w:eastAsia="Times New Roman" w:cs="Times New Roman"/>
          <w:color w:val="000000"/>
        </w:rPr>
        <w:t>=2</w:t>
      </w:r>
      <w:r>
        <w:rPr>
          <w:rFonts w:ascii="宋体" w:hAnsi="宋体"/>
          <w:color w:val="000000"/>
        </w:rPr>
        <w:t>：</w:t>
      </w:r>
      <w:r>
        <w:rPr>
          <w:rFonts w:eastAsia="Times New Roman" w:cs="Times New Roman"/>
          <w:color w:val="000000"/>
        </w:rPr>
        <w:t>1</w:t>
      </w:r>
      <w:r>
        <w:rPr>
          <w:rFonts w:ascii="宋体" w:hAnsi="宋体"/>
          <w:color w:val="000000"/>
        </w:rPr>
        <w:t>：</w:t>
      </w:r>
      <w:r>
        <w:rPr>
          <w:rFonts w:eastAsia="Times New Roman" w:cs="Times New Roman"/>
          <w:color w:val="000000"/>
        </w:rPr>
        <w:t>1</w:t>
      </w:r>
    </w:p>
    <w:p w:rsidR="00837FE0" w:rsidRDefault="00E13DD9">
      <w:pPr>
        <w:spacing w:line="360" w:lineRule="auto"/>
        <w:jc w:val="left"/>
        <w:textAlignment w:val="center"/>
        <w:rPr>
          <w:color w:val="000000"/>
        </w:rPr>
      </w:pPr>
      <w:r>
        <w:rPr>
          <w:rFonts w:ascii="宋体" w:hAnsi="宋体"/>
          <w:b/>
          <w:color w:val="000000"/>
          <w:sz w:val="24"/>
        </w:rPr>
        <w:t>二、非选择题：</w:t>
      </w:r>
      <w:r>
        <w:rPr>
          <w:rFonts w:eastAsia="Times New Roman" w:cs="Times New Roman"/>
          <w:b/>
          <w:color w:val="000000"/>
          <w:sz w:val="24"/>
        </w:rPr>
        <w:t xml:space="preserve"> </w:t>
      </w:r>
    </w:p>
    <w:p w:rsidR="00837FE0" w:rsidRDefault="00E13DD9">
      <w:pPr>
        <w:spacing w:line="360" w:lineRule="auto"/>
        <w:jc w:val="left"/>
        <w:textAlignment w:val="center"/>
        <w:rPr>
          <w:color w:val="000000"/>
        </w:rPr>
      </w:pPr>
      <w:r>
        <w:rPr>
          <w:color w:val="000000"/>
        </w:rPr>
        <w:t xml:space="preserve">7. </w:t>
      </w:r>
      <w:r>
        <w:rPr>
          <w:rFonts w:ascii="宋体" w:hAnsi="宋体"/>
          <w:color w:val="000000"/>
        </w:rPr>
        <w:t>某同学将从菠菜叶中分离到的叶绿体悬浮于缓冲液中，给该叶绿体悬浮液照光后糖产生。回答下列问题。</w:t>
      </w:r>
    </w:p>
    <w:p w:rsidR="00837FE0" w:rsidRDefault="00E13DD9">
      <w:pPr>
        <w:spacing w:line="360" w:lineRule="auto"/>
        <w:jc w:val="left"/>
        <w:textAlignment w:val="center"/>
        <w:rPr>
          <w:color w:val="000000"/>
        </w:rPr>
      </w:pPr>
      <w:r>
        <w:rPr>
          <w:color w:val="000000"/>
        </w:rPr>
        <w:t>（</w:t>
      </w:r>
      <w:r>
        <w:rPr>
          <w:color w:val="000000"/>
        </w:rPr>
        <w:t>1</w:t>
      </w:r>
      <w:r>
        <w:rPr>
          <w:color w:val="000000"/>
        </w:rPr>
        <w:t>）</w:t>
      </w:r>
      <w:r>
        <w:rPr>
          <w:rFonts w:ascii="宋体" w:hAnsi="宋体"/>
          <w:color w:val="000000"/>
        </w:rPr>
        <w:t>叶片是分离制备叶绿体的常用材料，若要将叶肉细胞中的叶绿体与线粒体等其他细胞器分离，可以采用的方法是</w:t>
      </w:r>
      <w:r>
        <w:rPr>
          <w:color w:val="000000"/>
        </w:rPr>
        <w:t>_____</w:t>
      </w:r>
      <w:r>
        <w:rPr>
          <w:rFonts w:ascii="宋体" w:hAnsi="宋体"/>
          <w:color w:val="000000"/>
        </w:rPr>
        <w:t>（答出</w:t>
      </w:r>
      <w:r>
        <w:rPr>
          <w:rFonts w:eastAsia="Times New Roman" w:cs="Times New Roman"/>
          <w:color w:val="000000"/>
        </w:rPr>
        <w:t>1</w:t>
      </w:r>
      <w:r>
        <w:rPr>
          <w:rFonts w:ascii="宋体" w:hAnsi="宋体"/>
          <w:color w:val="000000"/>
        </w:rPr>
        <w:t>种即可）。叶绿体中光合色素分布</w:t>
      </w:r>
      <w:r>
        <w:rPr>
          <w:color w:val="000000"/>
        </w:rPr>
        <w:t>_____</w:t>
      </w:r>
      <w:r>
        <w:rPr>
          <w:rFonts w:ascii="宋体" w:hAnsi="宋体"/>
          <w:color w:val="000000"/>
        </w:rPr>
        <w:t>上，其中类胡萝卜素主要吸收</w:t>
      </w:r>
      <w:r>
        <w:rPr>
          <w:color w:val="000000"/>
        </w:rPr>
        <w:t>_____</w:t>
      </w:r>
      <w:r>
        <w:rPr>
          <w:rFonts w:ascii="宋体" w:hAnsi="宋体"/>
          <w:color w:val="000000"/>
        </w:rPr>
        <w:t>（填“蓝紫光”“红光”或“绿光”）。</w:t>
      </w:r>
    </w:p>
    <w:p w:rsidR="00837FE0" w:rsidRDefault="00E13DD9">
      <w:pPr>
        <w:spacing w:line="360" w:lineRule="auto"/>
        <w:jc w:val="left"/>
        <w:textAlignment w:val="center"/>
        <w:rPr>
          <w:color w:val="000000"/>
        </w:rPr>
      </w:pPr>
      <w:r>
        <w:rPr>
          <w:color w:val="000000"/>
        </w:rPr>
        <w:t>（</w:t>
      </w:r>
      <w:r>
        <w:rPr>
          <w:color w:val="000000"/>
        </w:rPr>
        <w:t>2</w:t>
      </w:r>
      <w:r>
        <w:rPr>
          <w:color w:val="000000"/>
        </w:rPr>
        <w:t>）</w:t>
      </w:r>
      <w:r>
        <w:rPr>
          <w:rFonts w:ascii="宋体" w:hAnsi="宋体"/>
          <w:color w:val="000000"/>
        </w:rPr>
        <w:t>将叶绿体的内膜和外膜破坏后，加入缓冲液形成悬浮液，发现黑暗条件下悬浮液中不能产生糖，原因是</w:t>
      </w:r>
      <w:r>
        <w:rPr>
          <w:color w:val="000000"/>
        </w:rPr>
        <w:t>_____</w:t>
      </w:r>
      <w:r>
        <w:rPr>
          <w:rFonts w:ascii="宋体" w:hAnsi="宋体"/>
          <w:color w:val="000000"/>
        </w:rPr>
        <w:t>。</w:t>
      </w:r>
    </w:p>
    <w:p w:rsidR="00837FE0" w:rsidRDefault="00E13DD9">
      <w:pPr>
        <w:spacing w:line="360" w:lineRule="auto"/>
        <w:jc w:val="left"/>
        <w:textAlignment w:val="center"/>
        <w:rPr>
          <w:color w:val="000000"/>
        </w:rPr>
      </w:pPr>
      <w:r>
        <w:rPr>
          <w:color w:val="000000"/>
        </w:rPr>
        <w:t>（</w:t>
      </w:r>
      <w:r>
        <w:rPr>
          <w:color w:val="000000"/>
        </w:rPr>
        <w:t>3</w:t>
      </w:r>
      <w:r>
        <w:rPr>
          <w:color w:val="000000"/>
        </w:rPr>
        <w:t>）</w:t>
      </w:r>
      <w:r>
        <w:rPr>
          <w:rFonts w:ascii="宋体" w:hAnsi="宋体"/>
          <w:color w:val="000000"/>
        </w:rPr>
        <w:t>叶片进行光合作用时，叶绿体中会产生淀粉。请设计实验证明叶绿体中有淀粉存在，简要写出实验思路和预期结果。</w:t>
      </w:r>
      <w:r>
        <w:rPr>
          <w:color w:val="000000"/>
        </w:rPr>
        <w:t>_____</w:t>
      </w:r>
    </w:p>
    <w:p w:rsidR="00837FE0" w:rsidRDefault="00E13DD9">
      <w:pPr>
        <w:spacing w:line="360" w:lineRule="auto"/>
        <w:jc w:val="left"/>
        <w:textAlignment w:val="center"/>
        <w:rPr>
          <w:color w:val="000000"/>
        </w:rPr>
      </w:pPr>
      <w:r>
        <w:rPr>
          <w:color w:val="000000"/>
        </w:rPr>
        <w:t xml:space="preserve">8. </w:t>
      </w:r>
      <w:r>
        <w:rPr>
          <w:rFonts w:ascii="宋体" w:hAnsi="宋体"/>
          <w:color w:val="000000"/>
        </w:rPr>
        <w:t>某研究小组以某种哺乳动物（动物甲）为对象研究水盐平衡调节，发现动物达到一定程度时，尿量明显减少并出现主动饮水行为；而大量饮用清水后，尿量增加。回答下列问题。</w:t>
      </w:r>
    </w:p>
    <w:p w:rsidR="00837FE0" w:rsidRDefault="00E13DD9">
      <w:pPr>
        <w:spacing w:line="360" w:lineRule="auto"/>
        <w:jc w:val="left"/>
        <w:textAlignment w:val="center"/>
        <w:rPr>
          <w:color w:val="000000"/>
        </w:rPr>
      </w:pPr>
      <w:r>
        <w:rPr>
          <w:color w:val="000000"/>
        </w:rPr>
        <w:lastRenderedPageBreak/>
        <w:t>（</w:t>
      </w:r>
      <w:r>
        <w:rPr>
          <w:color w:val="000000"/>
        </w:rPr>
        <w:t>1</w:t>
      </w:r>
      <w:r>
        <w:rPr>
          <w:color w:val="000000"/>
        </w:rPr>
        <w:t>）</w:t>
      </w:r>
      <w:r>
        <w:rPr>
          <w:rFonts w:ascii="宋体" w:hAnsi="宋体"/>
          <w:color w:val="000000"/>
        </w:rPr>
        <w:t>哺乳动物水盐平衡的调节中枢位于</w:t>
      </w:r>
      <w:r>
        <w:rPr>
          <w:color w:val="000000"/>
        </w:rPr>
        <w:t>_____</w:t>
      </w:r>
      <w:r>
        <w:rPr>
          <w:rFonts w:ascii="宋体" w:hAnsi="宋体"/>
          <w:color w:val="000000"/>
        </w:rPr>
        <w:t>。</w:t>
      </w:r>
    </w:p>
    <w:p w:rsidR="00837FE0" w:rsidRDefault="00E13DD9">
      <w:pPr>
        <w:spacing w:line="360" w:lineRule="auto"/>
        <w:jc w:val="left"/>
        <w:textAlignment w:val="center"/>
        <w:rPr>
          <w:color w:val="000000"/>
        </w:rPr>
      </w:pPr>
      <w:r>
        <w:rPr>
          <w:color w:val="000000"/>
        </w:rPr>
        <w:t>（</w:t>
      </w:r>
      <w:r>
        <w:rPr>
          <w:color w:val="000000"/>
        </w:rPr>
        <w:t>2</w:t>
      </w:r>
      <w:r>
        <w:rPr>
          <w:color w:val="000000"/>
        </w:rPr>
        <w:t>）</w:t>
      </w:r>
      <w:r>
        <w:rPr>
          <w:rFonts w:ascii="宋体" w:hAnsi="宋体"/>
          <w:color w:val="000000"/>
        </w:rPr>
        <w:t>动物甲大量失水后，其单位体积细胞外液中溶质微粒的数目会</w:t>
      </w:r>
      <w:r>
        <w:rPr>
          <w:color w:val="000000"/>
        </w:rPr>
        <w:t>_____</w:t>
      </w:r>
      <w:r>
        <w:rPr>
          <w:rFonts w:ascii="宋体" w:hAnsi="宋体"/>
          <w:color w:val="000000"/>
        </w:rPr>
        <w:t>，信息被机体内的某种感受器感受后，动物甲便会产生一种感觉即</w:t>
      </w:r>
      <w:r>
        <w:rPr>
          <w:color w:val="000000"/>
        </w:rPr>
        <w:t>_____</w:t>
      </w:r>
      <w:r>
        <w:rPr>
          <w:rFonts w:ascii="宋体" w:hAnsi="宋体"/>
          <w:color w:val="000000"/>
        </w:rPr>
        <w:t>，进而主动饮水。</w:t>
      </w:r>
    </w:p>
    <w:p w:rsidR="00837FE0" w:rsidRDefault="00E13DD9">
      <w:pPr>
        <w:spacing w:line="360" w:lineRule="auto"/>
        <w:jc w:val="left"/>
        <w:textAlignment w:val="center"/>
        <w:rPr>
          <w:color w:val="000000"/>
        </w:rPr>
      </w:pPr>
      <w:r>
        <w:rPr>
          <w:color w:val="000000"/>
        </w:rPr>
        <w:t>（</w:t>
      </w:r>
      <w:r>
        <w:rPr>
          <w:color w:val="000000"/>
        </w:rPr>
        <w:t>3</w:t>
      </w:r>
      <w:r>
        <w:rPr>
          <w:color w:val="000000"/>
        </w:rPr>
        <w:t>）</w:t>
      </w:r>
      <w:r>
        <w:rPr>
          <w:rFonts w:ascii="宋体" w:hAnsi="宋体"/>
          <w:color w:val="000000"/>
        </w:rPr>
        <w:t>请从水盐平衡调节的角度分析，动物甲大量饮水后尿量增加的原因是</w:t>
      </w:r>
      <w:r>
        <w:rPr>
          <w:color w:val="000000"/>
        </w:rPr>
        <w:t>_____</w:t>
      </w:r>
      <w:r>
        <w:rPr>
          <w:rFonts w:ascii="宋体" w:hAnsi="宋体"/>
          <w:color w:val="000000"/>
        </w:rPr>
        <w:t>。</w:t>
      </w:r>
    </w:p>
    <w:p w:rsidR="00837FE0" w:rsidRDefault="00E13DD9">
      <w:pPr>
        <w:spacing w:line="360" w:lineRule="auto"/>
        <w:jc w:val="left"/>
        <w:textAlignment w:val="center"/>
        <w:rPr>
          <w:color w:val="000000"/>
        </w:rPr>
      </w:pPr>
      <w:r>
        <w:rPr>
          <w:color w:val="000000"/>
        </w:rPr>
        <w:t xml:space="preserve">9. </w:t>
      </w:r>
      <w:r>
        <w:rPr>
          <w:rFonts w:ascii="宋体" w:hAnsi="宋体"/>
          <w:color w:val="000000"/>
        </w:rPr>
        <w:t>某旅游城市加强生态保护和环境治理后，城市环境发生了很大变化，水体鱼明显增多，甚至曾经消失</w:t>
      </w:r>
      <w:r>
        <w:rPr>
          <w:rFonts w:ascii="宋体" w:hAnsi="宋体"/>
          <w:noProof/>
          <w:color w:val="000000"/>
        </w:rPr>
        <w:drawing>
          <wp:inline distT="0" distB="0" distL="114300" distR="114300">
            <wp:extent cx="133350" cy="177800"/>
            <wp:effectExtent l="0" t="0" r="0" b="13335"/>
            <wp:docPr id="1243323637" name="图片 12433236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3323637" name="图片 1243323637"/>
                    <pic:cNvPicPr>
                      <a:picLocks noChangeAspect="1"/>
                    </pic:cNvPicPr>
                  </pic:nvPicPr>
                  <pic:blipFill>
                    <a:blip r:embed="rId14" cstate="print"/>
                    <a:stretch>
                      <a:fillRect/>
                    </a:stretch>
                  </pic:blipFill>
                  <pic:spPr>
                    <a:xfrm>
                      <a:off x="0" y="0"/>
                      <a:ext cx="133350" cy="177800"/>
                    </a:xfrm>
                    <a:prstGeom prst="rect">
                      <a:avLst/>
                    </a:prstGeom>
                  </pic:spPr>
                </pic:pic>
              </a:graphicData>
            </a:graphic>
          </wp:inline>
        </w:drawing>
      </w:r>
      <w:r>
        <w:rPr>
          <w:rFonts w:ascii="宋体" w:hAnsi="宋体"/>
          <w:color w:val="000000"/>
        </w:rPr>
        <w:t>一些水鸟（如水鸟甲）又重新出现。回答下列问题。</w:t>
      </w:r>
    </w:p>
    <w:p w:rsidR="00837FE0" w:rsidRDefault="00E13DD9">
      <w:pPr>
        <w:spacing w:line="360" w:lineRule="auto"/>
        <w:jc w:val="left"/>
        <w:textAlignment w:val="center"/>
        <w:rPr>
          <w:color w:val="000000"/>
        </w:rPr>
      </w:pPr>
      <w:r>
        <w:rPr>
          <w:color w:val="000000"/>
        </w:rPr>
        <w:t>（</w:t>
      </w:r>
      <w:r>
        <w:rPr>
          <w:color w:val="000000"/>
        </w:rPr>
        <w:t>1</w:t>
      </w:r>
      <w:r>
        <w:rPr>
          <w:color w:val="000000"/>
        </w:rPr>
        <w:t>）</w:t>
      </w:r>
      <w:r>
        <w:rPr>
          <w:rFonts w:ascii="宋体" w:hAnsi="宋体"/>
          <w:color w:val="000000"/>
        </w:rPr>
        <w:t>调查水鸟甲的种群密度通常使用标志重捕法，原因是</w:t>
      </w:r>
      <w:r>
        <w:rPr>
          <w:color w:val="000000"/>
        </w:rPr>
        <w:t>_____</w:t>
      </w:r>
      <w:r>
        <w:rPr>
          <w:rFonts w:ascii="宋体" w:hAnsi="宋体"/>
          <w:color w:val="000000"/>
        </w:rPr>
        <w:t>。</w:t>
      </w:r>
    </w:p>
    <w:p w:rsidR="00837FE0" w:rsidRDefault="00E13DD9">
      <w:pPr>
        <w:spacing w:line="360" w:lineRule="auto"/>
        <w:jc w:val="left"/>
        <w:textAlignment w:val="center"/>
        <w:rPr>
          <w:color w:val="000000"/>
        </w:rPr>
      </w:pPr>
      <w:r>
        <w:rPr>
          <w:color w:val="000000"/>
        </w:rPr>
        <w:t>（</w:t>
      </w:r>
      <w:r>
        <w:rPr>
          <w:color w:val="000000"/>
        </w:rPr>
        <w:t>2</w:t>
      </w:r>
      <w:r>
        <w:rPr>
          <w:color w:val="000000"/>
        </w:rPr>
        <w:t>）</w:t>
      </w:r>
      <w:r>
        <w:rPr>
          <w:rFonts w:ascii="宋体" w:hAnsi="宋体"/>
          <w:color w:val="000000"/>
        </w:rPr>
        <w:t>从生态系统组成成分的角度来看，水体中的鱼，水鸟属于</w:t>
      </w:r>
      <w:r>
        <w:rPr>
          <w:color w:val="000000"/>
        </w:rPr>
        <w:t>_____</w:t>
      </w:r>
      <w:r>
        <w:rPr>
          <w:rFonts w:ascii="宋体" w:hAnsi="宋体"/>
          <w:color w:val="000000"/>
        </w:rPr>
        <w:t>。</w:t>
      </w:r>
    </w:p>
    <w:p w:rsidR="00837FE0" w:rsidRDefault="00E13DD9">
      <w:pPr>
        <w:spacing w:line="360" w:lineRule="auto"/>
        <w:jc w:val="left"/>
        <w:textAlignment w:val="center"/>
        <w:rPr>
          <w:color w:val="000000"/>
        </w:rPr>
      </w:pPr>
      <w:r>
        <w:rPr>
          <w:color w:val="000000"/>
        </w:rPr>
        <w:t>（</w:t>
      </w:r>
      <w:r>
        <w:rPr>
          <w:color w:val="000000"/>
        </w:rPr>
        <w:t>3</w:t>
      </w:r>
      <w:r>
        <w:rPr>
          <w:color w:val="000000"/>
        </w:rPr>
        <w:t>）</w:t>
      </w:r>
      <w:r>
        <w:rPr>
          <w:rFonts w:ascii="宋体" w:hAnsi="宋体"/>
          <w:color w:val="000000"/>
        </w:rPr>
        <w:t>若要了解该城市某个季节水鸟甲种群的环境容纳量，请围绕除食物外的调查内容有</w:t>
      </w:r>
      <w:r>
        <w:rPr>
          <w:color w:val="000000"/>
        </w:rPr>
        <w:t>_____</w:t>
      </w:r>
      <w:r>
        <w:rPr>
          <w:rFonts w:ascii="宋体" w:hAnsi="宋体"/>
          <w:color w:val="000000"/>
        </w:rPr>
        <w:t>（答出</w:t>
      </w:r>
      <w:r>
        <w:rPr>
          <w:rFonts w:eastAsia="Times New Roman" w:cs="Times New Roman"/>
          <w:color w:val="000000"/>
        </w:rPr>
        <w:t>3</w:t>
      </w:r>
      <w:r>
        <w:rPr>
          <w:rFonts w:ascii="宋体" w:hAnsi="宋体"/>
          <w:color w:val="000000"/>
        </w:rPr>
        <w:t>点即可）。</w:t>
      </w:r>
    </w:p>
    <w:p w:rsidR="00837FE0" w:rsidRDefault="00E13DD9">
      <w:pPr>
        <w:spacing w:line="360" w:lineRule="auto"/>
        <w:jc w:val="left"/>
        <w:textAlignment w:val="center"/>
        <w:rPr>
          <w:color w:val="000000"/>
        </w:rPr>
      </w:pPr>
      <w:r>
        <w:rPr>
          <w:color w:val="000000"/>
        </w:rPr>
        <w:t xml:space="preserve">10. </w:t>
      </w:r>
      <w:r>
        <w:rPr>
          <w:rFonts w:ascii="宋体" w:hAnsi="宋体"/>
          <w:color w:val="000000"/>
        </w:rPr>
        <w:t>乙烯是植物果实成熟所需的激素，阻断乙烯的合成可使果实不能正常成熟，这一特点可以用于解决果实不耐储存的问题，以达到增加经济效益的目的。现有某种植物的</w:t>
      </w:r>
      <w:r>
        <w:rPr>
          <w:rFonts w:eastAsia="Times New Roman" w:cs="Times New Roman"/>
          <w:color w:val="000000"/>
        </w:rPr>
        <w:t>3</w:t>
      </w:r>
      <w:r>
        <w:rPr>
          <w:rFonts w:ascii="宋体" w:hAnsi="宋体"/>
          <w:color w:val="000000"/>
        </w:rPr>
        <w:t>个纯合子（甲、乙、丙），其中甲和乙表现为果实不能正常成熟（不成熟），丙表现为果实能正常成熟（成熟），用这</w:t>
      </w:r>
      <w:r>
        <w:rPr>
          <w:rFonts w:eastAsia="Times New Roman" w:cs="Times New Roman"/>
          <w:color w:val="000000"/>
        </w:rPr>
        <w:t>3</w:t>
      </w:r>
      <w:r>
        <w:rPr>
          <w:rFonts w:ascii="宋体" w:hAnsi="宋体"/>
          <w:color w:val="000000"/>
        </w:rPr>
        <w:t>个纯合子进行杂交实验，</w:t>
      </w:r>
      <w:r>
        <w:rPr>
          <w:rFonts w:eastAsia="Times New Roman" w:cs="Times New Roman"/>
          <w:color w:val="000000"/>
        </w:rPr>
        <w:t>F</w:t>
      </w:r>
      <w:r>
        <w:rPr>
          <w:rFonts w:eastAsia="Times New Roman" w:cs="Times New Roman"/>
          <w:color w:val="000000"/>
          <w:vertAlign w:val="subscript"/>
        </w:rPr>
        <w:t>1</w:t>
      </w:r>
      <w:r>
        <w:rPr>
          <w:rFonts w:ascii="宋体" w:hAnsi="宋体"/>
          <w:color w:val="000000"/>
        </w:rPr>
        <w:t>自交得</w:t>
      </w:r>
      <w:r>
        <w:rPr>
          <w:rFonts w:eastAsia="Times New Roman" w:cs="Times New Roman"/>
          <w:color w:val="000000"/>
        </w:rPr>
        <w:t>F</w:t>
      </w:r>
      <w:r>
        <w:rPr>
          <w:rFonts w:eastAsia="Times New Roman" w:cs="Times New Roman"/>
          <w:color w:val="000000"/>
          <w:vertAlign w:val="subscript"/>
        </w:rPr>
        <w:t>2</w:t>
      </w:r>
      <w:r>
        <w:rPr>
          <w:rFonts w:ascii="宋体" w:hAnsi="宋体"/>
          <w:color w:val="000000"/>
        </w:rPr>
        <w:t>，结果见下表。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tblPr>
      <w:tblGrid>
        <w:gridCol w:w="660"/>
        <w:gridCol w:w="1080"/>
        <w:gridCol w:w="1085"/>
        <w:gridCol w:w="2144"/>
      </w:tblGrid>
      <w:tr w:rsidR="00837FE0">
        <w:trPr>
          <w:trHeight w:val="330"/>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37FE0" w:rsidRDefault="00E13DD9">
            <w:pPr>
              <w:spacing w:line="360" w:lineRule="auto"/>
              <w:jc w:val="left"/>
              <w:textAlignment w:val="center"/>
              <w:rPr>
                <w:color w:val="000000"/>
              </w:rPr>
            </w:pPr>
            <w:r>
              <w:rPr>
                <w:rFonts w:ascii="宋体" w:hAnsi="宋体"/>
                <w:color w:val="000000"/>
              </w:rPr>
              <w:t>实验</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37FE0" w:rsidRDefault="00E13DD9">
            <w:pPr>
              <w:spacing w:line="360" w:lineRule="auto"/>
              <w:jc w:val="left"/>
              <w:textAlignment w:val="center"/>
              <w:rPr>
                <w:color w:val="000000"/>
              </w:rPr>
            </w:pPr>
            <w:r>
              <w:rPr>
                <w:rFonts w:ascii="宋体" w:hAnsi="宋体"/>
                <w:color w:val="000000"/>
              </w:rPr>
              <w:t>杂交组合</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37FE0" w:rsidRDefault="00E13DD9">
            <w:pPr>
              <w:spacing w:line="360" w:lineRule="auto"/>
              <w:jc w:val="left"/>
              <w:textAlignment w:val="center"/>
              <w:rPr>
                <w:color w:val="000000"/>
              </w:rPr>
            </w:pPr>
            <w:r>
              <w:rPr>
                <w:rFonts w:eastAsia="Times New Roman" w:cs="Times New Roman"/>
                <w:color w:val="000000"/>
              </w:rPr>
              <w:t>F</w:t>
            </w:r>
            <w:r>
              <w:rPr>
                <w:rFonts w:eastAsia="Times New Roman" w:cs="Times New Roman"/>
                <w:color w:val="000000"/>
                <w:vertAlign w:val="subscript"/>
              </w:rPr>
              <w:t>1</w:t>
            </w:r>
            <w:r>
              <w:rPr>
                <w:rFonts w:ascii="宋体" w:hAnsi="宋体"/>
                <w:color w:val="000000"/>
              </w:rPr>
              <w:t>表现型</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37FE0" w:rsidRDefault="00E13DD9">
            <w:pPr>
              <w:spacing w:line="360" w:lineRule="auto"/>
              <w:jc w:val="left"/>
              <w:textAlignment w:val="center"/>
              <w:rPr>
                <w:color w:val="000000"/>
              </w:rPr>
            </w:pPr>
            <w:r>
              <w:rPr>
                <w:rFonts w:eastAsia="Times New Roman" w:cs="Times New Roman"/>
                <w:color w:val="000000"/>
              </w:rPr>
              <w:t>F</w:t>
            </w:r>
            <w:r>
              <w:rPr>
                <w:rFonts w:eastAsia="Times New Roman" w:cs="Times New Roman"/>
                <w:color w:val="000000"/>
                <w:vertAlign w:val="subscript"/>
              </w:rPr>
              <w:t>2</w:t>
            </w:r>
            <w:r>
              <w:rPr>
                <w:rFonts w:ascii="宋体" w:hAnsi="宋体"/>
                <w:color w:val="000000"/>
              </w:rPr>
              <w:t>表现型及分离比</w:t>
            </w:r>
          </w:p>
        </w:tc>
      </w:tr>
      <w:tr w:rsidR="00837FE0">
        <w:trPr>
          <w:trHeight w:val="330"/>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37FE0" w:rsidRDefault="00E13DD9">
            <w:pPr>
              <w:spacing w:line="360" w:lineRule="auto"/>
              <w:jc w:val="left"/>
              <w:textAlignment w:val="center"/>
              <w:rPr>
                <w:color w:val="000000"/>
              </w:rPr>
            </w:pPr>
            <w:r>
              <w:rPr>
                <w:rFonts w:ascii="宋体" w:hAnsi="宋体"/>
                <w:color w:val="000000"/>
              </w:rPr>
              <w:t>①</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37FE0" w:rsidRDefault="00E13DD9">
            <w:pPr>
              <w:spacing w:line="360" w:lineRule="auto"/>
              <w:jc w:val="left"/>
              <w:textAlignment w:val="center"/>
              <w:rPr>
                <w:color w:val="000000"/>
              </w:rPr>
            </w:pPr>
            <w:r>
              <w:rPr>
                <w:rFonts w:ascii="宋体" w:hAnsi="宋体"/>
                <w:color w:val="000000"/>
              </w:rPr>
              <w:t>甲</w:t>
            </w:r>
            <w:r>
              <w:rPr>
                <w:rFonts w:eastAsia="Times New Roman" w:cs="Times New Roman"/>
                <w:color w:val="000000"/>
              </w:rPr>
              <w:t>×</w:t>
            </w:r>
            <w:r>
              <w:rPr>
                <w:rFonts w:ascii="宋体" w:hAnsi="宋体"/>
                <w:color w:val="000000"/>
              </w:rPr>
              <w:t>丙</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37FE0" w:rsidRDefault="00E13DD9">
            <w:pPr>
              <w:spacing w:line="360" w:lineRule="auto"/>
              <w:jc w:val="left"/>
              <w:textAlignment w:val="center"/>
              <w:rPr>
                <w:color w:val="000000"/>
              </w:rPr>
            </w:pPr>
            <w:r>
              <w:rPr>
                <w:rFonts w:ascii="宋体" w:hAnsi="宋体"/>
                <w:color w:val="000000"/>
              </w:rPr>
              <w:t>不成熟</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37FE0" w:rsidRDefault="00E13DD9">
            <w:pPr>
              <w:spacing w:line="360" w:lineRule="auto"/>
              <w:jc w:val="left"/>
              <w:textAlignment w:val="center"/>
              <w:rPr>
                <w:color w:val="000000"/>
              </w:rPr>
            </w:pPr>
            <w:r>
              <w:rPr>
                <w:rFonts w:ascii="宋体" w:hAnsi="宋体"/>
                <w:color w:val="000000"/>
              </w:rPr>
              <w:t>不成熟：成熟</w:t>
            </w:r>
            <w:r>
              <w:rPr>
                <w:rFonts w:eastAsia="Times New Roman" w:cs="Times New Roman"/>
                <w:color w:val="000000"/>
              </w:rPr>
              <w:t>=3</w:t>
            </w:r>
            <w:r>
              <w:rPr>
                <w:rFonts w:ascii="宋体" w:hAnsi="宋体"/>
                <w:color w:val="000000"/>
              </w:rPr>
              <w:t>：</w:t>
            </w:r>
            <w:r>
              <w:rPr>
                <w:rFonts w:eastAsia="Times New Roman" w:cs="Times New Roman"/>
                <w:color w:val="000000"/>
              </w:rPr>
              <w:t>1</w:t>
            </w:r>
          </w:p>
        </w:tc>
      </w:tr>
      <w:tr w:rsidR="00837FE0">
        <w:trPr>
          <w:trHeight w:val="330"/>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37FE0" w:rsidRDefault="00E13DD9">
            <w:pPr>
              <w:spacing w:line="360" w:lineRule="auto"/>
              <w:jc w:val="left"/>
              <w:textAlignment w:val="center"/>
              <w:rPr>
                <w:color w:val="000000"/>
              </w:rPr>
            </w:pPr>
            <w:r>
              <w:rPr>
                <w:rFonts w:ascii="宋体" w:hAnsi="宋体"/>
                <w:color w:val="000000"/>
              </w:rPr>
              <w:t>②</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37FE0" w:rsidRDefault="00E13DD9">
            <w:pPr>
              <w:spacing w:line="360" w:lineRule="auto"/>
              <w:jc w:val="left"/>
              <w:textAlignment w:val="center"/>
              <w:rPr>
                <w:color w:val="000000"/>
              </w:rPr>
            </w:pPr>
            <w:r>
              <w:rPr>
                <w:rFonts w:ascii="宋体" w:hAnsi="宋体"/>
                <w:color w:val="000000"/>
              </w:rPr>
              <w:t>乙</w:t>
            </w:r>
            <w:r>
              <w:rPr>
                <w:rFonts w:eastAsia="Times New Roman" w:cs="Times New Roman"/>
                <w:color w:val="000000"/>
              </w:rPr>
              <w:t>×</w:t>
            </w:r>
            <w:r>
              <w:rPr>
                <w:rFonts w:ascii="宋体" w:hAnsi="宋体"/>
                <w:color w:val="000000"/>
              </w:rPr>
              <w:t>丙</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37FE0" w:rsidRDefault="00E13DD9">
            <w:pPr>
              <w:spacing w:line="360" w:lineRule="auto"/>
              <w:jc w:val="left"/>
              <w:textAlignment w:val="center"/>
              <w:rPr>
                <w:color w:val="000000"/>
              </w:rPr>
            </w:pPr>
            <w:r>
              <w:rPr>
                <w:rFonts w:ascii="宋体" w:hAnsi="宋体"/>
                <w:color w:val="000000"/>
              </w:rPr>
              <w:t>成熟</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37FE0" w:rsidRDefault="00E13DD9">
            <w:pPr>
              <w:spacing w:line="360" w:lineRule="auto"/>
              <w:jc w:val="left"/>
              <w:textAlignment w:val="center"/>
              <w:rPr>
                <w:color w:val="000000"/>
              </w:rPr>
            </w:pPr>
            <w:r>
              <w:rPr>
                <w:rFonts w:ascii="宋体" w:hAnsi="宋体"/>
                <w:color w:val="000000"/>
              </w:rPr>
              <w:t>成熟：不成熟</w:t>
            </w:r>
            <w:r>
              <w:rPr>
                <w:rFonts w:eastAsia="Times New Roman" w:cs="Times New Roman"/>
                <w:color w:val="000000"/>
              </w:rPr>
              <w:t>=3</w:t>
            </w:r>
            <w:r>
              <w:rPr>
                <w:rFonts w:ascii="宋体" w:hAnsi="宋体"/>
                <w:color w:val="000000"/>
              </w:rPr>
              <w:t>：</w:t>
            </w:r>
            <w:r>
              <w:rPr>
                <w:rFonts w:eastAsia="Times New Roman" w:cs="Times New Roman"/>
                <w:color w:val="000000"/>
              </w:rPr>
              <w:t>1</w:t>
            </w:r>
          </w:p>
        </w:tc>
      </w:tr>
      <w:tr w:rsidR="00837FE0">
        <w:trPr>
          <w:trHeight w:val="330"/>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37FE0" w:rsidRDefault="00E13DD9">
            <w:pPr>
              <w:spacing w:line="360" w:lineRule="auto"/>
              <w:jc w:val="left"/>
              <w:textAlignment w:val="center"/>
              <w:rPr>
                <w:color w:val="000000"/>
              </w:rPr>
            </w:pPr>
            <w:r>
              <w:rPr>
                <w:rFonts w:ascii="宋体" w:hAnsi="宋体"/>
                <w:color w:val="000000"/>
              </w:rPr>
              <w:t>③</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37FE0" w:rsidRDefault="00E13DD9">
            <w:pPr>
              <w:spacing w:line="360" w:lineRule="auto"/>
              <w:jc w:val="left"/>
              <w:textAlignment w:val="center"/>
              <w:rPr>
                <w:color w:val="000000"/>
              </w:rPr>
            </w:pPr>
            <w:r>
              <w:rPr>
                <w:rFonts w:ascii="宋体" w:hAnsi="宋体"/>
                <w:color w:val="000000"/>
              </w:rPr>
              <w:t>甲</w:t>
            </w:r>
            <w:r>
              <w:rPr>
                <w:rFonts w:eastAsia="Times New Roman" w:cs="Times New Roman"/>
                <w:color w:val="000000"/>
              </w:rPr>
              <w:t>×</w:t>
            </w:r>
            <w:r>
              <w:rPr>
                <w:rFonts w:ascii="宋体" w:hAnsi="宋体"/>
                <w:color w:val="000000"/>
              </w:rPr>
              <w:t>乙</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37FE0" w:rsidRDefault="00E13DD9">
            <w:pPr>
              <w:spacing w:line="360" w:lineRule="auto"/>
              <w:jc w:val="left"/>
              <w:textAlignment w:val="center"/>
              <w:rPr>
                <w:color w:val="000000"/>
              </w:rPr>
            </w:pPr>
            <w:r>
              <w:rPr>
                <w:rFonts w:ascii="宋体" w:hAnsi="宋体"/>
                <w:color w:val="000000"/>
              </w:rPr>
              <w:t>不成熟</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37FE0" w:rsidRDefault="00E13DD9">
            <w:pPr>
              <w:spacing w:line="360" w:lineRule="auto"/>
              <w:jc w:val="left"/>
              <w:textAlignment w:val="center"/>
              <w:rPr>
                <w:color w:val="000000"/>
              </w:rPr>
            </w:pPr>
            <w:r>
              <w:rPr>
                <w:rFonts w:ascii="宋体" w:hAnsi="宋体"/>
                <w:color w:val="000000"/>
              </w:rPr>
              <w:t>不成熟：成熟</w:t>
            </w:r>
            <w:r>
              <w:rPr>
                <w:rFonts w:eastAsia="Times New Roman" w:cs="Times New Roman"/>
                <w:color w:val="000000"/>
              </w:rPr>
              <w:t>=13</w:t>
            </w:r>
            <w:r>
              <w:rPr>
                <w:rFonts w:ascii="宋体" w:hAnsi="宋体"/>
                <w:color w:val="000000"/>
              </w:rPr>
              <w:t>：</w:t>
            </w:r>
            <w:r>
              <w:rPr>
                <w:rFonts w:eastAsia="Times New Roman" w:cs="Times New Roman"/>
                <w:color w:val="000000"/>
              </w:rPr>
              <w:t>3</w:t>
            </w:r>
          </w:p>
        </w:tc>
      </w:tr>
    </w:tbl>
    <w:p w:rsidR="00837FE0" w:rsidRDefault="00E13DD9">
      <w:pPr>
        <w:spacing w:line="360" w:lineRule="auto"/>
        <w:jc w:val="left"/>
        <w:textAlignment w:val="center"/>
        <w:rPr>
          <w:color w:val="000000"/>
        </w:rPr>
      </w:pPr>
      <w:r>
        <w:rPr>
          <w:rFonts w:ascii="宋体" w:hAnsi="宋体"/>
          <w:color w:val="000000"/>
        </w:rPr>
        <w:t>回答下列问题。</w:t>
      </w:r>
    </w:p>
    <w:p w:rsidR="00837FE0" w:rsidRDefault="00E13DD9">
      <w:pPr>
        <w:spacing w:line="360" w:lineRule="auto"/>
        <w:jc w:val="left"/>
        <w:textAlignment w:val="center"/>
        <w:rPr>
          <w:color w:val="000000"/>
        </w:rPr>
      </w:pPr>
      <w:r>
        <w:rPr>
          <w:color w:val="000000"/>
        </w:rPr>
        <w:t>（</w:t>
      </w:r>
      <w:r>
        <w:rPr>
          <w:color w:val="000000"/>
        </w:rPr>
        <w:t>1</w:t>
      </w:r>
      <w:r>
        <w:rPr>
          <w:color w:val="000000"/>
        </w:rPr>
        <w:t>）</w:t>
      </w:r>
      <w:r>
        <w:rPr>
          <w:rFonts w:ascii="宋体" w:hAnsi="宋体"/>
          <w:color w:val="000000"/>
        </w:rPr>
        <w:t>利用物理、化学等因素处理生物，可以使生物发生基因突变，从而获得新</w:t>
      </w:r>
      <w:r>
        <w:rPr>
          <w:rFonts w:ascii="宋体" w:hAnsi="宋体"/>
          <w:noProof/>
          <w:color w:val="000000"/>
        </w:rPr>
        <w:drawing>
          <wp:inline distT="0" distB="0" distL="114300" distR="114300">
            <wp:extent cx="133350" cy="177800"/>
            <wp:effectExtent l="0" t="0" r="0" b="13335"/>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4" cstate="print"/>
                    <a:stretch>
                      <a:fillRect/>
                    </a:stretch>
                  </pic:blipFill>
                  <pic:spPr>
                    <a:xfrm>
                      <a:off x="0" y="0"/>
                      <a:ext cx="133350" cy="177800"/>
                    </a:xfrm>
                    <a:prstGeom prst="rect">
                      <a:avLst/>
                    </a:prstGeom>
                  </pic:spPr>
                </pic:pic>
              </a:graphicData>
            </a:graphic>
          </wp:inline>
        </w:drawing>
      </w:r>
      <w:r>
        <w:rPr>
          <w:rFonts w:ascii="宋体" w:hAnsi="宋体"/>
          <w:color w:val="000000"/>
        </w:rPr>
        <w:t>品种。通常，基因突变是指</w:t>
      </w:r>
      <w:r>
        <w:rPr>
          <w:color w:val="000000"/>
        </w:rPr>
        <w:t>_____</w:t>
      </w:r>
      <w:r>
        <w:rPr>
          <w:rFonts w:ascii="宋体" w:hAnsi="宋体"/>
          <w:color w:val="000000"/>
        </w:rPr>
        <w:t>。</w:t>
      </w:r>
    </w:p>
    <w:p w:rsidR="00837FE0" w:rsidRDefault="00E13DD9">
      <w:pPr>
        <w:spacing w:line="360" w:lineRule="auto"/>
        <w:jc w:val="left"/>
        <w:textAlignment w:val="center"/>
        <w:rPr>
          <w:color w:val="000000"/>
        </w:rPr>
      </w:pPr>
      <w:r>
        <w:rPr>
          <w:color w:val="000000"/>
        </w:rPr>
        <w:t>（</w:t>
      </w:r>
      <w:r>
        <w:rPr>
          <w:color w:val="000000"/>
        </w:rPr>
        <w:t>2</w:t>
      </w:r>
      <w:r>
        <w:rPr>
          <w:color w:val="000000"/>
        </w:rPr>
        <w:t>）</w:t>
      </w:r>
      <w:r>
        <w:rPr>
          <w:rFonts w:ascii="宋体" w:hAnsi="宋体"/>
          <w:color w:val="000000"/>
        </w:rPr>
        <w:t>从实验①和②的结果可知，甲和乙的基因型不同，判断的依据是</w:t>
      </w:r>
      <w:r>
        <w:rPr>
          <w:color w:val="000000"/>
        </w:rPr>
        <w:t>_____</w:t>
      </w:r>
      <w:r>
        <w:rPr>
          <w:rFonts w:ascii="宋体" w:hAnsi="宋体"/>
          <w:color w:val="000000"/>
        </w:rPr>
        <w:t>。</w:t>
      </w:r>
    </w:p>
    <w:p w:rsidR="00837FE0" w:rsidRDefault="00E13DD9">
      <w:pPr>
        <w:spacing w:line="360" w:lineRule="auto"/>
        <w:jc w:val="left"/>
        <w:textAlignment w:val="center"/>
        <w:rPr>
          <w:color w:val="000000"/>
        </w:rPr>
      </w:pPr>
      <w:r>
        <w:rPr>
          <w:color w:val="000000"/>
        </w:rPr>
        <w:t>（</w:t>
      </w:r>
      <w:r>
        <w:rPr>
          <w:color w:val="000000"/>
        </w:rPr>
        <w:t>3</w:t>
      </w:r>
      <w:r>
        <w:rPr>
          <w:color w:val="000000"/>
        </w:rPr>
        <w:t>）</w:t>
      </w:r>
      <w:r>
        <w:rPr>
          <w:rFonts w:ascii="宋体" w:hAnsi="宋体"/>
          <w:color w:val="000000"/>
        </w:rPr>
        <w:t>已知丙的基因型为</w:t>
      </w:r>
      <w:r>
        <w:rPr>
          <w:rFonts w:eastAsia="Times New Roman" w:cs="Times New Roman"/>
          <w:color w:val="000000"/>
        </w:rPr>
        <w:t>aaBB</w:t>
      </w:r>
      <w:r>
        <w:rPr>
          <w:rFonts w:ascii="宋体" w:hAnsi="宋体"/>
          <w:color w:val="000000"/>
        </w:rPr>
        <w:t>，且</w:t>
      </w:r>
      <w:r>
        <w:rPr>
          <w:rFonts w:eastAsia="Times New Roman" w:cs="Times New Roman"/>
          <w:color w:val="000000"/>
        </w:rPr>
        <w:t>B</w:t>
      </w:r>
      <w:r>
        <w:rPr>
          <w:rFonts w:ascii="宋体" w:hAnsi="宋体"/>
          <w:color w:val="000000"/>
        </w:rPr>
        <w:t>基因控制合成的酶能够催化乙烯的合成，则甲、乙的基因型分别是</w:t>
      </w:r>
      <w:r>
        <w:rPr>
          <w:color w:val="000000"/>
        </w:rPr>
        <w:t>_____</w:t>
      </w:r>
      <w:r>
        <w:rPr>
          <w:rFonts w:ascii="宋体" w:hAnsi="宋体"/>
          <w:color w:val="000000"/>
        </w:rPr>
        <w:t>；实验③中，</w:t>
      </w:r>
      <w:r>
        <w:rPr>
          <w:rFonts w:eastAsia="Times New Roman" w:cs="Times New Roman"/>
          <w:color w:val="000000"/>
        </w:rPr>
        <w:t>F</w:t>
      </w:r>
      <w:r>
        <w:rPr>
          <w:rFonts w:eastAsia="Times New Roman" w:cs="Times New Roman"/>
          <w:color w:val="000000"/>
          <w:vertAlign w:val="subscript"/>
        </w:rPr>
        <w:t>2</w:t>
      </w:r>
      <w:r>
        <w:rPr>
          <w:rFonts w:ascii="宋体" w:hAnsi="宋体"/>
          <w:color w:val="000000"/>
        </w:rPr>
        <w:t>成熟个体的基因型是</w:t>
      </w:r>
      <w:r>
        <w:rPr>
          <w:color w:val="000000"/>
        </w:rPr>
        <w:t>_____</w:t>
      </w:r>
      <w:r>
        <w:rPr>
          <w:rFonts w:ascii="宋体" w:hAnsi="宋体"/>
          <w:color w:val="000000"/>
        </w:rPr>
        <w:t>，</w:t>
      </w:r>
      <w:r>
        <w:rPr>
          <w:rFonts w:eastAsia="Times New Roman" w:cs="Times New Roman"/>
          <w:color w:val="000000"/>
        </w:rPr>
        <w:t>F</w:t>
      </w:r>
      <w:r>
        <w:rPr>
          <w:rFonts w:eastAsia="Times New Roman" w:cs="Times New Roman"/>
          <w:color w:val="000000"/>
          <w:vertAlign w:val="subscript"/>
        </w:rPr>
        <w:t>2</w:t>
      </w:r>
      <w:r>
        <w:rPr>
          <w:rFonts w:ascii="宋体" w:hAnsi="宋体"/>
          <w:color w:val="000000"/>
        </w:rPr>
        <w:t>不成熟个体中纯合子所占的比例为</w:t>
      </w:r>
      <w:r>
        <w:rPr>
          <w:color w:val="000000"/>
        </w:rPr>
        <w:t>_____</w:t>
      </w:r>
      <w:r>
        <w:rPr>
          <w:rFonts w:ascii="宋体" w:hAnsi="宋体"/>
          <w:color w:val="000000"/>
        </w:rPr>
        <w:t>。</w:t>
      </w:r>
    </w:p>
    <w:p w:rsidR="00837FE0" w:rsidRDefault="00E13DD9">
      <w:pPr>
        <w:spacing w:line="360" w:lineRule="auto"/>
        <w:jc w:val="left"/>
        <w:textAlignment w:val="center"/>
        <w:rPr>
          <w:color w:val="000000"/>
        </w:rPr>
      </w:pPr>
      <w:r>
        <w:rPr>
          <w:color w:val="000000"/>
        </w:rPr>
        <w:t xml:space="preserve">11. </w:t>
      </w:r>
      <w:r>
        <w:rPr>
          <w:rFonts w:ascii="宋体" w:hAnsi="宋体"/>
          <w:color w:val="000000"/>
        </w:rPr>
        <w:t>为了研究蛋白质的结构与功能，常需要从生物材料中分离纯化蛋白质。某同学用凝胶色谱法从某种生物材料中分离纯化得到了甲、乙、丙</w:t>
      </w:r>
      <w:r>
        <w:rPr>
          <w:rFonts w:eastAsia="Times New Roman" w:cs="Times New Roman"/>
          <w:color w:val="000000"/>
        </w:rPr>
        <w:t>3</w:t>
      </w:r>
      <w:r>
        <w:rPr>
          <w:rFonts w:ascii="宋体" w:hAnsi="宋体"/>
          <w:color w:val="000000"/>
        </w:rPr>
        <w:t>种蛋白质，并对纯化得到的</w:t>
      </w:r>
      <w:r>
        <w:rPr>
          <w:rFonts w:eastAsia="Times New Roman" w:cs="Times New Roman"/>
          <w:color w:val="000000"/>
        </w:rPr>
        <w:t>3</w:t>
      </w:r>
      <w:r>
        <w:rPr>
          <w:rFonts w:ascii="宋体" w:hAnsi="宋体"/>
          <w:color w:val="000000"/>
        </w:rPr>
        <w:t>种蛋白质进行</w:t>
      </w:r>
      <w:r>
        <w:rPr>
          <w:rFonts w:eastAsia="Times New Roman" w:cs="Times New Roman"/>
          <w:color w:val="000000"/>
        </w:rPr>
        <w:t>SDS-</w:t>
      </w:r>
      <w:r>
        <w:rPr>
          <w:rFonts w:ascii="宋体" w:hAnsi="宋体"/>
          <w:color w:val="000000"/>
        </w:rPr>
        <w:t>聚丙烯酰胺凝胶电泳，结果如图所示（“</w:t>
      </w:r>
      <w:r>
        <w:rPr>
          <w:rFonts w:eastAsia="Times New Roman" w:cs="Times New Roman"/>
          <w:color w:val="000000"/>
        </w:rPr>
        <w:t>+</w:t>
      </w:r>
      <w:r>
        <w:rPr>
          <w:rFonts w:ascii="宋体" w:hAnsi="宋体"/>
          <w:color w:val="000000"/>
        </w:rPr>
        <w:t>”“</w:t>
      </w:r>
      <w:r>
        <w:rPr>
          <w:rFonts w:eastAsia="Times New Roman" w:cs="Times New Roman"/>
          <w:color w:val="000000"/>
        </w:rPr>
        <w:t>-</w:t>
      </w:r>
      <w:r>
        <w:rPr>
          <w:rFonts w:ascii="宋体" w:hAnsi="宋体"/>
          <w:color w:val="000000"/>
        </w:rPr>
        <w:t>”分别代表电泳槽的阳极和阴极）。已知甲的相对分子质量是乙的</w:t>
      </w:r>
      <w:r>
        <w:rPr>
          <w:rFonts w:eastAsia="Times New Roman" w:cs="Times New Roman"/>
          <w:color w:val="000000"/>
        </w:rPr>
        <w:t>2</w:t>
      </w:r>
      <w:r>
        <w:rPr>
          <w:rFonts w:ascii="宋体" w:hAnsi="宋体"/>
          <w:color w:val="000000"/>
        </w:rPr>
        <w:t>倍，且甲、乙均由一条肽链组成。回答下列问题。</w:t>
      </w:r>
    </w:p>
    <w:p w:rsidR="00837FE0" w:rsidRDefault="00E13DD9">
      <w:pPr>
        <w:spacing w:line="360" w:lineRule="auto"/>
        <w:jc w:val="left"/>
        <w:textAlignment w:val="center"/>
        <w:rPr>
          <w:color w:val="000000"/>
        </w:rPr>
      </w:pPr>
      <w:r>
        <w:rPr>
          <w:noProof/>
          <w:color w:val="000000"/>
        </w:rPr>
        <w:lastRenderedPageBreak/>
        <w:drawing>
          <wp:inline distT="0" distB="0" distL="114300" distR="114300">
            <wp:extent cx="1924050" cy="1600200"/>
            <wp:effectExtent l="0" t="0" r="0"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5" cstate="print"/>
                    <a:stretch>
                      <a:fillRect/>
                    </a:stretch>
                  </pic:blipFill>
                  <pic:spPr>
                    <a:xfrm>
                      <a:off x="0" y="0"/>
                      <a:ext cx="1924050" cy="1600200"/>
                    </a:xfrm>
                    <a:prstGeom prst="rect">
                      <a:avLst/>
                    </a:prstGeom>
                  </pic:spPr>
                </pic:pic>
              </a:graphicData>
            </a:graphic>
          </wp:inline>
        </w:drawing>
      </w:r>
      <w:r>
        <w:rPr>
          <w:color w:val="000000"/>
        </w:rPr>
        <w:t xml:space="preserve">  </w:t>
      </w:r>
    </w:p>
    <w:p w:rsidR="00837FE0" w:rsidRDefault="00E13DD9">
      <w:pPr>
        <w:spacing w:line="360" w:lineRule="auto"/>
        <w:jc w:val="left"/>
        <w:textAlignment w:val="center"/>
        <w:rPr>
          <w:color w:val="000000"/>
        </w:rPr>
      </w:pPr>
      <w:r>
        <w:rPr>
          <w:color w:val="000000"/>
        </w:rPr>
        <w:t>（</w:t>
      </w:r>
      <w:r>
        <w:rPr>
          <w:color w:val="000000"/>
        </w:rPr>
        <w:t>1</w:t>
      </w:r>
      <w:r>
        <w:rPr>
          <w:color w:val="000000"/>
        </w:rPr>
        <w:t>）</w:t>
      </w:r>
      <w:r>
        <w:rPr>
          <w:rFonts w:ascii="宋体" w:hAnsi="宋体"/>
          <w:color w:val="000000"/>
        </w:rPr>
        <w:t>图中甲、乙、丙在进行</w:t>
      </w:r>
      <w:r>
        <w:rPr>
          <w:rFonts w:eastAsia="Times New Roman" w:cs="Times New Roman"/>
          <w:color w:val="000000"/>
        </w:rPr>
        <w:t>SDS</w:t>
      </w:r>
      <w:r>
        <w:rPr>
          <w:rFonts w:ascii="宋体" w:hAnsi="宋体"/>
          <w:color w:val="000000"/>
        </w:rPr>
        <w:t>聚丙烯酰胺凝胶电泳时，迁移的方向是</w:t>
      </w:r>
      <w:r>
        <w:rPr>
          <w:color w:val="000000"/>
        </w:rPr>
        <w:t>_____</w:t>
      </w:r>
      <w:r>
        <w:rPr>
          <w:rFonts w:ascii="宋体" w:hAnsi="宋体"/>
          <w:color w:val="000000"/>
        </w:rPr>
        <w:t>（填“从上向下”或“从下向上”）。</w:t>
      </w:r>
    </w:p>
    <w:p w:rsidR="00837FE0" w:rsidRDefault="00E13DD9">
      <w:pPr>
        <w:spacing w:line="360" w:lineRule="auto"/>
        <w:jc w:val="left"/>
        <w:textAlignment w:val="center"/>
        <w:rPr>
          <w:color w:val="000000"/>
        </w:rPr>
      </w:pPr>
      <w:r>
        <w:rPr>
          <w:color w:val="000000"/>
        </w:rPr>
        <w:t>（</w:t>
      </w:r>
      <w:r>
        <w:rPr>
          <w:color w:val="000000"/>
        </w:rPr>
        <w:t>2</w:t>
      </w:r>
      <w:r>
        <w:rPr>
          <w:color w:val="000000"/>
        </w:rPr>
        <w:t>）</w:t>
      </w:r>
      <w:r>
        <w:rPr>
          <w:rFonts w:ascii="宋体" w:hAnsi="宋体"/>
          <w:color w:val="000000"/>
        </w:rPr>
        <w:t>图中丙在凝胶电泳时出现</w:t>
      </w:r>
      <w:r>
        <w:rPr>
          <w:rFonts w:eastAsia="Times New Roman" w:cs="Times New Roman"/>
          <w:color w:val="000000"/>
        </w:rPr>
        <w:t>2</w:t>
      </w:r>
      <w:r>
        <w:rPr>
          <w:rFonts w:ascii="宋体" w:hAnsi="宋体"/>
          <w:color w:val="000000"/>
        </w:rPr>
        <w:t>个条带，其原因是</w:t>
      </w:r>
      <w:r>
        <w:rPr>
          <w:color w:val="000000"/>
        </w:rPr>
        <w:t>_____</w:t>
      </w:r>
      <w:r>
        <w:rPr>
          <w:rFonts w:ascii="宋体" w:hAnsi="宋体"/>
          <w:color w:val="000000"/>
        </w:rPr>
        <w:t>。</w:t>
      </w:r>
    </w:p>
    <w:p w:rsidR="00837FE0" w:rsidRDefault="00E13DD9">
      <w:pPr>
        <w:spacing w:line="360" w:lineRule="auto"/>
        <w:jc w:val="left"/>
        <w:textAlignment w:val="center"/>
        <w:rPr>
          <w:color w:val="000000"/>
        </w:rPr>
      </w:pPr>
      <w:r>
        <w:rPr>
          <w:color w:val="000000"/>
        </w:rPr>
        <w:t>（</w:t>
      </w:r>
      <w:r>
        <w:rPr>
          <w:color w:val="000000"/>
        </w:rPr>
        <w:t>3</w:t>
      </w:r>
      <w:r>
        <w:rPr>
          <w:color w:val="000000"/>
        </w:rPr>
        <w:t>）</w:t>
      </w:r>
      <w:r>
        <w:rPr>
          <w:rFonts w:ascii="宋体" w:hAnsi="宋体"/>
          <w:color w:val="000000"/>
        </w:rPr>
        <w:t>凝胶色谱法可以根据蛋白质</w:t>
      </w:r>
      <w:r>
        <w:rPr>
          <w:color w:val="000000"/>
        </w:rPr>
        <w:t>_____</w:t>
      </w:r>
      <w:r>
        <w:rPr>
          <w:rFonts w:ascii="宋体" w:hAnsi="宋体"/>
          <w:color w:val="000000"/>
        </w:rPr>
        <w:t>的差异来分离蛋白质。据图判断，甲、乙、丙</w:t>
      </w:r>
      <w:r>
        <w:rPr>
          <w:rFonts w:eastAsia="Times New Roman" w:cs="Times New Roman"/>
          <w:color w:val="000000"/>
        </w:rPr>
        <w:t>3</w:t>
      </w:r>
      <w:r>
        <w:rPr>
          <w:rFonts w:ascii="宋体" w:hAnsi="宋体"/>
          <w:color w:val="000000"/>
        </w:rPr>
        <w:t>种蛋白质中最先从凝胶色谱柱中洗脱出来的蛋白质是</w:t>
      </w:r>
      <w:r>
        <w:rPr>
          <w:color w:val="000000"/>
        </w:rPr>
        <w:t>_____</w:t>
      </w:r>
      <w:r>
        <w:rPr>
          <w:rFonts w:ascii="宋体" w:hAnsi="宋体"/>
          <w:color w:val="000000"/>
        </w:rPr>
        <w:t>，最后从凝胶色谱柱中洗脱出来的蛋白质是</w:t>
      </w:r>
      <w:r>
        <w:rPr>
          <w:color w:val="000000"/>
        </w:rPr>
        <w:t>_____</w:t>
      </w:r>
      <w:r>
        <w:rPr>
          <w:rFonts w:ascii="宋体" w:hAnsi="宋体"/>
          <w:color w:val="000000"/>
        </w:rPr>
        <w:t>。</w:t>
      </w:r>
    </w:p>
    <w:p w:rsidR="00837FE0" w:rsidRDefault="00E13DD9">
      <w:pPr>
        <w:spacing w:line="360" w:lineRule="auto"/>
        <w:jc w:val="left"/>
        <w:textAlignment w:val="center"/>
        <w:rPr>
          <w:color w:val="000000"/>
        </w:rPr>
      </w:pPr>
      <w:r>
        <w:rPr>
          <w:color w:val="000000"/>
        </w:rPr>
        <w:t>（</w:t>
      </w:r>
      <w:r>
        <w:rPr>
          <w:color w:val="000000"/>
        </w:rPr>
        <w:t>4</w:t>
      </w:r>
      <w:r>
        <w:rPr>
          <w:color w:val="000000"/>
        </w:rPr>
        <w:t>）</w:t>
      </w:r>
      <w:r>
        <w:rPr>
          <w:rFonts w:ascii="宋体" w:hAnsi="宋体"/>
          <w:color w:val="000000"/>
        </w:rPr>
        <w:t>假设甲、乙、丙为</w:t>
      </w:r>
      <w:r>
        <w:rPr>
          <w:rFonts w:eastAsia="Times New Roman" w:cs="Times New Roman"/>
          <w:color w:val="000000"/>
        </w:rPr>
        <w:t>3</w:t>
      </w:r>
      <w:r>
        <w:rPr>
          <w:rFonts w:ascii="宋体" w:hAnsi="宋体"/>
          <w:color w:val="000000"/>
        </w:rPr>
        <w:t>种酶，为了减少保存过程中酶活性的损失，应在</w:t>
      </w:r>
      <w:r>
        <w:rPr>
          <w:color w:val="000000"/>
        </w:rPr>
        <w:t>_____</w:t>
      </w:r>
      <w:r>
        <w:rPr>
          <w:rFonts w:ascii="宋体" w:hAnsi="宋体"/>
          <w:color w:val="000000"/>
        </w:rPr>
        <w:t>（答出</w:t>
      </w:r>
      <w:r>
        <w:rPr>
          <w:rFonts w:eastAsia="Times New Roman" w:cs="Times New Roman"/>
          <w:color w:val="000000"/>
        </w:rPr>
        <w:t>1</w:t>
      </w:r>
      <w:r>
        <w:rPr>
          <w:rFonts w:ascii="宋体" w:hAnsi="宋体"/>
          <w:color w:val="000000"/>
        </w:rPr>
        <w:t>点即可）条件下保存。</w:t>
      </w:r>
    </w:p>
    <w:p w:rsidR="00837FE0" w:rsidRDefault="00E13DD9">
      <w:pPr>
        <w:spacing w:line="360" w:lineRule="auto"/>
        <w:jc w:val="left"/>
        <w:textAlignment w:val="center"/>
        <w:rPr>
          <w:color w:val="000000"/>
        </w:rPr>
      </w:pPr>
      <w:r>
        <w:rPr>
          <w:color w:val="000000"/>
        </w:rPr>
        <w:t xml:space="preserve">12. </w:t>
      </w:r>
      <w:r>
        <w:rPr>
          <w:rFonts w:ascii="宋体" w:hAnsi="宋体"/>
          <w:color w:val="000000"/>
        </w:rPr>
        <w:t>接种疫苗是预防传染病的一项重要措施，乙肝疫苗的使用可有效阻止乙肝病诗的传播，降低乙型肝炎发病率。乙肝病毒是一种</w:t>
      </w:r>
      <w:r>
        <w:rPr>
          <w:rFonts w:eastAsia="Times New Roman" w:cs="Times New Roman"/>
          <w:color w:val="000000"/>
        </w:rPr>
        <w:t>DNA</w:t>
      </w:r>
      <w:r>
        <w:rPr>
          <w:rFonts w:ascii="宋体" w:hAnsi="宋体"/>
          <w:color w:val="000000"/>
        </w:rPr>
        <w:t>病毒。重组乙肝疫苗的主要成分是利用基因工程技术获得的乙肝病诗表面抗原（一种病毒蛋白）。回答下列问题。</w:t>
      </w:r>
    </w:p>
    <w:p w:rsidR="00837FE0" w:rsidRDefault="00E13DD9">
      <w:pPr>
        <w:spacing w:line="360" w:lineRule="auto"/>
        <w:jc w:val="left"/>
        <w:textAlignment w:val="center"/>
        <w:rPr>
          <w:color w:val="000000"/>
        </w:rPr>
      </w:pPr>
      <w:r>
        <w:rPr>
          <w:color w:val="000000"/>
        </w:rPr>
        <w:t>（</w:t>
      </w:r>
      <w:r>
        <w:rPr>
          <w:color w:val="000000"/>
        </w:rPr>
        <w:t>1</w:t>
      </w:r>
      <w:r>
        <w:rPr>
          <w:color w:val="000000"/>
        </w:rPr>
        <w:t>）</w:t>
      </w:r>
      <w:r>
        <w:rPr>
          <w:rFonts w:ascii="宋体" w:hAnsi="宋体"/>
          <w:color w:val="000000"/>
        </w:rPr>
        <w:t>接种上述重组乙肝疫苗不会在人体中产生乙肝病毒，原因是</w:t>
      </w:r>
      <w:r>
        <w:rPr>
          <w:color w:val="000000"/>
        </w:rPr>
        <w:t>_____</w:t>
      </w:r>
      <w:r>
        <w:rPr>
          <w:rFonts w:ascii="宋体" w:hAnsi="宋体"/>
          <w:color w:val="000000"/>
        </w:rPr>
        <w:t>。</w:t>
      </w:r>
    </w:p>
    <w:p w:rsidR="00837FE0" w:rsidRDefault="00E13DD9">
      <w:pPr>
        <w:spacing w:line="360" w:lineRule="auto"/>
        <w:jc w:val="left"/>
        <w:textAlignment w:val="center"/>
        <w:rPr>
          <w:color w:val="000000"/>
        </w:rPr>
      </w:pPr>
      <w:r>
        <w:rPr>
          <w:color w:val="000000"/>
        </w:rPr>
        <w:t>（</w:t>
      </w:r>
      <w:r>
        <w:rPr>
          <w:color w:val="000000"/>
        </w:rPr>
        <w:t>2</w:t>
      </w:r>
      <w:r>
        <w:rPr>
          <w:color w:val="000000"/>
        </w:rPr>
        <w:t>）</w:t>
      </w:r>
      <w:r>
        <w:rPr>
          <w:rFonts w:ascii="宋体" w:hAnsi="宋体"/>
          <w:color w:val="000000"/>
        </w:rPr>
        <w:t>制备重组乙肝疫苗时，需要利用重组表达载体将乙肝病毒表面抗原基因（目的基因）导入酵母细胞中表达。重组表达载体中通常含有抗生素抗性基因，抗生素抗性基因的作用是</w:t>
      </w:r>
      <w:r>
        <w:rPr>
          <w:color w:val="000000"/>
        </w:rPr>
        <w:t>_____</w:t>
      </w:r>
      <w:r>
        <w:rPr>
          <w:rFonts w:ascii="宋体" w:hAnsi="宋体"/>
          <w:color w:val="000000"/>
        </w:rPr>
        <w:t>。能识别载体中的启动子并驱动目的基因转录的酶是</w:t>
      </w:r>
      <w:r>
        <w:rPr>
          <w:color w:val="000000"/>
        </w:rPr>
        <w:t>_____</w:t>
      </w:r>
      <w:r>
        <w:rPr>
          <w:rFonts w:ascii="宋体" w:hAnsi="宋体"/>
          <w:color w:val="000000"/>
        </w:rPr>
        <w:t>。</w:t>
      </w:r>
    </w:p>
    <w:p w:rsidR="00837FE0" w:rsidRDefault="00E13DD9">
      <w:pPr>
        <w:spacing w:line="360" w:lineRule="auto"/>
        <w:jc w:val="left"/>
        <w:textAlignment w:val="center"/>
        <w:rPr>
          <w:color w:val="000000"/>
        </w:rPr>
      </w:pPr>
      <w:r>
        <w:rPr>
          <w:color w:val="000000"/>
        </w:rPr>
        <w:t>（</w:t>
      </w:r>
      <w:r>
        <w:rPr>
          <w:color w:val="000000"/>
        </w:rPr>
        <w:t>3</w:t>
      </w:r>
      <w:r>
        <w:rPr>
          <w:color w:val="000000"/>
        </w:rPr>
        <w:t>）</w:t>
      </w:r>
      <w:r>
        <w:rPr>
          <w:rFonts w:ascii="宋体" w:hAnsi="宋体"/>
          <w:color w:val="000000"/>
        </w:rPr>
        <w:t>目的基因导入酵母细胞后，若要检测目的基因是否插入染色体中，需要从酵母细胞中提取</w:t>
      </w:r>
      <w:r>
        <w:rPr>
          <w:color w:val="000000"/>
        </w:rPr>
        <w:t>_____</w:t>
      </w:r>
      <w:r>
        <w:rPr>
          <w:rFonts w:ascii="宋体" w:hAnsi="宋体"/>
          <w:color w:val="000000"/>
        </w:rPr>
        <w:t>进行</w:t>
      </w:r>
      <w:r>
        <w:rPr>
          <w:rFonts w:eastAsia="Times New Roman" w:cs="Times New Roman"/>
          <w:color w:val="000000"/>
        </w:rPr>
        <w:t>DNA</w:t>
      </w:r>
      <w:r>
        <w:rPr>
          <w:rFonts w:ascii="宋体" w:hAnsi="宋体"/>
          <w:color w:val="000000"/>
        </w:rPr>
        <w:t>分子杂交，</w:t>
      </w:r>
      <w:r>
        <w:rPr>
          <w:rFonts w:eastAsia="Times New Roman" w:cs="Times New Roman"/>
          <w:color w:val="000000"/>
        </w:rPr>
        <w:t>DNA</w:t>
      </w:r>
      <w:r>
        <w:rPr>
          <w:rFonts w:ascii="宋体" w:hAnsi="宋体"/>
          <w:color w:val="000000"/>
        </w:rPr>
        <w:t>分子杂交时应使用的探针是</w:t>
      </w:r>
      <w:r>
        <w:rPr>
          <w:color w:val="000000"/>
        </w:rPr>
        <w:t>_____</w:t>
      </w:r>
      <w:r>
        <w:rPr>
          <w:rFonts w:ascii="宋体" w:hAnsi="宋体"/>
          <w:color w:val="000000"/>
        </w:rPr>
        <w:t>。</w:t>
      </w:r>
    </w:p>
    <w:p w:rsidR="00837FE0" w:rsidRDefault="00E13DD9">
      <w:pPr>
        <w:spacing w:line="360" w:lineRule="auto"/>
        <w:jc w:val="left"/>
        <w:textAlignment w:val="center"/>
        <w:rPr>
          <w:color w:val="000000"/>
        </w:rPr>
        <w:sectPr w:rsidR="00837FE0">
          <w:footerReference w:type="default" r:id="rId16"/>
          <w:pgSz w:w="11906" w:h="16838"/>
          <w:pgMar w:top="910" w:right="1080" w:bottom="1440" w:left="1080" w:header="152" w:footer="0" w:gutter="0"/>
          <w:cols w:space="720"/>
          <w:docGrid w:type="lines" w:linePitch="312"/>
        </w:sectPr>
      </w:pPr>
      <w:r>
        <w:rPr>
          <w:color w:val="000000"/>
        </w:rPr>
        <w:t>（</w:t>
      </w:r>
      <w:r>
        <w:rPr>
          <w:color w:val="000000"/>
        </w:rPr>
        <w:t>4</w:t>
      </w:r>
      <w:r>
        <w:rPr>
          <w:color w:val="000000"/>
        </w:rPr>
        <w:t>）</w:t>
      </w:r>
      <w:r>
        <w:rPr>
          <w:rFonts w:ascii="宋体" w:hAnsi="宋体"/>
          <w:color w:val="000000"/>
        </w:rPr>
        <w:t>若要通过实验检测目的基因在酵母细胞中是否表达出目的蛋白，请简要写出实验思路。</w:t>
      </w:r>
      <w:r>
        <w:rPr>
          <w:color w:val="000000"/>
        </w:rPr>
        <w:t>_____</w:t>
      </w:r>
      <w:r w:rsidR="00DA7C24">
        <w:rPr>
          <w:color w:val="000000"/>
        </w:rPr>
        <w:t xml:space="preserve"> </w:t>
      </w:r>
    </w:p>
    <w:p w:rsidR="00837FE0" w:rsidRDefault="00837FE0">
      <w:bookmarkStart w:id="0" w:name="_GoBack"/>
      <w:bookmarkEnd w:id="0"/>
    </w:p>
    <w:sectPr w:rsidR="00837FE0" w:rsidSect="00837FE0">
      <w:pgSz w:w="11906" w:h="16838"/>
      <w:pgMar w:top="1440" w:right="1800" w:bottom="1440" w:left="1800" w:header="708" w:footer="708" w:gutter="0"/>
      <w:cols w:space="7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37FE0" w:rsidRDefault="00837FE0" w:rsidP="00837FE0">
      <w:r>
        <w:separator/>
      </w:r>
    </w:p>
  </w:endnote>
  <w:endnote w:type="continuationSeparator" w:id="0">
    <w:p w:rsidR="00837FE0" w:rsidRDefault="00837FE0" w:rsidP="00837FE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Calibri">
    <w:altName w:val="Times New Roman"/>
    <w:panose1 w:val="00000000000000000000"/>
    <w:charset w:val="00"/>
    <w:family w:val="roman"/>
    <w:notTrueType/>
    <w:pitch w:val="default"/>
    <w:sig w:usb0="00000000" w:usb1="00000000" w:usb2="00000000" w:usb3="00000000" w:csb0="00000000" w:csb1="00000000"/>
  </w:font>
  <w:font w:name="Microsoft YaHei UI">
    <w:charset w:val="86"/>
    <w:family w:val="swiss"/>
    <w:pitch w:val="variable"/>
    <w:sig w:usb0="80000287" w:usb1="28CF3C52" w:usb2="00000016" w:usb3="00000000" w:csb0="0004001F" w:csb1="00000000"/>
  </w:font>
  <w:font w:name="MS Sans Serif">
    <w:altName w:val="Times New Roman"/>
    <w:panose1 w:val="00000000000000000000"/>
    <w:charset w:val="00"/>
    <w:family w:val="roman"/>
    <w:notTrueType/>
    <w:pitch w:val="default"/>
    <w:sig w:usb0="00000000" w:usb1="00000000" w:usb2="00000000" w:usb3="00000000" w:csb0="00000000" w:csb1="00000000"/>
  </w:font>
  <w:font w:name="Calibri Light">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7C24" w:rsidRPr="00DA7C24" w:rsidRDefault="00DA7C24" w:rsidP="00DA7C24">
    <w:pPr>
      <w:pStyle w:val="a3"/>
      <w:jc w:val="center"/>
      <w:rPr>
        <w:rFonts w:ascii="MS Sans Serif" w:hAnsi="MS Sans Serif"/>
        <w:sz w:val="19"/>
      </w:rPr>
    </w:pPr>
    <w:r w:rsidRPr="00DA7C24">
      <w:rPr>
        <w:rFonts w:ascii="MS Sans Serif" w:hAnsi="MS Sans Serif" w:hint="eastAsia"/>
        <w:sz w:val="19"/>
      </w:rPr>
      <w:t>第一试卷网</w:t>
    </w:r>
    <w:r w:rsidRPr="00DA7C24">
      <w:rPr>
        <w:rFonts w:ascii="MS Sans Serif" w:hAnsi="MS Sans Serif" w:hint="eastAsia"/>
        <w:sz w:val="19"/>
      </w:rPr>
      <w:t xml:space="preserve">    Shijuan1.Com    </w:t>
    </w:r>
    <w:r w:rsidRPr="00DA7C24">
      <w:rPr>
        <w:rFonts w:ascii="MS Sans Serif" w:hAnsi="MS Sans Serif" w:hint="eastAsia"/>
        <w:sz w:val="19"/>
      </w:rPr>
      <w:t>提供下载</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37FE0" w:rsidRDefault="00837FE0" w:rsidP="00837FE0">
      <w:r>
        <w:separator/>
      </w:r>
    </w:p>
  </w:footnote>
  <w:footnote w:type="continuationSeparator" w:id="0">
    <w:p w:rsidR="00837FE0" w:rsidRDefault="00837FE0" w:rsidP="00837FE0">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4097"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docVars>
    <w:docVar w:name="commondata" w:val="eyJoZGlkIjoiMGNlYzllZGVlN2QyNTYwNTRkNjMwMGE5MDQzZDI4ZGI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37FE0"/>
    <w:rsid w:val="008634CD"/>
    <w:rsid w:val="008731FA"/>
    <w:rsid w:val="00880A38"/>
    <w:rsid w:val="00893DD6"/>
    <w:rsid w:val="008D2E94"/>
    <w:rsid w:val="0090278E"/>
    <w:rsid w:val="00974E0F"/>
    <w:rsid w:val="00982128"/>
    <w:rsid w:val="009A27BF"/>
    <w:rsid w:val="009B5666"/>
    <w:rsid w:val="009C4252"/>
    <w:rsid w:val="009E203F"/>
    <w:rsid w:val="009F42B1"/>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A7C24"/>
    <w:rsid w:val="00DF071B"/>
    <w:rsid w:val="00E13DD9"/>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3F92AC6"/>
    <w:rsid w:val="38274566"/>
    <w:rsid w:val="65054B23"/>
    <w:rsid w:val="685E089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宋体"/>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Hyperlink" w:uiPriority="99" w:unhideWhenUsed="1" w:qFormat="1"/>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HTML Preformatted"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37FE0"/>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rsid w:val="00837FE0"/>
    <w:pPr>
      <w:tabs>
        <w:tab w:val="center" w:pos="4153"/>
        <w:tab w:val="right" w:pos="8306"/>
      </w:tabs>
      <w:snapToGrid w:val="0"/>
      <w:jc w:val="left"/>
    </w:pPr>
    <w:rPr>
      <w:sz w:val="18"/>
    </w:rPr>
  </w:style>
  <w:style w:type="paragraph" w:styleId="a4">
    <w:name w:val="header"/>
    <w:basedOn w:val="a"/>
    <w:link w:val="Char"/>
    <w:uiPriority w:val="99"/>
    <w:qFormat/>
    <w:rsid w:val="00837FE0"/>
    <w:pPr>
      <w:tabs>
        <w:tab w:val="center" w:pos="4153"/>
        <w:tab w:val="right" w:pos="8306"/>
      </w:tabs>
      <w:snapToGrid w:val="0"/>
    </w:pPr>
    <w:rPr>
      <w:sz w:val="18"/>
    </w:rPr>
  </w:style>
  <w:style w:type="character" w:styleId="a5">
    <w:name w:val="Hyperlink"/>
    <w:basedOn w:val="a0"/>
    <w:uiPriority w:val="99"/>
    <w:unhideWhenUsed/>
    <w:qFormat/>
    <w:rsid w:val="00837FE0"/>
    <w:rPr>
      <w:color w:val="0000FF"/>
      <w:u w:val="single"/>
    </w:rPr>
  </w:style>
  <w:style w:type="character" w:customStyle="1" w:styleId="Char">
    <w:name w:val="页眉 Char"/>
    <w:basedOn w:val="a0"/>
    <w:link w:val="a4"/>
    <w:uiPriority w:val="99"/>
    <w:qFormat/>
    <w:rsid w:val="00837FE0"/>
    <w:rPr>
      <w:kern w:val="2"/>
      <w:sz w:val="18"/>
      <w:szCs w:val="24"/>
    </w:rPr>
  </w:style>
  <w:style w:type="paragraph" w:styleId="a6">
    <w:name w:val="No Spacing"/>
    <w:uiPriority w:val="1"/>
    <w:qFormat/>
    <w:rsid w:val="00837FE0"/>
    <w:rPr>
      <w:rFonts w:asciiTheme="minorHAnsi" w:eastAsia="Microsoft YaHei UI" w:hAnsiTheme="minorHAnsi" w:cstheme="minorBidi"/>
      <w:sz w:val="22"/>
      <w:szCs w:val="22"/>
    </w:rPr>
  </w:style>
  <w:style w:type="paragraph" w:styleId="a7">
    <w:name w:val="List Paragraph"/>
    <w:basedOn w:val="a"/>
    <w:uiPriority w:val="99"/>
    <w:qFormat/>
    <w:rsid w:val="00837FE0"/>
    <w:pPr>
      <w:ind w:firstLineChars="200" w:firstLine="420"/>
    </w:pPr>
  </w:style>
  <w:style w:type="paragraph" w:styleId="a8">
    <w:name w:val="Balloon Text"/>
    <w:basedOn w:val="a"/>
    <w:link w:val="Char0"/>
    <w:semiHidden/>
    <w:unhideWhenUsed/>
    <w:rsid w:val="00E13DD9"/>
    <w:rPr>
      <w:sz w:val="18"/>
      <w:szCs w:val="18"/>
    </w:rPr>
  </w:style>
  <w:style w:type="character" w:customStyle="1" w:styleId="Char0">
    <w:name w:val="批注框文本 Char"/>
    <w:basedOn w:val="a0"/>
    <w:link w:val="a8"/>
    <w:semiHidden/>
    <w:rsid w:val="00E13DD9"/>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image" Target="media/image7.png"/><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image" Target="media/image9.png"/><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image" Target="media/image8.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E25BB7-095B-4EA5-9EAE-9198655353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5</Pages>
  <Words>1510</Words>
  <Characters>1616</Characters>
  <Application>Microsoft Office Word</Application>
  <DocSecurity>0</DocSecurity>
  <Lines>59</Lines>
  <Paragraphs>78</Paragraphs>
  <ScaleCrop>false</ScaleCrop>
  <Manager/>
  <Company>http://www.shijuan1.com</Company>
  <LinksUpToDate>false</LinksUpToDate>
  <CharactersWithSpaces>3048</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第一试卷网</dc:title>
  <dc:subject>www.shijuan1.com</dc:subject>
  <dc:creator>ShiJuan</dc:creator>
  <cp:keywords/>
  <dc:description>http://www.shijuan1.com</dc:description>
  <cp:lastModifiedBy>Administrator</cp:lastModifiedBy>
  <cp:revision>10</cp:revision>
  <dcterms:created xsi:type="dcterms:W3CDTF">2023-06-09T19:45:00Z</dcterms:created>
  <dcterms:modified xsi:type="dcterms:W3CDTF">2023-07-23T00:15:00Z</dcterms:modified>
  <cp:category/>
</cp:coreProperties>
</file>