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0F0" w:rsidRDefault="00165885">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10845800</wp:posOffset>
            </wp:positionV>
            <wp:extent cx="482600" cy="4318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cstate="print"/>
                    <a:stretch>
                      <a:fillRect/>
                    </a:stretch>
                  </pic:blipFill>
                  <pic:spPr>
                    <a:xfrm>
                      <a:off x="0" y="0"/>
                      <a:ext cx="482600" cy="431800"/>
                    </a:xfrm>
                    <a:prstGeom prst="rect">
                      <a:avLst/>
                    </a:prstGeom>
                  </pic:spPr>
                </pic:pic>
              </a:graphicData>
            </a:graphic>
          </wp:anchor>
        </w:drawing>
      </w:r>
      <w:r>
        <w:rPr>
          <w:rFonts w:eastAsia="Times New Roman" w:cs="Times New Roman"/>
          <w:b/>
          <w:sz w:val="32"/>
        </w:rPr>
        <w:t>2023</w:t>
      </w:r>
      <w:r>
        <w:rPr>
          <w:rFonts w:ascii="宋体" w:hAnsi="宋体"/>
          <w:b/>
          <w:sz w:val="32"/>
        </w:rPr>
        <w:t>年湖北省普通高中学业水平选择性考试生物学</w:t>
      </w:r>
    </w:p>
    <w:p w:rsidR="000F20F0" w:rsidRDefault="00165885">
      <w:pPr>
        <w:spacing w:line="360" w:lineRule="auto"/>
        <w:jc w:val="left"/>
      </w:pPr>
      <w:r>
        <w:rPr>
          <w:rFonts w:ascii="宋体" w:hAnsi="宋体"/>
          <w:b/>
          <w:sz w:val="24"/>
        </w:rPr>
        <w:t>一、选择题：本题共</w:t>
      </w:r>
      <w:r>
        <w:rPr>
          <w:rFonts w:eastAsia="Times New Roman" w:cs="Times New Roman"/>
          <w:b/>
          <w:sz w:val="24"/>
        </w:rPr>
        <w:t>18</w:t>
      </w:r>
      <w:r>
        <w:rPr>
          <w:rFonts w:ascii="宋体" w:hAnsi="宋体"/>
          <w:b/>
          <w:sz w:val="24"/>
        </w:rPr>
        <w:t>小题，在每小题给出的四个选项中，只有一项是符合题目要求的。</w:t>
      </w:r>
    </w:p>
    <w:p w:rsidR="000F20F0" w:rsidRDefault="00165885">
      <w:pPr>
        <w:spacing w:line="360" w:lineRule="auto"/>
        <w:jc w:val="left"/>
      </w:pPr>
      <w:r>
        <w:t xml:space="preserve">1. </w:t>
      </w:r>
      <w:r>
        <w:rPr>
          <w:rFonts w:ascii="宋体" w:hAnsi="宋体"/>
        </w:rPr>
        <w:t>栽培稻甲产量高、品质好，但每年只能收获一次。野生稻乙种植一次可连续收获多年，但产量低。中国科学家利用栽培稻甲和野生稻乙杂交，培育出兼具两者优点的品系丙，为全球作物育种提供了中国智慧。下列叙述错误的是（　　）</w:t>
      </w:r>
    </w:p>
    <w:p w:rsidR="000F20F0" w:rsidRDefault="00165885">
      <w:pPr>
        <w:spacing w:line="360" w:lineRule="auto"/>
        <w:jc w:val="left"/>
        <w:textAlignment w:val="center"/>
      </w:pPr>
      <w:r>
        <w:t xml:space="preserve">A. </w:t>
      </w:r>
      <w:r>
        <w:rPr>
          <w:rFonts w:ascii="宋体" w:hAnsi="宋体"/>
        </w:rPr>
        <w:t>该成果体现了生物多样性的间接价值</w:t>
      </w:r>
    </w:p>
    <w:p w:rsidR="000F20F0" w:rsidRDefault="00165885">
      <w:pPr>
        <w:spacing w:line="360" w:lineRule="auto"/>
        <w:jc w:val="left"/>
        <w:textAlignment w:val="center"/>
      </w:pPr>
      <w:r>
        <w:t xml:space="preserve">B. </w:t>
      </w:r>
      <w:r>
        <w:rPr>
          <w:rFonts w:ascii="宋体" w:hAnsi="宋体"/>
        </w:rPr>
        <w:t>利用体细胞杂交技术也可培育出品系丙</w:t>
      </w:r>
    </w:p>
    <w:p w:rsidR="000F20F0" w:rsidRDefault="00165885">
      <w:pPr>
        <w:spacing w:line="360" w:lineRule="auto"/>
        <w:jc w:val="left"/>
        <w:textAlignment w:val="center"/>
      </w:pPr>
      <w:r>
        <w:t xml:space="preserve">C. </w:t>
      </w:r>
      <w:r>
        <w:rPr>
          <w:rFonts w:ascii="宋体" w:hAnsi="宋体"/>
        </w:rPr>
        <w:t>该育种技术为全球农业发展提供了新思路</w:t>
      </w:r>
    </w:p>
    <w:p w:rsidR="000F20F0" w:rsidRDefault="00165885">
      <w:pPr>
        <w:spacing w:line="360" w:lineRule="auto"/>
        <w:jc w:val="left"/>
        <w:textAlignment w:val="center"/>
        <w:rPr>
          <w:color w:val="000000"/>
        </w:rPr>
      </w:pPr>
      <w:r>
        <w:t xml:space="preserve">D. </w:t>
      </w:r>
      <w:r>
        <w:rPr>
          <w:rFonts w:ascii="宋体" w:hAnsi="宋体"/>
        </w:rPr>
        <w:t>品系丙的成功培育提示我们要注重野生种质资源的保护</w:t>
      </w:r>
    </w:p>
    <w:p w:rsidR="000F20F0" w:rsidRDefault="00165885">
      <w:pPr>
        <w:spacing w:line="360" w:lineRule="auto"/>
        <w:jc w:val="left"/>
        <w:textAlignment w:val="center"/>
        <w:rPr>
          <w:color w:val="000000"/>
        </w:rPr>
      </w:pPr>
      <w:r>
        <w:rPr>
          <w:color w:val="000000"/>
        </w:rPr>
        <w:t xml:space="preserve">2. </w:t>
      </w:r>
      <w:r>
        <w:rPr>
          <w:rFonts w:ascii="宋体" w:hAnsi="宋体"/>
          <w:color w:val="000000"/>
        </w:rPr>
        <w:t>球状蛋白分子空间结构为外圆中空，氨基酸侧链极性基团分布在分子</w:t>
      </w:r>
      <w:r>
        <w:rPr>
          <w:rFonts w:ascii="宋体" w:hAnsi="宋体"/>
          <w:noProof/>
          <w:color w:val="000000"/>
        </w:rPr>
        <w:drawing>
          <wp:inline distT="0" distB="0" distL="0" distR="0">
            <wp:extent cx="133350" cy="1778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外侧，而非极性基团分布在内侧。蛋白质变性后，会出现生物活性丧失及一系列理化性质的变化。下列叙述错误的是（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蛋白质变性可导致部分肽键断裂</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球状蛋白多数可溶于水，不溶于乙醇</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加热变性的蛋白质不能恢复原有的结构和性质</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变性后生物活性丧失是因为原有空间结构破坏</w:t>
      </w:r>
    </w:p>
    <w:p w:rsidR="000F20F0" w:rsidRDefault="00165885">
      <w:pPr>
        <w:spacing w:line="360" w:lineRule="auto"/>
        <w:jc w:val="left"/>
        <w:textAlignment w:val="center"/>
        <w:rPr>
          <w:color w:val="000000"/>
        </w:rPr>
      </w:pPr>
      <w:r>
        <w:rPr>
          <w:color w:val="000000"/>
        </w:rPr>
        <w:t xml:space="preserve">3. </w:t>
      </w:r>
      <w:r>
        <w:rPr>
          <w:rFonts w:ascii="宋体" w:hAnsi="宋体"/>
          <w:color w:val="000000"/>
        </w:rPr>
        <w:t>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可从牛奶、鱼肝油等食物中获取，也可在阳光下由皮肤中的</w:t>
      </w:r>
      <w:r>
        <w:rPr>
          <w:rFonts w:eastAsia="Times New Roman" w:cs="Times New Roman"/>
          <w:color w:val="000000"/>
        </w:rPr>
        <w:t>7-</w:t>
      </w:r>
      <w:r>
        <w:rPr>
          <w:rFonts w:ascii="宋体" w:hAnsi="宋体"/>
          <w:color w:val="000000"/>
        </w:rPr>
        <w:t>脱氢胆固醇转化而来，活化维生素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可促进小肠和肾小管等部位对钙的吸收。研究发现，肾脏合成和释放的羟化酶可以促进维生素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的活化。下列叙述错误的是（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肾功能下降可导致机体出现骨质疏松</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适度的户外活动，有利于少年儿童的骨骼发育</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小肠吸收钙减少可导致细胞外液渗透压明显下降</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肾功能障碍时，补充维生素</w:t>
      </w:r>
      <w:r>
        <w:rPr>
          <w:rFonts w:eastAsia="Times New Roman" w:cs="Times New Roman"/>
          <w:color w:val="000000"/>
        </w:rPr>
        <w:t>D</w:t>
      </w:r>
      <w:r>
        <w:rPr>
          <w:rFonts w:eastAsia="Times New Roman" w:cs="Times New Roman"/>
          <w:color w:val="000000"/>
          <w:vertAlign w:val="subscript"/>
        </w:rPr>
        <w:t>3</w:t>
      </w:r>
      <w:r>
        <w:rPr>
          <w:rFonts w:ascii="宋体" w:hAnsi="宋体"/>
          <w:color w:val="000000"/>
        </w:rPr>
        <w:t>不能有效缓解血钙浓度下降</w:t>
      </w:r>
    </w:p>
    <w:p w:rsidR="000F20F0" w:rsidRDefault="00165885">
      <w:pPr>
        <w:spacing w:line="360" w:lineRule="auto"/>
        <w:jc w:val="left"/>
        <w:textAlignment w:val="center"/>
        <w:rPr>
          <w:color w:val="000000"/>
        </w:rPr>
      </w:pPr>
      <w:r>
        <w:rPr>
          <w:color w:val="000000"/>
        </w:rPr>
        <w:t xml:space="preserve">4. </w:t>
      </w:r>
      <w:r>
        <w:rPr>
          <w:rFonts w:ascii="宋体" w:hAnsi="宋体"/>
          <w:color w:val="000000"/>
        </w:rPr>
        <w:t>用氨苄青霉素抗性基因（</w:t>
      </w:r>
      <w:r>
        <w:rPr>
          <w:rFonts w:eastAsia="Times New Roman" w:cs="Times New Roman"/>
          <w:color w:val="000000"/>
        </w:rPr>
        <w:t>Amp</w:t>
      </w:r>
      <w:r>
        <w:rPr>
          <w:rFonts w:eastAsia="Times New Roman" w:cs="Times New Roman"/>
          <w:color w:val="000000"/>
          <w:vertAlign w:val="superscript"/>
        </w:rPr>
        <w:t>R</w:t>
      </w:r>
      <w:r>
        <w:rPr>
          <w:rFonts w:ascii="宋体" w:hAnsi="宋体"/>
          <w:color w:val="000000"/>
        </w:rPr>
        <w:t>）、四环素抗性基因（</w:t>
      </w:r>
      <w:r>
        <w:rPr>
          <w:rFonts w:eastAsia="Times New Roman" w:cs="Times New Roman"/>
          <w:color w:val="000000"/>
        </w:rPr>
        <w:t>Tet</w:t>
      </w:r>
      <w:r>
        <w:rPr>
          <w:rFonts w:eastAsia="Times New Roman" w:cs="Times New Roman"/>
          <w:color w:val="000000"/>
          <w:vertAlign w:val="superscript"/>
        </w:rPr>
        <w:t>R</w:t>
      </w:r>
      <w:r>
        <w:rPr>
          <w:rFonts w:ascii="宋体" w:hAnsi="宋体"/>
          <w:color w:val="000000"/>
        </w:rPr>
        <w:t>）作为标记基因构建的质粒如图所示。用含有目的基因的</w:t>
      </w:r>
      <w:r>
        <w:rPr>
          <w:rFonts w:eastAsia="Times New Roman" w:cs="Times New Roman"/>
          <w:color w:val="000000"/>
        </w:rPr>
        <w:t>DNA</w:t>
      </w:r>
      <w:r>
        <w:rPr>
          <w:rFonts w:ascii="宋体" w:hAnsi="宋体"/>
          <w:color w:val="000000"/>
        </w:rPr>
        <w:t>片段和用不同限制酶酶切后的质粒，构建基因表达载体（重组质粒），并转化到受体菌中。下列叙述错误的是（　　）</w:t>
      </w:r>
    </w:p>
    <w:p w:rsidR="000F20F0" w:rsidRDefault="00165885">
      <w:pPr>
        <w:spacing w:line="360" w:lineRule="auto"/>
        <w:jc w:val="left"/>
        <w:textAlignment w:val="center"/>
        <w:rPr>
          <w:color w:val="000000"/>
        </w:rPr>
      </w:pPr>
      <w:r>
        <w:rPr>
          <w:noProof/>
          <w:color w:val="000000"/>
        </w:rPr>
        <w:drawing>
          <wp:inline distT="0" distB="0" distL="0" distR="0">
            <wp:extent cx="2419350" cy="13906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cstate="print"/>
                    <a:stretch>
                      <a:fillRect/>
                    </a:stretch>
                  </pic:blipFill>
                  <pic:spPr>
                    <a:xfrm>
                      <a:off x="0" y="0"/>
                      <a:ext cx="2419350" cy="1390650"/>
                    </a:xfrm>
                    <a:prstGeom prst="rect">
                      <a:avLst/>
                    </a:prstGeom>
                  </pic:spPr>
                </pic:pic>
              </a:graphicData>
            </a:graphic>
          </wp:inline>
        </w:drawing>
      </w:r>
      <w:r>
        <w:rPr>
          <w:color w:val="000000"/>
        </w:rPr>
        <w:t xml:space="preserve">  </w:t>
      </w:r>
    </w:p>
    <w:p w:rsidR="000F20F0" w:rsidRDefault="00165885">
      <w:pPr>
        <w:spacing w:line="360" w:lineRule="auto"/>
        <w:jc w:val="left"/>
        <w:textAlignment w:val="center"/>
        <w:rPr>
          <w:color w:val="000000"/>
        </w:rPr>
      </w:pPr>
      <w:r>
        <w:rPr>
          <w:color w:val="000000"/>
        </w:rPr>
        <w:lastRenderedPageBreak/>
        <w:t xml:space="preserve">A. </w:t>
      </w:r>
      <w:r>
        <w:rPr>
          <w:rFonts w:ascii="宋体" w:hAnsi="宋体"/>
          <w:color w:val="000000"/>
        </w:rPr>
        <w:t>若用</w:t>
      </w:r>
      <w:r>
        <w:rPr>
          <w:rFonts w:eastAsia="Times New Roman" w:cs="Times New Roman"/>
          <w:color w:val="000000"/>
        </w:rPr>
        <w:t>Hind</w:t>
      </w:r>
      <w:r>
        <w:rPr>
          <w:rFonts w:ascii="宋体" w:hAnsi="宋体"/>
          <w:color w:val="000000"/>
        </w:rPr>
        <w:t>Ⅲ酶切，目的基因转录的产物可能不同</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若用</w:t>
      </w:r>
      <w:r>
        <w:rPr>
          <w:rFonts w:eastAsia="Times New Roman" w:cs="Times New Roman"/>
          <w:color w:val="000000"/>
        </w:rPr>
        <w:t>Pvu</w:t>
      </w:r>
      <w:r>
        <w:rPr>
          <w:rFonts w:ascii="宋体" w:hAnsi="宋体"/>
          <w:color w:val="000000"/>
        </w:rPr>
        <w:t>Ⅰ酶切，在含</w:t>
      </w:r>
      <w:r>
        <w:rPr>
          <w:rFonts w:eastAsia="Times New Roman" w:cs="Times New Roman"/>
          <w:color w:val="000000"/>
        </w:rPr>
        <w:t>Tet</w:t>
      </w:r>
      <w:r>
        <w:rPr>
          <w:rFonts w:ascii="宋体" w:hAnsi="宋体"/>
          <w:color w:val="000000"/>
        </w:rPr>
        <w:t>（四环素）培养基中的菌落，不一定含有目的基因</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若用</w:t>
      </w:r>
      <w:r>
        <w:rPr>
          <w:rFonts w:eastAsia="Times New Roman" w:cs="Times New Roman"/>
          <w:color w:val="000000"/>
        </w:rPr>
        <w:t>Sph</w:t>
      </w:r>
      <w:r>
        <w:rPr>
          <w:rFonts w:ascii="宋体" w:hAnsi="宋体"/>
          <w:color w:val="000000"/>
        </w:rPr>
        <w:t>Ⅰ酶切，可通过</w:t>
      </w:r>
      <w:r>
        <w:rPr>
          <w:rFonts w:eastAsia="Times New Roman" w:cs="Times New Roman"/>
          <w:color w:val="000000"/>
        </w:rPr>
        <w:t>DNA</w:t>
      </w:r>
      <w:r>
        <w:rPr>
          <w:rFonts w:ascii="宋体" w:hAnsi="宋体"/>
          <w:color w:val="000000"/>
        </w:rPr>
        <w:t>凝胶电泳技术鉴定重组质粒构建成功与否</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若用</w:t>
      </w:r>
      <w:r>
        <w:rPr>
          <w:rFonts w:eastAsia="Times New Roman" w:cs="Times New Roman"/>
          <w:color w:val="000000"/>
        </w:rPr>
        <w:t>Sph</w:t>
      </w:r>
      <w:r>
        <w:rPr>
          <w:rFonts w:ascii="宋体" w:hAnsi="宋体"/>
          <w:color w:val="000000"/>
        </w:rPr>
        <w:t>Ⅰ酶切，携带目的基因的受体菌在含</w:t>
      </w:r>
      <w:r>
        <w:rPr>
          <w:rFonts w:eastAsia="Times New Roman" w:cs="Times New Roman"/>
          <w:color w:val="000000"/>
        </w:rPr>
        <w:t>Amp</w:t>
      </w:r>
      <w:r>
        <w:rPr>
          <w:rFonts w:ascii="宋体" w:hAnsi="宋体"/>
          <w:color w:val="000000"/>
        </w:rPr>
        <w:t>（氨苄青霉素）和</w:t>
      </w:r>
      <w:r>
        <w:rPr>
          <w:rFonts w:eastAsia="Times New Roman" w:cs="Times New Roman"/>
          <w:color w:val="000000"/>
        </w:rPr>
        <w:t>Tet</w:t>
      </w:r>
      <w:r>
        <w:rPr>
          <w:rFonts w:ascii="宋体" w:hAnsi="宋体"/>
          <w:color w:val="000000"/>
        </w:rPr>
        <w:t>的培养基中能形成菌落</w:t>
      </w:r>
    </w:p>
    <w:p w:rsidR="000F20F0" w:rsidRDefault="00165885">
      <w:pPr>
        <w:spacing w:line="360" w:lineRule="auto"/>
        <w:jc w:val="left"/>
        <w:textAlignment w:val="center"/>
        <w:rPr>
          <w:color w:val="000000"/>
        </w:rPr>
      </w:pPr>
      <w:r>
        <w:rPr>
          <w:color w:val="000000"/>
        </w:rPr>
        <w:t xml:space="preserve">5. </w:t>
      </w:r>
      <w:r>
        <w:rPr>
          <w:rFonts w:eastAsia="Times New Roman" w:cs="Times New Roman"/>
          <w:color w:val="000000"/>
        </w:rPr>
        <w:t>2023</w:t>
      </w:r>
      <w:r>
        <w:rPr>
          <w:rFonts w:ascii="宋体" w:hAnsi="宋体"/>
          <w:color w:val="000000"/>
        </w:rPr>
        <w:t>年</w:t>
      </w:r>
      <w:r>
        <w:rPr>
          <w:rFonts w:eastAsia="Times New Roman" w:cs="Times New Roman"/>
          <w:color w:val="000000"/>
        </w:rPr>
        <w:t>4</w:t>
      </w:r>
      <w:r>
        <w:rPr>
          <w:rFonts w:ascii="宋体" w:hAnsi="宋体"/>
          <w:color w:val="000000"/>
        </w:rPr>
        <w:t>月，武汉马拉松比赛吸引了全球约</w:t>
      </w:r>
      <w:r>
        <w:rPr>
          <w:rFonts w:eastAsia="Times New Roman" w:cs="Times New Roman"/>
          <w:color w:val="000000"/>
        </w:rPr>
        <w:t>26000</w:t>
      </w:r>
      <w:r>
        <w:rPr>
          <w:rFonts w:ascii="宋体" w:hAnsi="宋体"/>
          <w:color w:val="000000"/>
        </w:rPr>
        <w:t>名运动员参赛。赛程中运动员出现不同程度的出汗、脱水和呼吸加深、加快。下列关于比赛中运动员生理状况的叙述，正确的是（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血浆中二氧化碳浓度持续升高</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大量补水后，内环境可恢复稳态</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交感神经兴奋增强，胃肠平滑肌蠕动加快</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血浆渗透压升高，抗利尿激素分泌增加，尿量生成减少</w:t>
      </w:r>
    </w:p>
    <w:p w:rsidR="000F20F0" w:rsidRDefault="00165885">
      <w:pPr>
        <w:spacing w:line="360" w:lineRule="auto"/>
        <w:jc w:val="left"/>
        <w:textAlignment w:val="center"/>
        <w:rPr>
          <w:color w:val="000000"/>
        </w:rPr>
      </w:pPr>
      <w:r>
        <w:rPr>
          <w:color w:val="000000"/>
        </w:rPr>
        <w:t xml:space="preserve">6. </w:t>
      </w:r>
      <w:r>
        <w:rPr>
          <w:rFonts w:ascii="宋体" w:hAnsi="宋体"/>
          <w:color w:val="000000"/>
        </w:rPr>
        <w:t>为探究环境污染物</w:t>
      </w:r>
      <w:r>
        <w:rPr>
          <w:rFonts w:eastAsia="Times New Roman" w:cs="Times New Roman"/>
          <w:color w:val="000000"/>
        </w:rPr>
        <w:t>A</w:t>
      </w:r>
      <w:r>
        <w:rPr>
          <w:rFonts w:ascii="宋体" w:hAnsi="宋体"/>
          <w:color w:val="000000"/>
        </w:rPr>
        <w:t>对斑马鱼生理的影响，研究者用不同浓度的污染物</w:t>
      </w:r>
      <w:r>
        <w:rPr>
          <w:rFonts w:eastAsia="Times New Roman" w:cs="Times New Roman"/>
          <w:color w:val="000000"/>
        </w:rPr>
        <w:t>A</w:t>
      </w:r>
      <w:r>
        <w:rPr>
          <w:rFonts w:ascii="宋体" w:hAnsi="宋体"/>
          <w:color w:val="000000"/>
        </w:rPr>
        <w:t>溶液处理斑马鱼，实验结果如下表。据结果分析，下列叙述正确的是（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50"/>
        <w:gridCol w:w="3746"/>
        <w:gridCol w:w="1395"/>
        <w:gridCol w:w="1395"/>
        <w:gridCol w:w="1500"/>
        <w:gridCol w:w="1500"/>
      </w:tblGrid>
      <w:tr w:rsidR="000F20F0">
        <w:trPr>
          <w:trHeight w:val="330"/>
        </w:trPr>
        <w:tc>
          <w:tcPr>
            <w:tcW w:w="0" w:type="auto"/>
            <w:gridSpan w:val="2"/>
            <w:tcBorders>
              <w:top w:val="single" w:sz="6" w:space="0" w:color="000000"/>
              <w:left w:val="single" w:sz="6" w:space="0" w:color="000000"/>
              <w:bottom w:val="single" w:sz="6" w:space="0" w:color="000000"/>
              <w:right w:val="single" w:sz="6" w:space="0" w:color="000000"/>
              <w:tl2br w:val="single" w:sz="2" w:space="0" w:color="000000"/>
            </w:tcBorders>
            <w:tcMar>
              <w:top w:w="75" w:type="dxa"/>
              <w:bottom w:w="75" w:type="dxa"/>
            </w:tcMar>
            <w:vAlign w:val="center"/>
          </w:tcPr>
          <w:p w:rsidR="000F20F0" w:rsidRDefault="00165885">
            <w:pPr>
              <w:spacing w:line="360" w:lineRule="auto"/>
              <w:ind w:firstLine="1785"/>
              <w:jc w:val="left"/>
              <w:textAlignment w:val="center"/>
              <w:rPr>
                <w:color w:val="000000"/>
              </w:rPr>
            </w:pPr>
            <w:r>
              <w:rPr>
                <w:rFonts w:eastAsia="Times New Roman" w:cs="Times New Roman"/>
                <w:color w:val="000000"/>
              </w:rPr>
              <w:t>A</w:t>
            </w:r>
            <w:r>
              <w:rPr>
                <w:rFonts w:ascii="宋体" w:hAnsi="宋体"/>
                <w:color w:val="000000"/>
              </w:rPr>
              <w:t>物质浓度（μ</w:t>
            </w:r>
            <w:r>
              <w:rPr>
                <w:rFonts w:eastAsia="Times New Roman" w:cs="Times New Roman"/>
                <w:color w:val="000000"/>
              </w:rPr>
              <w:t>g</w:t>
            </w:r>
            <w:r>
              <w:rPr>
                <w:rFonts w:ascii="宋体" w:hAnsi="宋体"/>
                <w:color w:val="000000"/>
              </w:rPr>
              <w:t>·</w:t>
            </w:r>
            <w:r>
              <w:rPr>
                <w:rFonts w:eastAsia="Times New Roman" w:cs="Times New Roman"/>
                <w:color w:val="000000"/>
              </w:rPr>
              <w:t>L</w:t>
            </w:r>
            <w:r>
              <w:rPr>
                <w:rFonts w:eastAsia="Times New Roman" w:cs="Times New Roman"/>
                <w:color w:val="000000"/>
                <w:vertAlign w:val="superscript"/>
              </w:rPr>
              <w:t>-1</w:t>
            </w:r>
            <w:r>
              <w:rPr>
                <w:rFonts w:ascii="宋体" w:hAnsi="宋体"/>
                <w:color w:val="000000"/>
              </w:rPr>
              <w:t>）</w:t>
            </w:r>
          </w:p>
          <w:p w:rsidR="000F20F0" w:rsidRDefault="00165885">
            <w:pPr>
              <w:spacing w:line="360" w:lineRule="auto"/>
              <w:jc w:val="left"/>
              <w:textAlignment w:val="center"/>
              <w:rPr>
                <w:color w:val="000000"/>
              </w:rPr>
            </w:pPr>
            <w:r>
              <w:rPr>
                <w:rFonts w:ascii="宋体" w:hAnsi="宋体"/>
                <w:color w:val="000000"/>
              </w:rPr>
              <w:t>指标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100</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肝脏糖原含量（</w:t>
            </w:r>
            <w:r>
              <w:rPr>
                <w:rFonts w:eastAsia="Times New Roman" w:cs="Times New Roman"/>
                <w:color w:val="000000"/>
              </w:rPr>
              <w:t>mg</w:t>
            </w:r>
            <w:r>
              <w:rPr>
                <w:rFonts w:ascii="宋体" w:hAnsi="宋体"/>
                <w:color w:val="000000"/>
              </w:rPr>
              <w:t>·</w:t>
            </w:r>
            <w:r>
              <w:rPr>
                <w:rFonts w:eastAsia="Times New Roman" w:cs="Times New Roman"/>
                <w:color w:val="000000"/>
              </w:rPr>
              <w:t>g</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12</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11</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肝脏丙酮酸含量（</w:t>
            </w:r>
            <w:r>
              <w:rPr>
                <w:rFonts w:eastAsia="Times New Roman" w:cs="Times New Roman"/>
                <w:color w:val="000000"/>
              </w:rPr>
              <w:t>nmol</w:t>
            </w:r>
            <w:r>
              <w:rPr>
                <w:rFonts w:ascii="宋体" w:hAnsi="宋体"/>
                <w:color w:val="000000"/>
              </w:rPr>
              <w:t>·</w:t>
            </w:r>
            <w:r>
              <w:rPr>
                <w:rFonts w:eastAsia="Times New Roman" w:cs="Times New Roman"/>
                <w:color w:val="000000"/>
              </w:rPr>
              <w:t>g</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23</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17</w:t>
            </w:r>
            <w:r>
              <w:rPr>
                <w:rFonts w:ascii="宋体" w:hAnsi="宋体"/>
                <w:color w:val="000000"/>
              </w:rPr>
              <w:t>．</w:t>
            </w:r>
            <w:r>
              <w:rPr>
                <w:rFonts w:eastAsia="Times New Roman" w:cs="Times New Roman"/>
                <w:color w:val="000000"/>
              </w:rPr>
              <w:t>5</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15</w:t>
            </w:r>
            <w:r>
              <w:rPr>
                <w:rFonts w:ascii="宋体" w:hAnsi="宋体"/>
                <w:color w:val="000000"/>
              </w:rPr>
              <w:t>．</w:t>
            </w:r>
            <w:r>
              <w:rPr>
                <w:rFonts w:eastAsia="Times New Roman" w:cs="Times New Roman"/>
                <w:color w:val="000000"/>
              </w:rPr>
              <w:t>7</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8</w:t>
            </w:r>
            <w:r>
              <w:rPr>
                <w:rFonts w:ascii="宋体" w:hAnsi="宋体"/>
                <w:color w:val="000000"/>
              </w:rPr>
              <w:t>．</w:t>
            </w:r>
            <w:r>
              <w:rPr>
                <w:rFonts w:eastAsia="Times New Roman" w:cs="Times New Roman"/>
                <w:color w:val="000000"/>
              </w:rPr>
              <w:t>8</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4</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血液中胰高血糖素含量（</w:t>
            </w:r>
            <w:r>
              <w:rPr>
                <w:rFonts w:eastAsia="Times New Roman" w:cs="Times New Roman"/>
                <w:color w:val="000000"/>
              </w:rPr>
              <w:t>mIU</w:t>
            </w:r>
            <w:r>
              <w:rPr>
                <w:rFonts w:ascii="宋体" w:hAnsi="宋体"/>
                <w:color w:val="000000"/>
              </w:rPr>
              <w:t>·</w:t>
            </w:r>
            <w:r>
              <w:rPr>
                <w:rFonts w:eastAsia="Times New Roman" w:cs="Times New Roman"/>
                <w:color w:val="000000"/>
              </w:rPr>
              <w:t>mg</w:t>
            </w:r>
            <w:r>
              <w:rPr>
                <w:rFonts w:ascii="宋体" w:hAnsi="宋体"/>
                <w:color w:val="000000"/>
              </w:rPr>
              <w:t>·</w:t>
            </w:r>
            <w:r>
              <w:rPr>
                <w:rFonts w:eastAsia="Times New Roman" w:cs="Times New Roman"/>
                <w:color w:val="000000"/>
              </w:rPr>
              <w:t>prot</w:t>
            </w:r>
            <w:r>
              <w:rPr>
                <w:rFonts w:eastAsia="Times New Roman" w:cs="Times New Roman"/>
                <w:color w:val="000000"/>
                <w:vertAlign w:val="superscript"/>
              </w:rPr>
              <w:t>-1</w:t>
            </w: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43</w:t>
            </w:r>
            <w:r>
              <w:rPr>
                <w:rFonts w:ascii="宋体" w:hAnsi="宋体"/>
                <w:color w:val="000000"/>
              </w:rPr>
              <w:t>．</w:t>
            </w:r>
            <w:r>
              <w:rPr>
                <w:rFonts w:eastAsia="Times New Roman" w:cs="Times New Roman"/>
                <w:color w:val="000000"/>
              </w:rPr>
              <w:t>6</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87</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109</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120</w:t>
            </w:r>
            <w:r>
              <w:rPr>
                <w:rFonts w:ascii="宋体" w:hAnsi="宋体"/>
                <w:color w:val="000000"/>
              </w:rPr>
              <w:t>．</w:t>
            </w:r>
            <w:r>
              <w:rPr>
                <w:rFonts w:eastAsia="Times New Roman" w:cs="Times New Roman"/>
                <w:color w:val="000000"/>
              </w:rPr>
              <w:t>0</w:t>
            </w: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1</w:t>
            </w:r>
          </w:p>
        </w:tc>
      </w:tr>
    </w:tbl>
    <w:p w:rsidR="000F20F0" w:rsidRDefault="000F20F0">
      <w:pPr>
        <w:spacing w:line="360" w:lineRule="auto"/>
        <w:jc w:val="left"/>
        <w:textAlignment w:val="center"/>
        <w:rPr>
          <w:color w:val="000000"/>
        </w:rPr>
      </w:pPr>
    </w:p>
    <w:p w:rsidR="000F20F0" w:rsidRDefault="00165885">
      <w:pPr>
        <w:spacing w:line="360" w:lineRule="auto"/>
        <w:jc w:val="left"/>
        <w:textAlignment w:val="center"/>
        <w:rPr>
          <w:color w:val="000000"/>
        </w:rPr>
      </w:pPr>
      <w:r>
        <w:rPr>
          <w:color w:val="000000"/>
        </w:rPr>
        <w:t xml:space="preserve">A. </w:t>
      </w:r>
      <w:r>
        <w:rPr>
          <w:rFonts w:ascii="宋体" w:hAnsi="宋体"/>
          <w:color w:val="000000"/>
        </w:rPr>
        <w:t>由②可知机体无氧呼吸减慢，有氧呼吸加快</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由①可知机体内葡萄糖转化为糖原的速率加快</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①②表明肝脏没有足够的丙酮酸来转化成葡萄糖</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③表明机体生成的葡萄糖增多，血糖浓度持续升高</w:t>
      </w:r>
    </w:p>
    <w:p w:rsidR="000F20F0" w:rsidRDefault="00165885">
      <w:pPr>
        <w:spacing w:line="360" w:lineRule="auto"/>
        <w:jc w:val="left"/>
        <w:textAlignment w:val="center"/>
        <w:rPr>
          <w:color w:val="000000"/>
        </w:rPr>
      </w:pPr>
      <w:r>
        <w:rPr>
          <w:color w:val="000000"/>
        </w:rPr>
        <w:t xml:space="preserve">7. </w:t>
      </w:r>
      <w:r>
        <w:rPr>
          <w:rFonts w:eastAsia="Times New Roman" w:cs="Times New Roman"/>
          <w:color w:val="000000"/>
        </w:rPr>
        <w:t>2020</w:t>
      </w:r>
      <w:r>
        <w:rPr>
          <w:rFonts w:ascii="宋体" w:hAnsi="宋体"/>
          <w:color w:val="000000"/>
        </w:rPr>
        <w:t>年</w:t>
      </w:r>
      <w:r>
        <w:rPr>
          <w:rFonts w:eastAsia="Times New Roman" w:cs="Times New Roman"/>
          <w:color w:val="000000"/>
        </w:rPr>
        <w:t>9</w:t>
      </w:r>
      <w:r>
        <w:rPr>
          <w:rFonts w:ascii="宋体" w:hAnsi="宋体"/>
          <w:color w:val="000000"/>
        </w:rPr>
        <w:t>月，我国在联合国大会上向国际社会作出了力争在</w:t>
      </w:r>
      <w:r>
        <w:rPr>
          <w:rFonts w:eastAsia="Times New Roman" w:cs="Times New Roman"/>
          <w:color w:val="000000"/>
        </w:rPr>
        <w:t>2060</w:t>
      </w:r>
      <w:r>
        <w:rPr>
          <w:rFonts w:ascii="宋体" w:hAnsi="宋体"/>
          <w:color w:val="000000"/>
        </w:rPr>
        <w:t>年前实现“碳中和”的庄严承诺。某湖泊早年受周边农业和城镇稠密人口的影响，常年处于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过饱和状态。经治理后，该湖泊生态系统每年的有机碳分解量低于生产者有机碳的合成量，实现了碳的零排放。下列叙述错误的是（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低碳生活和绿色农业可以减小生态足迹</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水生消费者对有机碳的利用，缓解了碳排放</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湖泊沉积物中有机碳的分解会随着全球气候变暖而加剧</w:t>
      </w:r>
    </w:p>
    <w:p w:rsidR="000F20F0" w:rsidRDefault="00165885">
      <w:pPr>
        <w:spacing w:line="360" w:lineRule="auto"/>
        <w:jc w:val="left"/>
        <w:textAlignment w:val="center"/>
        <w:rPr>
          <w:color w:val="000000"/>
        </w:rPr>
      </w:pPr>
      <w:r>
        <w:rPr>
          <w:color w:val="000000"/>
        </w:rPr>
        <w:lastRenderedPageBreak/>
        <w:t xml:space="preserve">D. </w:t>
      </w:r>
      <w:r>
        <w:rPr>
          <w:rFonts w:ascii="宋体" w:hAnsi="宋体"/>
          <w:color w:val="000000"/>
        </w:rPr>
        <w:t>在湖泊生态修复过程中，适度提高水生植物的多样性有助于碳的固定</w:t>
      </w:r>
    </w:p>
    <w:p w:rsidR="000F20F0" w:rsidRDefault="00165885">
      <w:pPr>
        <w:spacing w:line="360" w:lineRule="auto"/>
        <w:jc w:val="left"/>
        <w:textAlignment w:val="center"/>
        <w:rPr>
          <w:color w:val="000000"/>
        </w:rPr>
      </w:pPr>
      <w:r>
        <w:rPr>
          <w:color w:val="000000"/>
        </w:rPr>
        <w:t xml:space="preserve">8. </w:t>
      </w:r>
      <w:r>
        <w:rPr>
          <w:rFonts w:ascii="宋体" w:hAnsi="宋体"/>
          <w:color w:val="000000"/>
        </w:rPr>
        <w:t>植物光合作用的光反应依赖类囊体膜上</w:t>
      </w:r>
      <w:r>
        <w:rPr>
          <w:rFonts w:eastAsia="Times New Roman" w:cs="Times New Roman"/>
          <w:color w:val="000000"/>
        </w:rPr>
        <w:t>PS</w:t>
      </w:r>
      <w:r>
        <w:rPr>
          <w:rFonts w:ascii="宋体" w:hAnsi="宋体"/>
          <w:color w:val="000000"/>
        </w:rPr>
        <w:t>Ⅰ和</w:t>
      </w:r>
      <w:r>
        <w:rPr>
          <w:rFonts w:eastAsia="Times New Roman" w:cs="Times New Roman"/>
          <w:color w:val="000000"/>
        </w:rPr>
        <w:t>PS</w:t>
      </w:r>
      <w:r>
        <w:rPr>
          <w:rFonts w:ascii="宋体" w:hAnsi="宋体"/>
          <w:color w:val="000000"/>
        </w:rPr>
        <w:t>Ⅱ光复合体，</w:t>
      </w:r>
      <w:r>
        <w:rPr>
          <w:rFonts w:eastAsia="Times New Roman" w:cs="Times New Roman"/>
          <w:color w:val="000000"/>
        </w:rPr>
        <w:t>PS</w:t>
      </w:r>
      <w:r>
        <w:rPr>
          <w:rFonts w:ascii="宋体" w:hAnsi="宋体"/>
          <w:color w:val="000000"/>
        </w:rPr>
        <w:t>Ⅱ光复合体含有光合色素，能吸收光能，并分解水。研究发现，</w:t>
      </w:r>
      <w:r>
        <w:rPr>
          <w:rFonts w:eastAsia="Times New Roman" w:cs="Times New Roman"/>
          <w:color w:val="000000"/>
        </w:rPr>
        <w:t>PS</w:t>
      </w:r>
      <w:r>
        <w:rPr>
          <w:rFonts w:ascii="宋体" w:hAnsi="宋体"/>
          <w:color w:val="000000"/>
        </w:rPr>
        <w:t>Ⅱ光复合体上的蛋白质</w:t>
      </w:r>
      <w:r>
        <w:rPr>
          <w:rFonts w:eastAsia="Times New Roman" w:cs="Times New Roman"/>
          <w:color w:val="000000"/>
        </w:rPr>
        <w:t>LHC</w:t>
      </w:r>
      <w:r>
        <w:rPr>
          <w:rFonts w:ascii="宋体" w:hAnsi="宋体"/>
          <w:color w:val="000000"/>
        </w:rPr>
        <w:t>Ⅱ，通过与</w:t>
      </w:r>
      <w:r>
        <w:rPr>
          <w:rFonts w:eastAsia="Times New Roman" w:cs="Times New Roman"/>
          <w:color w:val="000000"/>
        </w:rPr>
        <w:t>PS</w:t>
      </w:r>
      <w:r>
        <w:rPr>
          <w:rFonts w:ascii="宋体" w:hAnsi="宋体"/>
          <w:color w:val="000000"/>
        </w:rPr>
        <w:t>Ⅱ结合或分离来增强或减弱对光能的捕获（如图所示）。</w:t>
      </w:r>
      <w:r>
        <w:rPr>
          <w:rFonts w:eastAsia="Times New Roman" w:cs="Times New Roman"/>
          <w:color w:val="000000"/>
        </w:rPr>
        <w:t>LHC</w:t>
      </w:r>
      <w:r>
        <w:rPr>
          <w:rFonts w:ascii="宋体" w:hAnsi="宋体"/>
          <w:color w:val="000000"/>
        </w:rPr>
        <w:t>Ⅱ与</w:t>
      </w:r>
      <w:r>
        <w:rPr>
          <w:rFonts w:eastAsia="Times New Roman" w:cs="Times New Roman"/>
          <w:color w:val="000000"/>
        </w:rPr>
        <w:t>PS</w:t>
      </w:r>
      <w:r>
        <w:rPr>
          <w:rFonts w:ascii="宋体" w:hAnsi="宋体"/>
          <w:color w:val="000000"/>
        </w:rPr>
        <w:t>Ⅱ的分离依赖</w:t>
      </w:r>
      <w:r>
        <w:rPr>
          <w:rFonts w:eastAsia="Times New Roman" w:cs="Times New Roman"/>
          <w:color w:val="000000"/>
        </w:rPr>
        <w:t>LHC</w:t>
      </w:r>
      <w:r>
        <w:rPr>
          <w:rFonts w:ascii="宋体" w:hAnsi="宋体"/>
          <w:color w:val="000000"/>
        </w:rPr>
        <w:t>蛋白激酶的催化。下列叙述错误的是（　　）</w:t>
      </w:r>
    </w:p>
    <w:p w:rsidR="000F20F0" w:rsidRDefault="00165885">
      <w:pPr>
        <w:spacing w:line="360" w:lineRule="auto"/>
        <w:jc w:val="left"/>
        <w:textAlignment w:val="center"/>
        <w:rPr>
          <w:color w:val="000000"/>
        </w:rPr>
      </w:pPr>
      <w:r>
        <w:rPr>
          <w:noProof/>
          <w:color w:val="000000"/>
        </w:rPr>
        <w:drawing>
          <wp:inline distT="0" distB="0" distL="0" distR="0">
            <wp:extent cx="4857750" cy="7524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857750" cy="752475"/>
                    </a:xfrm>
                    <a:prstGeom prst="rect">
                      <a:avLst/>
                    </a:prstGeom>
                  </pic:spPr>
                </pic:pic>
              </a:graphicData>
            </a:graphic>
          </wp:inline>
        </w:drawing>
      </w:r>
      <w:r>
        <w:rPr>
          <w:color w:val="000000"/>
        </w:rPr>
        <w:t xml:space="preserve">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叶肉细胞内</w:t>
      </w:r>
      <w:r>
        <w:rPr>
          <w:rFonts w:eastAsia="Times New Roman" w:cs="Times New Roman"/>
          <w:color w:val="000000"/>
        </w:rPr>
        <w:t>LHC</w:t>
      </w:r>
      <w:r>
        <w:rPr>
          <w:rFonts w:ascii="宋体" w:hAnsi="宋体"/>
          <w:color w:val="000000"/>
        </w:rPr>
        <w:t>蛋白激酶活性下降，</w:t>
      </w:r>
      <w:r>
        <w:rPr>
          <w:rFonts w:eastAsia="Times New Roman" w:cs="Times New Roman"/>
          <w:color w:val="000000"/>
        </w:rPr>
        <w:t>PSI</w:t>
      </w:r>
      <w:r>
        <w:rPr>
          <w:rFonts w:ascii="宋体" w:hAnsi="宋体"/>
          <w:color w:val="000000"/>
        </w:rPr>
        <w:t>Ⅱ光复合体对光能</w:t>
      </w:r>
      <w:r>
        <w:rPr>
          <w:rFonts w:ascii="宋体" w:hAnsi="宋体"/>
          <w:noProof/>
          <w:color w:val="000000"/>
        </w:rPr>
        <w:drawing>
          <wp:inline distT="0" distB="0" distL="0" distR="0">
            <wp:extent cx="133350" cy="1778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捕获增强</w:t>
      </w:r>
    </w:p>
    <w:p w:rsidR="000F20F0" w:rsidRDefault="00165885">
      <w:pPr>
        <w:spacing w:line="360" w:lineRule="auto"/>
        <w:jc w:val="left"/>
        <w:textAlignment w:val="center"/>
        <w:rPr>
          <w:color w:val="000000"/>
        </w:rPr>
      </w:pPr>
      <w:r>
        <w:rPr>
          <w:color w:val="000000"/>
        </w:rPr>
        <w:t xml:space="preserve">B. </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含量减少会导致</w:t>
      </w:r>
      <w:r>
        <w:rPr>
          <w:rFonts w:eastAsia="Times New Roman" w:cs="Times New Roman"/>
          <w:color w:val="000000"/>
        </w:rPr>
        <w:t>PS</w:t>
      </w:r>
      <w:r>
        <w:rPr>
          <w:rFonts w:ascii="宋体" w:hAnsi="宋体"/>
          <w:color w:val="000000"/>
        </w:rPr>
        <w:t>Ⅱ光复合体对光能的捕获减弱</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弱光下</w:t>
      </w:r>
      <w:r>
        <w:rPr>
          <w:rFonts w:eastAsia="Times New Roman" w:cs="Times New Roman"/>
          <w:color w:val="000000"/>
        </w:rPr>
        <w:t>LHC</w:t>
      </w:r>
      <w:r>
        <w:rPr>
          <w:rFonts w:ascii="宋体" w:hAnsi="宋体"/>
          <w:color w:val="000000"/>
        </w:rPr>
        <w:t>Ⅱ与</w:t>
      </w:r>
      <w:r>
        <w:rPr>
          <w:rFonts w:eastAsia="Times New Roman" w:cs="Times New Roman"/>
          <w:color w:val="000000"/>
        </w:rPr>
        <w:t>PS</w:t>
      </w:r>
      <w:r>
        <w:rPr>
          <w:rFonts w:ascii="宋体" w:hAnsi="宋体"/>
          <w:color w:val="000000"/>
        </w:rPr>
        <w:t>Ⅱ结合，不利于对光能的捕获</w:t>
      </w:r>
    </w:p>
    <w:p w:rsidR="000F20F0" w:rsidRDefault="00165885">
      <w:pPr>
        <w:spacing w:line="360" w:lineRule="auto"/>
        <w:jc w:val="left"/>
        <w:textAlignment w:val="center"/>
        <w:rPr>
          <w:color w:val="000000"/>
        </w:rPr>
      </w:pPr>
      <w:r>
        <w:rPr>
          <w:color w:val="000000"/>
        </w:rPr>
        <w:t xml:space="preserve">D. </w:t>
      </w:r>
      <w:r>
        <w:rPr>
          <w:rFonts w:eastAsia="Times New Roman" w:cs="Times New Roman"/>
          <w:color w:val="000000"/>
        </w:rPr>
        <w:t>PS</w:t>
      </w:r>
      <w:r>
        <w:rPr>
          <w:rFonts w:ascii="宋体" w:hAnsi="宋体"/>
          <w:color w:val="000000"/>
        </w:rPr>
        <w:t>Ⅱ光复合体分解水可以产生</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、电子和</w:t>
      </w:r>
      <w:r>
        <w:rPr>
          <w:rFonts w:eastAsia="Times New Roman" w:cs="Times New Roman"/>
          <w:color w:val="000000"/>
        </w:rPr>
        <w:t>O</w:t>
      </w:r>
      <w:r>
        <w:rPr>
          <w:rFonts w:eastAsia="Times New Roman" w:cs="Times New Roman"/>
          <w:color w:val="000000"/>
          <w:vertAlign w:val="subscript"/>
        </w:rPr>
        <w:t>2</w:t>
      </w:r>
    </w:p>
    <w:p w:rsidR="000F20F0" w:rsidRDefault="00165885">
      <w:pPr>
        <w:spacing w:line="360" w:lineRule="auto"/>
        <w:jc w:val="left"/>
        <w:textAlignment w:val="center"/>
        <w:rPr>
          <w:color w:val="000000"/>
        </w:rPr>
      </w:pPr>
      <w:r>
        <w:rPr>
          <w:color w:val="000000"/>
        </w:rPr>
        <w:t xml:space="preserve">9. </w:t>
      </w:r>
      <w:r>
        <w:rPr>
          <w:rFonts w:ascii="宋体" w:hAnsi="宋体"/>
          <w:color w:val="000000"/>
        </w:rPr>
        <w:t>胁迫是指一种显著偏离于生物适宜生活需求的环境条件。水杨酸可以减轻胁迫对植物的不利影响。在镉的胁迫下，添加适宜浓度的水杨酸可激活苦草体内抗氧化酶系统，降低丙二醛和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含量，有效缓解镉对苦草的氧化胁迫。下列叙述错误的是（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水杨酸能缓解</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对苦草的氧化作用</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在胁迫环境下，苦草种群的环境容纳量下降</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通过生物富集作用，镉能沿食物链传递到更高营养级</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在镉的胁迫下，苦草能通过自身的调节作用维持稳态</w:t>
      </w:r>
    </w:p>
    <w:p w:rsidR="000F20F0" w:rsidRDefault="00165885">
      <w:pPr>
        <w:spacing w:line="360" w:lineRule="auto"/>
        <w:jc w:val="left"/>
        <w:textAlignment w:val="center"/>
        <w:rPr>
          <w:color w:val="000000"/>
        </w:rPr>
      </w:pPr>
      <w:r>
        <w:rPr>
          <w:color w:val="000000"/>
        </w:rPr>
        <w:t xml:space="preserve">10. </w:t>
      </w:r>
      <w:r>
        <w:rPr>
          <w:rFonts w:ascii="宋体" w:hAnsi="宋体"/>
          <w:color w:val="000000"/>
        </w:rPr>
        <w:t>在观察洋葱根尖细胞有丝分裂的实验中，某同学制作的装片效果非常好，他将其中的某个视野放大拍照，发给</w:t>
      </w:r>
      <w:r>
        <w:rPr>
          <w:rFonts w:eastAsia="Times New Roman" w:cs="Times New Roman"/>
          <w:color w:val="000000"/>
        </w:rPr>
        <w:t>5</w:t>
      </w:r>
      <w:r>
        <w:rPr>
          <w:rFonts w:ascii="宋体" w:hAnsi="宋体"/>
          <w:color w:val="000000"/>
        </w:rPr>
        <w:t>位同学观察细胞并计数，结果如下表（单位：个）。关于表中记录结果的分析，下列叙述错误的是（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080"/>
        <w:gridCol w:w="660"/>
        <w:gridCol w:w="660"/>
        <w:gridCol w:w="660"/>
        <w:gridCol w:w="660"/>
        <w:gridCol w:w="660"/>
      </w:tblGrid>
      <w:tr w:rsidR="000F20F0">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学生</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分裂间期</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分裂期</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总计</w:t>
            </w:r>
          </w:p>
        </w:tc>
      </w:tr>
      <w:tr w:rsidR="000F20F0">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0F20F0" w:rsidRDefault="000F20F0">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0F20F0" w:rsidRDefault="000F20F0">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前期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中期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后期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末期</w:t>
            </w:r>
          </w:p>
        </w:tc>
        <w:tc>
          <w:tcPr>
            <w:tcW w:w="0" w:type="auto"/>
            <w:vMerge/>
            <w:tcBorders>
              <w:top w:val="single" w:sz="6" w:space="0" w:color="000000"/>
              <w:left w:val="single" w:sz="6" w:space="0" w:color="000000"/>
              <w:bottom w:val="single" w:sz="6" w:space="0" w:color="000000"/>
              <w:right w:val="single" w:sz="6" w:space="0" w:color="000000"/>
            </w:tcBorders>
          </w:tcPr>
          <w:p w:rsidR="000F20F0" w:rsidRDefault="000F20F0">
            <w:pPr>
              <w:spacing w:line="360" w:lineRule="auto"/>
              <w:jc w:val="left"/>
              <w:textAlignment w:val="center"/>
              <w:rPr>
                <w:color w:val="000000"/>
              </w:rPr>
            </w:pP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22</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22</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22</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23</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戊</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25</w:t>
            </w:r>
          </w:p>
        </w:tc>
      </w:tr>
    </w:tbl>
    <w:p w:rsidR="000F20F0" w:rsidRDefault="000F20F0">
      <w:pPr>
        <w:spacing w:line="360" w:lineRule="auto"/>
        <w:jc w:val="left"/>
        <w:textAlignment w:val="center"/>
        <w:rPr>
          <w:color w:val="000000"/>
        </w:rPr>
      </w:pPr>
    </w:p>
    <w:p w:rsidR="000F20F0" w:rsidRDefault="00165885">
      <w:pPr>
        <w:spacing w:line="360" w:lineRule="auto"/>
        <w:jc w:val="left"/>
        <w:textAlignment w:val="center"/>
        <w:rPr>
          <w:color w:val="000000"/>
        </w:rPr>
      </w:pPr>
      <w:r>
        <w:rPr>
          <w:color w:val="000000"/>
        </w:rPr>
        <w:lastRenderedPageBreak/>
        <w:t xml:space="preserve">A. </w:t>
      </w:r>
      <w:r>
        <w:rPr>
          <w:rFonts w:ascii="宋体" w:hAnsi="宋体"/>
          <w:color w:val="000000"/>
        </w:rPr>
        <w:t>丙、丁计数的差异是由于有丝分裂是一个连续过程，某些细胞所处时期易混淆</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五位同学记录的中期细胞数一致，原因是中期染色体排列在细胞中央，易区分</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五位同学记录的间期细胞数不多，原因是取用的材料处于旺盛的分裂阶段</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戊统计的细胞数量较多，可能是该同学的细胞计数规则与其他同学不同</w:t>
      </w:r>
    </w:p>
    <w:p w:rsidR="000F20F0" w:rsidRDefault="00165885">
      <w:pPr>
        <w:spacing w:line="360" w:lineRule="auto"/>
        <w:jc w:val="left"/>
        <w:textAlignment w:val="center"/>
        <w:rPr>
          <w:color w:val="000000"/>
        </w:rPr>
      </w:pPr>
      <w:r>
        <w:rPr>
          <w:color w:val="000000"/>
        </w:rPr>
        <w:t xml:space="preserve">11. </w:t>
      </w:r>
      <w:r>
        <w:rPr>
          <w:rFonts w:ascii="宋体" w:hAnsi="宋体"/>
          <w:color w:val="000000"/>
        </w:rPr>
        <w:t>高温是制约世界粮食安全的因素之一，高温往往使植物叶片变黄、变褐。研究发现平均气温每升高</w:t>
      </w:r>
      <w:r>
        <w:rPr>
          <w:rFonts w:eastAsia="Times New Roman" w:cs="Times New Roman"/>
          <w:color w:val="000000"/>
        </w:rPr>
        <w:t>1</w:t>
      </w:r>
      <w:r>
        <w:rPr>
          <w:rFonts w:ascii="宋体" w:hAnsi="宋体"/>
          <w:color w:val="000000"/>
        </w:rPr>
        <w:t>℃，水稻、小麦等作物减产约</w:t>
      </w:r>
      <w:r>
        <w:rPr>
          <w:rFonts w:eastAsia="Times New Roman" w:cs="Times New Roman"/>
          <w:color w:val="000000"/>
        </w:rPr>
        <w:t>3%~8%</w:t>
      </w:r>
      <w:r>
        <w:rPr>
          <w:rFonts w:ascii="宋体" w:hAnsi="宋体"/>
          <w:color w:val="000000"/>
        </w:rPr>
        <w:t>。关于高温下作物减产的原因，下列叙述错误的是（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呼吸作用变强，消耗大量养分</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光合作用强度减弱，有机物合成减少</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蒸腾作用增强，植物易失水发生萎蔫</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叶绿素降解，光反应生成的</w:t>
      </w:r>
      <w:r>
        <w:rPr>
          <w:rFonts w:eastAsia="Times New Roman" w:cs="Times New Roman"/>
          <w:color w:val="000000"/>
        </w:rPr>
        <w:t>NADH</w:t>
      </w:r>
      <w:r>
        <w:rPr>
          <w:rFonts w:ascii="宋体" w:hAnsi="宋体"/>
          <w:color w:val="000000"/>
        </w:rPr>
        <w:t>和</w:t>
      </w:r>
      <w:r>
        <w:rPr>
          <w:rFonts w:eastAsia="Times New Roman" w:cs="Times New Roman"/>
          <w:color w:val="000000"/>
        </w:rPr>
        <w:t>ATP</w:t>
      </w:r>
      <w:r>
        <w:rPr>
          <w:rFonts w:ascii="宋体" w:hAnsi="宋体"/>
          <w:color w:val="000000"/>
        </w:rPr>
        <w:t>减少</w:t>
      </w:r>
    </w:p>
    <w:p w:rsidR="000F20F0" w:rsidRDefault="00165885">
      <w:pPr>
        <w:spacing w:line="360" w:lineRule="auto"/>
        <w:jc w:val="left"/>
        <w:textAlignment w:val="center"/>
        <w:rPr>
          <w:color w:val="000000"/>
        </w:rPr>
      </w:pPr>
      <w:r>
        <w:rPr>
          <w:color w:val="000000"/>
        </w:rPr>
        <w:t xml:space="preserve">12. </w:t>
      </w:r>
      <w:r>
        <w:rPr>
          <w:rFonts w:ascii="宋体" w:hAnsi="宋体"/>
          <w:color w:val="000000"/>
        </w:rPr>
        <w:t>多年生植物甲为一种重要经济作物，果实采收期一般在</w:t>
      </w:r>
      <w:r>
        <w:rPr>
          <w:rFonts w:eastAsia="Times New Roman" w:cs="Times New Roman"/>
          <w:color w:val="000000"/>
        </w:rPr>
        <w:t>10</w:t>
      </w:r>
      <w:r>
        <w:rPr>
          <w:rFonts w:ascii="宋体" w:hAnsi="宋体"/>
          <w:color w:val="000000"/>
        </w:rPr>
        <w:t>月，在生长过程中常受到寄生植物乙的危害（植物乙的果实成熟期为当年</w:t>
      </w:r>
      <w:r>
        <w:rPr>
          <w:rFonts w:eastAsia="Times New Roman" w:cs="Times New Roman"/>
          <w:color w:val="000000"/>
        </w:rPr>
        <w:t>10</w:t>
      </w:r>
      <w:r>
        <w:rPr>
          <w:rFonts w:ascii="宋体" w:hAnsi="宋体"/>
          <w:color w:val="000000"/>
        </w:rPr>
        <w:t>月到次年</w:t>
      </w:r>
      <w:r>
        <w:rPr>
          <w:rFonts w:eastAsia="Times New Roman" w:cs="Times New Roman"/>
          <w:color w:val="000000"/>
        </w:rPr>
        <w:t>2</w:t>
      </w:r>
      <w:r>
        <w:rPr>
          <w:rFonts w:ascii="宋体" w:hAnsi="宋体"/>
          <w:color w:val="000000"/>
        </w:rPr>
        <w:t>月）。为阻断植物乙的传播和蔓延，科研人员选用不同稀释浓度的植物生长调节剂</w:t>
      </w:r>
      <w:r>
        <w:rPr>
          <w:rFonts w:eastAsia="Times New Roman" w:cs="Times New Roman"/>
          <w:color w:val="000000"/>
        </w:rPr>
        <w:t>M</w:t>
      </w:r>
      <w:r>
        <w:rPr>
          <w:rFonts w:ascii="宋体" w:hAnsi="宋体"/>
          <w:color w:val="000000"/>
        </w:rPr>
        <w:t>喷施处理，结果如图所示。下列叙述错误的是（　　）</w:t>
      </w:r>
    </w:p>
    <w:p w:rsidR="000F20F0" w:rsidRDefault="00165885">
      <w:pPr>
        <w:spacing w:line="360" w:lineRule="auto"/>
        <w:jc w:val="left"/>
        <w:textAlignment w:val="center"/>
        <w:rPr>
          <w:color w:val="000000"/>
        </w:rPr>
      </w:pPr>
      <w:r>
        <w:rPr>
          <w:noProof/>
          <w:color w:val="000000"/>
        </w:rPr>
        <w:drawing>
          <wp:inline distT="0" distB="0" distL="0" distR="0">
            <wp:extent cx="5238750" cy="160274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238750" cy="1602955"/>
                    </a:xfrm>
                    <a:prstGeom prst="rect">
                      <a:avLst/>
                    </a:prstGeom>
                  </pic:spPr>
                </pic:pic>
              </a:graphicData>
            </a:graphic>
          </wp:inline>
        </w:drawing>
      </w:r>
    </w:p>
    <w:p w:rsidR="000F20F0" w:rsidRDefault="00165885">
      <w:pPr>
        <w:spacing w:line="360" w:lineRule="auto"/>
        <w:jc w:val="left"/>
        <w:textAlignment w:val="center"/>
        <w:rPr>
          <w:color w:val="000000"/>
        </w:rPr>
      </w:pPr>
      <w:r>
        <w:rPr>
          <w:rFonts w:ascii="宋体" w:hAnsi="宋体"/>
          <w:color w:val="000000"/>
        </w:rPr>
        <w:t>曲线</w:t>
      </w:r>
      <w:r>
        <w:rPr>
          <w:rFonts w:eastAsia="Times New Roman" w:cs="Times New Roman"/>
          <w:color w:val="000000"/>
        </w:rPr>
        <w:t>1</w:t>
      </w:r>
      <w:r>
        <w:rPr>
          <w:rFonts w:ascii="宋体" w:hAnsi="宋体"/>
          <w:color w:val="000000"/>
        </w:rPr>
        <w:t>：稀释浓度</w:t>
      </w:r>
      <w:r>
        <w:rPr>
          <w:rFonts w:ascii="宋体" w:hAnsi="宋体"/>
          <w:noProof/>
          <w:color w:val="000000"/>
        </w:rPr>
        <w:drawing>
          <wp:inline distT="0" distB="0" distL="0" distR="0">
            <wp:extent cx="158750" cy="1905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2" cstate="print"/>
                    <a:stretch>
                      <a:fillRect/>
                    </a:stretch>
                  </pic:blipFill>
                  <pic:spPr>
                    <a:xfrm>
                      <a:off x="0" y="0"/>
                      <a:ext cx="158750" cy="190500"/>
                    </a:xfrm>
                    <a:prstGeom prst="rect">
                      <a:avLst/>
                    </a:prstGeom>
                  </pic:spPr>
                </pic:pic>
              </a:graphicData>
            </a:graphic>
          </wp:inline>
        </w:drawing>
      </w:r>
      <w:r>
        <w:rPr>
          <w:rFonts w:eastAsia="Times New Roman" w:cs="Times New Roman"/>
          <w:color w:val="000000"/>
        </w:rPr>
        <w:t>1/100</w:t>
      </w:r>
      <w:r>
        <w:rPr>
          <w:rFonts w:ascii="宋体" w:hAnsi="宋体"/>
          <w:color w:val="000000"/>
        </w:rPr>
        <w:t>；曲线</w:t>
      </w:r>
      <w:r>
        <w:rPr>
          <w:rFonts w:eastAsia="Times New Roman" w:cs="Times New Roman"/>
          <w:color w:val="000000"/>
        </w:rPr>
        <w:t>2</w:t>
      </w:r>
      <w:r>
        <w:rPr>
          <w:rFonts w:ascii="宋体" w:hAnsi="宋体"/>
          <w:color w:val="000000"/>
        </w:rPr>
        <w:t>：稀释浓度为</w:t>
      </w:r>
      <w:r>
        <w:rPr>
          <w:rFonts w:eastAsia="Times New Roman" w:cs="Times New Roman"/>
          <w:color w:val="000000"/>
        </w:rPr>
        <w:t>1/200</w:t>
      </w:r>
      <w:r>
        <w:rPr>
          <w:rFonts w:ascii="宋体" w:hAnsi="宋体"/>
          <w:color w:val="000000"/>
        </w:rPr>
        <w:t>；曲线</w:t>
      </w:r>
      <w:r>
        <w:rPr>
          <w:rFonts w:eastAsia="Times New Roman" w:cs="Times New Roman"/>
          <w:color w:val="000000"/>
        </w:rPr>
        <w:t>3</w:t>
      </w:r>
      <w:r>
        <w:rPr>
          <w:rFonts w:ascii="宋体" w:hAnsi="宋体"/>
          <w:color w:val="000000"/>
        </w:rPr>
        <w:t>：稀释浓度为</w:t>
      </w:r>
      <w:r>
        <w:rPr>
          <w:rFonts w:eastAsia="Times New Roman" w:cs="Times New Roman"/>
          <w:color w:val="000000"/>
        </w:rPr>
        <w:t>1/400</w:t>
      </w:r>
      <w:r>
        <w:rPr>
          <w:rFonts w:ascii="宋体" w:hAnsi="宋体"/>
          <w:color w:val="000000"/>
        </w:rPr>
        <w:t>；曲线</w:t>
      </w:r>
      <w:r>
        <w:rPr>
          <w:rFonts w:eastAsia="Times New Roman" w:cs="Times New Roman"/>
          <w:color w:val="000000"/>
        </w:rPr>
        <w:t>4</w:t>
      </w:r>
      <w:r>
        <w:rPr>
          <w:rFonts w:ascii="宋体" w:hAnsi="宋体"/>
          <w:color w:val="000000"/>
        </w:rPr>
        <w:t>：对照组</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据图综合分析，为防治乙</w:t>
      </w:r>
      <w:r>
        <w:rPr>
          <w:rFonts w:ascii="宋体" w:hAnsi="宋体"/>
          <w:noProof/>
          <w:color w:val="000000"/>
        </w:rPr>
        <w:drawing>
          <wp:inline distT="0" distB="0" distL="0" distR="0">
            <wp:extent cx="133350" cy="1778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危害，</w:t>
      </w:r>
      <w:r>
        <w:rPr>
          <w:rFonts w:eastAsia="Times New Roman" w:cs="Times New Roman"/>
          <w:color w:val="000000"/>
        </w:rPr>
        <w:t>M</w:t>
      </w:r>
      <w:r>
        <w:rPr>
          <w:rFonts w:ascii="宋体" w:hAnsi="宋体"/>
          <w:color w:val="000000"/>
        </w:rPr>
        <w:t>的稀释浓度应选用</w:t>
      </w:r>
      <w:r>
        <w:rPr>
          <w:rFonts w:eastAsia="Times New Roman" w:cs="Times New Roman"/>
          <w:color w:val="000000"/>
        </w:rPr>
        <w:t>1/400</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植物乙对照组的曲线逐渐下降，说明其生长逐渐减弱</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喷施</w:t>
      </w:r>
      <w:r>
        <w:rPr>
          <w:rFonts w:eastAsia="Times New Roman" w:cs="Times New Roman"/>
          <w:color w:val="000000"/>
        </w:rPr>
        <w:t>M</w:t>
      </w:r>
      <w:r>
        <w:rPr>
          <w:rFonts w:ascii="宋体" w:hAnsi="宋体"/>
          <w:color w:val="000000"/>
        </w:rPr>
        <w:t>时间选择甲果实采收后，乙果实未大量成熟前</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植物生长调节剂</w:t>
      </w:r>
      <w:r>
        <w:rPr>
          <w:rFonts w:eastAsia="Times New Roman" w:cs="Times New Roman"/>
          <w:color w:val="000000"/>
        </w:rPr>
        <w:t>M</w:t>
      </w:r>
      <w:r>
        <w:rPr>
          <w:rFonts w:ascii="宋体" w:hAnsi="宋体"/>
          <w:color w:val="000000"/>
        </w:rPr>
        <w:t>与植物激素脱落酸的作用相似</w:t>
      </w:r>
    </w:p>
    <w:p w:rsidR="000F20F0" w:rsidRDefault="00165885">
      <w:pPr>
        <w:spacing w:line="360" w:lineRule="auto"/>
        <w:jc w:val="left"/>
        <w:textAlignment w:val="center"/>
        <w:rPr>
          <w:color w:val="000000"/>
        </w:rPr>
      </w:pPr>
      <w:r>
        <w:rPr>
          <w:color w:val="000000"/>
        </w:rPr>
        <w:t xml:space="preserve">13. </w:t>
      </w:r>
      <w:r>
        <w:rPr>
          <w:rFonts w:ascii="宋体" w:hAnsi="宋体"/>
          <w:color w:val="000000"/>
        </w:rPr>
        <w:t>快速分裂的癌细胞内会积累较高浓度的乳酸。研究发现，乳酸与锌离子结合可以抑制蛋白甲的活性，甲活性下降导致蛋白乙的</w:t>
      </w:r>
      <w:r>
        <w:rPr>
          <w:rFonts w:eastAsia="Times New Roman" w:cs="Times New Roman"/>
          <w:color w:val="000000"/>
        </w:rPr>
        <w:t>SUMO</w:t>
      </w:r>
      <w:r>
        <w:rPr>
          <w:rFonts w:ascii="宋体" w:hAnsi="宋体"/>
          <w:color w:val="000000"/>
        </w:rPr>
        <w:t>化修饰加强，进而加快有丝分裂后期的进程。下列叙述正确的是（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乳酸可以促进</w:t>
      </w:r>
      <w:r>
        <w:rPr>
          <w:rFonts w:eastAsia="Times New Roman" w:cs="Times New Roman"/>
          <w:color w:val="000000"/>
        </w:rPr>
        <w:t>DNA</w:t>
      </w:r>
      <w:r>
        <w:rPr>
          <w:rFonts w:ascii="宋体" w:hAnsi="宋体"/>
          <w:color w:val="000000"/>
        </w:rPr>
        <w:t>的复制</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较高浓度乳酸可以抑制细胞的有丝分裂</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癌细胞通过无氧呼吸在线粒体中产生大量乳酸</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敲除蛋白甲基因可升高细胞内蛋白乙的</w:t>
      </w:r>
      <w:r>
        <w:rPr>
          <w:rFonts w:eastAsia="Times New Roman" w:cs="Times New Roman"/>
          <w:color w:val="000000"/>
        </w:rPr>
        <w:t>SUMO</w:t>
      </w:r>
      <w:r>
        <w:rPr>
          <w:rFonts w:ascii="宋体" w:hAnsi="宋体"/>
          <w:color w:val="000000"/>
        </w:rPr>
        <w:t>化水平</w:t>
      </w:r>
    </w:p>
    <w:p w:rsidR="000F20F0" w:rsidRDefault="00165885">
      <w:pPr>
        <w:spacing w:line="360" w:lineRule="auto"/>
        <w:jc w:val="left"/>
        <w:textAlignment w:val="center"/>
        <w:rPr>
          <w:color w:val="000000"/>
        </w:rPr>
      </w:pPr>
      <w:r>
        <w:rPr>
          <w:color w:val="000000"/>
        </w:rPr>
        <w:t xml:space="preserve">14. </w:t>
      </w:r>
      <w:r>
        <w:rPr>
          <w:rFonts w:ascii="宋体" w:hAnsi="宋体"/>
          <w:color w:val="000000"/>
        </w:rPr>
        <w:t>人的某条染色体上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三个基因紧密排列，不发生互换。这三个基因各有上百个等位基因（例如：</w:t>
      </w:r>
      <w:r>
        <w:rPr>
          <w:rFonts w:eastAsia="Times New Roman" w:cs="Times New Roman"/>
          <w:color w:val="000000"/>
        </w:rPr>
        <w:lastRenderedPageBreak/>
        <w:t>A</w:t>
      </w:r>
      <w:r>
        <w:rPr>
          <w:rFonts w:eastAsia="Times New Roman" w:cs="Times New Roman"/>
          <w:color w:val="000000"/>
          <w:vertAlign w:val="subscript"/>
        </w:rPr>
        <w:t>1</w:t>
      </w:r>
      <w:r>
        <w:rPr>
          <w:rFonts w:eastAsia="Times New Roman" w:cs="Times New Roman"/>
          <w:color w:val="000000"/>
        </w:rPr>
        <w:t>~A</w:t>
      </w:r>
      <w:r>
        <w:rPr>
          <w:rFonts w:eastAsia="Times New Roman" w:cs="Times New Roman"/>
          <w:color w:val="000000"/>
          <w:vertAlign w:val="subscript"/>
        </w:rPr>
        <w:t>n</w:t>
      </w:r>
      <w:r>
        <w:rPr>
          <w:rFonts w:ascii="宋体" w:hAnsi="宋体"/>
          <w:color w:val="000000"/>
        </w:rPr>
        <w:t>均为</w:t>
      </w:r>
      <w:r>
        <w:rPr>
          <w:rFonts w:eastAsia="Times New Roman" w:cs="Times New Roman"/>
          <w:color w:val="000000"/>
        </w:rPr>
        <w:t>A</w:t>
      </w:r>
      <w:r>
        <w:rPr>
          <w:rFonts w:ascii="宋体" w:hAnsi="宋体"/>
          <w:color w:val="000000"/>
        </w:rPr>
        <w:t>的等位基因）。父母及孩子的基因组成如下表。下列叙述正确的是（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1734"/>
        <w:gridCol w:w="1664"/>
        <w:gridCol w:w="1664"/>
        <w:gridCol w:w="1886"/>
      </w:tblGrid>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0F20F0">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父亲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母亲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儿子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女儿</w:t>
            </w:r>
          </w:p>
        </w:tc>
      </w:tr>
      <w:tr w:rsidR="000F20F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ascii="宋体" w:hAnsi="宋体"/>
                <w:color w:val="000000"/>
              </w:rPr>
              <w:t>基因组成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A</w:t>
            </w:r>
            <w:r>
              <w:rPr>
                <w:rFonts w:eastAsia="Times New Roman" w:cs="Times New Roman"/>
                <w:color w:val="000000"/>
                <w:vertAlign w:val="subscript"/>
              </w:rPr>
              <w:t>25</w:t>
            </w:r>
            <w:r>
              <w:rPr>
                <w:rFonts w:eastAsia="Times New Roman" w:cs="Times New Roman"/>
                <w:color w:val="000000"/>
              </w:rPr>
              <w:t>B</w:t>
            </w:r>
            <w:r>
              <w:rPr>
                <w:rFonts w:eastAsia="Times New Roman" w:cs="Times New Roman"/>
                <w:color w:val="000000"/>
                <w:vertAlign w:val="subscript"/>
              </w:rPr>
              <w:t>7</w:t>
            </w:r>
            <w:r>
              <w:rPr>
                <w:rFonts w:eastAsia="Times New Roman" w:cs="Times New Roman"/>
                <w:color w:val="000000"/>
              </w:rPr>
              <w:t>B</w:t>
            </w:r>
            <w:r>
              <w:rPr>
                <w:rFonts w:eastAsia="Times New Roman" w:cs="Times New Roman"/>
                <w:color w:val="000000"/>
                <w:vertAlign w:val="subscript"/>
              </w:rPr>
              <w:t>35</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C</w:t>
            </w:r>
            <w:r>
              <w:rPr>
                <w:rFonts w:eastAsia="Times New Roman" w:cs="Times New Roman"/>
                <w:color w:val="000000"/>
                <w:vertAlign w:val="subscript"/>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24</w:t>
            </w:r>
            <w:r>
              <w:rPr>
                <w:rFonts w:eastAsia="Times New Roman" w:cs="Times New Roman"/>
                <w:color w:val="000000"/>
              </w:rPr>
              <w:t>B</w:t>
            </w:r>
            <w:r>
              <w:rPr>
                <w:rFonts w:eastAsia="Times New Roman" w:cs="Times New Roman"/>
                <w:color w:val="000000"/>
                <w:vertAlign w:val="subscript"/>
              </w:rPr>
              <w:t>8</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C</w:t>
            </w:r>
            <w:r>
              <w:rPr>
                <w:rFonts w:eastAsia="Times New Roman" w:cs="Times New Roman"/>
                <w:color w:val="000000"/>
                <w:vertAlign w:val="subscript"/>
              </w:rPr>
              <w:t>5</w:t>
            </w:r>
            <w:r>
              <w:rPr>
                <w:rFonts w:eastAsia="Times New Roman" w:cs="Times New Roman"/>
                <w:color w:val="000000"/>
              </w:rPr>
              <w:t>C</w:t>
            </w:r>
            <w:r>
              <w:rPr>
                <w:rFonts w:eastAsia="Times New Roman" w:cs="Times New Roman"/>
                <w:color w:val="000000"/>
                <w:vertAlign w:val="subscript"/>
              </w:rPr>
              <w:t>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24</w:t>
            </w:r>
            <w:r>
              <w:rPr>
                <w:rFonts w:eastAsia="Times New Roman" w:cs="Times New Roman"/>
                <w:color w:val="000000"/>
              </w:rPr>
              <w:t>A</w:t>
            </w:r>
            <w:r>
              <w:rPr>
                <w:rFonts w:eastAsia="Times New Roman" w:cs="Times New Roman"/>
                <w:color w:val="000000"/>
                <w:vertAlign w:val="subscript"/>
              </w:rPr>
              <w:t>25</w:t>
            </w:r>
            <w:r>
              <w:rPr>
                <w:rFonts w:eastAsia="Times New Roman" w:cs="Times New Roman"/>
                <w:color w:val="000000"/>
              </w:rPr>
              <w:t>B</w:t>
            </w:r>
            <w:r>
              <w:rPr>
                <w:rFonts w:eastAsia="Times New Roman" w:cs="Times New Roman"/>
                <w:color w:val="000000"/>
                <w:vertAlign w:val="subscript"/>
              </w:rPr>
              <w:t>7</w:t>
            </w:r>
            <w:r>
              <w:rPr>
                <w:rFonts w:eastAsia="Times New Roman" w:cs="Times New Roman"/>
                <w:color w:val="000000"/>
              </w:rPr>
              <w:t>B</w:t>
            </w:r>
            <w:r>
              <w:rPr>
                <w:rFonts w:eastAsia="Times New Roman" w:cs="Times New Roman"/>
                <w:color w:val="000000"/>
                <w:vertAlign w:val="subscript"/>
              </w:rPr>
              <w:t>8</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C</w:t>
            </w:r>
            <w:r>
              <w:rPr>
                <w:rFonts w:eastAsia="Times New Roman" w:cs="Times New Roman"/>
                <w:color w:val="000000"/>
                <w:vertAlign w:val="subscript"/>
              </w:rPr>
              <w:t>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F20F0" w:rsidRDefault="00165885">
            <w:pPr>
              <w:spacing w:line="360" w:lineRule="auto"/>
              <w:jc w:val="left"/>
              <w:textAlignment w:val="center"/>
              <w:rPr>
                <w:color w:val="000000"/>
              </w:rPr>
            </w:pP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B</w:t>
            </w:r>
            <w:r>
              <w:rPr>
                <w:rFonts w:eastAsia="Times New Roman" w:cs="Times New Roman"/>
                <w:color w:val="000000"/>
                <w:vertAlign w:val="subscript"/>
              </w:rPr>
              <w:t>35</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AC</w:t>
            </w:r>
            <w:r>
              <w:rPr>
                <w:rFonts w:eastAsia="Times New Roman" w:cs="Times New Roman"/>
                <w:color w:val="000000"/>
                <w:vertAlign w:val="subscript"/>
              </w:rPr>
              <w:t>2</w:t>
            </w:r>
            <w:r>
              <w:rPr>
                <w:rFonts w:eastAsia="Times New Roman" w:cs="Times New Roman"/>
                <w:color w:val="000000"/>
              </w:rPr>
              <w:t>C</w:t>
            </w:r>
            <w:r>
              <w:rPr>
                <w:rFonts w:eastAsia="Times New Roman" w:cs="Times New Roman"/>
                <w:color w:val="000000"/>
                <w:vertAlign w:val="subscript"/>
              </w:rPr>
              <w:t>9</w:t>
            </w:r>
          </w:p>
        </w:tc>
      </w:tr>
    </w:tbl>
    <w:p w:rsidR="000F20F0" w:rsidRDefault="000F20F0">
      <w:pPr>
        <w:spacing w:line="360" w:lineRule="auto"/>
        <w:jc w:val="left"/>
        <w:textAlignment w:val="center"/>
        <w:rPr>
          <w:color w:val="000000"/>
        </w:rPr>
      </w:pPr>
    </w:p>
    <w:p w:rsidR="000F20F0" w:rsidRDefault="00165885">
      <w:pPr>
        <w:spacing w:line="360" w:lineRule="auto"/>
        <w:jc w:val="left"/>
        <w:textAlignment w:val="center"/>
        <w:rPr>
          <w:color w:val="000000"/>
        </w:rPr>
      </w:pPr>
      <w:r>
        <w:rPr>
          <w:color w:val="000000"/>
        </w:rPr>
        <w:t xml:space="preserve">A. </w:t>
      </w:r>
      <w:r>
        <w:rPr>
          <w:rFonts w:ascii="宋体" w:hAnsi="宋体"/>
          <w:color w:val="000000"/>
        </w:rPr>
        <w:t>基因</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的遗传方式是伴</w:t>
      </w:r>
      <w:r>
        <w:rPr>
          <w:rFonts w:eastAsia="Times New Roman" w:cs="Times New Roman"/>
          <w:color w:val="000000"/>
        </w:rPr>
        <w:t>X</w:t>
      </w:r>
      <w:r>
        <w:rPr>
          <w:rFonts w:ascii="宋体" w:hAnsi="宋体"/>
          <w:color w:val="000000"/>
        </w:rPr>
        <w:t>染色体遗传</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母亲的其中一条染色体上基因组成是</w:t>
      </w:r>
      <w:r>
        <w:rPr>
          <w:rFonts w:eastAsia="Times New Roman" w:cs="Times New Roman"/>
          <w:color w:val="000000"/>
        </w:rPr>
        <w:t>A</w:t>
      </w:r>
      <w:r>
        <w:rPr>
          <w:rFonts w:eastAsia="Times New Roman" w:cs="Times New Roman"/>
          <w:color w:val="000000"/>
          <w:vertAlign w:val="subscript"/>
        </w:rPr>
        <w:t>3</w:t>
      </w:r>
      <w:r>
        <w:rPr>
          <w:rFonts w:eastAsia="Times New Roman" w:cs="Times New Roman"/>
          <w:color w:val="000000"/>
        </w:rPr>
        <w:t>B</w:t>
      </w:r>
      <w:r>
        <w:rPr>
          <w:rFonts w:eastAsia="Times New Roman" w:cs="Times New Roman"/>
          <w:color w:val="000000"/>
          <w:vertAlign w:val="subscript"/>
        </w:rPr>
        <w:t>44</w:t>
      </w:r>
      <w:r>
        <w:rPr>
          <w:rFonts w:eastAsia="Times New Roman" w:cs="Times New Roman"/>
          <w:color w:val="000000"/>
        </w:rPr>
        <w:t>C</w:t>
      </w:r>
      <w:r>
        <w:rPr>
          <w:rFonts w:eastAsia="Times New Roman" w:cs="Times New Roman"/>
          <w:color w:val="000000"/>
          <w:vertAlign w:val="subscript"/>
        </w:rPr>
        <w:t>9</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基因</w:t>
      </w:r>
      <w:r>
        <w:rPr>
          <w:rFonts w:eastAsia="Times New Roman" w:cs="Times New Roman"/>
          <w:color w:val="000000"/>
        </w:rPr>
        <w:t>A</w:t>
      </w:r>
      <w:r>
        <w:rPr>
          <w:rFonts w:ascii="宋体" w:hAnsi="宋体"/>
          <w:color w:val="000000"/>
        </w:rPr>
        <w:t>与基因</w:t>
      </w:r>
      <w:r>
        <w:rPr>
          <w:rFonts w:eastAsia="Times New Roman" w:cs="Times New Roman"/>
          <w:color w:val="000000"/>
        </w:rPr>
        <w:t>B</w:t>
      </w:r>
      <w:r>
        <w:rPr>
          <w:rFonts w:ascii="宋体" w:hAnsi="宋体"/>
          <w:color w:val="000000"/>
        </w:rPr>
        <w:t>的遗传符合基因的自由组合定律</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若此夫妻第</w:t>
      </w:r>
      <w:r>
        <w:rPr>
          <w:rFonts w:eastAsia="Times New Roman" w:cs="Times New Roman"/>
          <w:color w:val="000000"/>
        </w:rPr>
        <w:t>3</w:t>
      </w:r>
      <w:r>
        <w:rPr>
          <w:rFonts w:ascii="宋体" w:hAnsi="宋体"/>
          <w:color w:val="000000"/>
        </w:rPr>
        <w:t>个孩子的</w:t>
      </w:r>
      <w:r>
        <w:rPr>
          <w:rFonts w:eastAsia="Times New Roman" w:cs="Times New Roman"/>
          <w:color w:val="000000"/>
        </w:rPr>
        <w:t>A</w:t>
      </w:r>
      <w:r>
        <w:rPr>
          <w:rFonts w:ascii="宋体" w:hAnsi="宋体"/>
          <w:color w:val="000000"/>
        </w:rPr>
        <w:t>基因组成为</w:t>
      </w:r>
      <w:r>
        <w:rPr>
          <w:rFonts w:eastAsia="Times New Roman" w:cs="Times New Roman"/>
          <w:color w:val="000000"/>
        </w:rPr>
        <w:t>A</w:t>
      </w:r>
      <w:r>
        <w:rPr>
          <w:rFonts w:eastAsia="Times New Roman" w:cs="Times New Roman"/>
          <w:color w:val="000000"/>
          <w:vertAlign w:val="subscript"/>
        </w:rPr>
        <w:t>23</w:t>
      </w:r>
      <w:r>
        <w:rPr>
          <w:rFonts w:eastAsia="Times New Roman" w:cs="Times New Roman"/>
          <w:color w:val="000000"/>
        </w:rPr>
        <w:t>A</w:t>
      </w:r>
      <w:r>
        <w:rPr>
          <w:rFonts w:eastAsia="Times New Roman" w:cs="Times New Roman"/>
          <w:color w:val="000000"/>
          <w:vertAlign w:val="subscript"/>
        </w:rPr>
        <w:t>24</w:t>
      </w:r>
      <w:r>
        <w:rPr>
          <w:rFonts w:ascii="宋体" w:hAnsi="宋体"/>
          <w:color w:val="000000"/>
        </w:rPr>
        <w:t>，则其</w:t>
      </w:r>
      <w:r>
        <w:rPr>
          <w:rFonts w:eastAsia="Times New Roman" w:cs="Times New Roman"/>
          <w:color w:val="000000"/>
        </w:rPr>
        <w:t>C</w:t>
      </w:r>
      <w:r>
        <w:rPr>
          <w:rFonts w:ascii="宋体" w:hAnsi="宋体"/>
          <w:color w:val="000000"/>
        </w:rPr>
        <w:t>基因组成为</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C</w:t>
      </w:r>
      <w:r>
        <w:rPr>
          <w:rFonts w:eastAsia="Times New Roman" w:cs="Times New Roman"/>
          <w:color w:val="000000"/>
          <w:vertAlign w:val="subscript"/>
        </w:rPr>
        <w:t>5</w:t>
      </w:r>
    </w:p>
    <w:p w:rsidR="000F20F0" w:rsidRDefault="00165885">
      <w:pPr>
        <w:spacing w:line="360" w:lineRule="auto"/>
        <w:jc w:val="left"/>
        <w:textAlignment w:val="center"/>
        <w:rPr>
          <w:color w:val="000000"/>
        </w:rPr>
      </w:pPr>
      <w:r>
        <w:rPr>
          <w:color w:val="000000"/>
        </w:rPr>
        <w:t xml:space="preserve">15. </w:t>
      </w:r>
      <w:r>
        <w:rPr>
          <w:rFonts w:ascii="宋体" w:hAnsi="宋体"/>
          <w:color w:val="000000"/>
        </w:rPr>
        <w:t>心肌细胞上广泛存在</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泵和</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交换体（转入</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的同时排出</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），两者的工作模式如图所示。已知细胞质中钙离子浓度升高可引起心肌收缩。某种药物可以特异性阻断细胞膜上的</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泵。关于该药物对心肌细胞的作用，下列叙述正确的是（　　）</w:t>
      </w:r>
    </w:p>
    <w:p w:rsidR="000F20F0" w:rsidRDefault="00165885">
      <w:pPr>
        <w:spacing w:line="360" w:lineRule="auto"/>
        <w:jc w:val="left"/>
        <w:textAlignment w:val="center"/>
        <w:rPr>
          <w:color w:val="000000"/>
        </w:rPr>
      </w:pPr>
      <w:r>
        <w:rPr>
          <w:noProof/>
          <w:color w:val="000000"/>
        </w:rPr>
        <w:drawing>
          <wp:inline distT="0" distB="0" distL="0" distR="0">
            <wp:extent cx="2571750" cy="18192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571750" cy="1819275"/>
                    </a:xfrm>
                    <a:prstGeom prst="rect">
                      <a:avLst/>
                    </a:prstGeom>
                  </pic:spPr>
                </pic:pic>
              </a:graphicData>
            </a:graphic>
          </wp:inline>
        </w:drawing>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心肌收缩力下降</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细胞内液的钾离子浓度升高</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动作电位期间钠离子的内流量减少</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细胞膜上</w:t>
      </w:r>
      <w:r>
        <w:rPr>
          <w:rFonts w:eastAsia="Times New Roman" w:cs="Times New Roman"/>
          <w:color w:val="000000"/>
        </w:rPr>
        <w:t>Na</w:t>
      </w:r>
      <w:r>
        <w:rPr>
          <w:rFonts w:eastAsia="Times New Roman" w:cs="Times New Roman"/>
          <w:color w:val="000000"/>
          <w:vertAlign w:val="superscript"/>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交换体的活动加强</w:t>
      </w:r>
    </w:p>
    <w:p w:rsidR="000F20F0" w:rsidRDefault="00165885">
      <w:pPr>
        <w:spacing w:line="360" w:lineRule="auto"/>
        <w:jc w:val="left"/>
        <w:textAlignment w:val="center"/>
        <w:rPr>
          <w:color w:val="000000"/>
        </w:rPr>
      </w:pPr>
      <w:r>
        <w:rPr>
          <w:color w:val="000000"/>
        </w:rPr>
        <w:t xml:space="preserve">16. </w:t>
      </w:r>
      <w:r>
        <w:rPr>
          <w:rFonts w:eastAsia="Times New Roman" w:cs="Times New Roman"/>
          <w:color w:val="000000"/>
        </w:rPr>
        <w:t>DNA</w:t>
      </w:r>
      <w:r>
        <w:rPr>
          <w:rFonts w:ascii="宋体" w:hAnsi="宋体"/>
          <w:color w:val="000000"/>
        </w:rPr>
        <w:t>探针是能与目的</w:t>
      </w:r>
      <w:r>
        <w:rPr>
          <w:rFonts w:eastAsia="Times New Roman" w:cs="Times New Roman"/>
          <w:color w:val="000000"/>
        </w:rPr>
        <w:t>DNA</w:t>
      </w:r>
      <w:r>
        <w:rPr>
          <w:rFonts w:ascii="宋体" w:hAnsi="宋体"/>
          <w:color w:val="000000"/>
        </w:rPr>
        <w:t>配对的带有标记的一段核苷酸序列，可检测识别区间的任意片段，并形成杂交信号。某探针可以检测果蝇Ⅱ号染色体上特定</w:t>
      </w:r>
      <w:r>
        <w:rPr>
          <w:rFonts w:eastAsia="Times New Roman" w:cs="Times New Roman"/>
          <w:color w:val="000000"/>
        </w:rPr>
        <w:t>DNA</w:t>
      </w:r>
      <w:r>
        <w:rPr>
          <w:rFonts w:ascii="宋体" w:hAnsi="宋体"/>
          <w:color w:val="000000"/>
        </w:rPr>
        <w:t>区间。某果蝇的Ⅱ号染色体中的一条染色体部分区段发生倒位，如下图所示。用上述探针检测细胞有丝分裂中期的染色体（染色体上“—”表示杂交信号），结果正确的是（　　）</w:t>
      </w:r>
    </w:p>
    <w:p w:rsidR="000F20F0" w:rsidRDefault="00165885">
      <w:pPr>
        <w:spacing w:line="360" w:lineRule="auto"/>
        <w:jc w:val="left"/>
        <w:textAlignment w:val="center"/>
        <w:rPr>
          <w:color w:val="000000"/>
        </w:rPr>
      </w:pPr>
      <w:r>
        <w:rPr>
          <w:noProof/>
          <w:color w:val="000000"/>
        </w:rPr>
        <w:drawing>
          <wp:inline distT="0" distB="0" distL="0" distR="0">
            <wp:extent cx="304800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048000" cy="895350"/>
                    </a:xfrm>
                    <a:prstGeom prst="rect">
                      <a:avLst/>
                    </a:prstGeom>
                  </pic:spPr>
                </pic:pic>
              </a:graphicData>
            </a:graphic>
          </wp:inline>
        </w:drawing>
      </w:r>
    </w:p>
    <w:p w:rsidR="000F20F0" w:rsidRDefault="00165885">
      <w:pPr>
        <w:tabs>
          <w:tab w:val="left" w:pos="4873"/>
        </w:tabs>
        <w:spacing w:line="360" w:lineRule="auto"/>
        <w:jc w:val="left"/>
        <w:textAlignment w:val="center"/>
        <w:rPr>
          <w:color w:val="000000"/>
        </w:rPr>
      </w:pPr>
      <w:r>
        <w:rPr>
          <w:color w:val="000000"/>
        </w:rPr>
        <w:lastRenderedPageBreak/>
        <w:t xml:space="preserve">A. </w:t>
      </w:r>
      <w:r>
        <w:rPr>
          <w:noProof/>
          <w:color w:val="000000"/>
        </w:rPr>
        <w:drawing>
          <wp:inline distT="0" distB="0" distL="0" distR="0">
            <wp:extent cx="828675" cy="8858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28675" cy="885825"/>
                    </a:xfrm>
                    <a:prstGeom prst="rect">
                      <a:avLst/>
                    </a:prstGeom>
                  </pic:spPr>
                </pic:pic>
              </a:graphicData>
            </a:graphic>
          </wp:inline>
        </w:drawing>
      </w:r>
      <w:r>
        <w:rPr>
          <w:color w:val="000000"/>
        </w:rPr>
        <w:tab/>
        <w:t xml:space="preserve">B. </w:t>
      </w:r>
      <w:r>
        <w:rPr>
          <w:noProof/>
          <w:color w:val="000000"/>
        </w:rPr>
        <w:drawing>
          <wp:inline distT="0" distB="0" distL="0" distR="0">
            <wp:extent cx="847725" cy="914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847725" cy="914400"/>
                    </a:xfrm>
                    <a:prstGeom prst="rect">
                      <a:avLst/>
                    </a:prstGeom>
                  </pic:spPr>
                </pic:pic>
              </a:graphicData>
            </a:graphic>
          </wp:inline>
        </w:drawing>
      </w:r>
    </w:p>
    <w:p w:rsidR="000F20F0" w:rsidRDefault="00165885">
      <w:pPr>
        <w:tabs>
          <w:tab w:val="left" w:pos="4873"/>
        </w:tabs>
        <w:spacing w:line="360" w:lineRule="auto"/>
        <w:jc w:val="left"/>
        <w:textAlignment w:val="center"/>
        <w:rPr>
          <w:color w:val="000000"/>
        </w:rPr>
      </w:pPr>
      <w:r>
        <w:rPr>
          <w:color w:val="000000"/>
        </w:rPr>
        <w:t xml:space="preserve">C. </w:t>
      </w:r>
      <w:r>
        <w:rPr>
          <w:noProof/>
          <w:color w:val="000000"/>
        </w:rPr>
        <w:drawing>
          <wp:inline distT="0" distB="0" distL="0" distR="0">
            <wp:extent cx="74295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742950" cy="857250"/>
                    </a:xfrm>
                    <a:prstGeom prst="rect">
                      <a:avLst/>
                    </a:prstGeom>
                  </pic:spPr>
                </pic:pic>
              </a:graphicData>
            </a:graphic>
          </wp:inline>
        </w:drawing>
      </w:r>
      <w:r>
        <w:rPr>
          <w:color w:val="000000"/>
        </w:rPr>
        <w:tab/>
        <w:t xml:space="preserve">D. </w:t>
      </w:r>
      <w:r>
        <w:rPr>
          <w:noProof/>
          <w:color w:val="000000"/>
        </w:rPr>
        <w:drawing>
          <wp:inline distT="0" distB="0" distL="0" distR="0">
            <wp:extent cx="809625" cy="847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809625" cy="847725"/>
                    </a:xfrm>
                    <a:prstGeom prst="rect">
                      <a:avLst/>
                    </a:prstGeom>
                  </pic:spPr>
                </pic:pic>
              </a:graphicData>
            </a:graphic>
          </wp:inline>
        </w:drawing>
      </w:r>
    </w:p>
    <w:p w:rsidR="000F20F0" w:rsidRDefault="00165885">
      <w:pPr>
        <w:spacing w:line="360" w:lineRule="auto"/>
        <w:jc w:val="left"/>
        <w:textAlignment w:val="center"/>
        <w:rPr>
          <w:color w:val="000000"/>
        </w:rPr>
      </w:pPr>
      <w:r>
        <w:rPr>
          <w:color w:val="000000"/>
        </w:rPr>
        <w:t xml:space="preserve">17. </w:t>
      </w:r>
      <w:r>
        <w:rPr>
          <w:rFonts w:ascii="宋体" w:hAnsi="宋体"/>
          <w:color w:val="000000"/>
        </w:rPr>
        <w:t>现有甲、乙两种牵牛花，花冠的颜色由基因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控制。含</w:t>
      </w:r>
      <w:r>
        <w:rPr>
          <w:rFonts w:eastAsia="Times New Roman" w:cs="Times New Roman"/>
          <w:color w:val="000000"/>
        </w:rPr>
        <w:t>A</w:t>
      </w:r>
      <w:r>
        <w:rPr>
          <w:rFonts w:ascii="宋体" w:hAnsi="宋体"/>
          <w:color w:val="000000"/>
        </w:rPr>
        <w:t>基因的牵牛花开紫花，不含</w:t>
      </w:r>
      <w:r>
        <w:rPr>
          <w:rFonts w:eastAsia="Times New Roman" w:cs="Times New Roman"/>
          <w:color w:val="000000"/>
        </w:rPr>
        <w:t>A</w:t>
      </w:r>
      <w:r>
        <w:rPr>
          <w:rFonts w:ascii="宋体" w:hAnsi="宋体"/>
          <w:color w:val="000000"/>
        </w:rPr>
        <w:t>基因的牵牛花开白花。甲开白花，释放的挥发物质多，主要靠蛾类传粉；乙开紫花，释放的挥发物质少，主要靠蜂类传粉。若将</w:t>
      </w:r>
      <w:r>
        <w:rPr>
          <w:rFonts w:eastAsia="Times New Roman" w:cs="Times New Roman"/>
          <w:color w:val="000000"/>
        </w:rPr>
        <w:t>A</w:t>
      </w:r>
      <w:r>
        <w:rPr>
          <w:rFonts w:ascii="宋体" w:hAnsi="宋体"/>
          <w:color w:val="000000"/>
        </w:rPr>
        <w:t>基因转入甲，其花颜色由白变紫，其他性状不变，但对蛾类的吸引下降，对蜂类的吸引增强。根据上述材料，下列叙述正确的是（　　）</w:t>
      </w:r>
    </w:p>
    <w:p w:rsidR="000F20F0" w:rsidRDefault="00165885">
      <w:pPr>
        <w:spacing w:line="360" w:lineRule="auto"/>
        <w:jc w:val="left"/>
        <w:textAlignment w:val="center"/>
        <w:rPr>
          <w:color w:val="000000"/>
        </w:rPr>
      </w:pPr>
      <w:r>
        <w:rPr>
          <w:color w:val="000000"/>
        </w:rPr>
        <w:t xml:space="preserve">A. </w:t>
      </w:r>
      <w:r>
        <w:rPr>
          <w:rFonts w:ascii="宋体" w:hAnsi="宋体"/>
          <w:color w:val="000000"/>
        </w:rPr>
        <w:t>甲、乙两种牵牛花传粉昆虫的差异，对维持两物种生殖隔离具有重要作用</w:t>
      </w:r>
    </w:p>
    <w:p w:rsidR="000F20F0" w:rsidRDefault="00165885">
      <w:pPr>
        <w:spacing w:line="360" w:lineRule="auto"/>
        <w:jc w:val="left"/>
        <w:textAlignment w:val="center"/>
        <w:rPr>
          <w:color w:val="000000"/>
        </w:rPr>
      </w:pPr>
      <w:r>
        <w:rPr>
          <w:color w:val="000000"/>
        </w:rPr>
        <w:t xml:space="preserve">B. </w:t>
      </w:r>
      <w:r>
        <w:rPr>
          <w:rFonts w:ascii="宋体" w:hAnsi="宋体"/>
          <w:color w:val="000000"/>
        </w:rPr>
        <w:t>在蛾类多而蜂类少</w:t>
      </w:r>
      <w:r>
        <w:rPr>
          <w:rFonts w:ascii="宋体" w:hAnsi="宋体"/>
          <w:noProof/>
          <w:color w:val="000000"/>
        </w:rPr>
        <w:drawing>
          <wp:inline distT="0" distB="0" distL="0" distR="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8" cstate="print"/>
                    <a:stretch>
                      <a:fillRect/>
                    </a:stretch>
                  </pic:blipFill>
                  <pic:spPr>
                    <a:xfrm>
                      <a:off x="0" y="0"/>
                      <a:ext cx="133350" cy="177800"/>
                    </a:xfrm>
                    <a:prstGeom prst="rect">
                      <a:avLst/>
                    </a:prstGeom>
                  </pic:spPr>
                </pic:pic>
              </a:graphicData>
            </a:graphic>
          </wp:inline>
        </w:drawing>
      </w:r>
      <w:r>
        <w:rPr>
          <w:rFonts w:ascii="宋体" w:hAnsi="宋体"/>
          <w:color w:val="000000"/>
        </w:rPr>
        <w:t>环境下，甲有选择优势，</w:t>
      </w:r>
      <w:r>
        <w:rPr>
          <w:rFonts w:eastAsia="Times New Roman" w:cs="Times New Roman"/>
          <w:color w:val="000000"/>
        </w:rPr>
        <w:t>A</w:t>
      </w:r>
      <w:r>
        <w:rPr>
          <w:rFonts w:ascii="宋体" w:hAnsi="宋体"/>
          <w:color w:val="000000"/>
        </w:rPr>
        <w:t>基因突变加快</w:t>
      </w:r>
    </w:p>
    <w:p w:rsidR="000F20F0" w:rsidRDefault="00165885">
      <w:pPr>
        <w:spacing w:line="360" w:lineRule="auto"/>
        <w:jc w:val="left"/>
        <w:textAlignment w:val="center"/>
        <w:rPr>
          <w:color w:val="000000"/>
        </w:rPr>
      </w:pPr>
      <w:r>
        <w:rPr>
          <w:color w:val="000000"/>
        </w:rPr>
        <w:t xml:space="preserve">C. </w:t>
      </w:r>
      <w:r>
        <w:rPr>
          <w:rFonts w:ascii="宋体" w:hAnsi="宋体"/>
          <w:color w:val="000000"/>
        </w:rPr>
        <w:t>将</w:t>
      </w:r>
      <w:r>
        <w:rPr>
          <w:rFonts w:eastAsia="Times New Roman" w:cs="Times New Roman"/>
          <w:color w:val="000000"/>
        </w:rPr>
        <w:t>A</w:t>
      </w:r>
      <w:r>
        <w:rPr>
          <w:rFonts w:ascii="宋体" w:hAnsi="宋体"/>
          <w:color w:val="000000"/>
        </w:rPr>
        <w:t>基因引入甲植物种群后，甲植物种群的基因库未发生改变</w:t>
      </w:r>
    </w:p>
    <w:p w:rsidR="000F20F0" w:rsidRDefault="00165885">
      <w:pPr>
        <w:spacing w:line="360" w:lineRule="auto"/>
        <w:jc w:val="left"/>
        <w:textAlignment w:val="center"/>
        <w:rPr>
          <w:color w:val="000000"/>
        </w:rPr>
      </w:pPr>
      <w:r>
        <w:rPr>
          <w:color w:val="000000"/>
        </w:rPr>
        <w:t xml:space="preserve">D. </w:t>
      </w:r>
      <w:r>
        <w:rPr>
          <w:rFonts w:ascii="宋体" w:hAnsi="宋体"/>
          <w:color w:val="000000"/>
        </w:rPr>
        <w:t>甲释放的挥发物是吸引蛾类传粉的决定性因素</w:t>
      </w:r>
    </w:p>
    <w:p w:rsidR="000F20F0" w:rsidRDefault="00165885">
      <w:pPr>
        <w:spacing w:line="360" w:lineRule="auto"/>
        <w:jc w:val="left"/>
        <w:textAlignment w:val="center"/>
        <w:rPr>
          <w:color w:val="000000"/>
        </w:rPr>
      </w:pPr>
      <w:r>
        <w:rPr>
          <w:color w:val="000000"/>
        </w:rPr>
        <w:t xml:space="preserve">18. </w:t>
      </w:r>
      <w:r>
        <w:rPr>
          <w:rFonts w:ascii="宋体" w:hAnsi="宋体"/>
          <w:color w:val="000000"/>
        </w:rPr>
        <w:t>某二倍体动物种群有</w:t>
      </w:r>
      <w:r>
        <w:rPr>
          <w:rFonts w:eastAsia="Times New Roman" w:cs="Times New Roman"/>
          <w:color w:val="000000"/>
        </w:rPr>
        <w:t>100</w:t>
      </w:r>
      <w:r>
        <w:rPr>
          <w:rFonts w:ascii="宋体" w:hAnsi="宋体"/>
          <w:color w:val="000000"/>
        </w:rPr>
        <w:t>个个体，其常染色体上某基因有</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三个等位基因。对这些个体的基因</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进行</w:t>
      </w:r>
      <w:r>
        <w:rPr>
          <w:rFonts w:eastAsia="Times New Roman" w:cs="Times New Roman"/>
          <w:color w:val="000000"/>
        </w:rPr>
        <w:t>PCR</w:t>
      </w:r>
      <w:r>
        <w:rPr>
          <w:rFonts w:ascii="宋体" w:hAnsi="宋体"/>
          <w:color w:val="000000"/>
        </w:rPr>
        <w:t>扩增，凝胶电泳及统计结果如图所示。该种群中</w:t>
      </w:r>
      <w:r>
        <w:rPr>
          <w:rFonts w:eastAsia="Times New Roman" w:cs="Times New Roman"/>
          <w:color w:val="000000"/>
        </w:rPr>
        <w:t>A</w:t>
      </w:r>
      <w:r>
        <w:rPr>
          <w:rFonts w:eastAsia="Times New Roman" w:cs="Times New Roman"/>
          <w:color w:val="000000"/>
          <w:vertAlign w:val="subscript"/>
        </w:rPr>
        <w:t>3</w:t>
      </w:r>
      <w:r>
        <w:rPr>
          <w:rFonts w:ascii="宋体" w:hAnsi="宋体"/>
          <w:color w:val="000000"/>
        </w:rPr>
        <w:t>的基因频率是（　　）</w:t>
      </w:r>
    </w:p>
    <w:p w:rsidR="000F20F0" w:rsidRDefault="00165885">
      <w:pPr>
        <w:spacing w:line="360" w:lineRule="auto"/>
        <w:jc w:val="left"/>
        <w:textAlignment w:val="center"/>
        <w:rPr>
          <w:color w:val="000000"/>
        </w:rPr>
      </w:pPr>
      <w:r>
        <w:rPr>
          <w:noProof/>
          <w:color w:val="000000"/>
        </w:rPr>
        <w:drawing>
          <wp:inline distT="0" distB="0" distL="0" distR="0">
            <wp:extent cx="2552700" cy="10001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552700" cy="1000125"/>
                    </a:xfrm>
                    <a:prstGeom prst="rect">
                      <a:avLst/>
                    </a:prstGeom>
                  </pic:spPr>
                </pic:pic>
              </a:graphicData>
            </a:graphic>
          </wp:inline>
        </w:drawing>
      </w:r>
    </w:p>
    <w:p w:rsidR="000F20F0" w:rsidRDefault="0016588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52%</w:t>
      </w:r>
      <w:r>
        <w:rPr>
          <w:color w:val="000000"/>
        </w:rPr>
        <w:tab/>
        <w:t xml:space="preserve">B. </w:t>
      </w:r>
      <w:r>
        <w:rPr>
          <w:rFonts w:eastAsia="Times New Roman" w:cs="Times New Roman"/>
          <w:color w:val="000000"/>
        </w:rPr>
        <w:t>27%</w:t>
      </w:r>
      <w:r>
        <w:rPr>
          <w:color w:val="000000"/>
        </w:rPr>
        <w:tab/>
        <w:t xml:space="preserve">C. </w:t>
      </w:r>
      <w:r>
        <w:rPr>
          <w:rFonts w:eastAsia="Times New Roman" w:cs="Times New Roman"/>
          <w:color w:val="000000"/>
        </w:rPr>
        <w:t>26%</w:t>
      </w:r>
      <w:r>
        <w:rPr>
          <w:color w:val="000000"/>
        </w:rPr>
        <w:tab/>
        <w:t xml:space="preserve">D. </w:t>
      </w:r>
      <w:r>
        <w:rPr>
          <w:rFonts w:eastAsia="Times New Roman" w:cs="Times New Roman"/>
          <w:color w:val="000000"/>
        </w:rPr>
        <w:t>2%</w:t>
      </w:r>
    </w:p>
    <w:p w:rsidR="000F20F0" w:rsidRDefault="00165885">
      <w:pPr>
        <w:spacing w:line="360" w:lineRule="auto"/>
        <w:jc w:val="left"/>
        <w:textAlignment w:val="center"/>
        <w:rPr>
          <w:color w:val="000000"/>
        </w:rPr>
      </w:pPr>
      <w:r>
        <w:rPr>
          <w:rFonts w:ascii="宋体" w:hAnsi="宋体"/>
          <w:b/>
          <w:color w:val="000000"/>
          <w:sz w:val="24"/>
        </w:rPr>
        <w:t>二、非选择题：本题共</w:t>
      </w:r>
      <w:r>
        <w:rPr>
          <w:rFonts w:eastAsia="Times New Roman" w:cs="Times New Roman"/>
          <w:b/>
          <w:color w:val="000000"/>
          <w:sz w:val="24"/>
        </w:rPr>
        <w:t>4</w:t>
      </w:r>
      <w:r>
        <w:rPr>
          <w:rFonts w:ascii="宋体" w:hAnsi="宋体"/>
          <w:b/>
          <w:color w:val="000000"/>
          <w:sz w:val="24"/>
        </w:rPr>
        <w:t>小题。</w:t>
      </w:r>
    </w:p>
    <w:p w:rsidR="000F20F0" w:rsidRDefault="00165885">
      <w:pPr>
        <w:spacing w:line="360" w:lineRule="auto"/>
        <w:jc w:val="left"/>
        <w:textAlignment w:val="center"/>
        <w:rPr>
          <w:color w:val="000000"/>
        </w:rPr>
      </w:pPr>
      <w:r>
        <w:rPr>
          <w:color w:val="000000"/>
        </w:rPr>
        <w:t xml:space="preserve">19. </w:t>
      </w:r>
      <w:r>
        <w:rPr>
          <w:rFonts w:ascii="宋体" w:hAnsi="宋体"/>
          <w:color w:val="000000"/>
        </w:rPr>
        <w:t>我国是世界上雪豹数量最多的国家，并且拥有全球面积最大的雪豹栖息地，岩羊和牦牛是雪豹的主要捕食对象。雪豹分布在青藏高原及其周边国家和地区，是山地地区生物多样性的旗舰物种。随着社会发展，雪豹生存面临着越来越多的威胁因素，如栖息地丧失、食物减少、气候变化以及人为捕猎等。</w:t>
      </w:r>
      <w:r>
        <w:rPr>
          <w:rFonts w:eastAsia="Times New Roman" w:cs="Times New Roman"/>
          <w:color w:val="000000"/>
        </w:rPr>
        <w:t>1972</w:t>
      </w:r>
      <w:r>
        <w:rPr>
          <w:rFonts w:ascii="宋体" w:hAnsi="宋体"/>
          <w:color w:val="000000"/>
        </w:rPr>
        <w:t>年雪豹被世界自然保护联盟列为濒危动物。气候变化可使山地物种栖息地丧失和生境破碎化程度加剧。模型模拟预测结果显示，影响雪豹潜在适宜生境分布的主要环境因子包括：两种气候变量（年平均气温和最冷月最低温度），两种地形变量（海拔和坡度）和一种水文变量（距离最近河流的距离）。回答下列问题：</w:t>
      </w:r>
    </w:p>
    <w:p w:rsidR="000F20F0" w:rsidRDefault="0016588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根据材料信息，写出一条食物链</w:t>
      </w:r>
      <w:r>
        <w:rPr>
          <w:color w:val="000000"/>
        </w:rPr>
        <w:t>_______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如果气候变化持续加剧，雪豹种群可能会面临</w:t>
      </w:r>
      <w:r>
        <w:rPr>
          <w:color w:val="000000"/>
        </w:rPr>
        <w:t>______</w:t>
      </w:r>
      <w:r>
        <w:rPr>
          <w:rFonts w:ascii="宋体" w:hAnsi="宋体"/>
          <w:color w:val="000000"/>
        </w:rPr>
        <w:t>的风险，原因是</w:t>
      </w:r>
      <w:r>
        <w:rPr>
          <w:color w:val="000000"/>
        </w:rPr>
        <w:t>______</w:t>
      </w:r>
      <w:r>
        <w:rPr>
          <w:rFonts w:ascii="宋体" w:hAnsi="宋体"/>
          <w:color w:val="000000"/>
        </w:rPr>
        <w:t>。</w:t>
      </w:r>
    </w:p>
    <w:p w:rsidR="000F20F0" w:rsidRDefault="00165885">
      <w:pPr>
        <w:spacing w:line="360" w:lineRule="auto"/>
        <w:jc w:val="left"/>
        <w:textAlignment w:val="center"/>
        <w:rPr>
          <w:color w:val="000000"/>
        </w:rPr>
      </w:pPr>
      <w:r>
        <w:rPr>
          <w:color w:val="000000"/>
        </w:rPr>
        <w:lastRenderedPageBreak/>
        <w:t>（</w:t>
      </w:r>
      <w:r>
        <w:rPr>
          <w:color w:val="000000"/>
        </w:rPr>
        <w:t>3</w:t>
      </w:r>
      <w:r>
        <w:rPr>
          <w:color w:val="000000"/>
        </w:rPr>
        <w:t>）</w:t>
      </w:r>
      <w:r>
        <w:rPr>
          <w:rFonts w:ascii="宋体" w:hAnsi="宋体"/>
          <w:color w:val="000000"/>
        </w:rPr>
        <w:t>习近平总书记在二十大报告中提出了“实施生物多样性保护重大工程”。保护生物多样性的意义是</w:t>
      </w:r>
      <w:r>
        <w:rPr>
          <w:color w:val="000000"/>
        </w:rPr>
        <w:t>___</w:t>
      </w:r>
      <w:r>
        <w:rPr>
          <w:rFonts w:ascii="宋体" w:hAnsi="宋体"/>
          <w:color w:val="000000"/>
        </w:rPr>
        <w:t>（回答一点即可）。根据上述材料，你认为对雪豹物种进行保护的有效措施有</w:t>
      </w:r>
      <w:r>
        <w:rPr>
          <w:color w:val="000000"/>
        </w:rPr>
        <w:t>______</w:t>
      </w:r>
      <w:r>
        <w:rPr>
          <w:rFonts w:ascii="宋体" w:hAnsi="宋体"/>
          <w:color w:val="000000"/>
        </w:rPr>
        <w:t>和</w:t>
      </w:r>
      <w:r>
        <w:rPr>
          <w:color w:val="000000"/>
        </w:rPr>
        <w:t>___</w:t>
      </w:r>
      <w:r>
        <w:rPr>
          <w:rFonts w:ascii="宋体" w:hAnsi="宋体"/>
          <w:color w:val="000000"/>
        </w:rPr>
        <w:t>等。</w:t>
      </w:r>
    </w:p>
    <w:p w:rsidR="000F20F0" w:rsidRDefault="00165885">
      <w:pPr>
        <w:spacing w:line="360" w:lineRule="auto"/>
        <w:jc w:val="left"/>
        <w:textAlignment w:val="center"/>
        <w:rPr>
          <w:color w:val="000000"/>
        </w:rPr>
      </w:pPr>
      <w:r>
        <w:rPr>
          <w:color w:val="000000"/>
        </w:rPr>
        <w:t xml:space="preserve">20. </w:t>
      </w:r>
      <w:r>
        <w:rPr>
          <w:rFonts w:ascii="宋体" w:hAnsi="宋体"/>
          <w:color w:val="000000"/>
        </w:rPr>
        <w:t>乙烯（</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）是一种植物激素，对植物的生长发育起重要作用。为研究乙烯作用机制，进行了如下三个实验。</w:t>
      </w:r>
    </w:p>
    <w:p w:rsidR="000F20F0" w:rsidRDefault="00165885">
      <w:pPr>
        <w:spacing w:line="360" w:lineRule="auto"/>
        <w:jc w:val="left"/>
        <w:textAlignment w:val="center"/>
        <w:rPr>
          <w:color w:val="000000"/>
        </w:rPr>
      </w:pPr>
      <w:r>
        <w:rPr>
          <w:rFonts w:ascii="宋体" w:hAnsi="宋体"/>
          <w:color w:val="000000"/>
        </w:rPr>
        <w:t>【实验一】乙烯处理植物叶片</w:t>
      </w:r>
      <w:r>
        <w:rPr>
          <w:rFonts w:eastAsia="Times New Roman" w:cs="Times New Roman"/>
          <w:color w:val="000000"/>
        </w:rPr>
        <w:t>2</w:t>
      </w:r>
      <w:r>
        <w:rPr>
          <w:rFonts w:ascii="宋体" w:hAnsi="宋体"/>
          <w:color w:val="000000"/>
        </w:rPr>
        <w:t>小时后，发现该植物基因组中有</w:t>
      </w:r>
      <w:r>
        <w:rPr>
          <w:rFonts w:eastAsia="Times New Roman" w:cs="Times New Roman"/>
          <w:color w:val="000000"/>
        </w:rPr>
        <w:t>2689</w:t>
      </w:r>
      <w:r>
        <w:rPr>
          <w:rFonts w:ascii="宋体" w:hAnsi="宋体"/>
          <w:color w:val="000000"/>
        </w:rPr>
        <w:t>个基因的表达水平升高，</w:t>
      </w:r>
      <w:r>
        <w:rPr>
          <w:rFonts w:eastAsia="Times New Roman" w:cs="Times New Roman"/>
          <w:color w:val="000000"/>
        </w:rPr>
        <w:t>2374</w:t>
      </w:r>
      <w:r>
        <w:rPr>
          <w:rFonts w:ascii="宋体" w:hAnsi="宋体"/>
          <w:color w:val="000000"/>
        </w:rPr>
        <w:t>个基因的表达水平下降。</w:t>
      </w:r>
    </w:p>
    <w:p w:rsidR="000F20F0" w:rsidRDefault="00165885">
      <w:pPr>
        <w:spacing w:line="360" w:lineRule="auto"/>
        <w:jc w:val="left"/>
        <w:textAlignment w:val="center"/>
        <w:rPr>
          <w:color w:val="000000"/>
        </w:rPr>
      </w:pPr>
      <w:r>
        <w:rPr>
          <w:rFonts w:ascii="宋体" w:hAnsi="宋体"/>
          <w:color w:val="000000"/>
        </w:rPr>
        <w:t>【实验二】某一稳定遗传的植物突变体甲，失去了对乙烯作用的响应（乙烯不敏感型）。将该突变体与野生型植株杂交，</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植株表型为乙烯不敏感。</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自交产生的</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植株中，乙烯不敏感型与敏感型的植株比例为</w:t>
      </w:r>
      <w:r>
        <w:rPr>
          <w:rFonts w:eastAsia="Times New Roman" w:cs="Times New Roman"/>
          <w:color w:val="000000"/>
        </w:rPr>
        <w:t>9</w:t>
      </w:r>
      <w:r>
        <w:rPr>
          <w:rFonts w:ascii="宋体" w:hAnsi="宋体"/>
          <w:color w:val="000000"/>
        </w:rPr>
        <w:t>：</w:t>
      </w:r>
      <w:r>
        <w:rPr>
          <w:rFonts w:eastAsia="Times New Roman" w:cs="Times New Roman"/>
          <w:color w:val="000000"/>
        </w:rPr>
        <w:t>7</w:t>
      </w:r>
      <w:r>
        <w:rPr>
          <w:rFonts w:ascii="宋体" w:hAnsi="宋体"/>
          <w:color w:val="000000"/>
        </w:rPr>
        <w:t>．</w:t>
      </w:r>
    </w:p>
    <w:p w:rsidR="000F20F0" w:rsidRDefault="00165885">
      <w:pPr>
        <w:spacing w:line="360" w:lineRule="auto"/>
        <w:jc w:val="left"/>
        <w:textAlignment w:val="center"/>
        <w:rPr>
          <w:color w:val="000000"/>
        </w:rPr>
      </w:pPr>
      <w:r>
        <w:rPr>
          <w:rFonts w:ascii="宋体" w:hAnsi="宋体"/>
          <w:color w:val="000000"/>
        </w:rPr>
        <w:t>【实验三】科学家发现基因</w:t>
      </w:r>
      <w:r>
        <w:rPr>
          <w:rFonts w:eastAsia="Times New Roman" w:cs="Times New Roman"/>
          <w:color w:val="000000"/>
        </w:rPr>
        <w:t>A</w:t>
      </w:r>
      <w:r>
        <w:rPr>
          <w:rFonts w:ascii="宋体" w:hAnsi="宋体"/>
          <w:color w:val="000000"/>
        </w:rPr>
        <w:t>与植物对乙烯的响应有关，该基因编码一种膜蛋白，推测该蛋白能与乙烯结合。为验证该推测，研究者先构建含基因</w:t>
      </w:r>
      <w:r>
        <w:rPr>
          <w:rFonts w:eastAsia="Times New Roman" w:cs="Times New Roman"/>
          <w:color w:val="000000"/>
        </w:rPr>
        <w:t>A</w:t>
      </w:r>
      <w:r>
        <w:rPr>
          <w:rFonts w:ascii="宋体" w:hAnsi="宋体"/>
          <w:color w:val="000000"/>
        </w:rPr>
        <w:t>的表达载体，将其转入到酵母菌中，筛选出成功表达蛋白</w:t>
      </w:r>
      <w:r>
        <w:rPr>
          <w:rFonts w:eastAsia="Times New Roman" w:cs="Times New Roman"/>
          <w:color w:val="000000"/>
        </w:rPr>
        <w:t>A</w:t>
      </w:r>
      <w:r>
        <w:rPr>
          <w:rFonts w:ascii="宋体" w:hAnsi="宋体"/>
          <w:color w:val="000000"/>
        </w:rPr>
        <w:t>的酵母菌，用放射性同位素</w:t>
      </w:r>
      <w:r>
        <w:rPr>
          <w:rFonts w:eastAsia="Times New Roman" w:cs="Times New Roman"/>
          <w:color w:val="000000"/>
          <w:vertAlign w:val="superscript"/>
        </w:rPr>
        <w:t>14</w:t>
      </w:r>
      <w:r>
        <w:rPr>
          <w:rFonts w:eastAsia="Times New Roman" w:cs="Times New Roman"/>
          <w:color w:val="000000"/>
        </w:rPr>
        <w:t>C</w:t>
      </w:r>
      <w:r>
        <w:rPr>
          <w:rFonts w:ascii="宋体" w:hAnsi="宋体"/>
          <w:color w:val="000000"/>
        </w:rPr>
        <w:t>标记乙烯（</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），再分为对照组和实验组进行实验，其中实验组是用不同浓度的</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与表达有蛋白</w:t>
      </w:r>
      <w:r>
        <w:rPr>
          <w:rFonts w:eastAsia="Times New Roman" w:cs="Times New Roman"/>
          <w:color w:val="000000"/>
        </w:rPr>
        <w:t>A</w:t>
      </w:r>
      <w:r>
        <w:rPr>
          <w:rFonts w:ascii="宋体" w:hAnsi="宋体"/>
          <w:color w:val="000000"/>
        </w:rPr>
        <w:t>的酵母菌混合</w:t>
      </w:r>
      <w:r>
        <w:rPr>
          <w:rFonts w:eastAsia="Times New Roman" w:cs="Times New Roman"/>
          <w:color w:val="000000"/>
        </w:rPr>
        <w:t>6</w:t>
      </w:r>
      <w:r>
        <w:rPr>
          <w:rFonts w:ascii="宋体" w:hAnsi="宋体"/>
          <w:color w:val="000000"/>
        </w:rPr>
        <w:t>小时，通过离心分离酵母菌，再检测酵母菌结合</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的量。结果如图所示。</w:t>
      </w:r>
    </w:p>
    <w:p w:rsidR="000F20F0" w:rsidRDefault="00165885">
      <w:pPr>
        <w:spacing w:line="360" w:lineRule="auto"/>
        <w:jc w:val="left"/>
        <w:textAlignment w:val="center"/>
        <w:rPr>
          <w:color w:val="000000"/>
        </w:rPr>
      </w:pPr>
      <w:r>
        <w:rPr>
          <w:noProof/>
          <w:color w:val="000000"/>
        </w:rPr>
        <w:drawing>
          <wp:inline distT="0" distB="0" distL="0" distR="0">
            <wp:extent cx="2276475" cy="14763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2276475" cy="1476375"/>
                    </a:xfrm>
                    <a:prstGeom prst="rect">
                      <a:avLst/>
                    </a:prstGeom>
                  </pic:spPr>
                </pic:pic>
              </a:graphicData>
            </a:graphic>
          </wp:inline>
        </w:drawing>
      </w:r>
    </w:p>
    <w:p w:rsidR="000F20F0" w:rsidRDefault="00165885">
      <w:pPr>
        <w:spacing w:line="360" w:lineRule="auto"/>
        <w:jc w:val="left"/>
        <w:textAlignment w:val="center"/>
        <w:rPr>
          <w:color w:val="000000"/>
        </w:rPr>
      </w:pPr>
      <w:r>
        <w:rPr>
          <w:rFonts w:ascii="宋体" w:hAnsi="宋体"/>
          <w:color w:val="000000"/>
        </w:rPr>
        <w:t>回答下列问题：</w:t>
      </w:r>
    </w:p>
    <w:p w:rsidR="000F20F0" w:rsidRDefault="0016588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实验一中基因表达水平的变化可通过分析叶肉细胞中的</w:t>
      </w:r>
      <w:r>
        <w:rPr>
          <w:color w:val="000000"/>
        </w:rPr>
        <w:t>_______</w:t>
      </w:r>
      <w:r>
        <w:rPr>
          <w:rFonts w:ascii="宋体" w:hAnsi="宋体"/>
          <w:color w:val="000000"/>
        </w:rPr>
        <w:t>（填“</w:t>
      </w:r>
      <w:r>
        <w:rPr>
          <w:rFonts w:eastAsia="Times New Roman" w:cs="Times New Roman"/>
          <w:color w:val="000000"/>
        </w:rPr>
        <w:t>DNA</w:t>
      </w:r>
      <w:r>
        <w:rPr>
          <w:rFonts w:ascii="宋体" w:hAnsi="宋体"/>
          <w:color w:val="000000"/>
        </w:rPr>
        <w:t>”或“</w:t>
      </w:r>
      <w:r>
        <w:rPr>
          <w:rFonts w:eastAsia="Times New Roman" w:cs="Times New Roman"/>
          <w:color w:val="000000"/>
        </w:rPr>
        <w:t>mRNA</w:t>
      </w:r>
      <w:r>
        <w:rPr>
          <w:rFonts w:ascii="宋体" w:hAnsi="宋体"/>
          <w:color w:val="000000"/>
        </w:rPr>
        <w:t>”）含量得出。</w:t>
      </w:r>
    </w:p>
    <w:p w:rsidR="000F20F0" w:rsidRDefault="0016588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实验二</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植株出现不敏感型与敏感型比例为</w:t>
      </w:r>
      <w:r>
        <w:rPr>
          <w:rFonts w:eastAsia="Times New Roman" w:cs="Times New Roman"/>
          <w:color w:val="000000"/>
        </w:rPr>
        <w:t>9</w:t>
      </w:r>
      <w:r>
        <w:rPr>
          <w:rFonts w:ascii="宋体" w:hAnsi="宋体"/>
          <w:color w:val="000000"/>
        </w:rPr>
        <w:t>：</w:t>
      </w:r>
      <w:r>
        <w:rPr>
          <w:rFonts w:eastAsia="Times New Roman" w:cs="Times New Roman"/>
          <w:color w:val="000000"/>
        </w:rPr>
        <w:t>7</w:t>
      </w:r>
      <w:r>
        <w:rPr>
          <w:rFonts w:ascii="宋体" w:hAnsi="宋体"/>
          <w:color w:val="000000"/>
        </w:rPr>
        <w:t>的原因是</w:t>
      </w:r>
      <w:r>
        <w:rPr>
          <w:color w:val="000000"/>
        </w:rPr>
        <w:t>_________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实验三的对照组为：用不同浓度的</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与</w:t>
      </w:r>
      <w:r>
        <w:rPr>
          <w:color w:val="000000"/>
        </w:rPr>
        <w:t>_______</w:t>
      </w:r>
      <w:r>
        <w:rPr>
          <w:rFonts w:ascii="宋体" w:hAnsi="宋体"/>
          <w:color w:val="000000"/>
        </w:rPr>
        <w:t>混合</w:t>
      </w:r>
      <w:r>
        <w:rPr>
          <w:rFonts w:eastAsia="Times New Roman" w:cs="Times New Roman"/>
          <w:color w:val="000000"/>
        </w:rPr>
        <w:t>6</w:t>
      </w:r>
      <w:r>
        <w:rPr>
          <w:rFonts w:ascii="宋体" w:hAnsi="宋体"/>
          <w:color w:val="000000"/>
        </w:rPr>
        <w:t>小时，通过离心分离酵母菌，再检测酵母菌结合</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的量。</w:t>
      </w:r>
    </w:p>
    <w:p w:rsidR="000F20F0" w:rsidRDefault="0016588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实验三中随着</w:t>
      </w:r>
      <w:r>
        <w:rPr>
          <w:rFonts w:eastAsia="Times New Roman" w:cs="Times New Roman"/>
          <w:color w:val="000000"/>
          <w:vertAlign w:val="superscript"/>
        </w:rPr>
        <w:t>14</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相对浓度升高，实验组曲线上升趋势变缓的原因是</w:t>
      </w:r>
      <w:r>
        <w:rPr>
          <w:color w:val="000000"/>
        </w:rPr>
        <w:t>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实验三的结论是</w:t>
      </w:r>
      <w:r>
        <w:rPr>
          <w:color w:val="000000"/>
        </w:rPr>
        <w:t>________</w:t>
      </w:r>
      <w:r>
        <w:rPr>
          <w:rFonts w:ascii="宋体" w:hAnsi="宋体"/>
          <w:color w:val="000000"/>
        </w:rPr>
        <w:t>。</w:t>
      </w:r>
    </w:p>
    <w:p w:rsidR="000F20F0" w:rsidRDefault="00165885">
      <w:pPr>
        <w:spacing w:line="360" w:lineRule="auto"/>
        <w:jc w:val="left"/>
        <w:textAlignment w:val="center"/>
        <w:rPr>
          <w:color w:val="000000"/>
        </w:rPr>
      </w:pPr>
      <w:r>
        <w:rPr>
          <w:color w:val="000000"/>
        </w:rPr>
        <w:t xml:space="preserve">21. </w:t>
      </w:r>
      <w:r>
        <w:rPr>
          <w:rFonts w:ascii="宋体" w:hAnsi="宋体"/>
          <w:color w:val="000000"/>
        </w:rPr>
        <w:t>我国科学家研制出的脊髓灰质炎减毒活疫苗，为消灭脊髓灰质炎作出了重要贡献。某儿童服用含有脊髓灰质炎减毒活疫苗的糖丸后，其血清抗体浓度相对值变化如图所示。</w:t>
      </w:r>
    </w:p>
    <w:p w:rsidR="000F20F0" w:rsidRDefault="00165885">
      <w:pPr>
        <w:spacing w:line="360" w:lineRule="auto"/>
        <w:jc w:val="left"/>
        <w:textAlignment w:val="center"/>
        <w:rPr>
          <w:color w:val="000000"/>
        </w:rPr>
      </w:pPr>
      <w:r>
        <w:rPr>
          <w:noProof/>
          <w:color w:val="000000"/>
        </w:rPr>
        <w:lastRenderedPageBreak/>
        <w:drawing>
          <wp:inline distT="0" distB="0" distL="0" distR="0">
            <wp:extent cx="1857375" cy="11811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857375" cy="1181100"/>
                    </a:xfrm>
                    <a:prstGeom prst="rect">
                      <a:avLst/>
                    </a:prstGeom>
                  </pic:spPr>
                </pic:pic>
              </a:graphicData>
            </a:graphic>
          </wp:inline>
        </w:drawing>
      </w:r>
    </w:p>
    <w:p w:rsidR="000F20F0" w:rsidRDefault="00165885">
      <w:pPr>
        <w:spacing w:line="360" w:lineRule="auto"/>
        <w:jc w:val="left"/>
        <w:textAlignment w:val="center"/>
        <w:rPr>
          <w:color w:val="000000"/>
        </w:rPr>
      </w:pPr>
      <w:r>
        <w:rPr>
          <w:rFonts w:ascii="宋体" w:hAnsi="宋体"/>
          <w:color w:val="000000"/>
        </w:rPr>
        <w:t>回答下列问题：</w:t>
      </w:r>
    </w:p>
    <w:p w:rsidR="000F20F0" w:rsidRDefault="0016588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该疫苗保留了脊髓灰质炎病毒的</w:t>
      </w:r>
      <w:r>
        <w:rPr>
          <w:color w:val="000000"/>
        </w:rPr>
        <w:t>_______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据图判断，该疫苗成功诱导了机体的</w:t>
      </w:r>
      <w:r>
        <w:rPr>
          <w:color w:val="000000"/>
        </w:rPr>
        <w:t>_______</w:t>
      </w:r>
      <w:r>
        <w:rPr>
          <w:rFonts w:ascii="宋体" w:hAnsi="宋体"/>
          <w:color w:val="000000"/>
        </w:rPr>
        <w:t>免疫反应，理由是</w:t>
      </w:r>
      <w:r>
        <w:rPr>
          <w:color w:val="000000"/>
        </w:rPr>
        <w:t>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研究发现，实验动物被脊髓灰质炎病毒侵染后，发生了肢体运动障碍。为判断该动物的肢体运动障碍是否为脊髓灰质炎病毒直接引起的骨骼肌功能损伤所致，以电刺激的方法设计实验，实验思路是</w:t>
      </w:r>
      <w:r>
        <w:rPr>
          <w:color w:val="000000"/>
        </w:rPr>
        <w:t>_______</w:t>
      </w:r>
      <w:r>
        <w:rPr>
          <w:rFonts w:ascii="宋体" w:hAnsi="宋体"/>
          <w:color w:val="000000"/>
        </w:rPr>
        <w:t>，预期实验结果和结论是</w:t>
      </w:r>
      <w:r>
        <w:rPr>
          <w:color w:val="000000"/>
        </w:rPr>
        <w:t>_______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若排除了脊髓灰质炎病毒对该动物骨骼肌的直接侵染作用，确定病毒只侵染了脊髓灰质前角（图中部位①）。刺激感染和未感染脊髓灰质炎病毒的动物的感受器，与未感染动物相比，感染动物的神经纤维②上的信息传导变化是：</w:t>
      </w:r>
      <w:r>
        <w:rPr>
          <w:color w:val="000000"/>
        </w:rPr>
        <w:t>________</w:t>
      </w:r>
      <w:r>
        <w:rPr>
          <w:rFonts w:ascii="宋体" w:hAnsi="宋体"/>
          <w:color w:val="000000"/>
        </w:rPr>
        <w:t>，神经</w:t>
      </w:r>
      <w:r>
        <w:rPr>
          <w:rFonts w:eastAsia="Times New Roman" w:cs="Times New Roman"/>
          <w:color w:val="000000"/>
        </w:rPr>
        <w:t>-</w:t>
      </w:r>
      <w:r>
        <w:rPr>
          <w:rFonts w:ascii="宋体" w:hAnsi="宋体"/>
          <w:color w:val="000000"/>
        </w:rPr>
        <w:t>肌肉接头部位③处的信息传递变化是：</w:t>
      </w:r>
      <w:r>
        <w:rPr>
          <w:color w:val="000000"/>
        </w:rPr>
        <w:t>_______</w:t>
      </w:r>
      <w:r>
        <w:rPr>
          <w:rFonts w:ascii="宋体" w:hAnsi="宋体"/>
          <w:color w:val="000000"/>
        </w:rPr>
        <w:t>。</w:t>
      </w:r>
    </w:p>
    <w:p w:rsidR="000F20F0" w:rsidRDefault="00165885">
      <w:pPr>
        <w:spacing w:line="360" w:lineRule="auto"/>
        <w:jc w:val="left"/>
        <w:textAlignment w:val="center"/>
        <w:rPr>
          <w:color w:val="000000"/>
        </w:rPr>
      </w:pPr>
      <w:r>
        <w:rPr>
          <w:noProof/>
          <w:color w:val="000000"/>
        </w:rPr>
        <w:drawing>
          <wp:inline distT="0" distB="0" distL="0" distR="0">
            <wp:extent cx="2781300" cy="13049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781300" cy="1304925"/>
                    </a:xfrm>
                    <a:prstGeom prst="rect">
                      <a:avLst/>
                    </a:prstGeom>
                  </pic:spPr>
                </pic:pic>
              </a:graphicData>
            </a:graphic>
          </wp:inline>
        </w:drawing>
      </w:r>
    </w:p>
    <w:p w:rsidR="000F20F0" w:rsidRDefault="00165885">
      <w:pPr>
        <w:spacing w:line="360" w:lineRule="auto"/>
        <w:jc w:val="left"/>
        <w:textAlignment w:val="center"/>
        <w:rPr>
          <w:color w:val="000000"/>
        </w:rPr>
      </w:pPr>
      <w:r>
        <w:rPr>
          <w:color w:val="000000"/>
        </w:rPr>
        <w:t xml:space="preserve">22. </w:t>
      </w:r>
      <w:r>
        <w:rPr>
          <w:rFonts w:ascii="宋体" w:hAnsi="宋体"/>
          <w:color w:val="000000"/>
        </w:rPr>
        <w:t>某病毒对动物养殖业危害十分严重。我国学者拟以该病毒外壳蛋白</w:t>
      </w:r>
      <w:r>
        <w:rPr>
          <w:rFonts w:eastAsia="Times New Roman" w:cs="Times New Roman"/>
          <w:color w:val="000000"/>
        </w:rPr>
        <w:t>A</w:t>
      </w:r>
      <w:r>
        <w:rPr>
          <w:rFonts w:ascii="宋体" w:hAnsi="宋体"/>
          <w:color w:val="000000"/>
        </w:rPr>
        <w:t>为抗原来制备单克隆抗体，以期快速检测该病毒，其主要技术路线如图所示。</w:t>
      </w:r>
    </w:p>
    <w:p w:rsidR="000F20F0" w:rsidRDefault="00165885">
      <w:pPr>
        <w:spacing w:line="360" w:lineRule="auto"/>
        <w:jc w:val="left"/>
        <w:textAlignment w:val="center"/>
        <w:rPr>
          <w:color w:val="000000"/>
        </w:rPr>
      </w:pPr>
      <w:r>
        <w:rPr>
          <w:noProof/>
          <w:color w:val="000000"/>
        </w:rPr>
        <w:drawing>
          <wp:inline distT="0" distB="0" distL="0" distR="0">
            <wp:extent cx="5076825" cy="11049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5076825" cy="1104900"/>
                    </a:xfrm>
                    <a:prstGeom prst="rect">
                      <a:avLst/>
                    </a:prstGeom>
                  </pic:spPr>
                </pic:pic>
              </a:graphicData>
            </a:graphic>
          </wp:inline>
        </w:drawing>
      </w:r>
    </w:p>
    <w:p w:rsidR="000F20F0" w:rsidRDefault="00165885">
      <w:pPr>
        <w:spacing w:line="360" w:lineRule="auto"/>
        <w:jc w:val="left"/>
        <w:textAlignment w:val="center"/>
        <w:rPr>
          <w:color w:val="000000"/>
        </w:rPr>
      </w:pPr>
      <w:r>
        <w:rPr>
          <w:rFonts w:ascii="宋体" w:hAnsi="宋体"/>
          <w:color w:val="000000"/>
        </w:rPr>
        <w:t>回答下列问题：</w:t>
      </w:r>
    </w:p>
    <w:p w:rsidR="000F20F0" w:rsidRDefault="00165885">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与小鼠骨髓瘤细胞融合前，已免疫的脾细胞（含浆细胞）</w:t>
      </w:r>
      <w:r>
        <w:rPr>
          <w:color w:val="000000"/>
        </w:rPr>
        <w:t>_______</w:t>
      </w:r>
      <w:r>
        <w:rPr>
          <w:rFonts w:ascii="宋体" w:hAnsi="宋体"/>
          <w:color w:val="000000"/>
        </w:rPr>
        <w:t>（填“需要”或“不需要”）通过原代培养扩大细胞数量；添加脂溶性物质</w:t>
      </w:r>
      <w:r>
        <w:rPr>
          <w:rFonts w:eastAsia="Times New Roman" w:cs="Times New Roman"/>
          <w:color w:val="000000"/>
        </w:rPr>
        <w:t>PEG</w:t>
      </w:r>
      <w:r>
        <w:rPr>
          <w:rFonts w:ascii="宋体" w:hAnsi="宋体"/>
          <w:color w:val="000000"/>
        </w:rPr>
        <w:t>可促进细胞融合，该过程中</w:t>
      </w:r>
      <w:r>
        <w:rPr>
          <w:rFonts w:eastAsia="Times New Roman" w:cs="Times New Roman"/>
          <w:color w:val="000000"/>
        </w:rPr>
        <w:t>PEG</w:t>
      </w:r>
      <w:r>
        <w:rPr>
          <w:rFonts w:ascii="宋体" w:hAnsi="宋体"/>
          <w:color w:val="000000"/>
        </w:rPr>
        <w:t>对细胞膜的作用是</w:t>
      </w:r>
      <w:r>
        <w:rPr>
          <w:color w:val="000000"/>
        </w:rPr>
        <w:t>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在杂交瘤细胞筛选过程中，常使用特定的选择培养基（如</w:t>
      </w:r>
      <w:r>
        <w:rPr>
          <w:rFonts w:eastAsia="Times New Roman" w:cs="Times New Roman"/>
          <w:color w:val="000000"/>
        </w:rPr>
        <w:t>HAT</w:t>
      </w:r>
      <w:r>
        <w:rPr>
          <w:rFonts w:ascii="宋体" w:hAnsi="宋体"/>
          <w:color w:val="000000"/>
        </w:rPr>
        <w:t>培养基），该培养基对</w:t>
      </w:r>
      <w:r>
        <w:rPr>
          <w:color w:val="000000"/>
        </w:rPr>
        <w:t>_______</w:t>
      </w:r>
      <w:r>
        <w:rPr>
          <w:rFonts w:ascii="宋体" w:hAnsi="宋体"/>
          <w:color w:val="000000"/>
        </w:rPr>
        <w:t>和</w:t>
      </w:r>
      <w:r>
        <w:rPr>
          <w:color w:val="000000"/>
        </w:rPr>
        <w:t>_______</w:t>
      </w:r>
      <w:r>
        <w:rPr>
          <w:rFonts w:ascii="宋体" w:hAnsi="宋体"/>
          <w:color w:val="000000"/>
        </w:rPr>
        <w:t>生长具有抑制作用。</w:t>
      </w:r>
    </w:p>
    <w:p w:rsidR="000F20F0" w:rsidRDefault="00165885">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单克隆抗体筛选中，将抗体与该病毒外壳蛋白进行杂交，其目的是</w:t>
      </w:r>
      <w:r>
        <w:rPr>
          <w:color w:val="000000"/>
        </w:rPr>
        <w:t>_________</w:t>
      </w:r>
      <w:r>
        <w:rPr>
          <w:rFonts w:ascii="宋体" w:hAnsi="宋体"/>
          <w:color w:val="000000"/>
        </w:rPr>
        <w:t>。</w:t>
      </w:r>
    </w:p>
    <w:p w:rsidR="000F20F0" w:rsidRDefault="00165885">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构建重组质粒需要使用</w:t>
      </w:r>
      <w:r>
        <w:rPr>
          <w:rFonts w:eastAsia="Times New Roman" w:cs="Times New Roman"/>
          <w:color w:val="000000"/>
        </w:rPr>
        <w:t>DNA</w:t>
      </w:r>
      <w:r>
        <w:rPr>
          <w:rFonts w:ascii="宋体" w:hAnsi="宋体"/>
          <w:color w:val="000000"/>
        </w:rPr>
        <w:t>连接酶。下列属于</w:t>
      </w:r>
      <w:r>
        <w:rPr>
          <w:rFonts w:eastAsia="Times New Roman" w:cs="Times New Roman"/>
          <w:color w:val="000000"/>
        </w:rPr>
        <w:t>DNA</w:t>
      </w:r>
      <w:r>
        <w:rPr>
          <w:rFonts w:ascii="宋体" w:hAnsi="宋体"/>
          <w:color w:val="000000"/>
        </w:rPr>
        <w:t>连接酶底物的是</w:t>
      </w:r>
      <w:r>
        <w:rPr>
          <w:color w:val="000000"/>
        </w:rPr>
        <w:t>_________</w:t>
      </w:r>
      <w:r>
        <w:rPr>
          <w:rFonts w:ascii="宋体" w:hAnsi="宋体"/>
          <w:color w:val="000000"/>
        </w:rPr>
        <w:t>。</w:t>
      </w:r>
    </w:p>
    <w:p w:rsidR="000F20F0" w:rsidRDefault="00165885">
      <w:pPr>
        <w:spacing w:line="360" w:lineRule="auto"/>
        <w:jc w:val="left"/>
        <w:textAlignment w:val="center"/>
        <w:rPr>
          <w:color w:val="000000"/>
        </w:rPr>
        <w:sectPr w:rsidR="000F20F0">
          <w:footerReference w:type="default" r:id="rId24"/>
          <w:pgSz w:w="11906" w:h="16838"/>
          <w:pgMar w:top="910" w:right="1080" w:bottom="1440" w:left="1080" w:header="152" w:footer="0" w:gutter="0"/>
          <w:cols w:space="720"/>
          <w:docGrid w:type="lines" w:linePitch="312"/>
        </w:sectPr>
      </w:pPr>
      <w:r>
        <w:rPr>
          <w:noProof/>
          <w:color w:val="000000"/>
        </w:rPr>
        <w:lastRenderedPageBreak/>
        <w:drawing>
          <wp:inline distT="0" distB="0" distL="0" distR="0">
            <wp:extent cx="4800600" cy="2286000"/>
            <wp:effectExtent l="0" t="0" r="0" b="0"/>
            <wp:docPr id="1698076381" name="图片 16980763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076381" name="图片 1698076381"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800600" cy="2286000"/>
                    </a:xfrm>
                    <a:prstGeom prst="rect">
                      <a:avLst/>
                    </a:prstGeom>
                  </pic:spPr>
                </pic:pic>
              </a:graphicData>
            </a:graphic>
          </wp:inline>
        </w:drawing>
      </w:r>
      <w:r w:rsidR="00A71DD1">
        <w:rPr>
          <w:color w:val="000000"/>
        </w:rPr>
        <w:t xml:space="preserve"> </w:t>
      </w:r>
    </w:p>
    <w:p w:rsidR="000F20F0" w:rsidRDefault="000F20F0">
      <w:bookmarkStart w:id="0" w:name="_GoBack"/>
      <w:bookmarkEnd w:id="0"/>
    </w:p>
    <w:sectPr w:rsidR="000F20F0" w:rsidSect="000F20F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0F0" w:rsidRDefault="000F20F0" w:rsidP="000F20F0">
      <w:r>
        <w:separator/>
      </w:r>
    </w:p>
  </w:endnote>
  <w:endnote w:type="continuationSeparator" w:id="0">
    <w:p w:rsidR="000F20F0" w:rsidRDefault="000F20F0" w:rsidP="000F20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DD1" w:rsidRPr="00A71DD1" w:rsidRDefault="00A71DD1" w:rsidP="00A71DD1">
    <w:pPr>
      <w:pStyle w:val="a3"/>
      <w:jc w:val="center"/>
      <w:rPr>
        <w:rFonts w:ascii="MS Sans Serif" w:hAnsi="MS Sans Serif"/>
        <w:sz w:val="19"/>
      </w:rPr>
    </w:pPr>
    <w:r w:rsidRPr="00A71DD1">
      <w:rPr>
        <w:rFonts w:ascii="MS Sans Serif" w:hAnsi="MS Sans Serif" w:hint="eastAsia"/>
        <w:sz w:val="19"/>
      </w:rPr>
      <w:t>第一试卷网</w:t>
    </w:r>
    <w:r w:rsidRPr="00A71DD1">
      <w:rPr>
        <w:rFonts w:ascii="MS Sans Serif" w:hAnsi="MS Sans Serif" w:hint="eastAsia"/>
        <w:sz w:val="19"/>
      </w:rPr>
      <w:t xml:space="preserve">    Shijuan1.Com    </w:t>
    </w:r>
    <w:r w:rsidRPr="00A71DD1">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0F0" w:rsidRDefault="000F20F0" w:rsidP="000F20F0">
      <w:r>
        <w:separator/>
      </w:r>
    </w:p>
  </w:footnote>
  <w:footnote w:type="continuationSeparator" w:id="0">
    <w:p w:rsidR="000F20F0" w:rsidRDefault="000F20F0" w:rsidP="000F20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0F20F0"/>
    <w:rsid w:val="00154461"/>
    <w:rsid w:val="00165885"/>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454AA"/>
    <w:rsid w:val="006D5DE9"/>
    <w:rsid w:val="006F45E0"/>
    <w:rsid w:val="00701D6B"/>
    <w:rsid w:val="007061B2"/>
    <w:rsid w:val="00725EE6"/>
    <w:rsid w:val="0073419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71DD1"/>
    <w:rsid w:val="00AD6B6A"/>
    <w:rsid w:val="00B641B1"/>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A2F0D84"/>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20F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F20F0"/>
    <w:pPr>
      <w:tabs>
        <w:tab w:val="center" w:pos="4153"/>
        <w:tab w:val="right" w:pos="8306"/>
      </w:tabs>
      <w:snapToGrid w:val="0"/>
      <w:jc w:val="left"/>
    </w:pPr>
    <w:rPr>
      <w:sz w:val="18"/>
    </w:rPr>
  </w:style>
  <w:style w:type="paragraph" w:styleId="a4">
    <w:name w:val="header"/>
    <w:basedOn w:val="a"/>
    <w:link w:val="Char"/>
    <w:uiPriority w:val="99"/>
    <w:qFormat/>
    <w:rsid w:val="000F20F0"/>
    <w:pPr>
      <w:tabs>
        <w:tab w:val="center" w:pos="4153"/>
        <w:tab w:val="right" w:pos="8306"/>
      </w:tabs>
      <w:snapToGrid w:val="0"/>
    </w:pPr>
    <w:rPr>
      <w:sz w:val="18"/>
    </w:rPr>
  </w:style>
  <w:style w:type="character" w:styleId="a5">
    <w:name w:val="Hyperlink"/>
    <w:basedOn w:val="a0"/>
    <w:uiPriority w:val="99"/>
    <w:unhideWhenUsed/>
    <w:qFormat/>
    <w:rsid w:val="000F20F0"/>
    <w:rPr>
      <w:color w:val="0000FF"/>
      <w:u w:val="single"/>
    </w:rPr>
  </w:style>
  <w:style w:type="character" w:customStyle="1" w:styleId="Char">
    <w:name w:val="页眉 Char"/>
    <w:basedOn w:val="a0"/>
    <w:link w:val="a4"/>
    <w:uiPriority w:val="99"/>
    <w:qFormat/>
    <w:rsid w:val="000F20F0"/>
    <w:rPr>
      <w:kern w:val="2"/>
      <w:sz w:val="18"/>
      <w:szCs w:val="24"/>
    </w:rPr>
  </w:style>
  <w:style w:type="paragraph" w:styleId="a6">
    <w:name w:val="No Spacing"/>
    <w:uiPriority w:val="1"/>
    <w:qFormat/>
    <w:rsid w:val="000F20F0"/>
    <w:rPr>
      <w:rFonts w:asciiTheme="minorHAnsi" w:eastAsia="Microsoft YaHei UI" w:hAnsiTheme="minorHAnsi" w:cstheme="minorBidi"/>
      <w:sz w:val="22"/>
      <w:szCs w:val="22"/>
    </w:rPr>
  </w:style>
  <w:style w:type="paragraph" w:styleId="a7">
    <w:name w:val="List Paragraph"/>
    <w:basedOn w:val="a"/>
    <w:uiPriority w:val="99"/>
    <w:qFormat/>
    <w:rsid w:val="000F20F0"/>
    <w:pPr>
      <w:ind w:firstLineChars="200" w:firstLine="420"/>
    </w:pPr>
  </w:style>
  <w:style w:type="paragraph" w:styleId="a8">
    <w:name w:val="Balloon Text"/>
    <w:basedOn w:val="a"/>
    <w:link w:val="Char0"/>
    <w:semiHidden/>
    <w:unhideWhenUsed/>
    <w:rsid w:val="00165885"/>
    <w:rPr>
      <w:sz w:val="18"/>
      <w:szCs w:val="18"/>
    </w:rPr>
  </w:style>
  <w:style w:type="character" w:customStyle="1" w:styleId="Char0">
    <w:name w:val="批注框文本 Char"/>
    <w:basedOn w:val="a0"/>
    <w:link w:val="a8"/>
    <w:semiHidden/>
    <w:rsid w:val="0016588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E1114-56FB-4155-814F-92B4453F0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2916</Words>
  <Characters>3267</Characters>
  <Application>Microsoft Office Word</Application>
  <DocSecurity>0</DocSecurity>
  <Lines>155</Lines>
  <Paragraphs>199</Paragraphs>
  <ScaleCrop>false</ScaleCrop>
  <Manager/>
  <Company>http://www.shijuan1.com</Company>
  <LinksUpToDate>false</LinksUpToDate>
  <CharactersWithSpaces>5984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12</cp:revision>
  <dcterms:created xsi:type="dcterms:W3CDTF">2023-06-15T16:30:00Z</dcterms:created>
  <dcterms:modified xsi:type="dcterms:W3CDTF">2023-07-23T00:15:00Z</dcterms:modified>
  <cp:category/>
</cp:coreProperties>
</file>