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84745">
      <w:pPr>
        <w:spacing w:line="440" w:lineRule="atLeast"/>
        <w:jc w:val="center"/>
        <w:rPr>
          <w:rFonts w:ascii="Times New Roman" w:hAnsi="Times New Roman" w:eastAsia="宋体" w:cs="Times New Roman"/>
          <w:color w:val="000000" w:themeColor="text1"/>
          <w:sz w:val="32"/>
          <w:szCs w:val="32"/>
        </w:rPr>
      </w:pPr>
      <w:bookmarkStart w:id="2" w:name="_GoBack"/>
      <w:bookmarkEnd w:id="2"/>
      <w:r>
        <w:rPr>
          <w:rFonts w:hint="eastAsia" w:ascii="Times New Roman" w:hAnsi="Times New Roman" w:eastAsia="宋体" w:cs="Times New Roman"/>
          <w:color w:val="000000" w:themeColor="text1"/>
          <w:sz w:val="32"/>
          <w:szCs w:val="32"/>
        </w:rPr>
        <w:t>云南省2018年初中学业水平考试</w:t>
      </w:r>
    </w:p>
    <w:p w14:paraId="46A75B40">
      <w:pPr>
        <w:spacing w:line="440" w:lineRule="atLeast"/>
        <w:jc w:val="center"/>
        <w:rPr>
          <w:rFonts w:ascii="黑体" w:hAnsi="黑体" w:eastAsia="黑体" w:cs="Times New Roman"/>
          <w:color w:val="000000" w:themeColor="text1"/>
          <w:sz w:val="44"/>
          <w:szCs w:val="44"/>
        </w:rPr>
      </w:pPr>
      <w:r>
        <w:rPr>
          <w:rFonts w:hint="eastAsia" w:ascii="黑体" w:hAnsi="黑体" w:eastAsia="黑体" w:cs="Times New Roman"/>
          <w:color w:val="000000" w:themeColor="text1"/>
          <w:sz w:val="44"/>
          <w:szCs w:val="44"/>
        </w:rPr>
        <w:t>生物答案</w:t>
      </w:r>
      <w:r>
        <w:rPr>
          <w:rFonts w:ascii="黑体" w:hAnsi="黑体" w:eastAsia="黑体" w:cs="Times New Roman"/>
          <w:color w:val="000000" w:themeColor="text1"/>
          <w:sz w:val="44"/>
          <w:szCs w:val="44"/>
        </w:rPr>
        <w:t>解析</w:t>
      </w:r>
    </w:p>
    <w:p w14:paraId="296C546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1.【答案】</w:t>
      </w:r>
      <w:r>
        <w:rPr>
          <w:rFonts w:ascii="Times New Roman" w:hAnsi="Times New Roman" w:eastAsia="宋体" w:cs="Times New Roman"/>
          <w:color w:val="000000" w:themeColor="text1"/>
          <w:szCs w:val="21"/>
        </w:rPr>
        <w:t>D</w:t>
      </w:r>
    </w:p>
    <w:p w14:paraId="49ACAD4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【解析】蜜蜂采蜜、蝌蚪发育成青蛙、蜘蛛结网，都是生物特征，都属于生命现象。电脑感染病毒不是生物的特征，不属于生命现象；故选：D。</w:t>
      </w:r>
    </w:p>
    <w:p w14:paraId="4A4C381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【考点】生物的特征</w:t>
      </w:r>
    </w:p>
    <w:p w14:paraId="4BC73D1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w:t>
      </w:r>
      <w:r>
        <w:rPr>
          <w:rFonts w:hint="eastAsia" w:ascii="Times New Roman" w:hAnsi="Times New Roman" w:eastAsia="宋体" w:cs="Times New Roman"/>
          <w:color w:val="000000" w:themeColor="text1"/>
          <w:kern w:val="0"/>
          <w:szCs w:val="21"/>
        </w:rPr>
        <w:t>【答案】A</w:t>
      </w:r>
    </w:p>
    <w:p w14:paraId="5D78292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【解析】A、反光镜有平面镜和凹面镜两个面，光线强时用平面镜，光线弱时用凹面镜。所以平面镜换成凹面镜，汇聚的光线增多，视野变亮，A错误；B、</w:t>
      </w:r>
      <w:r>
        <w:rPr>
          <w:rFonts w:ascii="Times New Roman" w:hAnsi="Times New Roman" w:eastAsia="宋体" w:cs="Times New Roman"/>
          <w:color w:val="000000" w:themeColor="text1"/>
          <w:position w:val="-8"/>
          <w:szCs w:val="21"/>
        </w:rPr>
        <w:object>
          <v:shape id="_x0000_i1025" o:spt="75" type="#_x0000_t75" style="height:17.05pt;width:198.9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hint="eastAsia" w:ascii="Times New Roman" w:hAnsi="Times New Roman" w:eastAsia="宋体" w:cs="Times New Roman"/>
          <w:color w:val="000000" w:themeColor="text1"/>
          <w:szCs w:val="21"/>
        </w:rPr>
        <w:t>，目镜</w:t>
      </w:r>
      <w:r>
        <w:rPr>
          <w:rFonts w:ascii="Times New Roman" w:hAnsi="Times New Roman" w:eastAsia="宋体" w:cs="Times New Roman"/>
          <w:color w:val="000000" w:themeColor="text1"/>
          <w:position w:val="-6"/>
          <w:szCs w:val="21"/>
        </w:rPr>
        <w:object>
          <v:shape id="_x0000_i1026" o:spt="75" type="#_x0000_t75" style="height:13.25pt;width:17.0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rFonts w:hint="eastAsia" w:ascii="Times New Roman" w:hAnsi="Times New Roman" w:eastAsia="宋体" w:cs="Times New Roman"/>
          <w:color w:val="000000" w:themeColor="text1"/>
          <w:szCs w:val="21"/>
        </w:rPr>
        <w:t>，物镜</w:t>
      </w:r>
      <w:r>
        <w:rPr>
          <w:rFonts w:ascii="Times New Roman" w:hAnsi="Times New Roman" w:eastAsia="宋体" w:cs="Times New Roman"/>
          <w:color w:val="000000" w:themeColor="text1"/>
          <w:position w:val="-6"/>
          <w:szCs w:val="21"/>
        </w:rPr>
        <w:object>
          <v:shape id="_x0000_i1027" o:spt="75" type="#_x0000_t75" style="height:13.25pt;width:20.8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hint="eastAsia" w:ascii="Times New Roman" w:hAnsi="Times New Roman" w:eastAsia="宋体" w:cs="Times New Roman"/>
          <w:color w:val="000000" w:themeColor="text1"/>
          <w:szCs w:val="21"/>
        </w:rPr>
        <w:t>，显微镜的放大倍数50倍，B正确；C、准焦螺旋包括粗准焦螺旋和细准焦螺旋。粗准焦螺旋的作用是较大幅度的升降镜筒，C正确；D、显微镜的放大倍数越大，视野就越小，亮度越暗，看到的细胞就越大，但看到的数目越少，D正确。故选：A。</w:t>
      </w:r>
    </w:p>
    <w:p w14:paraId="567392C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【考点】显微镜的基本构造和使用方法</w:t>
      </w:r>
    </w:p>
    <w:p w14:paraId="0DC1292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w:t>
      </w:r>
      <w:r>
        <w:rPr>
          <w:rFonts w:hint="eastAsia" w:ascii="Times New Roman" w:hAnsi="Times New Roman" w:eastAsia="宋体" w:cs="Times New Roman"/>
          <w:color w:val="000000" w:themeColor="text1"/>
          <w:kern w:val="0"/>
          <w:szCs w:val="21"/>
        </w:rPr>
        <w:t>【答案】B</w:t>
      </w:r>
    </w:p>
    <w:p w14:paraId="40394DC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制作口腔上皮细胞临时装片的正确顺序是：用纱布将载玻片和盖玻片擦拭干净，放在实验台上备用；滴一滴生理盐水在载玻片中央，目的是维持口腔上皮细胞的原有形状；用凉开水漱口，以去除口腔中的食物残渣；用消毒的牙签在口腔侧壁上轻轻刮几下，取得口腔上皮细胞，再在把牙签附有碎屑的一端在载玻片的生理盐水滴中均匀涂抹；盖上盖玻片，先用镊子夹起盖玻片的一边，让另一边先接触载玻片上的生理盐水滴；然后轻轻盖上，避免出现气泡；染是指染色，把稀碘液滴在盖玻片的一侧，用吸水纸从另一侧吸引，直到染液浸润到标本的全部。因此，“制作人口腔上皮细胞临时装片时”，载玻片上滴加的液体、染色用的染剂分别是“生理盐水、稀碘液”。故选：B。</w:t>
      </w:r>
    </w:p>
    <w:p w14:paraId="47F91B8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【考点】制作临时装片观察人的口腔上皮细胞</w:t>
      </w:r>
    </w:p>
    <w:p w14:paraId="702059D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w:t>
      </w:r>
      <w:r>
        <w:rPr>
          <w:rFonts w:hint="eastAsia" w:ascii="Times New Roman" w:hAnsi="Times New Roman" w:eastAsia="宋体" w:cs="Times New Roman"/>
          <w:color w:val="000000" w:themeColor="text1"/>
          <w:kern w:val="0"/>
          <w:szCs w:val="21"/>
        </w:rPr>
        <w:t>【答案】C</w:t>
      </w:r>
    </w:p>
    <w:p w14:paraId="5A82A51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植物细胞和动物的细胞在结构上的相同点：都有细胞膜、细胞质、细胞核和线粒体；不同点：植物细胞内有细胞壁、液泡和叶绿体，而动物细胞内没有细胞壁、液泡和叶绿体。此图具有细胞壁、叶绿体和液泡，这是植物细胞所特有的。故选：C。</w:t>
      </w:r>
    </w:p>
    <w:p w14:paraId="59E3648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【考点】动、植物细胞结构的相同点和不同点</w:t>
      </w:r>
    </w:p>
    <w:p w14:paraId="77CA2DC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5.</w:t>
      </w:r>
      <w:r>
        <w:rPr>
          <w:rFonts w:hint="eastAsia" w:ascii="Times New Roman" w:hAnsi="Times New Roman" w:eastAsia="宋体" w:cs="Times New Roman"/>
          <w:color w:val="000000" w:themeColor="text1"/>
          <w:kern w:val="0"/>
          <w:szCs w:val="21"/>
        </w:rPr>
        <w:t>【答案】A</w:t>
      </w:r>
    </w:p>
    <w:p w14:paraId="6BCB6B9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细胞的分裂就是一个细胞分成两个细胞的过程，其结果是细胞的数目增多。细胞分化是细胞的形态结构、功能发生变化的过程，细胞的分化形成不同的组织，进而再组成各种器官。细胞的生长是细胞由小变大，因此细胞生长的结果是细胞的体积增大。所以由种子到长成玉米植株是细胞生长、分裂和分化的结果。故A正确；B、没有细胞的分裂，细胞数目不会增多，不会形成不同的组织，进而不能形成器官。故B错误；C、细胞的生长是细胞由小变大，因此细胞生长的结果是细胞的体积增大。细胞的体积是很小的，单凭细胞的生长，植物体是不能由小长大的，故C错误；D、细胞分裂使细胞数目增多，没有组织的生成，故D错误；故选：A。</w:t>
      </w:r>
    </w:p>
    <w:p w14:paraId="3F2F2AB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【考点】细胞的分裂；细胞分化形成组织</w:t>
      </w:r>
    </w:p>
    <w:p w14:paraId="48A6052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6.</w:t>
      </w:r>
      <w:r>
        <w:rPr>
          <w:rFonts w:hint="eastAsia" w:ascii="Times New Roman" w:hAnsi="Times New Roman" w:eastAsia="宋体" w:cs="Times New Roman"/>
          <w:color w:val="000000" w:themeColor="text1"/>
          <w:kern w:val="0"/>
          <w:szCs w:val="21"/>
        </w:rPr>
        <w:t>【答案】D</w:t>
      </w:r>
    </w:p>
    <w:p w14:paraId="2BFFB20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植物体的结构层次为：细胞→组织→器官→植物体；动物体的结构层次为：细胞→组织→器官→系统→动物体。由此可见：植物体没有系统这个结构层次。花生属于植物，因此不具有的结构层次是系统。故选：D。</w:t>
      </w:r>
    </w:p>
    <w:p w14:paraId="1857A75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【考点】绿色开花植物体的结构层次</w:t>
      </w:r>
    </w:p>
    <w:p w14:paraId="502D7F9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7.</w:t>
      </w:r>
      <w:r>
        <w:rPr>
          <w:rFonts w:hint="eastAsia" w:ascii="Times New Roman" w:hAnsi="Times New Roman" w:eastAsia="宋体" w:cs="Times New Roman"/>
          <w:color w:val="000000" w:themeColor="text1"/>
          <w:kern w:val="0"/>
          <w:szCs w:val="21"/>
        </w:rPr>
        <w:t>【答案】C</w:t>
      </w:r>
    </w:p>
    <w:p w14:paraId="48C1ACD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设置对照实验时，要根据所要探究的条件，要设置以探究的条件为惟一变量的对照组。小明所要探究的是“光对鼠妇生活的影响”，所以要探究的条件为光，就要设置以光为唯一变量的对照组。其它条件相同且适宜。因此除光线强度不同外、温度、湿度、震动幅度都应一致。所以探究光对鼠妇生活的影响时，某生物小组进行了如图所示设计。其中正确的是选项C、纸盒底部两边都应该是细湿土。故选：C。</w:t>
      </w:r>
    </w:p>
    <w:p w14:paraId="76F4ABB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【考点】探究影响鼠妇分布的环境因素</w:t>
      </w:r>
    </w:p>
    <w:p w14:paraId="611FD7E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8.</w:t>
      </w:r>
      <w:r>
        <w:rPr>
          <w:rFonts w:hint="eastAsia" w:ascii="Times New Roman" w:hAnsi="Times New Roman" w:eastAsia="宋体" w:cs="Times New Roman"/>
          <w:color w:val="000000" w:themeColor="text1"/>
          <w:kern w:val="0"/>
          <w:szCs w:val="21"/>
        </w:rPr>
        <w:t>【答案】A</w:t>
      </w:r>
    </w:p>
    <w:p w14:paraId="417579D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【解析】A、大豆重子的营养物质储存在子叶里，大豆油主要来自大豆种子的子叶，A项正确；B、大豆种子无胚乳，B项错误；C、大豆种子胚都是由胚根、胚轴、胚芽、子叶构成，题干中缺少子叶，C项错误；</w:t>
      </w:r>
    </w:p>
    <w:p w14:paraId="559C4BC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D、种子萌发时最先突破种皮的是胚根，D项错误。故选：A。</w:t>
      </w:r>
    </w:p>
    <w:p w14:paraId="16BAA87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【考点】双子叶植物种子与单子叶植物种子结构的异同</w:t>
      </w:r>
    </w:p>
    <w:p w14:paraId="6E09333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9.</w:t>
      </w:r>
      <w:r>
        <w:rPr>
          <w:rFonts w:hint="eastAsia" w:ascii="Times New Roman" w:hAnsi="Times New Roman" w:eastAsia="宋体" w:cs="Times New Roman"/>
          <w:color w:val="000000" w:themeColor="text1"/>
          <w:kern w:val="0"/>
          <w:szCs w:val="21"/>
        </w:rPr>
        <w:t>【答案】D</w:t>
      </w:r>
    </w:p>
    <w:p w14:paraId="503820B3">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【解析】种子萌发的外界环境条件有：一定的水分、充足的空气和适宜的温度，适量的二氧化碳不是种子萌发环境条件。故选：D。</w:t>
      </w:r>
    </w:p>
    <w:p w14:paraId="74B942A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【考点】种子萌发的条件和过程</w:t>
      </w:r>
    </w:p>
    <w:p w14:paraId="38DB969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10.</w:t>
      </w:r>
      <w:r>
        <w:rPr>
          <w:rFonts w:hint="eastAsia" w:ascii="Times New Roman" w:hAnsi="Times New Roman" w:eastAsia="宋体" w:cs="Times New Roman"/>
          <w:color w:val="000000" w:themeColor="text1"/>
          <w:kern w:val="0"/>
          <w:szCs w:val="21"/>
        </w:rPr>
        <w:t>【答案】D</w:t>
      </w:r>
    </w:p>
    <w:p w14:paraId="6ADD0BB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【解析】根尖的结构一般可以划分为四个部分：根冠、分生区、伸长区和成熟区。根的生长是分生区细胞的分裂使细胞数目增多和伸长区细胞的生长使细胞体积不断增大的结果。故选：D。</w:t>
      </w:r>
    </w:p>
    <w:p w14:paraId="0A37CBA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【考点】幼根的生长</w:t>
      </w:r>
    </w:p>
    <w:p w14:paraId="6B658EC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11.</w:t>
      </w:r>
      <w:r>
        <w:rPr>
          <w:rFonts w:hint="eastAsia" w:ascii="Times New Roman" w:hAnsi="Times New Roman" w:eastAsia="宋体" w:cs="Times New Roman"/>
          <w:color w:val="000000" w:themeColor="text1"/>
          <w:kern w:val="0"/>
          <w:szCs w:val="21"/>
        </w:rPr>
        <w:t>【答案】B</w:t>
      </w:r>
    </w:p>
    <w:p w14:paraId="1863688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一朵花发育成果实必须经历传粉、受精两个过程，A项正确。B、桃的可食用部分（果皮）是由子房壁发育来的，B项错误。C、花的主要部分是雌蕊和雄蕊，C项正确。D、种子是由胚珠发育来的，D项正确。故选：B。</w:t>
      </w:r>
    </w:p>
    <w:p w14:paraId="289F1D9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【考点】花的结构和分类；传粉和受精；果实和种子的形成</w:t>
      </w:r>
    </w:p>
    <w:p w14:paraId="524E8E5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12.</w:t>
      </w:r>
      <w:r>
        <w:rPr>
          <w:rFonts w:hint="eastAsia" w:ascii="Times New Roman" w:hAnsi="Times New Roman" w:eastAsia="宋体" w:cs="Times New Roman"/>
          <w:color w:val="000000" w:themeColor="text1"/>
          <w:kern w:val="0"/>
          <w:szCs w:val="21"/>
        </w:rPr>
        <w:t>【答案】B</w:t>
      </w:r>
    </w:p>
    <w:p w14:paraId="7A4D90E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植物主要通过根尖的成熟区吸收土壤中的水分和无机盐，并通过根、茎、叶的导管运输到植物体的各个部分。无机盐对植物的生长发育起着重要的作用，这些无机盐包括氮、磷、钾、钙、镁、硫、硼、锰、锌、钼等的多种无机盐，其中植物生活中最多的无机盐是氮、磷、钾。含氮的无机盐能促进细胞的分裂和生长，使枝繁叶茂；含磷的无机盐可以促进幼苗的发育和花的开放，使果实、种子提早成熟；含钾的无机盐使植物茎秆健壮，促进淀粉的形成与运输。故选：B。</w:t>
      </w:r>
    </w:p>
    <w:p w14:paraId="28C749B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【考点】无机盐的类型及其对植物的作用</w:t>
      </w:r>
    </w:p>
    <w:p w14:paraId="5A83AFA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13.</w:t>
      </w:r>
      <w:r>
        <w:rPr>
          <w:rFonts w:hint="eastAsia" w:ascii="Times New Roman" w:hAnsi="Times New Roman" w:eastAsia="宋体" w:cs="Times New Roman"/>
          <w:color w:val="000000" w:themeColor="text1"/>
          <w:kern w:val="0"/>
          <w:szCs w:val="21"/>
        </w:rPr>
        <w:t>【答案】C</w:t>
      </w:r>
    </w:p>
    <w:p w14:paraId="1497685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叶片可以从上表面和下表面接受光照，因此在实验时，需要注意的是将叶片的上下表面一部分对应遮盖。这样叶片的一部分遮光，一部分不遮光，这样处理可起到对照作用。目的是看看叶片遮光部分和没有遮光部分是不是都能制造淀粉。故选：C。</w:t>
      </w:r>
    </w:p>
    <w:p w14:paraId="162DB1D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【考点】探究光合作用的条件、场所、原料和产物</w:t>
      </w:r>
    </w:p>
    <w:p w14:paraId="730F678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14.</w:t>
      </w:r>
      <w:r>
        <w:rPr>
          <w:rFonts w:hint="eastAsia" w:ascii="Times New Roman" w:hAnsi="Times New Roman" w:eastAsia="宋体" w:cs="Times New Roman"/>
          <w:color w:val="000000" w:themeColor="text1"/>
          <w:kern w:val="0"/>
          <w:szCs w:val="21"/>
        </w:rPr>
        <w:t>【答案】</w:t>
      </w:r>
      <w:r>
        <w:rPr>
          <w:rFonts w:ascii="Times New Roman" w:hAnsi="Times New Roman" w:eastAsia="宋体" w:cs="Times New Roman"/>
          <w:color w:val="000000" w:themeColor="text1"/>
          <w:kern w:val="0"/>
          <w:szCs w:val="21"/>
        </w:rPr>
        <w:t>D</w:t>
      </w:r>
    </w:p>
    <w:p w14:paraId="66D18A8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光合作用把无机物转变成有机物（主要为淀粉），不仅用来构成植物体的本身，也为其它生物以及人类提供了食物来源，A正确；B、光合作用把光能转化为化学能，为其他生物的生命活动提供能量，B正确；C、绿色植物通过叶绿体，利用光能，把二氧化碳和水转化成储存能量的有机物，并且释放出氧气的过程，叫做光合作用，绿色植物通过光合作用释放氧气，不断吸收大气中的二氧化碳，维持了生物圈中碳﹣氧的相对平衡，C正确；D、绿色植物通过光合作用产生氧气，通过呼吸作用产生二氧化碳，D错误。故选：D。</w:t>
      </w:r>
    </w:p>
    <w:p w14:paraId="53734683">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【考点】绿色植物为所有生物提供食物和能量；绿色植物有助于维持生物圈中的碳氧平衡</w:t>
      </w:r>
    </w:p>
    <w:p w14:paraId="16F10833">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15.</w:t>
      </w:r>
      <w:r>
        <w:rPr>
          <w:rFonts w:hint="eastAsia" w:ascii="Times New Roman" w:hAnsi="Times New Roman" w:eastAsia="宋体" w:cs="Times New Roman"/>
          <w:color w:val="000000" w:themeColor="text1"/>
          <w:kern w:val="0"/>
          <w:szCs w:val="21"/>
        </w:rPr>
        <w:t>【答案】C</w:t>
      </w:r>
    </w:p>
    <w:p w14:paraId="4D97DB73">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肝脏分泌的胆汁不含消化酶，但对脂肪有乳化作用，能把脂肪变成微小的颗粒，增大脂肪与消化酶的接触面积，从而有利于脂肪的消化，肝炎患者的肝脏分泌胆汁的能力差，影响了脂肪的消化，因而肝炎患者厌食油腻的食物。故选：C。</w:t>
      </w:r>
    </w:p>
    <w:p w14:paraId="5687E7A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【考点】各种消化腺的位置和功能</w:t>
      </w:r>
    </w:p>
    <w:p w14:paraId="6B20153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16.</w:t>
      </w:r>
      <w:r>
        <w:rPr>
          <w:rFonts w:hint="eastAsia" w:ascii="Times New Roman" w:hAnsi="Times New Roman" w:eastAsia="宋体" w:cs="Times New Roman"/>
          <w:color w:val="000000" w:themeColor="text1"/>
          <w:kern w:val="0"/>
          <w:szCs w:val="21"/>
        </w:rPr>
        <w:t>【答案】C</w:t>
      </w:r>
    </w:p>
    <w:p w14:paraId="5EBB839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【解析】胃液不能消化淀粉，用淀粉做的药丸胶囊在胃中不被消化，小肠中有肠液、胰液、胆汁，能消化糖类、蛋白质和脂肪。所以最终在小肠内，淀粉被分解葡萄糖。故选：C。</w:t>
      </w:r>
    </w:p>
    <w:p w14:paraId="5F2F05E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【考点】食物的消化和营养物质的吸收过程</w:t>
      </w:r>
    </w:p>
    <w:p w14:paraId="6FE0225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17.</w:t>
      </w:r>
      <w:r>
        <w:rPr>
          <w:rFonts w:hint="eastAsia" w:ascii="Times New Roman" w:hAnsi="Times New Roman" w:eastAsia="宋体" w:cs="Times New Roman"/>
          <w:color w:val="000000" w:themeColor="text1"/>
          <w:kern w:val="0"/>
          <w:szCs w:val="21"/>
        </w:rPr>
        <w:t>【答案】B</w:t>
      </w:r>
    </w:p>
    <w:p w14:paraId="05CA19D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由题干可知，米饭提供糖类，鱼、豆腐奶类主要提供蛋白质，肉提供蛋白质和油脂，缺少无机盐、维生素。A、谷类主要提提供糖类，A不合题意；B、蔬菜水果能补充无机盐、维生素，B符合题意；C、题干已经提供有蛋白质，C不合题意；D、肉能提供油脂类，D不合题意。故选：B。</w:t>
      </w:r>
    </w:p>
    <w:p w14:paraId="2825BD3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【考点】注意合理营养</w:t>
      </w:r>
    </w:p>
    <w:p w14:paraId="2FE0B04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18.</w:t>
      </w:r>
      <w:r>
        <w:rPr>
          <w:rFonts w:hint="eastAsia" w:ascii="Times New Roman" w:hAnsi="Times New Roman" w:eastAsia="宋体" w:cs="Times New Roman"/>
          <w:color w:val="000000" w:themeColor="text1"/>
          <w:kern w:val="0"/>
          <w:szCs w:val="21"/>
        </w:rPr>
        <w:t>【答案】C</w:t>
      </w:r>
    </w:p>
    <w:p w14:paraId="2E4D604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【解析】A、红细胞无细胞核，A不符合题意；B、血红蛋白是红细胞内一直种红色含铁的蛋白质，无细胞结构，B不符合题意；C、白细胞有细胞核，C符合题意；D、血小板无细胞核，D不符合题意。故选：C。</w:t>
      </w:r>
    </w:p>
    <w:p w14:paraId="1428FD3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【考点】观察血涂片</w:t>
      </w:r>
    </w:p>
    <w:p w14:paraId="5E8A026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19.</w:t>
      </w:r>
      <w:r>
        <w:rPr>
          <w:rFonts w:hint="eastAsia" w:ascii="Times New Roman" w:hAnsi="Times New Roman" w:eastAsia="宋体" w:cs="Times New Roman"/>
          <w:color w:val="000000" w:themeColor="text1"/>
          <w:kern w:val="0"/>
          <w:szCs w:val="21"/>
        </w:rPr>
        <w:t>【答案】C</w:t>
      </w:r>
    </w:p>
    <w:p w14:paraId="08BC757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【解析】根据图甲中的血液流动方向可知：丙是动脉血管，乙是毛细血管，甲是静脉血管；血液在血管内的流动方向一般是动脉→毛细血管→静脉。可见C正确。故选：C。</w:t>
      </w:r>
    </w:p>
    <w:p w14:paraId="41AB9D2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【考点】血管的结构、功能和保健</w:t>
      </w:r>
    </w:p>
    <w:p w14:paraId="22EA43E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20.</w:t>
      </w:r>
      <w:r>
        <w:rPr>
          <w:rFonts w:hint="eastAsia" w:ascii="Times New Roman" w:hAnsi="Times New Roman" w:eastAsia="宋体" w:cs="Times New Roman"/>
          <w:color w:val="000000" w:themeColor="text1"/>
          <w:kern w:val="0"/>
          <w:szCs w:val="21"/>
        </w:rPr>
        <w:t>【答案】D</w:t>
      </w:r>
    </w:p>
    <w:p w14:paraId="583E697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【解析】ABC、清洁空气、湿润空气、温暖空气，都是呼吸道的作用，ABC正确；D、呼吸道没有增加氧气的作用，D不正确。故选：D。</w:t>
      </w:r>
    </w:p>
    <w:p w14:paraId="5187403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【考点】呼吸系统的组成和功能</w:t>
      </w:r>
    </w:p>
    <w:p w14:paraId="3555028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21.</w:t>
      </w:r>
      <w:r>
        <w:rPr>
          <w:rFonts w:hint="eastAsia" w:ascii="Times New Roman" w:hAnsi="Times New Roman" w:eastAsia="宋体" w:cs="Times New Roman"/>
          <w:color w:val="000000" w:themeColor="text1"/>
          <w:kern w:val="0"/>
          <w:szCs w:val="21"/>
        </w:rPr>
        <w:t>【答案】A</w:t>
      </w:r>
    </w:p>
    <w:p w14:paraId="0C842F4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【解析】从表格中看出，人在呼吸时，呼出的气体比吸入的气体中含量增加最多的是二氧化碳；水蒸汽含量增加较少，氧气含量减少，氮气含量基本不变。故选：A。</w:t>
      </w:r>
    </w:p>
    <w:p w14:paraId="0A44CE4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【考点】呼气和吸气</w:t>
      </w:r>
    </w:p>
    <w:p w14:paraId="64F541D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22.</w:t>
      </w:r>
      <w:r>
        <w:rPr>
          <w:rFonts w:hint="eastAsia" w:ascii="Times New Roman" w:hAnsi="Times New Roman" w:eastAsia="宋体" w:cs="Times New Roman"/>
          <w:color w:val="000000" w:themeColor="text1"/>
          <w:kern w:val="0"/>
          <w:szCs w:val="21"/>
        </w:rPr>
        <w:t>【答案】C</w:t>
      </w:r>
    </w:p>
    <w:p w14:paraId="19DB9C0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人体细胞代谢活动产生的废物，如二氧化碳、水、无机盐、尿素等，它们属于代谢终产物，它们排出体外过程称为排泄，其途径主要有三条：呼吸系统呼出气体、泌尿系统排出尿液、皮肤排出汗液。呼吸系统呼出的气体，主要排出二氧化碳和少量的水；皮肤产生汗液，排出一部分水、无机盐和尿素；大部分的水、无机盐和尿素通过泌尿系统以尿的形式排出体外，是排泄的主要途径。人体内食物残渣叫做粪便，排出体外的过程叫排遗。故选：C。</w:t>
      </w:r>
    </w:p>
    <w:p w14:paraId="3676900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【考点】排泄的概念、途径和意义</w:t>
      </w:r>
    </w:p>
    <w:p w14:paraId="61BB515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23.</w:t>
      </w:r>
      <w:r>
        <w:rPr>
          <w:rFonts w:hint="eastAsia" w:ascii="Times New Roman" w:hAnsi="Times New Roman" w:eastAsia="宋体" w:cs="Times New Roman"/>
          <w:color w:val="000000" w:themeColor="text1"/>
          <w:kern w:val="0"/>
          <w:szCs w:val="21"/>
        </w:rPr>
        <w:t>【答案】A</w:t>
      </w:r>
    </w:p>
    <w:p w14:paraId="7325EC0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【解析】A、神经元不但能产生冲动，也能传导冲动，错误；B、神经元由细胞体和突起构成，正确；C、神经元是神经系统结构和功能的基本单位，正确；D、神经元细胞核位于细胞体中，正确；故选：A。</w:t>
      </w:r>
    </w:p>
    <w:p w14:paraId="12BBE84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【考点】神经元的结构和功能</w:t>
      </w:r>
    </w:p>
    <w:p w14:paraId="4C2E379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24.</w:t>
      </w:r>
      <w:r>
        <w:rPr>
          <w:rFonts w:hint="eastAsia" w:ascii="Times New Roman" w:hAnsi="Times New Roman" w:eastAsia="宋体" w:cs="Times New Roman"/>
          <w:color w:val="000000" w:themeColor="text1"/>
          <w:kern w:val="0"/>
          <w:szCs w:val="21"/>
        </w:rPr>
        <w:t>【答案】C</w:t>
      </w:r>
    </w:p>
    <w:p w14:paraId="291975E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条件反射是动物通过神经系统，对外界或内部的刺激作出的有规律的反应。如常打针的小孩看到穿白衣服的护士就会哭，狗看见拿木棍的人会逃跑，表明人和动物都能对具体条件引起的刺激建立条件反射，人与动物最大的区别在于人类有特有的语言中枢，那么人类通过语言中枢建立条件反射，动物是不可能建立的如对牛弹琴。人类的条件反射，是通过大脑皮层的人类特有的语言中枢对抽象的文字、符号、特征建立人类特有的条件反射；如谈论梅子时分泌唾液，听故事感到的流泪等。吃梅子分泌唾液、看到梅子分泌唾液、闻到梅子的气味分泌唾液，都是有具体刺激引起的条件反射（人和动物共有）。故选：C。</w:t>
      </w:r>
    </w:p>
    <w:p w14:paraId="1B90131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【考点】人类神经活动的特征</w:t>
      </w:r>
    </w:p>
    <w:p w14:paraId="689B937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25.</w:t>
      </w:r>
      <w:r>
        <w:rPr>
          <w:rFonts w:hint="eastAsia" w:ascii="Times New Roman" w:hAnsi="Times New Roman" w:eastAsia="宋体" w:cs="Times New Roman"/>
          <w:color w:val="000000" w:themeColor="text1"/>
          <w:kern w:val="0"/>
          <w:szCs w:val="21"/>
        </w:rPr>
        <w:t>【答案】B</w:t>
      </w:r>
    </w:p>
    <w:p w14:paraId="1DB651C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瞳孔是光进入眼睛的通道，当你从明亮的地方走进黑暗的地方的时候，瞳孔会变大，因为在明亮的地方，瞳孔小，进入的光线少，可以保护眼睛不会被晒伤，在黑暗的地方，瞳孔变大可以保证足够的光线进入眼睛。当人从黑暗处走到阳光下时，瞳孔的变化是变小。故选：B。</w:t>
      </w:r>
    </w:p>
    <w:p w14:paraId="0B3ABF1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【考点】眼球的结构和视觉的形成</w:t>
      </w:r>
    </w:p>
    <w:p w14:paraId="4F7ABB5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26.</w:t>
      </w:r>
      <w:r>
        <w:rPr>
          <w:rFonts w:hint="eastAsia" w:ascii="Times New Roman" w:hAnsi="Times New Roman" w:eastAsia="宋体" w:cs="Times New Roman"/>
          <w:color w:val="000000" w:themeColor="text1"/>
          <w:kern w:val="0"/>
          <w:szCs w:val="21"/>
        </w:rPr>
        <w:t>【答案】A</w:t>
      </w:r>
    </w:p>
    <w:p w14:paraId="61061A5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胰岛素的主要功能是调节糖在体内的吸收、利用和转化等，如促进血糖合成糖元，加速血糖的分解，从而降低血糖的浓度。若胰岛素分泌不足，会使血糖浓度超过正常水平，一部分葡萄糖随尿排出，患糖尿病。故选：A。</w:t>
      </w:r>
    </w:p>
    <w:p w14:paraId="64F8A55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【考点】胰岛素的作用及其内分泌腺分泌异常时的症状</w:t>
      </w:r>
    </w:p>
    <w:p w14:paraId="414C097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27.</w:t>
      </w:r>
      <w:r>
        <w:rPr>
          <w:rFonts w:hint="eastAsia" w:ascii="Times New Roman" w:hAnsi="Times New Roman" w:eastAsia="宋体" w:cs="Times New Roman"/>
          <w:color w:val="000000" w:themeColor="text1"/>
          <w:kern w:val="0"/>
          <w:szCs w:val="21"/>
        </w:rPr>
        <w:t>【答案】D</w:t>
      </w:r>
    </w:p>
    <w:p w14:paraId="15B644E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【解析】塑料污染问题，也就是“白色污染”，虽然给我们的生活带来方便，但同时也带来危害。所以，我们应尽量减少塑料制品的使用。用排除法，ABC项正确，D错误。故选：D。</w:t>
      </w:r>
    </w:p>
    <w:p w14:paraId="3E1FD0D3">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【考点】温室效应和臭氧层破坏造成的影响及其防治；人类活动对环境的影响</w:t>
      </w:r>
    </w:p>
    <w:p w14:paraId="7C3B361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28.</w:t>
      </w:r>
      <w:r>
        <w:rPr>
          <w:rFonts w:hint="eastAsia" w:ascii="Times New Roman" w:hAnsi="Times New Roman" w:eastAsia="宋体" w:cs="Times New Roman"/>
          <w:color w:val="000000" w:themeColor="text1"/>
          <w:kern w:val="0"/>
          <w:szCs w:val="21"/>
        </w:rPr>
        <w:t>【答案】D</w:t>
      </w:r>
    </w:p>
    <w:p w14:paraId="71FB960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睾丸能分泌雄性激素，产生精子，是男性主要性器官，A正确；B、精子从阴道通过子宫，在输卵管与卵细胞相遇而完成受精过程形成受精卵。因此受精卵的形成部位是输卵管；B正确。C、胚胎发育的初期在输卵管，当着床后到分娩前的一段时间是在母体的子宫内。胎儿（母体怀孕第8周</w:t>
      </w:r>
      <w:r>
        <w:rPr>
          <w:rFonts w:ascii="Times New Roman" w:hAnsi="Times New Roman" w:eastAsia="宋体" w:cs="Times New Roman"/>
          <w:color w:val="000000" w:themeColor="text1"/>
          <w:szCs w:val="21"/>
        </w:rPr>
        <w:t>——</w:t>
      </w:r>
      <w:r>
        <w:rPr>
          <w:rFonts w:hint="eastAsia" w:ascii="Times New Roman" w:hAnsi="Times New Roman" w:eastAsia="宋体" w:cs="Times New Roman"/>
          <w:color w:val="000000" w:themeColor="text1"/>
          <w:szCs w:val="21"/>
        </w:rPr>
        <w:t>第40周）发育的场所是子宫。C正确；D、新生命的起点是受精卵的形成，D错误。故选：D。</w:t>
      </w:r>
    </w:p>
    <w:p w14:paraId="5EBEF91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【考点】新生命的开端：受精卵；人体男性生殖系统的结构和功能；受精过程；胚胎的发育和营养</w:t>
      </w:r>
    </w:p>
    <w:p w14:paraId="6B5DB6B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29.</w:t>
      </w:r>
      <w:r>
        <w:rPr>
          <w:rFonts w:hint="eastAsia" w:ascii="Times New Roman" w:hAnsi="Times New Roman" w:eastAsia="宋体" w:cs="Times New Roman"/>
          <w:color w:val="000000" w:themeColor="text1"/>
          <w:kern w:val="0"/>
          <w:szCs w:val="21"/>
        </w:rPr>
        <w:t>【答案】B</w:t>
      </w:r>
    </w:p>
    <w:p w14:paraId="299886B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【解析】家蚕的发育属于完全变态发育，其过程包括：卵→幼虫→蛹→成虫，雌雄蚕蛾交配后，雌蛾产下受精卵，孵化成幼虫，取食桑叶，蜕皮吐丝结茧成蛹，最后变成成虫。故选：B。</w:t>
      </w:r>
    </w:p>
    <w:p w14:paraId="292BD71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【考点】昆虫的生殖和发育过程</w:t>
      </w:r>
    </w:p>
    <w:p w14:paraId="35E68E3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30.</w:t>
      </w:r>
      <w:r>
        <w:rPr>
          <w:rFonts w:hint="eastAsia" w:ascii="Times New Roman" w:hAnsi="Times New Roman" w:eastAsia="宋体" w:cs="Times New Roman"/>
          <w:color w:val="000000" w:themeColor="text1"/>
          <w:kern w:val="0"/>
          <w:szCs w:val="21"/>
        </w:rPr>
        <w:t>【答案】A</w:t>
      </w:r>
    </w:p>
    <w:p w14:paraId="73185F8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胚盘是进行胚胎发育的部位。A符合题意；B、卵黄是胚胎发育的主要营养物质来源，B不符合题意；C、卵白为胚胎发育提供营养物质和水，C不符合题意；D、气室为胚胎发育提供氧气，D不符合题意。故选：A。</w:t>
      </w:r>
    </w:p>
    <w:p w14:paraId="3066CF6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【考点】鸟卵的结构</w:t>
      </w:r>
    </w:p>
    <w:p w14:paraId="7EBCDFF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31.</w:t>
      </w:r>
      <w:r>
        <w:rPr>
          <w:rFonts w:hint="eastAsia" w:ascii="Times New Roman" w:hAnsi="Times New Roman" w:eastAsia="宋体" w:cs="Times New Roman"/>
          <w:color w:val="000000" w:themeColor="text1"/>
          <w:kern w:val="0"/>
          <w:szCs w:val="21"/>
        </w:rPr>
        <w:t>【答案】B</w:t>
      </w:r>
    </w:p>
    <w:p w14:paraId="0C06E2B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【解析】人的性别遗传过程如图：性别遗传图解看出，如果只考虑性染色体，男性产生的精子类型有2种，分别是含X性染色体的精子和含Y性染色体的精子。故选：B。</w:t>
      </w:r>
    </w:p>
    <w:p w14:paraId="6A1C4C28">
      <w:pPr>
        <w:spacing w:line="440" w:lineRule="atLeast"/>
        <w:jc w:val="center"/>
        <w:rPr>
          <w:rFonts w:ascii="Times New Roman" w:hAnsi="Times New Roman" w:eastAsia="宋体" w:cs="Times New Roman"/>
          <w:color w:val="000000" w:themeColor="text1"/>
          <w:szCs w:val="21"/>
        </w:rPr>
      </w:pPr>
      <w:r>
        <w:rPr>
          <w:rFonts w:hint="eastAsia" w:ascii="Times New Roman" w:hAnsi="Times New Roman" w:eastAsia="宋体" w:cs="Times New Roman"/>
          <w:szCs w:val="21"/>
        </w:rPr>
        <w:drawing>
          <wp:inline distT="0" distB="0" distL="0" distR="0">
            <wp:extent cx="3390900" cy="2343150"/>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菁优网：http://www.jyeoo.com"/>
                    <pic:cNvPicPr>
                      <a:picLocks noChangeAspect="1"/>
                    </pic:cNvPicPr>
                  </pic:nvPicPr>
                  <pic:blipFill>
                    <a:blip r:embed="rId16" cstate="print"/>
                    <a:stretch>
                      <a:fillRect/>
                    </a:stretch>
                  </pic:blipFill>
                  <pic:spPr>
                    <a:xfrm>
                      <a:off x="0" y="0"/>
                      <a:ext cx="3391374" cy="2343477"/>
                    </a:xfrm>
                    <a:prstGeom prst="rect">
                      <a:avLst/>
                    </a:prstGeom>
                  </pic:spPr>
                </pic:pic>
              </a:graphicData>
            </a:graphic>
          </wp:inline>
        </w:drawing>
      </w:r>
    </w:p>
    <w:p w14:paraId="3DA6A00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【考点】染色体的组成和性别遗传</w:t>
      </w:r>
    </w:p>
    <w:p w14:paraId="10692E5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32.</w:t>
      </w:r>
      <w:r>
        <w:rPr>
          <w:rFonts w:hint="eastAsia" w:ascii="Times New Roman" w:hAnsi="Times New Roman" w:eastAsia="宋体" w:cs="Times New Roman"/>
          <w:color w:val="000000" w:themeColor="text1"/>
          <w:kern w:val="0"/>
          <w:szCs w:val="21"/>
        </w:rPr>
        <w:t>【答案】B</w:t>
      </w:r>
    </w:p>
    <w:p w14:paraId="33FF00D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【解析】ACD、都是遗传物质改变引起的变异，因此是可遗传的变异；B、经过训练后会说话的鹦鹉，是环境影响产生的变异，遗传物质没有发生改变，因此是不可遗传的变异。故选：B。</w:t>
      </w:r>
    </w:p>
    <w:p w14:paraId="3098525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【考点】生物的变异</w:t>
      </w:r>
    </w:p>
    <w:p w14:paraId="15B8E85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33.</w:t>
      </w:r>
      <w:r>
        <w:rPr>
          <w:rFonts w:hint="eastAsia" w:ascii="Times New Roman" w:hAnsi="Times New Roman" w:eastAsia="宋体" w:cs="Times New Roman"/>
          <w:color w:val="000000" w:themeColor="text1"/>
          <w:kern w:val="0"/>
          <w:szCs w:val="21"/>
        </w:rPr>
        <w:t>【答案】D</w:t>
      </w:r>
    </w:p>
    <w:p w14:paraId="73608DC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生物分类单位由大到小是界、门、纲、目、科、属、种。界是最大的分类单位，最基本的分类单位是种。分类单位越大，共同特征就越少，包含的生物种类就越多；分类单位越小，共同特征就越多，包含的生物种类就越少。故选：D。</w:t>
      </w:r>
    </w:p>
    <w:p w14:paraId="00C8492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【考点】生物的分类及分类单位</w:t>
      </w:r>
    </w:p>
    <w:p w14:paraId="09E20B4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34.</w:t>
      </w:r>
      <w:r>
        <w:rPr>
          <w:rFonts w:hint="eastAsia" w:ascii="Times New Roman" w:hAnsi="Times New Roman" w:eastAsia="宋体" w:cs="Times New Roman"/>
          <w:color w:val="000000" w:themeColor="text1"/>
          <w:kern w:val="0"/>
          <w:szCs w:val="21"/>
        </w:rPr>
        <w:t>【答案】D</w:t>
      </w:r>
    </w:p>
    <w:p w14:paraId="478303F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【解析】被子植物和裸子植物的主要区别是种子外有无果皮包被。故选：D。</w:t>
      </w:r>
    </w:p>
    <w:p w14:paraId="46E4708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【考点】裸子植物的主要特征；被子植物的主要特征及经济意义</w:t>
      </w:r>
    </w:p>
    <w:p w14:paraId="2D134FD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35.</w:t>
      </w:r>
      <w:r>
        <w:rPr>
          <w:rFonts w:hint="eastAsia" w:ascii="Times New Roman" w:hAnsi="Times New Roman" w:eastAsia="宋体" w:cs="Times New Roman"/>
          <w:color w:val="000000" w:themeColor="text1"/>
          <w:kern w:val="0"/>
          <w:szCs w:val="21"/>
        </w:rPr>
        <w:t>【答案】D</w:t>
      </w:r>
    </w:p>
    <w:p w14:paraId="75C5AAC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【解析】A.水螅和海蜇都是腔肠动物，正确；B.涡虫和绦虫都是扁形动物，正确；C.河蚌和蜗牛都是软体动物，正确；D.蜈蚣是节肢动物，蚯蚓是环节动物，错误；故选：D。</w:t>
      </w:r>
    </w:p>
    <w:p w14:paraId="54DFEA4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【考点】动物的分类</w:t>
      </w:r>
    </w:p>
    <w:p w14:paraId="4B0DA79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36.</w:t>
      </w:r>
      <w:r>
        <w:rPr>
          <w:rFonts w:hint="eastAsia" w:ascii="Times New Roman" w:hAnsi="Times New Roman" w:eastAsia="宋体" w:cs="Times New Roman"/>
          <w:color w:val="000000" w:themeColor="text1"/>
          <w:kern w:val="0"/>
          <w:szCs w:val="21"/>
        </w:rPr>
        <w:t>【答案】C</w:t>
      </w:r>
    </w:p>
    <w:p w14:paraId="39B7AB4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化学起源学说认为：原始地球的温度很高，地面环境与现在完全不同：天空中赤日炎炎、电闪雷鸣，地面上火山喷发、熔岩横流；从火山中喷出的气体，如水蒸气、氨、甲烷等构成了原始的大气层，与现在的大气成分明显不同的是原始大气中没有游离的氧；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可见生命起源于原始海洋。故选：C。</w:t>
      </w:r>
    </w:p>
    <w:p w14:paraId="1BC2CC0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【考点】地球上生命的起源</w:t>
      </w:r>
    </w:p>
    <w:p w14:paraId="6A138C3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37</w:t>
      </w:r>
      <w:r>
        <w:rPr>
          <w:rFonts w:ascii="Times New Roman" w:hAnsi="Times New Roman" w:eastAsia="宋体" w:cs="Times New Roman"/>
          <w:color w:val="000000" w:themeColor="text1"/>
          <w:szCs w:val="21"/>
        </w:rPr>
        <w:t xml:space="preserve"> </w:t>
      </w:r>
      <w:r>
        <w:rPr>
          <w:rFonts w:hint="eastAsia" w:ascii="Times New Roman" w:hAnsi="Times New Roman" w:eastAsia="宋体" w:cs="Times New Roman"/>
          <w:color w:val="000000" w:themeColor="text1"/>
          <w:kern w:val="0"/>
          <w:szCs w:val="21"/>
        </w:rPr>
        <w:t>【答案】A</w:t>
      </w:r>
    </w:p>
    <w:p w14:paraId="73C6985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【解析】2017年底，猕猴“中中”、“华华”在中科院诞生，其培育过程如下。这种生物技术是克隆技术故选：A。</w:t>
      </w:r>
    </w:p>
    <w:p w14:paraId="43056BF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【考点】克隆技术</w:t>
      </w:r>
    </w:p>
    <w:p w14:paraId="0FACF5B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38.</w:t>
      </w:r>
      <w:r>
        <w:rPr>
          <w:rFonts w:hint="eastAsia" w:ascii="Times New Roman" w:hAnsi="Times New Roman" w:eastAsia="宋体" w:cs="Times New Roman"/>
          <w:color w:val="000000" w:themeColor="text1"/>
          <w:kern w:val="0"/>
          <w:szCs w:val="21"/>
        </w:rPr>
        <w:t>【答案】B</w:t>
      </w:r>
    </w:p>
    <w:p w14:paraId="6DBADF7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做馒头或面包时，经常要用到酵母菌，酵母菌可以分解面粉中的葡萄糖，产生二氧化碳，二氧化碳是气体，遇热膨胀而形成小孔，使得馒头或面包暄软多孔。酿酒时也要用到酵母菌，在无氧的条件下，酵母菌分解有机物产生酒精和二氧化碳。可见B符合题意。故选：B。</w:t>
      </w:r>
    </w:p>
    <w:p w14:paraId="3C03423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【考点】发酵技术在食品制作中的作用</w:t>
      </w:r>
    </w:p>
    <w:p w14:paraId="4971430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39.</w:t>
      </w:r>
      <w:r>
        <w:rPr>
          <w:rFonts w:hint="eastAsia" w:ascii="Times New Roman" w:hAnsi="Times New Roman" w:eastAsia="宋体" w:cs="Times New Roman"/>
          <w:color w:val="000000" w:themeColor="text1"/>
          <w:kern w:val="0"/>
          <w:szCs w:val="21"/>
        </w:rPr>
        <w:t>【答案】A</w:t>
      </w:r>
    </w:p>
    <w:p w14:paraId="3E307653">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A、进入青春期以后，男孩和女孩的性器官都迅速发育至成熟，男性的睾丸和女性的卵巢都重量增加，并能够产生生殖细胞和分泌性激素，性激素能促进第二性征的出现，A错误；B、进入青春期的男孩和女孩开始萌动性意识，从疏远异性到逐渐渴望接近异性，或对异性产生朦胧的依恋，这是正常的心理现象，进入青春期以后，男孩和女孩的性器官都迅速发育至成熟，男性的睾丸和女性的卵巢都重量增加，并能够产生生殖细胞和分泌性激素，性激素能促进第二性征的出现。B正确。C、心脏和肺的功能增强，是青春期发育的特点，C正确。D、青春期人体形态发育的显著特点是身高突增，D正确。故选：A。</w:t>
      </w:r>
    </w:p>
    <w:p w14:paraId="0DB87CB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【考点】青春期的发育特点</w:t>
      </w:r>
    </w:p>
    <w:p w14:paraId="2B0991D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40.</w:t>
      </w:r>
      <w:r>
        <w:rPr>
          <w:rFonts w:hint="eastAsia" w:ascii="Times New Roman" w:hAnsi="Times New Roman" w:eastAsia="宋体" w:cs="Times New Roman"/>
          <w:color w:val="000000" w:themeColor="text1"/>
          <w:kern w:val="0"/>
          <w:szCs w:val="21"/>
        </w:rPr>
        <w:t>【答案】D</w:t>
      </w:r>
    </w:p>
    <w:p w14:paraId="5D2BF78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健康的生活方式的主要内容包括：（1）营养配餐；合理膳食、均衡营养，一日三餐按时就餐，既能满足营养物质的需要，又避免过量摄入导致肥胖或摄入不足而营养不良。（2）按时作息；生活有规律，可以养成良好的习惯，形成生物钟，提高神经系统的兴奋性，提高身体的免疫能（3）坚持体育锻炼；积极参加适量的体育运动。维持经常性适当的运动，有利于增强心脏功能，促进身体正常的代谢，尤其对促进脂肪代谢，防止动脉粥样硬化的发生有重要作用。对心脏病患者来说，应根据心脏功能及体力情况，从事适当量的体力活动有助于增进血液循环，增强抵抗力，提高全身各脏器机能，防止血栓形成。但也需避免过于剧烈的活动，活动量应逐步增加，以不引起症状为原则。因此有规律的体育活动能预防心脏病和血液循环病，有规律的体育活动使肌肉得到锻炼，肌肉的血流量增加了。（4）不吸烟、不喝酒。（5）珍爱生命，拒绝毒品。（6）积极参加集体活动。故ABC属于健康的生活方式，在抗生素刚被使用的时候，能够杀死大多数类型的病菌。但少数病菌由于变异而具有抵抗抗生素的特性，不能被抗生素杀死而生存下来，并将这些变异遗传给下一代。因此，下一代就有更多的具有抗药性的个体，经过抗生素的长期选择，就形成了抗药性较强的病菌。故选：D。</w:t>
      </w:r>
    </w:p>
    <w:p w14:paraId="2728B98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【考点】生活方式对健康的影响</w:t>
      </w:r>
    </w:p>
    <w:p w14:paraId="2BB5809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41.</w:t>
      </w:r>
      <w:r>
        <w:rPr>
          <w:rFonts w:hint="eastAsia" w:ascii="Times New Roman" w:hAnsi="Times New Roman" w:eastAsia="宋体" w:cs="Times New Roman"/>
          <w:color w:val="000000" w:themeColor="text1"/>
          <w:kern w:val="0"/>
          <w:szCs w:val="21"/>
        </w:rPr>
        <w:t>【答案】</w:t>
      </w:r>
      <w:r>
        <w:rPr>
          <w:rFonts w:hint="eastAsia" w:ascii="Times New Roman" w:hAnsi="Times New Roman" w:eastAsia="宋体" w:cs="Times New Roman"/>
          <w:color w:val="000000" w:themeColor="text1"/>
          <w:szCs w:val="21"/>
        </w:rPr>
        <w:t>（1）非生物</w:t>
      </w:r>
    </w:p>
    <w:p w14:paraId="286A2B3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（2）捕食</w:t>
      </w:r>
    </w:p>
    <w:p w14:paraId="15D383B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（3）分解者</w:t>
      </w:r>
    </w:p>
    <w:p w14:paraId="0C478F8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（4）太阳能</w:t>
      </w:r>
    </w:p>
    <w:p w14:paraId="7BB7E1C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（5）自动调节</w:t>
      </w:r>
    </w:p>
    <w:p w14:paraId="237913F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【解析】（1）生态系统的组成包括非生物部分和生物部分。非生物部分有阳光、空气、水、温度、土壤（泥沙）等；生物部分包括生产者（绿色植物）、消费者（动物）、分解者（细菌和真菌）。</w:t>
      </w:r>
    </w:p>
    <w:p w14:paraId="294705E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（2）牛以草为食，所以牛与草之间的关系是捕食关系。</w:t>
      </w:r>
    </w:p>
    <w:p w14:paraId="01A99C3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（3）细菌、真菌能将牛和草的遗体分解成二氧化碳、水和无机盐，供给植物进行光合作用，进入生态循环，在生态系统中被称为分解者。</w:t>
      </w:r>
    </w:p>
    <w:p w14:paraId="54045EA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（4）生态系统的能量流动一般是从生产者固定太阳能开始的，所以该生态系统的能量最终来源于太阳能。</w:t>
      </w:r>
    </w:p>
    <w:p w14:paraId="439C93F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（5）生态系统的调节能力是有限的。如果外界的干扰超过了调节能力，生态系统就会遭到破坏。过度放牧会导致草场退化，这说明生态系统的自动调节能力是有限的。</w:t>
      </w:r>
    </w:p>
    <w:p w14:paraId="2A774CF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【考点】生态系统的组成及各部分的作用；生态系统的自动调节能力</w:t>
      </w:r>
    </w:p>
    <w:p w14:paraId="4ADD0E8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42.</w:t>
      </w:r>
      <w:r>
        <w:rPr>
          <w:rFonts w:hint="eastAsia" w:ascii="Times New Roman" w:hAnsi="Times New Roman" w:eastAsia="宋体" w:cs="Times New Roman"/>
          <w:color w:val="000000" w:themeColor="text1"/>
          <w:kern w:val="0"/>
          <w:szCs w:val="21"/>
        </w:rPr>
        <w:t>【答案】</w:t>
      </w:r>
      <w:r>
        <w:rPr>
          <w:rFonts w:hint="eastAsia" w:ascii="Times New Roman" w:hAnsi="Times New Roman" w:eastAsia="宋体" w:cs="Times New Roman"/>
          <w:color w:val="000000" w:themeColor="text1"/>
          <w:szCs w:val="21"/>
        </w:rPr>
        <w:t>（1）无性生殖</w:t>
      </w:r>
    </w:p>
    <w:p w14:paraId="54FD7E1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（2）光合</w:t>
      </w:r>
    </w:p>
    <w:p w14:paraId="30C266E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筛管</w:t>
      </w:r>
    </w:p>
    <w:p w14:paraId="2C179F0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（3）呼吸</w:t>
      </w:r>
    </w:p>
    <w:p w14:paraId="04544B8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（4）蒸腾</w:t>
      </w:r>
    </w:p>
    <w:p w14:paraId="5AA590F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合理密植</w:t>
      </w:r>
    </w:p>
    <w:p w14:paraId="46FC9A9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【解析】（1）图中所示马铃薯的繁殖方式属于无性生殖</w:t>
      </w:r>
    </w:p>
    <w:p w14:paraId="28C8708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（2）马铃薯能成为主食的主要原因是其块茎中含有大量淀粉，这些淀粉主要是通过叶的光合作用制造，经筛管向下运输并储存在块茎中。</w:t>
      </w:r>
    </w:p>
    <w:p w14:paraId="0C0F93A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（3）在运输和贮藏马铃薯过程中，要适当降低温度，目的是抑制马铃薯的呼吸作用。</w:t>
      </w:r>
    </w:p>
    <w:p w14:paraId="061114D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（4）马铃薯一生中吸收的水分主要用于 蒸腾作用。为提高马铃薯的产量，种植时可以采取合理密植的，充分利用光照，进行光合作用。</w:t>
      </w:r>
    </w:p>
    <w:p w14:paraId="6D29219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【考点】筛管的位置和对有机物的运输；植物的呼吸与人类生产生活的关系；植物的无性生殖</w:t>
      </w:r>
    </w:p>
    <w:p w14:paraId="04C6324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43.</w:t>
      </w:r>
      <w:r>
        <w:rPr>
          <w:rFonts w:hint="eastAsia" w:ascii="Times New Roman" w:hAnsi="Times New Roman" w:eastAsia="宋体" w:cs="Times New Roman"/>
          <w:color w:val="000000" w:themeColor="text1"/>
          <w:kern w:val="0"/>
          <w:szCs w:val="21"/>
        </w:rPr>
        <w:t>【答案】</w:t>
      </w:r>
      <w:r>
        <w:rPr>
          <w:rFonts w:hint="eastAsia" w:ascii="Times New Roman" w:hAnsi="Times New Roman" w:eastAsia="宋体" w:cs="Times New Roman"/>
          <w:color w:val="000000" w:themeColor="text1"/>
          <w:szCs w:val="21"/>
        </w:rPr>
        <w:t>（1）</w:t>
      </w:r>
      <w:r>
        <w:rPr>
          <w:rFonts w:hint="eastAsia" w:ascii="宋体" w:hAnsi="宋体" w:eastAsia="宋体" w:cs="宋体"/>
          <w:color w:val="000000" w:themeColor="text1"/>
          <w:szCs w:val="21"/>
        </w:rPr>
        <w:t>④</w:t>
      </w:r>
    </w:p>
    <w:p w14:paraId="22AD438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房室瓣</w:t>
      </w:r>
    </w:p>
    <w:p w14:paraId="560E6D4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（2）静脉血</w:t>
      </w:r>
    </w:p>
    <w:p w14:paraId="694D351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（3）2</w:t>
      </w:r>
    </w:p>
    <w:p w14:paraId="280F17B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左心房</w:t>
      </w:r>
    </w:p>
    <w:p w14:paraId="39CAABF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（4）重吸收</w:t>
      </w:r>
    </w:p>
    <w:p w14:paraId="5D10D28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（5）线粒体</w:t>
      </w:r>
    </w:p>
    <w:p w14:paraId="5A1806A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【解析】（1）心脏有四个腔：</w:t>
      </w:r>
      <w:r>
        <w:rPr>
          <w:rFonts w:hint="eastAsia" w:ascii="宋体" w:hAnsi="宋体" w:eastAsia="宋体" w:cs="宋体"/>
          <w:color w:val="000000" w:themeColor="text1"/>
          <w:szCs w:val="21"/>
        </w:rPr>
        <w:t>②</w:t>
      </w:r>
      <w:r>
        <w:rPr>
          <w:rFonts w:hint="eastAsia" w:ascii="Times New Roman" w:hAnsi="Times New Roman" w:eastAsia="宋体" w:cs="Times New Roman"/>
          <w:color w:val="000000" w:themeColor="text1"/>
          <w:szCs w:val="21"/>
        </w:rPr>
        <w:t>左心房、</w:t>
      </w:r>
      <w:r>
        <w:rPr>
          <w:rFonts w:hint="eastAsia" w:ascii="宋体" w:hAnsi="宋体" w:eastAsia="宋体" w:cs="宋体"/>
          <w:color w:val="000000" w:themeColor="text1"/>
          <w:szCs w:val="21"/>
        </w:rPr>
        <w:t>①</w:t>
      </w:r>
      <w:r>
        <w:rPr>
          <w:rFonts w:hint="eastAsia" w:ascii="Times New Roman" w:hAnsi="Times New Roman" w:eastAsia="宋体" w:cs="Times New Roman"/>
          <w:color w:val="000000" w:themeColor="text1"/>
          <w:szCs w:val="21"/>
        </w:rPr>
        <w:t>右心房、</w:t>
      </w:r>
      <w:r>
        <w:rPr>
          <w:rFonts w:hint="eastAsia" w:ascii="宋体" w:hAnsi="宋体" w:eastAsia="宋体" w:cs="宋体"/>
          <w:color w:val="000000" w:themeColor="text1"/>
          <w:szCs w:val="21"/>
        </w:rPr>
        <w:t>④</w:t>
      </w:r>
      <w:r>
        <w:rPr>
          <w:rFonts w:hint="eastAsia" w:ascii="Times New Roman" w:hAnsi="Times New Roman" w:eastAsia="宋体" w:cs="Times New Roman"/>
          <w:color w:val="000000" w:themeColor="text1"/>
          <w:szCs w:val="21"/>
        </w:rPr>
        <w:t>左心室、</w:t>
      </w:r>
      <w:r>
        <w:rPr>
          <w:rFonts w:hint="eastAsia" w:ascii="宋体" w:hAnsi="宋体" w:eastAsia="宋体" w:cs="宋体"/>
          <w:color w:val="000000" w:themeColor="text1"/>
          <w:szCs w:val="21"/>
        </w:rPr>
        <w:t>③</w:t>
      </w:r>
      <w:r>
        <w:rPr>
          <w:rFonts w:hint="eastAsia" w:ascii="Times New Roman" w:hAnsi="Times New Roman" w:eastAsia="宋体" w:cs="Times New Roman"/>
          <w:color w:val="000000" w:themeColor="text1"/>
          <w:szCs w:val="21"/>
        </w:rPr>
        <w:t>右心室，其中</w:t>
      </w:r>
      <w:r>
        <w:rPr>
          <w:rFonts w:hint="eastAsia" w:ascii="宋体" w:hAnsi="宋体" w:eastAsia="宋体" w:cs="宋体"/>
          <w:color w:val="000000" w:themeColor="text1"/>
          <w:szCs w:val="21"/>
        </w:rPr>
        <w:t>④</w:t>
      </w:r>
      <w:r>
        <w:rPr>
          <w:rFonts w:hint="eastAsia" w:ascii="Times New Roman" w:hAnsi="Times New Roman" w:eastAsia="宋体" w:cs="Times New Roman"/>
          <w:color w:val="000000" w:themeColor="text1"/>
          <w:szCs w:val="21"/>
        </w:rPr>
        <w:t>左心室的壁最厚，这是与左心室收缩是把血液输送到全身各处、输送血液的距离最长相适应的。心房与心室之间、心室与动脉之间，都有能开闭的瓣膜：这些瓣膜只能向一个方向开：房室瓣只能朝向心室开，动脉瓣只能朝向动脉开。这样就保证了血液只能按一定的方向流动：血液只能从心房流向心室，从心室流向动脉，而不能倒流。图示中</w:t>
      </w:r>
      <w:r>
        <w:rPr>
          <w:rFonts w:hint="eastAsia" w:ascii="宋体" w:hAnsi="宋体" w:eastAsia="宋体" w:cs="宋体"/>
          <w:color w:val="000000" w:themeColor="text1"/>
          <w:szCs w:val="21"/>
        </w:rPr>
        <w:t>①</w:t>
      </w:r>
      <w:r>
        <w:rPr>
          <w:rFonts w:hint="eastAsia" w:ascii="Times New Roman" w:hAnsi="Times New Roman" w:eastAsia="宋体" w:cs="Times New Roman"/>
          <w:color w:val="000000" w:themeColor="text1"/>
          <w:szCs w:val="21"/>
        </w:rPr>
        <w:t>与</w:t>
      </w:r>
      <w:r>
        <w:rPr>
          <w:rFonts w:hint="eastAsia" w:ascii="宋体" w:hAnsi="宋体" w:eastAsia="宋体" w:cs="宋体"/>
          <w:color w:val="000000" w:themeColor="text1"/>
          <w:szCs w:val="21"/>
        </w:rPr>
        <w:t>③</w:t>
      </w:r>
      <w:r>
        <w:rPr>
          <w:rFonts w:hint="eastAsia" w:ascii="Times New Roman" w:hAnsi="Times New Roman" w:eastAsia="宋体" w:cs="Times New Roman"/>
          <w:color w:val="000000" w:themeColor="text1"/>
          <w:szCs w:val="21"/>
        </w:rPr>
        <w:t>之间，</w:t>
      </w:r>
      <w:r>
        <w:rPr>
          <w:rFonts w:hint="eastAsia" w:ascii="宋体" w:hAnsi="宋体" w:eastAsia="宋体" w:cs="宋体"/>
          <w:color w:val="000000" w:themeColor="text1"/>
          <w:szCs w:val="21"/>
        </w:rPr>
        <w:t>②</w:t>
      </w:r>
      <w:r>
        <w:rPr>
          <w:rFonts w:hint="eastAsia" w:ascii="Times New Roman" w:hAnsi="Times New Roman" w:eastAsia="宋体" w:cs="Times New Roman"/>
          <w:color w:val="000000" w:themeColor="text1"/>
          <w:szCs w:val="21"/>
        </w:rPr>
        <w:t>与</w:t>
      </w:r>
      <w:r>
        <w:rPr>
          <w:rFonts w:hint="eastAsia" w:ascii="宋体" w:hAnsi="宋体" w:eastAsia="宋体" w:cs="宋体"/>
          <w:color w:val="000000" w:themeColor="text1"/>
          <w:szCs w:val="21"/>
        </w:rPr>
        <w:t>④</w:t>
      </w:r>
      <w:r>
        <w:rPr>
          <w:rFonts w:hint="eastAsia" w:ascii="Times New Roman" w:hAnsi="Times New Roman" w:eastAsia="宋体" w:cs="Times New Roman"/>
          <w:color w:val="000000" w:themeColor="text1"/>
          <w:szCs w:val="21"/>
        </w:rPr>
        <w:t>之间的瓣膜是房室瓣。</w:t>
      </w:r>
    </w:p>
    <w:p w14:paraId="4B16449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当血液通过肺动脉流经肺部的毛细血管时，由于吸入肺泡内的空气中，氧的含量比血液中的多，而二氧化碳的含量比血液中的少，因此肺泡内的氧气扩散到血液里，血液中的二氧化碳扩散到肺泡里，这样，血液由含二氧化碳较多的静脉血变成了含氧气较多、二氧化碳较少的动脉血。即</w:t>
      </w:r>
      <w:r>
        <w:rPr>
          <w:rFonts w:hint="eastAsia" w:ascii="宋体" w:hAnsi="宋体" w:eastAsia="宋体" w:cs="宋体"/>
          <w:color w:val="000000" w:themeColor="text1"/>
          <w:szCs w:val="21"/>
        </w:rPr>
        <w:t>⑦</w:t>
      </w:r>
      <w:r>
        <w:rPr>
          <w:rFonts w:hint="eastAsia" w:ascii="Times New Roman" w:hAnsi="Times New Roman" w:eastAsia="宋体" w:cs="Times New Roman"/>
          <w:color w:val="000000" w:themeColor="text1"/>
          <w:szCs w:val="21"/>
        </w:rPr>
        <w:t>肺动脉内流静脉血。</w:t>
      </w:r>
    </w:p>
    <w:p w14:paraId="3AC798D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（3）肺泡和其外面包绕的毛血管的特点都是非常薄，只由一层上皮细胞构成，PM2.5在肺泡内随气体交换进入肺部毛细血管网，再由肺静脉到达左心房；再经血液循环到全身各处，对人的健康带来极大的损害。</w:t>
      </w:r>
    </w:p>
    <w:p w14:paraId="089CD5A3">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当血液流经肾小球时，除了血细胞和大分子的蛋白质外，血浆中的一部分水、无机盐、葡萄糖和尿素等物质，都可以经过肾小球滤过到肾小囊内，形成原尿；当原尿流经肾小管时，其中对人体有用的物质，包括大部分水、全部葡萄糖和部分无机盐，被肾小管重新吸收，并且进入包绕在肾小管外面的毛细血管中，重新回到血液里；原尿中剩下的其他废物，如尿素、一部分水和无机盐等由肾小管流出，形成尿液。因此尿的形成包括肾小球的滤过作用和肾小管的重吸收作用两个过程。</w:t>
      </w:r>
    </w:p>
    <w:p w14:paraId="5C61348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（5）氧气经呼吸系统和血液循环系统，最终在骨骼肌细胞的线粒体中，参与分解有机物，释放能量，供生命活动需要。</w:t>
      </w:r>
    </w:p>
    <w:p w14:paraId="35D9D6B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【考点】心脏的结构和功能；血液循环的途径</w:t>
      </w:r>
    </w:p>
    <w:p w14:paraId="5AAF071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44.</w:t>
      </w:r>
      <w:r>
        <w:rPr>
          <w:rFonts w:hint="eastAsia" w:ascii="Times New Roman" w:hAnsi="Times New Roman" w:eastAsia="宋体" w:cs="Times New Roman"/>
          <w:color w:val="000000" w:themeColor="text1"/>
          <w:kern w:val="0"/>
          <w:szCs w:val="21"/>
        </w:rPr>
        <w:t>【答案】</w:t>
      </w:r>
      <w:r>
        <w:rPr>
          <w:rFonts w:hint="eastAsia" w:ascii="Times New Roman" w:hAnsi="Times New Roman" w:eastAsia="宋体" w:cs="Times New Roman"/>
          <w:color w:val="000000" w:themeColor="text1"/>
          <w:szCs w:val="21"/>
        </w:rPr>
        <w:t>（1）鱼类</w:t>
      </w:r>
    </w:p>
    <w:p w14:paraId="30EFB5A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（2）哺乳类</w:t>
      </w:r>
    </w:p>
    <w:p w14:paraId="046ADA6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胎生哺乳</w:t>
      </w:r>
    </w:p>
    <w:p w14:paraId="55D5079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（3）生物种类</w:t>
      </w:r>
    </w:p>
    <w:p w14:paraId="0A4062C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（4）建立自然保护区</w:t>
      </w:r>
    </w:p>
    <w:p w14:paraId="19767DE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【解析】（1）据表中数据可见：我国鱼类占世界百分比最高。</w:t>
      </w:r>
    </w:p>
    <w:p w14:paraId="7774590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（2）脊椎动物包括鱼类、两栖类、爬行类、鸟类和哺乳类。哺乳类是脊椎动物中最高级的一个类群，它们不仅体温恒定，且还具有胎生哺乳等生殖发育特点。</w:t>
      </w:r>
    </w:p>
    <w:p w14:paraId="496FDC4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（3）生物多样性通常有三个层次的内涵，即生物种类的多样性、基因（遗传）的多样性和生态系统的多样性。 表中数据体现了生物种类的多样性。</w:t>
      </w:r>
    </w:p>
    <w:p w14:paraId="7231D06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（4）保护生物多样性的措施有就地保护和迁地保护，建立自然保护区是保护生物多样性最为有效的措施，自然保护区是人们把包含保护对象在内的一定面积的陆地或水体划分出来，进行保护和管理。</w:t>
      </w:r>
    </w:p>
    <w:p w14:paraId="03E5DBA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【考点】生物的多样性的内涵和价值；保护生物多样性的措施</w:t>
      </w:r>
    </w:p>
    <w:p w14:paraId="1E3CF3F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45.</w:t>
      </w:r>
      <w:r>
        <w:rPr>
          <w:rFonts w:hint="eastAsia" w:ascii="Times New Roman" w:hAnsi="Times New Roman" w:eastAsia="宋体" w:cs="Times New Roman"/>
          <w:color w:val="000000" w:themeColor="text1"/>
          <w:kern w:val="0"/>
          <w:szCs w:val="21"/>
        </w:rPr>
        <w:t>【答案】</w:t>
      </w:r>
      <w:r>
        <w:rPr>
          <w:rFonts w:hint="eastAsia" w:ascii="Times New Roman" w:hAnsi="Times New Roman" w:eastAsia="宋体" w:cs="Times New Roman"/>
          <w:color w:val="000000" w:themeColor="text1"/>
          <w:szCs w:val="21"/>
        </w:rPr>
        <w:t>（1）隐性</w:t>
      </w:r>
    </w:p>
    <w:p w14:paraId="30C4B01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（2）变异</w:t>
      </w:r>
    </w:p>
    <w:p w14:paraId="2FCF5F5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（3）Hh</w:t>
      </w:r>
    </w:p>
    <w:p w14:paraId="1AB5101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（4）75%</w:t>
      </w:r>
    </w:p>
    <w:p w14:paraId="1316D00E">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HH或Hh</w:t>
      </w:r>
    </w:p>
    <w:p w14:paraId="66B538B5">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1）镰刀型细胞贫血症和红绿色盲的致病基因都为隐性基因，遗传的规律为“无中生有”即亲代没有该遗传病后代出现了患者，或“有中生无”，即亲代都是患者，后代出现正常的。父母均正常个体生出得病的孩子1个体，属于“无中生有”这一规律，由此可以判断出镰刀型细胞贫血症是隐性性状。</w:t>
      </w:r>
    </w:p>
    <w:p w14:paraId="0BCA222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（2）父母正常，孩子患病，体现了亲代与子代之间性状上的差异，因此这一现象在遗传学上称为变异。</w:t>
      </w:r>
    </w:p>
    <w:p w14:paraId="2F443DE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镰刀型细胞贫血症是由隐性基因控制的遗传性疾病。若控制这一相对性状的基因用H、h表示，一对表现正常的夫妇生出了一个镰刀型细胞贫血症孩子，镰刀型细胞贫血症孩子的基因组成是hh，其中每一个基因h分别来自父母，而父母正常，因此这对夫妇的基因组成是Hh、Hh。</w:t>
      </w:r>
    </w:p>
    <w:p w14:paraId="1AF6153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（4）基因组成是Hh、Hh的父母，遗传图解如图所示：</w:t>
      </w:r>
    </w:p>
    <w:p w14:paraId="2CF14DE7">
      <w:pPr>
        <w:spacing w:line="440" w:lineRule="atLeast"/>
        <w:jc w:val="center"/>
        <w:rPr>
          <w:rFonts w:ascii="Times New Roman" w:hAnsi="Times New Roman" w:eastAsia="宋体" w:cs="Times New Roman"/>
          <w:color w:val="000000" w:themeColor="text1"/>
          <w:szCs w:val="21"/>
        </w:rPr>
      </w:pPr>
      <w:r>
        <w:rPr>
          <w:rFonts w:hint="eastAsia" w:ascii="Times New Roman" w:hAnsi="Times New Roman" w:eastAsia="宋体" w:cs="Times New Roman"/>
          <w:szCs w:val="21"/>
        </w:rPr>
        <w:drawing>
          <wp:inline distT="0" distB="0" distL="0" distR="0">
            <wp:extent cx="4000500" cy="2190750"/>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r:embed="rId17" cstate="print"/>
                    <a:stretch>
                      <a:fillRect/>
                    </a:stretch>
                  </pic:blipFill>
                  <pic:spPr>
                    <a:xfrm>
                      <a:off x="0" y="0"/>
                      <a:ext cx="4001058" cy="2191056"/>
                    </a:xfrm>
                    <a:prstGeom prst="rect">
                      <a:avLst/>
                    </a:prstGeom>
                  </pic:spPr>
                </pic:pic>
              </a:graphicData>
            </a:graphic>
          </wp:inline>
        </w:drawing>
      </w:r>
    </w:p>
    <w:p w14:paraId="6C54EA1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根据遗传图解可知：若这对夫妇再生一个孩子，则这个孩子表现正常的可能性是75%，其基因组成是HH或Hh。</w:t>
      </w:r>
    </w:p>
    <w:p w14:paraId="6A47E3B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【考点】基因的显性和隐性以及它们与性状表现之间的关系</w:t>
      </w:r>
    </w:p>
    <w:p w14:paraId="46207020">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46.</w:t>
      </w:r>
      <w:r>
        <w:rPr>
          <w:rFonts w:hint="eastAsia" w:ascii="Times New Roman" w:hAnsi="Times New Roman" w:eastAsia="宋体" w:cs="Times New Roman"/>
          <w:color w:val="000000" w:themeColor="text1"/>
          <w:kern w:val="0"/>
          <w:szCs w:val="21"/>
        </w:rPr>
        <w:t>【答案】</w:t>
      </w:r>
      <w:r>
        <w:rPr>
          <w:rFonts w:hint="eastAsia" w:ascii="Times New Roman" w:hAnsi="Times New Roman" w:eastAsia="宋体" w:cs="Times New Roman"/>
          <w:color w:val="000000" w:themeColor="text1"/>
          <w:szCs w:val="21"/>
        </w:rPr>
        <w:t>（1）病原体</w:t>
      </w:r>
    </w:p>
    <w:p w14:paraId="28034B2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细胞</w:t>
      </w:r>
    </w:p>
    <w:p w14:paraId="537CA62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（2）控制传染源</w:t>
      </w:r>
    </w:p>
    <w:p w14:paraId="1A965FD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（3）特异性</w:t>
      </w:r>
    </w:p>
    <w:p w14:paraId="4730B46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（4）对照</w:t>
      </w:r>
    </w:p>
    <w:p w14:paraId="6B2E25C9">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（5）B药的辅助治疗是有效的</w:t>
      </w:r>
    </w:p>
    <w:p w14:paraId="1819E2AF">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【解析】（1）从传染病的角度看，引起水痘的带状疱疹病毒称为病原体。与细菌相比，病毒不具有细胞结构。</w:t>
      </w:r>
    </w:p>
    <w:p w14:paraId="5A8B4A2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（2）学校采取的措施中，</w:t>
      </w:r>
      <w:r>
        <w:rPr>
          <w:rFonts w:hint="eastAsia" w:ascii="宋体" w:hAnsi="宋体" w:eastAsia="宋体" w:cs="宋体"/>
          <w:color w:val="000000" w:themeColor="text1"/>
          <w:szCs w:val="21"/>
        </w:rPr>
        <w:t>①</w:t>
      </w:r>
      <w:r>
        <w:rPr>
          <w:rFonts w:hint="eastAsia" w:ascii="Times New Roman" w:hAnsi="Times New Roman" w:eastAsia="宋体" w:cs="Times New Roman"/>
          <w:color w:val="000000" w:themeColor="text1"/>
          <w:szCs w:val="21"/>
        </w:rPr>
        <w:t>在传染病的预防措施中属于控制传染源。</w:t>
      </w:r>
    </w:p>
    <w:p w14:paraId="45FC736D">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（3）通过措施</w:t>
      </w:r>
      <w:r>
        <w:rPr>
          <w:rFonts w:hint="eastAsia" w:ascii="宋体" w:hAnsi="宋体" w:eastAsia="宋体" w:cs="宋体"/>
          <w:color w:val="000000" w:themeColor="text1"/>
          <w:szCs w:val="21"/>
        </w:rPr>
        <w:t>③</w:t>
      </w:r>
      <w:r>
        <w:rPr>
          <w:rFonts w:hint="eastAsia" w:ascii="Times New Roman" w:hAnsi="Times New Roman" w:eastAsia="宋体" w:cs="Times New Roman"/>
          <w:color w:val="000000" w:themeColor="text1"/>
          <w:szCs w:val="21"/>
        </w:rPr>
        <w:t>获得的免疫属于特异性免疫。</w:t>
      </w:r>
    </w:p>
    <w:p w14:paraId="04074E3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（4）临床实验中，在其他实验条件相同的情况下，1组服用B药，2组不服用B药，目的是形成对照。</w:t>
      </w:r>
    </w:p>
    <w:p w14:paraId="76421A48">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（5）以上临床实验结果说明：B药的辅助治疗是有效的。</w:t>
      </w:r>
    </w:p>
    <w:p w14:paraId="141C5094">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【考点】传染病的预防措施；人体特异性免疫和非特异性免疫</w:t>
      </w:r>
    </w:p>
    <w:p w14:paraId="21C5E5A7">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47.</w:t>
      </w:r>
      <w:r>
        <w:rPr>
          <w:rFonts w:hint="eastAsia" w:ascii="Times New Roman" w:hAnsi="Times New Roman" w:eastAsia="宋体" w:cs="Times New Roman"/>
          <w:color w:val="000000" w:themeColor="text1"/>
          <w:kern w:val="0"/>
          <w:szCs w:val="21"/>
        </w:rPr>
        <w:t>【答案】</w:t>
      </w:r>
      <w:r>
        <w:rPr>
          <w:rFonts w:hint="eastAsia" w:ascii="Times New Roman" w:hAnsi="Times New Roman" w:eastAsia="宋体" w:cs="Times New Roman"/>
          <w:color w:val="000000" w:themeColor="text1"/>
          <w:szCs w:val="21"/>
        </w:rPr>
        <w:t>（1）蚂蚁</w:t>
      </w:r>
    </w:p>
    <w:p w14:paraId="22C18AC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（2）29</w:t>
      </w:r>
    </w:p>
    <w:p w14:paraId="1117CC72">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（3）乙</w:t>
      </w:r>
    </w:p>
    <w:p w14:paraId="7D2B8EBA">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（4）有利</w:t>
      </w:r>
    </w:p>
    <w:p w14:paraId="4837C7C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（5）外骨骼</w:t>
      </w:r>
    </w:p>
    <w:p w14:paraId="346775FB">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社会</w:t>
      </w:r>
    </w:p>
    <w:p w14:paraId="54219AF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【解析】（1）从表格中看出，甲乙两组唯一不同的变量是有无蚂蚁，其它条件都相同，甲组没有蚂蚁栖居的金合欢，起对照作用。</w:t>
      </w:r>
    </w:p>
    <w:p w14:paraId="64162A61">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（2）比较10个月中金合欢幼苗的存活率，有蚂蚁栖居的比没有妈蚁栖居的提高了</w:t>
      </w:r>
      <w:r>
        <w:rPr>
          <w:rFonts w:ascii="Times New Roman" w:hAnsi="Times New Roman" w:eastAsia="宋体" w:cs="Times New Roman"/>
          <w:color w:val="000000" w:themeColor="text1"/>
          <w:position w:val="-6"/>
          <w:szCs w:val="21"/>
        </w:rPr>
        <w:object>
          <v:shape id="_x0000_i1028" o:spt="75" type="#_x0000_t75" style="height:13.25pt;width:83.35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rFonts w:hint="eastAsia" w:ascii="Times New Roman" w:hAnsi="Times New Roman" w:eastAsia="宋体" w:cs="Times New Roman"/>
          <w:color w:val="000000" w:themeColor="text1"/>
          <w:szCs w:val="21"/>
        </w:rPr>
        <w:t>。</w:t>
      </w:r>
    </w:p>
    <w:p w14:paraId="062B996C">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（3）从表中信息可知，有蚂蚁生活的金合欢比没有蚂蚁生活的金合欢幼苗存活率高，生长速度快。故乙组的金合欢生长速度更快。</w:t>
      </w:r>
    </w:p>
    <w:p w14:paraId="1FE7069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（4）该实验表明，蚂蚁栖居在金合欢中，这对金合欢的生长有利的。</w:t>
      </w:r>
    </w:p>
    <w:p w14:paraId="456C65A6">
      <w:pPr>
        <w:spacing w:line="440" w:lineRule="atLeast"/>
        <w:rPr>
          <w:rFonts w:ascii="Times New Roman" w:hAnsi="Times New Roman" w:eastAsia="宋体" w:cs="Times New Roman"/>
          <w:color w:val="000000" w:themeColor="text1"/>
          <w:szCs w:val="21"/>
        </w:rPr>
      </w:pPr>
      <w:r>
        <w:rPr>
          <w:rFonts w:hint="eastAsia" w:ascii="Times New Roman" w:hAnsi="Times New Roman" w:eastAsia="宋体" w:cs="Times New Roman"/>
          <w:color w:val="000000" w:themeColor="text1"/>
          <w:szCs w:val="21"/>
        </w:rPr>
        <w:t>（5）社会行为是指同一种群的动物相互作用所表现的各种行为。具有社会行为的动物，群体内部往往形成一定的组织，成员间有明确的分工，有的群体中还形成等级；蚂蚁属于节肢动物，它的身体表面有坚韧的外骨骼，蚂蚁营群体生活，不同个体分工合作，共同维持群体生活，从功能上看，这种行为称为社会行为。</w:t>
      </w:r>
    </w:p>
    <w:p w14:paraId="0D19F954">
      <w:pPr>
        <w:rPr>
          <w:bCs/>
          <w:sz w:val="28"/>
          <w:szCs w:val="28"/>
        </w:rPr>
      </w:pPr>
      <w:r>
        <w:rPr>
          <w:rFonts w:hint="eastAsia" w:ascii="Times New Roman" w:hAnsi="Times New Roman" w:eastAsia="宋体" w:cs="Times New Roman"/>
          <w:color w:val="000000" w:themeColor="text1"/>
          <w:szCs w:val="21"/>
        </w:rPr>
        <w:t>【考点】社会行为的特征；探究某些生态因素在生态系统中的作用</w:t>
      </w:r>
    </w:p>
    <w:p w14:paraId="48A6D2C6">
      <w:pPr>
        <w:jc w:val="center"/>
        <w:rPr>
          <w:b/>
          <w:bCs/>
          <w:sz w:val="28"/>
          <w:szCs w:val="28"/>
        </w:rPr>
      </w:pPr>
      <w:r>
        <w:rPr>
          <w:b/>
          <w:bCs/>
          <w:sz w:val="28"/>
          <w:szCs w:val="28"/>
        </w:rPr>
        <w:pict>
          <v:shape id="图片 2" o:spid="_x0000_s1030" o:spt="75" type="#_x0000_t75" style="position:absolute;left:0pt;margin-left:953pt;margin-top:927pt;height:32pt;width:35pt;mso-position-horizontal-relative:page;mso-position-vertical-relative:page;z-index:251659264;mso-width-relative:page;mso-height-relative:page;" filled="f" o:preferrelative="t" stroked="f" coordsize="21600,21600">
            <v:path/>
            <v:fill on="f" focussize="0,0"/>
            <v:stroke on="f" joinstyle="miter"/>
            <v:imagedata r:id="rId20" o:title=""/>
            <o:lock v:ext="edit" aspectratio="t"/>
          </v:shape>
        </w:pict>
      </w:r>
      <w:bookmarkStart w:id="0" w:name="bookmark0"/>
      <w:r>
        <w:rPr>
          <w:b/>
          <w:bCs/>
          <w:sz w:val="28"/>
          <w:szCs w:val="28"/>
        </w:rPr>
        <w:t>福建省2018年中考生物试题</w:t>
      </w:r>
    </w:p>
    <w:p w14:paraId="063EB431">
      <w:pPr>
        <w:jc w:val="center"/>
        <w:rPr>
          <w:b/>
          <w:bCs/>
          <w:szCs w:val="21"/>
        </w:rPr>
      </w:pPr>
      <w:r>
        <w:rPr>
          <w:b/>
          <w:bCs/>
          <w:szCs w:val="21"/>
        </w:rPr>
        <w:t>第Ⅰ卷</w:t>
      </w:r>
      <w:bookmarkEnd w:id="0"/>
    </w:p>
    <w:p w14:paraId="286BEBCE">
      <w:pPr>
        <w:rPr>
          <w:szCs w:val="21"/>
        </w:rPr>
      </w:pPr>
      <w:r>
        <w:rPr>
          <w:szCs w:val="21"/>
        </w:rPr>
        <w:t>本卷共25小题，每小题2分，共50分。在每小题给出的四个选项中，只有一项是符合题目要求的。</w:t>
      </w:r>
    </w:p>
    <w:p w14:paraId="6A6EE138">
      <w:pPr>
        <w:rPr>
          <w:szCs w:val="21"/>
        </w:rPr>
      </w:pPr>
      <w:r>
        <w:rPr>
          <w:szCs w:val="21"/>
        </w:rPr>
        <w:t>1.西瓜中甜味物质主要储存在细胞的</w:t>
      </w:r>
    </w:p>
    <w:p w14:paraId="181BD62D">
      <w:pPr>
        <w:ind w:firstLine="218" w:firstLineChars="104"/>
        <w:rPr>
          <w:szCs w:val="21"/>
        </w:rPr>
      </w:pPr>
      <w:r>
        <w:rPr>
          <w:szCs w:val="21"/>
        </w:rPr>
        <w:t>A.液泡</w:t>
      </w:r>
      <w:r>
        <w:rPr>
          <w:szCs w:val="21"/>
        </w:rPr>
        <w:tab/>
      </w:r>
      <w:r>
        <w:rPr>
          <w:szCs w:val="21"/>
        </w:rPr>
        <w:t xml:space="preserve">  B.线粒体  </w:t>
      </w:r>
      <w:r>
        <w:rPr>
          <w:szCs w:val="21"/>
        </w:rPr>
        <w:tab/>
      </w:r>
      <w:r>
        <w:rPr>
          <w:rFonts w:hint="eastAsia"/>
          <w:szCs w:val="21"/>
        </w:rPr>
        <w:t xml:space="preserve">    </w:t>
      </w:r>
      <w:r>
        <w:rPr>
          <w:szCs w:val="21"/>
        </w:rPr>
        <w:t>C.叶绿体</w:t>
      </w:r>
      <w:r>
        <w:rPr>
          <w:rFonts w:hint="eastAsia"/>
          <w:szCs w:val="21"/>
        </w:rPr>
        <w:t xml:space="preserve">     </w:t>
      </w:r>
      <w:r>
        <w:rPr>
          <w:szCs w:val="21"/>
        </w:rPr>
        <w:t>D.细胞核</w:t>
      </w:r>
    </w:p>
    <w:p w14:paraId="2A2AA0AD">
      <w:pPr>
        <w:rPr>
          <w:szCs w:val="21"/>
        </w:rPr>
      </w:pPr>
      <w:r>
        <w:rPr>
          <w:szCs w:val="21"/>
        </w:rPr>
        <w:t>2.从生物体的结构层次来看,树叶屈于</w:t>
      </w:r>
    </w:p>
    <w:p w14:paraId="0A2775FF">
      <w:pPr>
        <w:ind w:firstLine="218" w:firstLineChars="104"/>
        <w:rPr>
          <w:szCs w:val="21"/>
        </w:rPr>
      </w:pPr>
      <w:r>
        <w:rPr>
          <w:szCs w:val="21"/>
        </w:rPr>
        <w:t>A.细胞</w:t>
      </w:r>
      <w:r>
        <w:rPr>
          <w:szCs w:val="21"/>
        </w:rPr>
        <w:tab/>
      </w:r>
      <w:r>
        <w:rPr>
          <w:szCs w:val="21"/>
        </w:rPr>
        <w:t xml:space="preserve">  </w:t>
      </w:r>
      <w:r>
        <w:rPr>
          <w:rFonts w:hint="eastAsia"/>
          <w:szCs w:val="21"/>
        </w:rPr>
        <w:t xml:space="preserve"> </w:t>
      </w:r>
      <w:r>
        <w:rPr>
          <w:szCs w:val="21"/>
        </w:rPr>
        <w:t>B.组织</w:t>
      </w:r>
      <w:r>
        <w:rPr>
          <w:szCs w:val="21"/>
        </w:rPr>
        <w:tab/>
      </w:r>
      <w:r>
        <w:rPr>
          <w:szCs w:val="21"/>
        </w:rPr>
        <w:t xml:space="preserve">  </w:t>
      </w:r>
      <w:r>
        <w:rPr>
          <w:rFonts w:hint="eastAsia"/>
          <w:szCs w:val="21"/>
        </w:rPr>
        <w:t xml:space="preserve">   </w:t>
      </w:r>
      <w:r>
        <w:rPr>
          <w:szCs w:val="21"/>
        </w:rPr>
        <w:t>C.器官</w:t>
      </w:r>
      <w:r>
        <w:rPr>
          <w:rFonts w:hint="eastAsia"/>
          <w:szCs w:val="21"/>
        </w:rPr>
        <w:t xml:space="preserve">      </w:t>
      </w:r>
      <w:r>
        <w:rPr>
          <w:szCs w:val="21"/>
        </w:rPr>
        <w:t>D.植物体</w:t>
      </w:r>
    </w:p>
    <w:p w14:paraId="41884487">
      <w:pPr>
        <w:rPr>
          <w:szCs w:val="21"/>
        </w:rPr>
      </w:pPr>
      <w:r>
        <w:rPr>
          <w:szCs w:val="21"/>
        </w:rPr>
        <w:t>3.泌尿系统中形成尿液的器官是</w:t>
      </w:r>
    </w:p>
    <w:p w14:paraId="272D0C8A">
      <w:pPr>
        <w:ind w:firstLine="218" w:firstLineChars="104"/>
        <w:rPr>
          <w:szCs w:val="21"/>
        </w:rPr>
      </w:pPr>
      <w:r>
        <w:rPr>
          <w:szCs w:val="21"/>
        </w:rPr>
        <w:t>A.肾脏</w:t>
      </w:r>
      <w:r>
        <w:rPr>
          <w:szCs w:val="21"/>
        </w:rPr>
        <w:tab/>
      </w:r>
      <w:r>
        <w:rPr>
          <w:rFonts w:hint="eastAsia"/>
          <w:szCs w:val="21"/>
        </w:rPr>
        <w:t xml:space="preserve">  </w:t>
      </w:r>
      <w:r>
        <w:rPr>
          <w:szCs w:val="21"/>
        </w:rPr>
        <w:t>B.输尿管</w:t>
      </w:r>
      <w:r>
        <w:rPr>
          <w:rFonts w:hint="eastAsia"/>
          <w:szCs w:val="21"/>
        </w:rPr>
        <w:t xml:space="preserve">     </w:t>
      </w:r>
      <w:r>
        <w:rPr>
          <w:szCs w:val="21"/>
        </w:rPr>
        <w:t>C.膀胱</w:t>
      </w:r>
      <w:r>
        <w:rPr>
          <w:rFonts w:hint="eastAsia"/>
          <w:szCs w:val="21"/>
        </w:rPr>
        <w:t xml:space="preserve">      </w:t>
      </w:r>
      <w:r>
        <w:rPr>
          <w:szCs w:val="21"/>
        </w:rPr>
        <w:t>D.尿道</w:t>
      </w:r>
    </w:p>
    <w:p w14:paraId="2BEC6141">
      <w:pPr>
        <w:rPr>
          <w:szCs w:val="21"/>
        </w:rPr>
      </w:pPr>
      <w:r>
        <w:rPr>
          <w:szCs w:val="21"/>
        </w:rPr>
        <w:t>4.酿制葡萄酒时，能把葡萄糖分解成酒精的是</w:t>
      </w:r>
    </w:p>
    <w:p w14:paraId="3C6795F8">
      <w:pPr>
        <w:ind w:firstLine="218" w:firstLineChars="104"/>
        <w:rPr>
          <w:szCs w:val="21"/>
          <w:lang w:eastAsia="en-US"/>
        </w:rPr>
      </w:pPr>
      <w:r>
        <w:rPr>
          <w:szCs w:val="21"/>
          <w:lang w:eastAsia="en-US"/>
        </w:rPr>
        <w:t>A.青霉</w:t>
      </w:r>
      <w:r>
        <w:rPr>
          <w:szCs w:val="21"/>
          <w:lang w:eastAsia="en-US"/>
        </w:rPr>
        <w:tab/>
      </w:r>
      <w:r>
        <w:rPr>
          <w:szCs w:val="21"/>
        </w:rPr>
        <w:t xml:space="preserve">  </w:t>
      </w:r>
      <w:r>
        <w:rPr>
          <w:szCs w:val="21"/>
          <w:lang w:eastAsia="en-US"/>
        </w:rPr>
        <w:t>B.根瘤菌</w:t>
      </w:r>
      <w:r>
        <w:rPr>
          <w:szCs w:val="21"/>
          <w:lang w:eastAsia="en-US"/>
        </w:rPr>
        <w:tab/>
      </w:r>
      <w:r>
        <w:rPr>
          <w:szCs w:val="21"/>
        </w:rPr>
        <w:t xml:space="preserve">  </w:t>
      </w:r>
      <w:r>
        <w:rPr>
          <w:rFonts w:hint="eastAsia"/>
          <w:szCs w:val="21"/>
        </w:rPr>
        <w:t xml:space="preserve">  </w:t>
      </w:r>
      <w:r>
        <w:rPr>
          <w:szCs w:val="21"/>
          <w:lang w:eastAsia="en-US"/>
        </w:rPr>
        <w:t>C.酵母菌</w:t>
      </w:r>
      <w:r>
        <w:rPr>
          <w:szCs w:val="21"/>
          <w:lang w:eastAsia="en-US"/>
        </w:rPr>
        <w:tab/>
      </w:r>
      <w:r>
        <w:rPr>
          <w:rFonts w:hint="eastAsia"/>
          <w:szCs w:val="21"/>
        </w:rPr>
        <w:t xml:space="preserve">      </w:t>
      </w:r>
      <w:r>
        <w:rPr>
          <w:szCs w:val="21"/>
          <w:lang w:eastAsia="en-US"/>
        </w:rPr>
        <w:t>D.醋酸菌</w:t>
      </w:r>
    </w:p>
    <w:p w14:paraId="3D76C1A1">
      <w:pPr>
        <w:rPr>
          <w:szCs w:val="21"/>
        </w:rPr>
      </w:pPr>
      <w:r>
        <w:rPr>
          <w:szCs w:val="21"/>
        </w:rPr>
        <w:t>5.菜豆种子的营养物质主要贮存在</w:t>
      </w:r>
    </w:p>
    <w:p w14:paraId="6E3ED1CC">
      <w:pPr>
        <w:ind w:firstLine="218" w:firstLineChars="104"/>
        <w:rPr>
          <w:szCs w:val="21"/>
        </w:rPr>
      </w:pPr>
      <w:r>
        <w:rPr>
          <w:szCs w:val="21"/>
        </w:rPr>
        <w:t>A.子叶</w:t>
      </w:r>
      <w:r>
        <w:rPr>
          <w:szCs w:val="21"/>
        </w:rPr>
        <w:tab/>
      </w:r>
      <w:r>
        <w:rPr>
          <w:rFonts w:hint="eastAsia"/>
          <w:szCs w:val="21"/>
        </w:rPr>
        <w:t xml:space="preserve">   </w:t>
      </w:r>
      <w:r>
        <w:rPr>
          <w:szCs w:val="21"/>
        </w:rPr>
        <w:t>B.胚乳</w:t>
      </w:r>
      <w:r>
        <w:rPr>
          <w:szCs w:val="21"/>
        </w:rPr>
        <w:tab/>
      </w:r>
      <w:r>
        <w:rPr>
          <w:rFonts w:hint="eastAsia"/>
          <w:szCs w:val="21"/>
        </w:rPr>
        <w:t xml:space="preserve">   </w:t>
      </w:r>
      <w:r>
        <w:rPr>
          <w:szCs w:val="21"/>
        </w:rPr>
        <w:t>C.胚芽</w:t>
      </w:r>
      <w:r>
        <w:rPr>
          <w:rFonts w:hint="eastAsia"/>
          <w:szCs w:val="21"/>
        </w:rPr>
        <w:t xml:space="preserve">       </w:t>
      </w:r>
      <w:r>
        <w:rPr>
          <w:szCs w:val="21"/>
        </w:rPr>
        <w:t>D.种皮</w:t>
      </w:r>
    </w:p>
    <w:p w14:paraId="710832A4">
      <w:pPr>
        <w:rPr>
          <w:szCs w:val="21"/>
        </w:rPr>
      </w:pPr>
      <w:r>
        <w:rPr>
          <w:szCs w:val="21"/>
        </w:rPr>
        <w:t xml:space="preserve">6.长期不吃水果和蔬菜，导致牙龈出血，可能是因为体内缺乏 </w:t>
      </w:r>
    </w:p>
    <w:p w14:paraId="7ECDD550">
      <w:pPr>
        <w:ind w:firstLine="218" w:firstLineChars="104"/>
        <w:rPr>
          <w:szCs w:val="21"/>
        </w:rPr>
      </w:pPr>
      <w:r>
        <w:rPr>
          <w:szCs w:val="21"/>
        </w:rPr>
        <w:t>A.维生素A</w:t>
      </w:r>
      <w:r>
        <w:rPr>
          <w:szCs w:val="21"/>
        </w:rPr>
        <w:tab/>
      </w:r>
      <w:r>
        <w:rPr>
          <w:szCs w:val="21"/>
        </w:rPr>
        <w:t xml:space="preserve">  </w:t>
      </w:r>
      <w:r>
        <w:rPr>
          <w:rFonts w:hint="eastAsia"/>
          <w:szCs w:val="21"/>
        </w:rPr>
        <w:t xml:space="preserve">   </w:t>
      </w:r>
      <w:r>
        <w:rPr>
          <w:szCs w:val="21"/>
        </w:rPr>
        <w:t>B.维生素B</w:t>
      </w:r>
      <w:r>
        <w:rPr>
          <w:rFonts w:hint="eastAsia"/>
          <w:szCs w:val="21"/>
        </w:rPr>
        <w:t xml:space="preserve">     </w:t>
      </w:r>
      <w:r>
        <w:rPr>
          <w:szCs w:val="21"/>
        </w:rPr>
        <w:t>C.维生素C</w:t>
      </w:r>
      <w:r>
        <w:rPr>
          <w:szCs w:val="21"/>
        </w:rPr>
        <w:tab/>
      </w:r>
      <w:r>
        <w:rPr>
          <w:szCs w:val="21"/>
        </w:rPr>
        <w:t xml:space="preserve">  D.维生素D</w:t>
      </w:r>
    </w:p>
    <w:p w14:paraId="55A99606">
      <w:pPr>
        <w:rPr>
          <w:szCs w:val="21"/>
        </w:rPr>
      </w:pPr>
      <w:r>
        <w:rPr>
          <w:szCs w:val="21"/>
        </w:rPr>
        <w:t xml:space="preserve">7.桫椤是国家一级保护植物，有根、茎、叶，没有种子。桫椤属于 </w:t>
      </w:r>
    </w:p>
    <w:p w14:paraId="000FF9B5">
      <w:pPr>
        <w:ind w:firstLine="218" w:firstLineChars="104"/>
        <w:rPr>
          <w:szCs w:val="21"/>
        </w:rPr>
      </w:pPr>
      <w:r>
        <w:rPr>
          <w:szCs w:val="21"/>
        </w:rPr>
        <w:t>A.苔藓植物</w:t>
      </w:r>
      <w:r>
        <w:rPr>
          <w:szCs w:val="21"/>
        </w:rPr>
        <w:tab/>
      </w:r>
      <w:r>
        <w:rPr>
          <w:szCs w:val="21"/>
        </w:rPr>
        <w:t xml:space="preserve">  B.蕨类植物</w:t>
      </w:r>
      <w:r>
        <w:rPr>
          <w:rFonts w:hint="eastAsia"/>
          <w:szCs w:val="21"/>
        </w:rPr>
        <w:t xml:space="preserve">     </w:t>
      </w:r>
      <w:r>
        <w:rPr>
          <w:szCs w:val="21"/>
        </w:rPr>
        <w:t>C.裸子植物</w:t>
      </w:r>
      <w:r>
        <w:rPr>
          <w:szCs w:val="21"/>
        </w:rPr>
        <w:tab/>
      </w:r>
      <w:r>
        <w:rPr>
          <w:szCs w:val="21"/>
        </w:rPr>
        <w:t xml:space="preserve">  D.被子植物</w:t>
      </w:r>
    </w:p>
    <w:p w14:paraId="65328752">
      <w:pPr>
        <w:rPr>
          <w:szCs w:val="21"/>
        </w:rPr>
      </w:pPr>
      <w:r>
        <w:rPr>
          <w:szCs w:val="21"/>
        </w:rPr>
        <w:t>8.阅读药品说明书相关内容，可判断该药</w:t>
      </w:r>
    </w:p>
    <w:tbl>
      <w:tblPr>
        <w:tblStyle w:val="6"/>
        <w:tblpPr w:leftFromText="180" w:rightFromText="180" w:vertAnchor="text" w:horzAnchor="page" w:tblpX="1791" w:tblpY="10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4"/>
      </w:tblGrid>
      <w:tr w14:paraId="359A4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4804" w:type="dxa"/>
          </w:tcPr>
          <w:p w14:paraId="117C0701">
            <w:pPr>
              <w:rPr>
                <w:szCs w:val="21"/>
              </w:rPr>
            </w:pPr>
            <w:r>
              <w:rPr>
                <w:szCs w:val="21"/>
              </w:rPr>
              <w:t xml:space="preserve">功能主治：用于十二指肠溃疡、慢性萎缩性胃炎 </w:t>
            </w:r>
          </w:p>
          <w:p w14:paraId="6B9CBF79">
            <w:pPr>
              <w:rPr>
                <w:szCs w:val="21"/>
              </w:rPr>
            </w:pPr>
            <w:r>
              <w:rPr>
                <w:szCs w:val="21"/>
              </w:rPr>
              <w:t xml:space="preserve">用法用量：口服。一次1片，一日3次 </w:t>
            </w:r>
          </w:p>
          <w:p w14:paraId="43C6128E">
            <w:pPr>
              <w:rPr>
                <w:szCs w:val="21"/>
                <w:lang w:eastAsia="en-US"/>
              </w:rPr>
            </w:pPr>
            <w:r>
              <w:rPr>
                <w:szCs w:val="21"/>
              </w:rPr>
              <w:t>生产日期:2016.</w:t>
            </w:r>
            <w:r>
              <w:rPr>
                <w:szCs w:val="21"/>
                <w:lang w:eastAsia="en-US"/>
              </w:rPr>
              <w:t xml:space="preserve">11.22 </w:t>
            </w:r>
          </w:p>
          <w:p w14:paraId="54B359C9">
            <w:pPr>
              <w:rPr>
                <w:szCs w:val="21"/>
              </w:rPr>
            </w:pPr>
            <w:r>
              <w:rPr>
                <w:szCs w:val="21"/>
              </w:rPr>
              <w:t>有效期:24个月</w:t>
            </w:r>
          </w:p>
        </w:tc>
      </w:tr>
    </w:tbl>
    <w:p w14:paraId="65137E0E">
      <w:pPr>
        <w:ind w:firstLine="218" w:firstLineChars="104"/>
        <w:rPr>
          <w:szCs w:val="21"/>
        </w:rPr>
      </w:pPr>
    </w:p>
    <w:p w14:paraId="519CF567">
      <w:pPr>
        <w:ind w:firstLine="218" w:firstLineChars="104"/>
        <w:rPr>
          <w:szCs w:val="21"/>
        </w:rPr>
      </w:pPr>
    </w:p>
    <w:p w14:paraId="7DA98AEA">
      <w:pPr>
        <w:ind w:firstLine="218" w:firstLineChars="104"/>
        <w:rPr>
          <w:szCs w:val="21"/>
        </w:rPr>
      </w:pPr>
    </w:p>
    <w:p w14:paraId="75382448">
      <w:pPr>
        <w:ind w:firstLine="218" w:firstLineChars="104"/>
        <w:rPr>
          <w:szCs w:val="21"/>
        </w:rPr>
      </w:pPr>
    </w:p>
    <w:p w14:paraId="2E57E54F">
      <w:pPr>
        <w:ind w:firstLine="218" w:firstLineChars="104"/>
        <w:rPr>
          <w:szCs w:val="21"/>
        </w:rPr>
      </w:pPr>
    </w:p>
    <w:p w14:paraId="0593D845">
      <w:pPr>
        <w:ind w:firstLine="218" w:firstLineChars="104"/>
        <w:rPr>
          <w:szCs w:val="21"/>
        </w:rPr>
      </w:pPr>
      <w:r>
        <w:rPr>
          <w:szCs w:val="21"/>
        </w:rPr>
        <w:t>A.是外用药     B.是感冒药</w:t>
      </w:r>
      <w:r>
        <w:rPr>
          <w:rFonts w:hint="eastAsia"/>
          <w:szCs w:val="21"/>
        </w:rPr>
        <w:t xml:space="preserve">       </w:t>
      </w:r>
      <w:r>
        <w:rPr>
          <w:szCs w:val="21"/>
        </w:rPr>
        <w:t>C.在有效期内     D.</w:t>
      </w:r>
      <w:r>
        <w:rPr>
          <w:rFonts w:hint="eastAsia"/>
          <w:szCs w:val="21"/>
        </w:rPr>
        <w:t>一</w:t>
      </w:r>
      <w:r>
        <w:rPr>
          <w:szCs w:val="21"/>
        </w:rPr>
        <w:t>次服3片</w:t>
      </w:r>
    </w:p>
    <w:p w14:paraId="152CAE46">
      <w:pPr>
        <w:rPr>
          <w:szCs w:val="21"/>
        </w:rPr>
      </w:pPr>
      <w:r>
        <w:rPr>
          <w:szCs w:val="21"/>
        </w:rPr>
        <w:t>9.胰岛素分泌不足，可能导致的疾病是</w:t>
      </w:r>
    </w:p>
    <w:p w14:paraId="04BACAD5">
      <w:pPr>
        <w:ind w:firstLine="218" w:firstLineChars="104"/>
        <w:rPr>
          <w:szCs w:val="21"/>
          <w:lang w:eastAsia="en-US"/>
        </w:rPr>
      </w:pPr>
      <w:r>
        <w:rPr>
          <w:szCs w:val="21"/>
          <w:lang w:eastAsia="en-US"/>
        </w:rPr>
        <w:t>A.侏儒症</w:t>
      </w:r>
      <w:r>
        <w:rPr>
          <w:szCs w:val="21"/>
          <w:lang w:eastAsia="en-US"/>
        </w:rPr>
        <w:tab/>
      </w:r>
      <w:r>
        <w:rPr>
          <w:szCs w:val="21"/>
        </w:rPr>
        <w:t xml:space="preserve"> </w:t>
      </w:r>
      <w:r>
        <w:rPr>
          <w:rFonts w:hint="eastAsia"/>
          <w:szCs w:val="21"/>
        </w:rPr>
        <w:t xml:space="preserve">    </w:t>
      </w:r>
      <w:r>
        <w:rPr>
          <w:szCs w:val="21"/>
          <w:lang w:eastAsia="en-US"/>
        </w:rPr>
        <w:t>B.糖尿病</w:t>
      </w:r>
      <w:r>
        <w:rPr>
          <w:rFonts w:hint="eastAsia"/>
          <w:szCs w:val="21"/>
        </w:rPr>
        <w:t xml:space="preserve">      </w:t>
      </w:r>
      <w:r>
        <w:rPr>
          <w:szCs w:val="21"/>
        </w:rPr>
        <w:t>C.</w:t>
      </w:r>
      <w:r>
        <w:rPr>
          <w:szCs w:val="21"/>
          <w:lang w:eastAsia="en-US"/>
        </w:rPr>
        <w:t xml:space="preserve">艾滋病 </w:t>
      </w:r>
      <w:r>
        <w:rPr>
          <w:szCs w:val="21"/>
        </w:rPr>
        <w:t xml:space="preserve">    </w:t>
      </w:r>
      <w:r>
        <w:rPr>
          <w:szCs w:val="21"/>
          <w:lang w:eastAsia="en-US"/>
        </w:rPr>
        <w:t>D.夜肓症</w:t>
      </w:r>
    </w:p>
    <w:p w14:paraId="326CFCE7">
      <w:pPr>
        <w:rPr>
          <w:szCs w:val="21"/>
        </w:rPr>
      </w:pPr>
      <w:r>
        <w:rPr>
          <w:szCs w:val="21"/>
        </w:rPr>
        <w:t xml:space="preserve">10.暴雨过后菜地积水，导致菜苗烂根，主要原因是土壤中 </w:t>
      </w:r>
    </w:p>
    <w:p w14:paraId="7EF87AD3">
      <w:pPr>
        <w:ind w:firstLine="218" w:firstLineChars="104"/>
        <w:rPr>
          <w:szCs w:val="21"/>
        </w:rPr>
      </w:pPr>
      <w:r>
        <w:rPr>
          <w:szCs w:val="21"/>
        </w:rPr>
        <w:t>A.温度过低</w:t>
      </w:r>
      <w:r>
        <w:rPr>
          <w:szCs w:val="21"/>
        </w:rPr>
        <w:tab/>
      </w:r>
      <w:r>
        <w:rPr>
          <w:szCs w:val="21"/>
        </w:rPr>
        <w:t xml:space="preserve">  B.养分流失</w:t>
      </w:r>
      <w:r>
        <w:rPr>
          <w:rFonts w:hint="eastAsia"/>
          <w:szCs w:val="21"/>
        </w:rPr>
        <w:t xml:space="preserve">     </w:t>
      </w:r>
      <w:r>
        <w:rPr>
          <w:szCs w:val="21"/>
        </w:rPr>
        <w:t>C.光照不足    D.氧气不足</w:t>
      </w:r>
    </w:p>
    <w:p w14:paraId="0EF4F325">
      <w:r>
        <w:rPr>
          <w:szCs w:val="21"/>
        </w:rPr>
        <w:t>11.下图是用显微镜观察口腔上皮细胞临时装片看到的视野，导致这一结果的操作可能是</w:t>
      </w:r>
    </w:p>
    <w:p w14:paraId="75B7FECD">
      <w:pPr>
        <w:ind w:firstLine="249" w:firstLineChars="104"/>
        <w:rPr>
          <w:szCs w:val="21"/>
        </w:rPr>
      </w:pPr>
      <w:r>
        <w:rPr>
          <w:kern w:val="0"/>
          <w:sz w:val="24"/>
          <w:szCs w:val="24"/>
        </w:rPr>
        <w:pict>
          <v:shape id="图片 1" o:spid="_x0000_s1032" o:spt="75" alt="IMG_256" type="#_x0000_t75" style="position:absolute;left:0pt;margin-left:334.45pt;margin-top:0.15pt;height:63.3pt;width:94.25pt;mso-wrap-distance-left:9pt;mso-wrap-distance-right:9pt;z-index:-251655168;mso-width-relative:page;mso-height-relative:page;" filled="f" o:preferrelative="t" stroked="f" coordsize="21600,21600" wrapcoords="0 0 0 20986 21314 20986 21314 0 0 0">
            <v:path/>
            <v:fill on="f" focussize="0,0"/>
            <v:stroke on="f" joinstyle="miter"/>
            <v:imagedata r:id="rId21" o:title="9I$)KBA81S%5DZM%7D8U8%5BG~BWS"/>
            <o:lock v:ext="edit" aspectratio="t"/>
            <w10:wrap type="through"/>
          </v:shape>
        </w:pict>
      </w:r>
      <w:r>
        <w:rPr>
          <w:szCs w:val="21"/>
        </w:rPr>
        <w:t>A.涂抹不均</w:t>
      </w:r>
      <w:r>
        <w:rPr>
          <w:szCs w:val="21"/>
        </w:rPr>
        <w:tab/>
      </w:r>
      <w:r>
        <w:rPr>
          <w:szCs w:val="21"/>
        </w:rPr>
        <w:t>B.盖盖玻片不当</w:t>
      </w:r>
      <w:r>
        <w:rPr>
          <w:rFonts w:hint="eastAsia"/>
          <w:szCs w:val="21"/>
        </w:rPr>
        <w:t xml:space="preserve">    </w:t>
      </w:r>
      <w:r>
        <w:rPr>
          <w:szCs w:val="21"/>
        </w:rPr>
        <w:t>C.染色不均    D.放大倍数过大</w:t>
      </w:r>
    </w:p>
    <w:p w14:paraId="0EE39DF6">
      <w:pPr>
        <w:rPr>
          <w:szCs w:val="21"/>
        </w:rPr>
      </w:pPr>
      <w:r>
        <w:rPr>
          <w:szCs w:val="21"/>
        </w:rPr>
        <w:t>12.下列属于预防近视的做法是</w:t>
      </w:r>
    </w:p>
    <w:p w14:paraId="16DF859C">
      <w:pPr>
        <w:ind w:firstLine="218" w:firstLineChars="104"/>
        <w:rPr>
          <w:szCs w:val="21"/>
        </w:rPr>
      </w:pPr>
      <w:r>
        <w:rPr>
          <w:szCs w:val="21"/>
        </w:rPr>
        <w:t xml:space="preserve">A.课间远眺几分钟   </w:t>
      </w:r>
      <w:r>
        <w:rPr>
          <w:rFonts w:hint="eastAsia"/>
          <w:szCs w:val="21"/>
        </w:rPr>
        <w:t xml:space="preserve">   </w:t>
      </w:r>
      <w:r>
        <w:rPr>
          <w:szCs w:val="21"/>
        </w:rPr>
        <w:t>B.强光下看书</w:t>
      </w:r>
    </w:p>
    <w:p w14:paraId="608BCAA2">
      <w:pPr>
        <w:ind w:firstLine="218" w:firstLineChars="104"/>
        <w:rPr>
          <w:szCs w:val="21"/>
        </w:rPr>
      </w:pPr>
      <w:r>
        <w:rPr>
          <w:szCs w:val="21"/>
        </w:rPr>
        <w:t xml:space="preserve">C.在公交车上看书   </w:t>
      </w:r>
      <w:r>
        <w:rPr>
          <w:rFonts w:hint="eastAsia"/>
          <w:szCs w:val="21"/>
        </w:rPr>
        <w:t xml:space="preserve">   </w:t>
      </w:r>
      <w:r>
        <w:rPr>
          <w:szCs w:val="21"/>
        </w:rPr>
        <w:t>D.躺着看手机</w:t>
      </w:r>
    </w:p>
    <w:p w14:paraId="6811BB5B">
      <w:pPr>
        <w:rPr>
          <w:szCs w:val="21"/>
        </w:rPr>
      </w:pPr>
      <w:r>
        <w:rPr>
          <w:szCs w:val="21"/>
        </w:rPr>
        <w:t>13.</w:t>
      </w:r>
      <w:r>
        <w:rPr>
          <w:rFonts w:hint="eastAsia"/>
          <w:szCs w:val="21"/>
        </w:rPr>
        <w:t>“</w:t>
      </w:r>
      <w:r>
        <w:rPr>
          <w:szCs w:val="21"/>
        </w:rPr>
        <w:t>双飞燕子几时回，夹岸桃花蘸水开</w:t>
      </w:r>
      <w:r>
        <w:rPr>
          <w:szCs w:val="21"/>
        </w:rPr>
        <w:tab/>
      </w:r>
      <w:r>
        <w:rPr>
          <w:rFonts w:hint="eastAsia"/>
          <w:szCs w:val="21"/>
        </w:rPr>
        <w:t>”</w:t>
      </w:r>
      <w:r>
        <w:rPr>
          <w:szCs w:val="21"/>
        </w:rPr>
        <w:t>，与诗中动物不相符的描述是</w:t>
      </w:r>
    </w:p>
    <w:p w14:paraId="383017B7">
      <w:pPr>
        <w:ind w:firstLine="218" w:firstLineChars="104"/>
        <w:rPr>
          <w:szCs w:val="21"/>
        </w:rPr>
      </w:pPr>
      <w:r>
        <w:rPr>
          <w:szCs w:val="21"/>
        </w:rPr>
        <w:t xml:space="preserve">A.前肢为翼   </w:t>
      </w:r>
      <w:r>
        <w:rPr>
          <w:szCs w:val="21"/>
        </w:rPr>
        <w:tab/>
      </w:r>
      <w:r>
        <w:rPr>
          <w:szCs w:val="21"/>
        </w:rPr>
        <w:t xml:space="preserve">B.骨骼轻便   </w:t>
      </w:r>
      <w:r>
        <w:rPr>
          <w:szCs w:val="21"/>
        </w:rPr>
        <w:tab/>
      </w:r>
      <w:r>
        <w:rPr>
          <w:szCs w:val="21"/>
        </w:rPr>
        <w:t xml:space="preserve">C.体表覆羽    </w:t>
      </w:r>
      <w:r>
        <w:rPr>
          <w:rFonts w:hint="eastAsia"/>
          <w:szCs w:val="21"/>
        </w:rPr>
        <w:t xml:space="preserve">  </w:t>
      </w:r>
      <w:r>
        <w:rPr>
          <w:szCs w:val="21"/>
        </w:rPr>
        <w:t>D.变温动物</w:t>
      </w:r>
    </w:p>
    <w:p w14:paraId="36DDB8ED">
      <w:pPr>
        <w:rPr>
          <w:szCs w:val="21"/>
        </w:rPr>
      </w:pPr>
      <w:r>
        <w:rPr>
          <w:szCs w:val="21"/>
        </w:rPr>
        <w:t>14.下列动物的个体发育过程，属于不完全变态发育的是</w:t>
      </w:r>
    </w:p>
    <w:p w14:paraId="5DEE70C3">
      <w:pPr>
        <w:ind w:firstLine="218" w:firstLineChars="104"/>
        <w:rPr>
          <w:szCs w:val="21"/>
        </w:rPr>
      </w:pPr>
      <w:r>
        <w:rPr>
          <w:szCs w:val="21"/>
        </w:rPr>
        <w:t>A.蝗虫</w:t>
      </w:r>
      <w:r>
        <w:rPr>
          <w:szCs w:val="21"/>
        </w:rPr>
        <w:tab/>
      </w:r>
      <w:r>
        <w:rPr>
          <w:szCs w:val="21"/>
        </w:rPr>
        <w:t xml:space="preserve">  B.家蚕</w:t>
      </w:r>
      <w:r>
        <w:rPr>
          <w:szCs w:val="21"/>
        </w:rPr>
        <w:tab/>
      </w:r>
      <w:r>
        <w:rPr>
          <w:rFonts w:hint="eastAsia"/>
          <w:szCs w:val="21"/>
        </w:rPr>
        <w:t xml:space="preserve">      </w:t>
      </w:r>
      <w:r>
        <w:rPr>
          <w:szCs w:val="21"/>
        </w:rPr>
        <w:t>C.青蛙</w:t>
      </w:r>
      <w:r>
        <w:rPr>
          <w:rFonts w:hint="eastAsia"/>
          <w:szCs w:val="21"/>
        </w:rPr>
        <w:t xml:space="preserve">       </w:t>
      </w:r>
      <w:r>
        <w:rPr>
          <w:szCs w:val="21"/>
        </w:rPr>
        <w:t>D.家鸽</w:t>
      </w:r>
    </w:p>
    <w:p w14:paraId="4826CAA3">
      <w:pPr>
        <w:rPr>
          <w:szCs w:val="21"/>
        </w:rPr>
      </w:pPr>
      <w:r>
        <w:rPr>
          <w:szCs w:val="21"/>
        </w:rPr>
        <w:t>15.香菇是一种食用真菌，下列属于香菇特征的是</w:t>
      </w:r>
    </w:p>
    <w:p w14:paraId="61C676F1">
      <w:pPr>
        <w:ind w:firstLine="218" w:firstLineChars="104"/>
        <w:rPr>
          <w:szCs w:val="21"/>
        </w:rPr>
      </w:pPr>
      <w:r>
        <w:rPr>
          <w:szCs w:val="21"/>
        </w:rPr>
        <w:t>A.无细胞核</w:t>
      </w:r>
      <w:r>
        <w:rPr>
          <w:szCs w:val="21"/>
        </w:rPr>
        <w:tab/>
      </w:r>
      <w:r>
        <w:rPr>
          <w:szCs w:val="21"/>
        </w:rPr>
        <w:t xml:space="preserve">  B.有叶绿体</w:t>
      </w:r>
      <w:r>
        <w:rPr>
          <w:szCs w:val="21"/>
        </w:rPr>
        <w:tab/>
      </w:r>
      <w:r>
        <w:rPr>
          <w:rFonts w:hint="eastAsia"/>
          <w:szCs w:val="21"/>
        </w:rPr>
        <w:t xml:space="preserve">     </w:t>
      </w:r>
      <w:r>
        <w:rPr>
          <w:szCs w:val="21"/>
        </w:rPr>
        <w:t>C.孢子生殖</w:t>
      </w:r>
      <w:r>
        <w:rPr>
          <w:rFonts w:hint="eastAsia"/>
          <w:szCs w:val="21"/>
        </w:rPr>
        <w:t xml:space="preserve">    </w:t>
      </w:r>
      <w:r>
        <w:rPr>
          <w:szCs w:val="21"/>
        </w:rPr>
        <w:t>D.单细胞</w:t>
      </w:r>
    </w:p>
    <w:p w14:paraId="5AFABA52">
      <w:pPr>
        <w:rPr>
          <w:szCs w:val="21"/>
        </w:rPr>
      </w:pPr>
      <w:r>
        <w:rPr>
          <w:szCs w:val="21"/>
        </w:rPr>
        <w:t xml:space="preserve">16.研究发现某工业区附近海域的海蛇蛇皮中砷含量增高，这一结果说明 </w:t>
      </w:r>
    </w:p>
    <w:p w14:paraId="4053ACCC">
      <w:pPr>
        <w:ind w:firstLine="218" w:firstLineChars="104"/>
        <w:rPr>
          <w:szCs w:val="21"/>
        </w:rPr>
      </w:pPr>
      <w:r>
        <w:rPr>
          <w:szCs w:val="21"/>
        </w:rPr>
        <w:t>A.生物影响环境</w:t>
      </w:r>
      <w:r>
        <w:rPr>
          <w:szCs w:val="21"/>
        </w:rPr>
        <w:tab/>
      </w:r>
      <w:r>
        <w:rPr>
          <w:szCs w:val="21"/>
        </w:rPr>
        <w:t xml:space="preserve">  B.环境影响生物</w:t>
      </w:r>
      <w:r>
        <w:rPr>
          <w:rFonts w:hint="eastAsia"/>
          <w:szCs w:val="21"/>
        </w:rPr>
        <w:t xml:space="preserve">     </w:t>
      </w:r>
      <w:r>
        <w:rPr>
          <w:szCs w:val="21"/>
        </w:rPr>
        <w:t>C.生物适应环境</w:t>
      </w:r>
      <w:r>
        <w:rPr>
          <w:rFonts w:hint="eastAsia"/>
          <w:szCs w:val="21"/>
        </w:rPr>
        <w:t xml:space="preserve">      </w:t>
      </w:r>
      <w:r>
        <w:rPr>
          <w:szCs w:val="21"/>
        </w:rPr>
        <w:t>D.环境适应生物</w:t>
      </w:r>
    </w:p>
    <w:p w14:paraId="22323524">
      <w:pPr>
        <w:rPr>
          <w:szCs w:val="21"/>
        </w:rPr>
      </w:pPr>
      <w:r>
        <w:rPr>
          <w:szCs w:val="21"/>
        </w:rPr>
        <w:t>17.下列处于同一分类等级中的生物，亲缘关系最近的是</w:t>
      </w:r>
    </w:p>
    <w:p w14:paraId="51C67905">
      <w:pPr>
        <w:ind w:firstLine="218" w:firstLineChars="104"/>
        <w:rPr>
          <w:szCs w:val="21"/>
        </w:rPr>
      </w:pPr>
      <w:r>
        <w:rPr>
          <w:szCs w:val="21"/>
        </w:rPr>
        <w:t>A.牛科</w:t>
      </w:r>
      <w:r>
        <w:rPr>
          <w:szCs w:val="21"/>
        </w:rPr>
        <w:tab/>
      </w:r>
      <w:r>
        <w:rPr>
          <w:szCs w:val="21"/>
        </w:rPr>
        <w:t xml:space="preserve">  B.偶蹄目</w:t>
      </w:r>
      <w:r>
        <w:rPr>
          <w:szCs w:val="21"/>
        </w:rPr>
        <w:tab/>
      </w:r>
      <w:r>
        <w:rPr>
          <w:szCs w:val="21"/>
        </w:rPr>
        <w:t xml:space="preserve">  </w:t>
      </w:r>
      <w:r>
        <w:rPr>
          <w:rFonts w:hint="eastAsia"/>
          <w:szCs w:val="21"/>
        </w:rPr>
        <w:t xml:space="preserve">  </w:t>
      </w:r>
      <w:r>
        <w:rPr>
          <w:szCs w:val="21"/>
        </w:rPr>
        <w:t>C.哺乳纲</w:t>
      </w:r>
      <w:r>
        <w:rPr>
          <w:rFonts w:hint="eastAsia"/>
          <w:szCs w:val="21"/>
        </w:rPr>
        <w:t xml:space="preserve">     </w:t>
      </w:r>
      <w:r>
        <w:rPr>
          <w:szCs w:val="21"/>
        </w:rPr>
        <w:t>D.脊索动物门</w:t>
      </w:r>
    </w:p>
    <w:p w14:paraId="42D9BD27">
      <w:pPr>
        <w:rPr>
          <w:szCs w:val="21"/>
        </w:rPr>
      </w:pPr>
      <w:r>
        <w:rPr>
          <w:szCs w:val="21"/>
        </w:rPr>
        <w:t>18.关节中，具有减少骨与骨之间摩擦功能的滑液存在于</w:t>
      </w:r>
    </w:p>
    <w:p w14:paraId="1CEED36A">
      <w:pPr>
        <w:ind w:firstLine="218" w:firstLineChars="104"/>
        <w:rPr>
          <w:szCs w:val="21"/>
        </w:rPr>
      </w:pPr>
      <w:r>
        <w:rPr>
          <w:szCs w:val="21"/>
        </w:rPr>
        <w:t>A.关节头</w:t>
      </w:r>
      <w:r>
        <w:rPr>
          <w:szCs w:val="21"/>
        </w:rPr>
        <w:tab/>
      </w:r>
      <w:r>
        <w:rPr>
          <w:rFonts w:hint="eastAsia"/>
          <w:szCs w:val="21"/>
        </w:rPr>
        <w:t xml:space="preserve">      </w:t>
      </w:r>
      <w:r>
        <w:rPr>
          <w:szCs w:val="21"/>
        </w:rPr>
        <w:t>B.关节窝</w:t>
      </w:r>
      <w:r>
        <w:rPr>
          <w:rFonts w:hint="eastAsia"/>
          <w:szCs w:val="21"/>
        </w:rPr>
        <w:t xml:space="preserve">        </w:t>
      </w:r>
      <w:r>
        <w:rPr>
          <w:szCs w:val="21"/>
        </w:rPr>
        <w:t>C.关节囊</w:t>
      </w:r>
      <w:r>
        <w:rPr>
          <w:rFonts w:hint="eastAsia"/>
          <w:szCs w:val="21"/>
        </w:rPr>
        <w:t xml:space="preserve">        </w:t>
      </w:r>
      <w:r>
        <w:rPr>
          <w:szCs w:val="21"/>
        </w:rPr>
        <w:t>D.关节腔</w:t>
      </w:r>
    </w:p>
    <w:p w14:paraId="630B844D">
      <w:pPr>
        <w:rPr>
          <w:szCs w:val="21"/>
        </w:rPr>
      </w:pPr>
      <w:r>
        <w:rPr>
          <w:szCs w:val="21"/>
        </w:rPr>
        <w:t>19.下图是用天竺葵验证光合作用的相关实验步骤图，下列叙述正确的是</w:t>
      </w:r>
    </w:p>
    <w:p w14:paraId="6E5088EC">
      <w:pPr>
        <w:widowControl/>
        <w:jc w:val="left"/>
      </w:pPr>
      <w:r>
        <w:rPr>
          <w:kern w:val="0"/>
          <w:sz w:val="24"/>
          <w:szCs w:val="24"/>
        </w:rPr>
        <w:pict>
          <v:shape id="_x0000_i1029" o:spt="75" alt="IMG_256" type="#_x0000_t75" style="height:92.85pt;width:231.15pt;" filled="f" o:preferrelative="t" stroked="f" coordsize="21600,21600">
            <v:path/>
            <v:fill on="f" focussize="0,0"/>
            <v:stroke on="f" joinstyle="miter"/>
            <v:imagedata r:id="rId22" r:href="rId23" croptop="1216f" o:title=""/>
            <o:lock v:ext="edit" aspectratio="t"/>
            <w10:wrap type="none"/>
            <w10:anchorlock/>
          </v:shape>
        </w:pict>
      </w:r>
    </w:p>
    <w:p w14:paraId="1631F35B">
      <w:pPr>
        <w:ind w:firstLine="218" w:firstLineChars="104"/>
        <w:rPr>
          <w:szCs w:val="21"/>
        </w:rPr>
      </w:pPr>
      <w:r>
        <w:rPr>
          <w:szCs w:val="21"/>
        </w:rPr>
        <w:t>A.a步骤在黑暗中耗尽叶片中的二氧化碳</w:t>
      </w:r>
      <w:r>
        <w:rPr>
          <w:rFonts w:hint="eastAsia"/>
          <w:szCs w:val="21"/>
        </w:rPr>
        <w:t xml:space="preserve">      </w:t>
      </w:r>
      <w:r>
        <w:rPr>
          <w:szCs w:val="21"/>
        </w:rPr>
        <w:t>B.b步骤用黑纸从上下两面遮住叶片同一部分</w:t>
      </w:r>
    </w:p>
    <w:p w14:paraId="7A6EA833">
      <w:pPr>
        <w:ind w:firstLine="218" w:firstLineChars="104"/>
        <w:rPr>
          <w:szCs w:val="21"/>
        </w:rPr>
      </w:pPr>
      <w:r>
        <w:rPr>
          <w:szCs w:val="21"/>
        </w:rPr>
        <w:t>C.d步骤用碘液染色，叶片遮光部分将变蓝色</w:t>
      </w:r>
      <w:r>
        <w:rPr>
          <w:rFonts w:hint="eastAsia"/>
          <w:szCs w:val="21"/>
        </w:rPr>
        <w:t xml:space="preserve">  </w:t>
      </w:r>
      <w:r>
        <w:rPr>
          <w:szCs w:val="21"/>
        </w:rPr>
        <w:t>D.该实验可以验证叶绿体是光合作用的场所</w:t>
      </w:r>
    </w:p>
    <w:p w14:paraId="597890B1">
      <w:pPr>
        <w:rPr>
          <w:szCs w:val="21"/>
        </w:rPr>
      </w:pPr>
      <w:r>
        <w:rPr>
          <w:szCs w:val="21"/>
        </w:rPr>
        <w:t xml:space="preserve">20.耳结构中听小骨的作用是 </w:t>
      </w:r>
    </w:p>
    <w:p w14:paraId="35547AE3">
      <w:pPr>
        <w:ind w:firstLine="218" w:firstLineChars="104"/>
        <w:rPr>
          <w:szCs w:val="21"/>
        </w:rPr>
      </w:pPr>
      <w:r>
        <w:rPr>
          <w:szCs w:val="21"/>
        </w:rPr>
        <w:t>A.收集声波</w:t>
      </w:r>
      <w:r>
        <w:rPr>
          <w:szCs w:val="21"/>
        </w:rPr>
        <w:tab/>
      </w:r>
      <w:r>
        <w:rPr>
          <w:szCs w:val="21"/>
        </w:rPr>
        <w:t xml:space="preserve">  B.传导振动   C.感受刺激    D.产生听觉</w:t>
      </w:r>
    </w:p>
    <w:p w14:paraId="658E65C5">
      <w:pPr>
        <w:rPr>
          <w:szCs w:val="21"/>
        </w:rPr>
      </w:pPr>
      <w:r>
        <w:rPr>
          <w:szCs w:val="21"/>
        </w:rPr>
        <w:t>21.下列有关染色体、蛋白质、DNA、基因关系的示意图，正确的是</w:t>
      </w:r>
    </w:p>
    <w:p w14:paraId="6237F60D">
      <w:pPr>
        <w:widowControl/>
        <w:jc w:val="left"/>
      </w:pPr>
      <w:r>
        <w:rPr>
          <w:kern w:val="0"/>
          <w:sz w:val="24"/>
          <w:szCs w:val="24"/>
        </w:rPr>
        <w:pict>
          <v:shape id="_x0000_i1030" o:spt="75" alt="IMG_256" type="#_x0000_t75" style="height:85.25pt;width:379.9pt;" filled="f" o:preferrelative="t" stroked="f" coordsize="21600,21600">
            <v:path/>
            <v:fill on="f" focussize="0,0"/>
            <v:stroke on="f" joinstyle="miter"/>
            <v:imagedata r:id="rId24" r:href="rId25" gain="109226f" o:title=""/>
            <o:lock v:ext="edit" aspectratio="t"/>
            <w10:wrap type="none"/>
            <w10:anchorlock/>
          </v:shape>
        </w:pict>
      </w:r>
    </w:p>
    <w:p w14:paraId="4A094024">
      <w:pPr>
        <w:rPr>
          <w:szCs w:val="21"/>
        </w:rPr>
      </w:pPr>
      <w:r>
        <w:rPr>
          <w:szCs w:val="21"/>
        </w:rPr>
        <w:t>22.下图是反射弧五个组成部分关系示意图，下列反射与其反射弧组成部分对应关系正确的是</w:t>
      </w:r>
    </w:p>
    <w:tbl>
      <w:tblPr>
        <w:tblStyle w:val="6"/>
        <w:tblpPr w:leftFromText="180" w:rightFromText="180" w:vertAnchor="text" w:horzAnchor="page" w:tblpX="2054" w:tblpY="13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2230"/>
        <w:gridCol w:w="2148"/>
      </w:tblGrid>
      <w:tr w14:paraId="36A9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vAlign w:val="center"/>
          </w:tcPr>
          <w:p w14:paraId="197C946C">
            <w:pPr>
              <w:jc w:val="center"/>
              <w:rPr>
                <w:szCs w:val="21"/>
              </w:rPr>
            </w:pPr>
          </w:p>
        </w:tc>
        <w:tc>
          <w:tcPr>
            <w:tcW w:w="2230" w:type="dxa"/>
            <w:vAlign w:val="center"/>
          </w:tcPr>
          <w:p w14:paraId="1904084C">
            <w:pPr>
              <w:jc w:val="center"/>
              <w:rPr>
                <w:szCs w:val="21"/>
              </w:rPr>
            </w:pPr>
            <w:r>
              <w:rPr>
                <w:szCs w:val="21"/>
              </w:rPr>
              <w:t>反射</w:t>
            </w:r>
          </w:p>
        </w:tc>
        <w:tc>
          <w:tcPr>
            <w:tcW w:w="2148" w:type="dxa"/>
            <w:vAlign w:val="center"/>
          </w:tcPr>
          <w:p w14:paraId="01224871">
            <w:pPr>
              <w:jc w:val="center"/>
              <w:rPr>
                <w:szCs w:val="21"/>
              </w:rPr>
            </w:pPr>
            <w:r>
              <w:rPr>
                <w:szCs w:val="21"/>
              </w:rPr>
              <w:t>反射弧的组成部分</w:t>
            </w:r>
          </w:p>
        </w:tc>
      </w:tr>
      <w:tr w14:paraId="2AD50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vAlign w:val="center"/>
          </w:tcPr>
          <w:p w14:paraId="48F9E5A0">
            <w:pPr>
              <w:jc w:val="center"/>
              <w:rPr>
                <w:szCs w:val="21"/>
              </w:rPr>
            </w:pPr>
            <w:r>
              <w:rPr>
                <w:szCs w:val="21"/>
              </w:rPr>
              <w:t>A</w:t>
            </w:r>
          </w:p>
        </w:tc>
        <w:tc>
          <w:tcPr>
            <w:tcW w:w="2230" w:type="dxa"/>
            <w:vAlign w:val="center"/>
          </w:tcPr>
          <w:p w14:paraId="62677956">
            <w:pPr>
              <w:jc w:val="center"/>
              <w:rPr>
                <w:szCs w:val="21"/>
              </w:rPr>
            </w:pPr>
            <w:r>
              <w:rPr>
                <w:szCs w:val="21"/>
              </w:rPr>
              <w:t>手被针刺立刻缩回</w:t>
            </w:r>
          </w:p>
        </w:tc>
        <w:tc>
          <w:tcPr>
            <w:tcW w:w="2148" w:type="dxa"/>
            <w:vAlign w:val="center"/>
          </w:tcPr>
          <w:p w14:paraId="1F574CD4">
            <w:pPr>
              <w:jc w:val="center"/>
              <w:rPr>
                <w:szCs w:val="21"/>
              </w:rPr>
            </w:pPr>
            <w:r>
              <w:rPr>
                <w:szCs w:val="21"/>
              </w:rPr>
              <w:t>①是手臂肌肉</w:t>
            </w:r>
          </w:p>
        </w:tc>
      </w:tr>
      <w:tr w14:paraId="6DAA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vAlign w:val="center"/>
          </w:tcPr>
          <w:p w14:paraId="404D5BC8">
            <w:pPr>
              <w:jc w:val="center"/>
              <w:rPr>
                <w:szCs w:val="21"/>
              </w:rPr>
            </w:pPr>
            <w:r>
              <w:rPr>
                <w:szCs w:val="21"/>
              </w:rPr>
              <w:t>B</w:t>
            </w:r>
          </w:p>
        </w:tc>
        <w:tc>
          <w:tcPr>
            <w:tcW w:w="2230" w:type="dxa"/>
            <w:vAlign w:val="center"/>
          </w:tcPr>
          <w:p w14:paraId="1857329B">
            <w:pPr>
              <w:jc w:val="center"/>
              <w:rPr>
                <w:szCs w:val="21"/>
              </w:rPr>
            </w:pPr>
            <w:r>
              <w:rPr>
                <w:szCs w:val="21"/>
              </w:rPr>
              <w:t>司机看到红灯刹车</w:t>
            </w:r>
          </w:p>
        </w:tc>
        <w:tc>
          <w:tcPr>
            <w:tcW w:w="2148" w:type="dxa"/>
            <w:vAlign w:val="center"/>
          </w:tcPr>
          <w:p w14:paraId="0E6603A3">
            <w:pPr>
              <w:jc w:val="center"/>
              <w:rPr>
                <w:szCs w:val="21"/>
              </w:rPr>
            </w:pPr>
            <w:r>
              <w:rPr>
                <w:szCs w:val="21"/>
              </w:rPr>
              <w:t>②是视神经</w:t>
            </w:r>
          </w:p>
        </w:tc>
      </w:tr>
      <w:tr w14:paraId="78FFF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vAlign w:val="center"/>
          </w:tcPr>
          <w:p w14:paraId="2C686DB0">
            <w:pPr>
              <w:jc w:val="center"/>
              <w:rPr>
                <w:szCs w:val="21"/>
              </w:rPr>
            </w:pPr>
            <w:r>
              <w:rPr>
                <w:szCs w:val="21"/>
              </w:rPr>
              <w:t>C</w:t>
            </w:r>
          </w:p>
        </w:tc>
        <w:tc>
          <w:tcPr>
            <w:tcW w:w="2230" w:type="dxa"/>
            <w:vAlign w:val="center"/>
          </w:tcPr>
          <w:p w14:paraId="31DFE008">
            <w:pPr>
              <w:jc w:val="center"/>
              <w:rPr>
                <w:szCs w:val="21"/>
              </w:rPr>
            </w:pPr>
            <w:r>
              <w:rPr>
                <w:szCs w:val="21"/>
              </w:rPr>
              <w:t>谈虎色变</w:t>
            </w:r>
          </w:p>
        </w:tc>
        <w:tc>
          <w:tcPr>
            <w:tcW w:w="2148" w:type="dxa"/>
            <w:vAlign w:val="center"/>
          </w:tcPr>
          <w:p w14:paraId="3ADBA6E2">
            <w:pPr>
              <w:jc w:val="center"/>
              <w:rPr>
                <w:szCs w:val="21"/>
              </w:rPr>
            </w:pPr>
            <w:r>
              <w:rPr>
                <w:szCs w:val="21"/>
              </w:rPr>
              <w:t>③位于脊髓</w:t>
            </w:r>
          </w:p>
        </w:tc>
      </w:tr>
      <w:tr w14:paraId="0AD4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vAlign w:val="center"/>
          </w:tcPr>
          <w:p w14:paraId="41F0687B">
            <w:pPr>
              <w:jc w:val="center"/>
              <w:rPr>
                <w:szCs w:val="21"/>
              </w:rPr>
            </w:pPr>
            <w:r>
              <w:rPr>
                <w:szCs w:val="21"/>
              </w:rPr>
              <w:t>D</w:t>
            </w:r>
          </w:p>
        </w:tc>
        <w:tc>
          <w:tcPr>
            <w:tcW w:w="2230" w:type="dxa"/>
            <w:vAlign w:val="center"/>
          </w:tcPr>
          <w:p w14:paraId="67A0557C">
            <w:pPr>
              <w:jc w:val="center"/>
              <w:rPr>
                <w:szCs w:val="21"/>
              </w:rPr>
            </w:pPr>
            <w:r>
              <w:rPr>
                <w:szCs w:val="21"/>
              </w:rPr>
              <w:t>膝跳反射</w:t>
            </w:r>
          </w:p>
        </w:tc>
        <w:tc>
          <w:tcPr>
            <w:tcW w:w="2148" w:type="dxa"/>
            <w:vAlign w:val="center"/>
          </w:tcPr>
          <w:p w14:paraId="65718F70">
            <w:pPr>
              <w:jc w:val="center"/>
              <w:rPr>
                <w:szCs w:val="21"/>
              </w:rPr>
            </w:pPr>
            <w:r>
              <w:rPr>
                <w:szCs w:val="21"/>
              </w:rPr>
              <w:t>④使膝盖下方韧带</w:t>
            </w:r>
          </w:p>
        </w:tc>
      </w:tr>
    </w:tbl>
    <w:p w14:paraId="1A5AFB82">
      <w:pPr>
        <w:widowControl/>
        <w:jc w:val="left"/>
        <w:rPr>
          <w:szCs w:val="21"/>
        </w:rPr>
      </w:pPr>
      <w:r>
        <w:rPr>
          <w:kern w:val="0"/>
          <w:sz w:val="24"/>
          <w:szCs w:val="24"/>
        </w:rPr>
        <w:pict>
          <v:shape id="图片 4" o:spid="_x0000_s1031" o:spt="75" alt="IMG_256" type="#_x0000_t75" style="position:absolute;left:0pt;margin-left:25.3pt;margin-top:4.5pt;height:82.25pt;width:73.7pt;mso-wrap-distance-left:9pt;mso-wrap-distance-right:9pt;z-index:-251656192;mso-width-relative:page;mso-height-relative:page;" filled="f" o:preferrelative="t" stroked="f" coordsize="21600,21600" wrapcoords="0 0 0 21272 21102 21272 21102 0 0 0">
            <v:path/>
            <v:fill on="f" focussize="0,0"/>
            <v:stroke on="f" joinstyle="miter"/>
            <v:imagedata r:id="rId26" o:title="`B1S[UH~_9UENA@B4ITL7UO"/>
            <o:lock v:ext="edit" aspectratio="t"/>
            <w10:wrap type="through"/>
          </v:shape>
        </w:pict>
      </w:r>
    </w:p>
    <w:p w14:paraId="42338427">
      <w:pPr>
        <w:widowControl/>
        <w:jc w:val="left"/>
        <w:rPr>
          <w:szCs w:val="21"/>
        </w:rPr>
      </w:pPr>
    </w:p>
    <w:p w14:paraId="15DF2898">
      <w:pPr>
        <w:widowControl/>
        <w:jc w:val="left"/>
        <w:rPr>
          <w:szCs w:val="21"/>
        </w:rPr>
      </w:pPr>
    </w:p>
    <w:p w14:paraId="69237E0B">
      <w:pPr>
        <w:widowControl/>
        <w:jc w:val="left"/>
        <w:rPr>
          <w:szCs w:val="21"/>
        </w:rPr>
      </w:pPr>
    </w:p>
    <w:p w14:paraId="6B23B433">
      <w:pPr>
        <w:widowControl/>
        <w:jc w:val="left"/>
        <w:rPr>
          <w:szCs w:val="21"/>
        </w:rPr>
      </w:pPr>
    </w:p>
    <w:p w14:paraId="1B0FF6A9">
      <w:pPr>
        <w:widowControl/>
        <w:jc w:val="left"/>
        <w:rPr>
          <w:szCs w:val="21"/>
        </w:rPr>
      </w:pPr>
    </w:p>
    <w:p w14:paraId="74BE8979">
      <w:pPr>
        <w:rPr>
          <w:szCs w:val="21"/>
        </w:rPr>
      </w:pPr>
      <w:r>
        <w:rPr>
          <w:szCs w:val="21"/>
        </w:rPr>
        <w:t>23.动物的结构与功能相适应。下列说法错误的是</w:t>
      </w:r>
    </w:p>
    <w:p w14:paraId="250C45A0">
      <w:pPr>
        <w:ind w:firstLine="218" w:firstLineChars="104"/>
        <w:rPr>
          <w:szCs w:val="21"/>
        </w:rPr>
      </w:pPr>
      <w:r>
        <w:rPr>
          <w:szCs w:val="21"/>
        </w:rPr>
        <w:t>A.河蚌的贝壳，可以保护柔软的身体</w:t>
      </w:r>
      <w:r>
        <w:rPr>
          <w:szCs w:val="21"/>
        </w:rPr>
        <w:tab/>
      </w:r>
      <w:r>
        <w:rPr>
          <w:rFonts w:hint="eastAsia"/>
          <w:szCs w:val="21"/>
        </w:rPr>
        <w:t xml:space="preserve">    </w:t>
      </w:r>
      <w:r>
        <w:rPr>
          <w:szCs w:val="21"/>
        </w:rPr>
        <w:t>B.鲤鱼的鳃，利于在水中呼吸</w:t>
      </w:r>
    </w:p>
    <w:p w14:paraId="4FFCE68A">
      <w:pPr>
        <w:ind w:firstLine="218" w:firstLineChars="104"/>
        <w:rPr>
          <w:szCs w:val="21"/>
        </w:rPr>
      </w:pPr>
      <w:r>
        <w:rPr>
          <w:szCs w:val="21"/>
        </w:rPr>
        <w:t xml:space="preserve">C.蜥蜴体表的鳞片，可减少水分散失    </w:t>
      </w:r>
      <w:r>
        <w:rPr>
          <w:rFonts w:hint="eastAsia"/>
          <w:szCs w:val="21"/>
        </w:rPr>
        <w:t xml:space="preserve">  </w:t>
      </w:r>
      <w:r>
        <w:rPr>
          <w:szCs w:val="21"/>
        </w:rPr>
        <w:t>D.蜜蜂的外骨骼，适于飞行生活</w:t>
      </w:r>
    </w:p>
    <w:p w14:paraId="63567700">
      <w:pPr>
        <w:rPr>
          <w:szCs w:val="21"/>
        </w:rPr>
      </w:pPr>
      <w:r>
        <w:rPr>
          <w:szCs w:val="21"/>
        </w:rPr>
        <w:t>24.养牛场饲养员用杀虫剂杀苍蝇，第一次使用效果显著，随着使用次数增加，药效逐渐下降。根据达尔文的进化观点，该现象是由于杀虫剂</w:t>
      </w:r>
    </w:p>
    <w:p w14:paraId="2A40B79C">
      <w:pPr>
        <w:ind w:firstLine="218" w:firstLineChars="104"/>
        <w:rPr>
          <w:szCs w:val="21"/>
        </w:rPr>
      </w:pPr>
      <w:r>
        <w:rPr>
          <w:szCs w:val="21"/>
        </w:rPr>
        <w:t>A.使苍蝇繁殖能力增强</w:t>
      </w:r>
      <w:r>
        <w:rPr>
          <w:szCs w:val="21"/>
        </w:rPr>
        <w:tab/>
      </w:r>
      <w:r>
        <w:rPr>
          <w:rFonts w:hint="eastAsia"/>
          <w:szCs w:val="21"/>
        </w:rPr>
        <w:t xml:space="preserve">         </w:t>
      </w:r>
      <w:r>
        <w:rPr>
          <w:szCs w:val="21"/>
        </w:rPr>
        <w:t>B.对苍蝇进行了选择</w:t>
      </w:r>
    </w:p>
    <w:p w14:paraId="0D45C745">
      <w:pPr>
        <w:ind w:firstLine="218" w:firstLineChars="104"/>
        <w:rPr>
          <w:szCs w:val="21"/>
        </w:rPr>
      </w:pPr>
      <w:r>
        <w:rPr>
          <w:szCs w:val="21"/>
        </w:rPr>
        <w:t>C.使苍蝇产生抗药性变异</w:t>
      </w:r>
      <w:r>
        <w:rPr>
          <w:szCs w:val="21"/>
        </w:rPr>
        <w:tab/>
      </w:r>
      <w:r>
        <w:rPr>
          <w:rFonts w:hint="eastAsia"/>
          <w:szCs w:val="21"/>
        </w:rPr>
        <w:t xml:space="preserve">         </w:t>
      </w:r>
      <w:r>
        <w:rPr>
          <w:szCs w:val="21"/>
        </w:rPr>
        <w:t>D.增强苍蝇的免疫力</w:t>
      </w:r>
    </w:p>
    <w:p w14:paraId="0C4D5619">
      <w:pPr>
        <w:rPr>
          <w:szCs w:val="21"/>
        </w:rPr>
      </w:pPr>
      <w:r>
        <w:rPr>
          <w:szCs w:val="21"/>
        </w:rPr>
        <w:t>25.为研究温度对某植物光合作用和呼吸作用的影响，研究小组设置6个不同温度，在密闭环境中进行实验。 先持续光照12小时后，测得光照下密闭环境中二氧化碳（C</w:t>
      </w:r>
      <w:r>
        <w:rPr>
          <w:rFonts w:hint="eastAsia"/>
          <w:szCs w:val="21"/>
        </w:rPr>
        <w:t>O</w:t>
      </w:r>
      <w:r>
        <w:rPr>
          <w:szCs w:val="21"/>
          <w:vertAlign w:val="subscript"/>
        </w:rPr>
        <w:t>2</w:t>
      </w:r>
      <w:r>
        <w:rPr>
          <w:szCs w:val="21"/>
        </w:rPr>
        <w:t>）的减少量；然后黑喑处理12小时后，测得黑暗时密闭环境中C</w:t>
      </w:r>
      <w:r>
        <w:rPr>
          <w:rFonts w:hint="eastAsia"/>
          <w:szCs w:val="21"/>
        </w:rPr>
        <w:t>O</w:t>
      </w:r>
      <w:r>
        <w:rPr>
          <w:szCs w:val="21"/>
          <w:vertAlign w:val="subscript"/>
        </w:rPr>
        <w:t>2</w:t>
      </w:r>
      <w:r>
        <w:rPr>
          <w:szCs w:val="21"/>
        </w:rPr>
        <w:t>的增加量，实验结果如下表。下列对实验的分析，正确的是</w:t>
      </w:r>
    </w:p>
    <w:tbl>
      <w:tblPr>
        <w:tblStyle w:val="6"/>
        <w:tblW w:w="0" w:type="auto"/>
        <w:tblInd w:w="0" w:type="dxa"/>
        <w:tblLayout w:type="fixed"/>
        <w:tblCellMar>
          <w:top w:w="0" w:type="dxa"/>
          <w:left w:w="0" w:type="dxa"/>
          <w:bottom w:w="0" w:type="dxa"/>
          <w:right w:w="0" w:type="dxa"/>
        </w:tblCellMar>
      </w:tblPr>
      <w:tblGrid>
        <w:gridCol w:w="3499"/>
        <w:gridCol w:w="763"/>
        <w:gridCol w:w="764"/>
        <w:gridCol w:w="752"/>
        <w:gridCol w:w="763"/>
        <w:gridCol w:w="764"/>
        <w:gridCol w:w="775"/>
      </w:tblGrid>
      <w:tr w14:paraId="00683DC0">
        <w:tblPrEx>
          <w:tblCellMar>
            <w:top w:w="0" w:type="dxa"/>
            <w:left w:w="0" w:type="dxa"/>
            <w:bottom w:w="0" w:type="dxa"/>
            <w:right w:w="0" w:type="dxa"/>
          </w:tblCellMar>
        </w:tblPrEx>
        <w:trPr>
          <w:trHeight w:val="467" w:hRule="exact"/>
        </w:trPr>
        <w:tc>
          <w:tcPr>
            <w:tcW w:w="3499" w:type="dxa"/>
            <w:tcBorders>
              <w:top w:val="single" w:color="auto" w:sz="4" w:space="0"/>
              <w:left w:val="single" w:color="auto" w:sz="4" w:space="0"/>
              <w:bottom w:val="nil"/>
              <w:right w:val="nil"/>
              <w:tl2br w:val="nil"/>
              <w:tr2bl w:val="nil"/>
            </w:tcBorders>
            <w:shd w:val="clear" w:color="auto" w:fill="FFFFFF"/>
            <w:vAlign w:val="center"/>
          </w:tcPr>
          <w:p w14:paraId="1795B79C">
            <w:pPr>
              <w:jc w:val="center"/>
              <w:rPr>
                <w:szCs w:val="21"/>
              </w:rPr>
            </w:pPr>
            <w:r>
              <w:rPr>
                <w:szCs w:val="21"/>
              </w:rPr>
              <w:t>温度设置</w:t>
            </w:r>
          </w:p>
        </w:tc>
        <w:tc>
          <w:tcPr>
            <w:tcW w:w="763" w:type="dxa"/>
            <w:tcBorders>
              <w:top w:val="single" w:color="auto" w:sz="4" w:space="0"/>
              <w:left w:val="single" w:color="auto" w:sz="4" w:space="0"/>
              <w:bottom w:val="nil"/>
              <w:right w:val="nil"/>
              <w:tl2br w:val="nil"/>
              <w:tr2bl w:val="nil"/>
            </w:tcBorders>
            <w:shd w:val="clear" w:color="auto" w:fill="FFFFFF"/>
            <w:vAlign w:val="center"/>
          </w:tcPr>
          <w:p w14:paraId="29A20163">
            <w:pPr>
              <w:jc w:val="center"/>
              <w:rPr>
                <w:szCs w:val="21"/>
              </w:rPr>
            </w:pPr>
            <w:r>
              <w:rPr>
                <w:szCs w:val="21"/>
              </w:rPr>
              <w:t>5℃</w:t>
            </w:r>
          </w:p>
        </w:tc>
        <w:tc>
          <w:tcPr>
            <w:tcW w:w="764" w:type="dxa"/>
            <w:tcBorders>
              <w:top w:val="single" w:color="auto" w:sz="4" w:space="0"/>
              <w:left w:val="single" w:color="auto" w:sz="4" w:space="0"/>
              <w:bottom w:val="nil"/>
              <w:right w:val="nil"/>
              <w:tl2br w:val="nil"/>
              <w:tr2bl w:val="nil"/>
            </w:tcBorders>
            <w:shd w:val="clear" w:color="auto" w:fill="FFFFFF"/>
            <w:vAlign w:val="center"/>
          </w:tcPr>
          <w:p w14:paraId="4F644529">
            <w:pPr>
              <w:jc w:val="center"/>
              <w:rPr>
                <w:szCs w:val="21"/>
              </w:rPr>
            </w:pPr>
            <w:r>
              <w:rPr>
                <w:szCs w:val="21"/>
              </w:rPr>
              <w:t>10℃</w:t>
            </w:r>
          </w:p>
        </w:tc>
        <w:tc>
          <w:tcPr>
            <w:tcW w:w="752" w:type="dxa"/>
            <w:tcBorders>
              <w:top w:val="single" w:color="auto" w:sz="4" w:space="0"/>
              <w:left w:val="single" w:color="auto" w:sz="4" w:space="0"/>
              <w:bottom w:val="nil"/>
              <w:right w:val="nil"/>
              <w:tl2br w:val="nil"/>
              <w:tr2bl w:val="nil"/>
            </w:tcBorders>
            <w:shd w:val="clear" w:color="auto" w:fill="FFFFFF"/>
            <w:vAlign w:val="center"/>
          </w:tcPr>
          <w:p w14:paraId="3C23CB6A">
            <w:pPr>
              <w:jc w:val="center"/>
              <w:rPr>
                <w:szCs w:val="21"/>
              </w:rPr>
            </w:pPr>
            <w:r>
              <w:rPr>
                <w:szCs w:val="21"/>
              </w:rPr>
              <w:t>15℃</w:t>
            </w:r>
          </w:p>
        </w:tc>
        <w:tc>
          <w:tcPr>
            <w:tcW w:w="763" w:type="dxa"/>
            <w:tcBorders>
              <w:top w:val="single" w:color="auto" w:sz="4" w:space="0"/>
              <w:left w:val="single" w:color="auto" w:sz="4" w:space="0"/>
              <w:bottom w:val="nil"/>
              <w:right w:val="nil"/>
              <w:tl2br w:val="nil"/>
              <w:tr2bl w:val="nil"/>
            </w:tcBorders>
            <w:shd w:val="clear" w:color="auto" w:fill="FFFFFF"/>
            <w:vAlign w:val="center"/>
          </w:tcPr>
          <w:p w14:paraId="00FAD6D1">
            <w:pPr>
              <w:jc w:val="center"/>
              <w:rPr>
                <w:szCs w:val="21"/>
              </w:rPr>
            </w:pPr>
            <w:r>
              <w:rPr>
                <w:szCs w:val="21"/>
              </w:rPr>
              <w:t>20℃</w:t>
            </w:r>
          </w:p>
        </w:tc>
        <w:tc>
          <w:tcPr>
            <w:tcW w:w="764" w:type="dxa"/>
            <w:tcBorders>
              <w:top w:val="single" w:color="auto" w:sz="4" w:space="0"/>
              <w:left w:val="single" w:color="auto" w:sz="4" w:space="0"/>
              <w:bottom w:val="nil"/>
              <w:right w:val="nil"/>
              <w:tl2br w:val="nil"/>
              <w:tr2bl w:val="nil"/>
            </w:tcBorders>
            <w:shd w:val="clear" w:color="auto" w:fill="FFFFFF"/>
            <w:vAlign w:val="center"/>
          </w:tcPr>
          <w:p w14:paraId="5F0D31B4">
            <w:pPr>
              <w:jc w:val="center"/>
              <w:rPr>
                <w:szCs w:val="21"/>
              </w:rPr>
            </w:pPr>
            <w:r>
              <w:rPr>
                <w:szCs w:val="21"/>
                <w:lang w:eastAsia="en-US"/>
              </w:rPr>
              <w:t>25</w:t>
            </w:r>
            <w:r>
              <w:rPr>
                <w:szCs w:val="21"/>
              </w:rPr>
              <w:t>℃</w:t>
            </w:r>
          </w:p>
        </w:tc>
        <w:tc>
          <w:tcPr>
            <w:tcW w:w="775" w:type="dxa"/>
            <w:tcBorders>
              <w:top w:val="single" w:color="auto" w:sz="4" w:space="0"/>
              <w:left w:val="single" w:color="auto" w:sz="4" w:space="0"/>
              <w:bottom w:val="nil"/>
              <w:right w:val="single" w:color="auto" w:sz="4" w:space="0"/>
              <w:tl2br w:val="nil"/>
              <w:tr2bl w:val="nil"/>
            </w:tcBorders>
            <w:shd w:val="clear" w:color="auto" w:fill="FFFFFF"/>
            <w:vAlign w:val="center"/>
          </w:tcPr>
          <w:p w14:paraId="7B4718F5">
            <w:pPr>
              <w:jc w:val="center"/>
              <w:rPr>
                <w:szCs w:val="21"/>
              </w:rPr>
            </w:pPr>
            <w:r>
              <w:rPr>
                <w:szCs w:val="21"/>
                <w:lang w:eastAsia="en-US"/>
              </w:rPr>
              <w:t>30</w:t>
            </w:r>
            <w:r>
              <w:rPr>
                <w:szCs w:val="21"/>
              </w:rPr>
              <w:t>℃</w:t>
            </w:r>
          </w:p>
        </w:tc>
      </w:tr>
      <w:tr w14:paraId="22285605">
        <w:tblPrEx>
          <w:tblCellMar>
            <w:top w:w="0" w:type="dxa"/>
            <w:left w:w="0" w:type="dxa"/>
            <w:bottom w:w="0" w:type="dxa"/>
            <w:right w:w="0" w:type="dxa"/>
          </w:tblCellMar>
        </w:tblPrEx>
        <w:trPr>
          <w:trHeight w:val="401" w:hRule="exact"/>
        </w:trPr>
        <w:tc>
          <w:tcPr>
            <w:tcW w:w="3499" w:type="dxa"/>
            <w:tcBorders>
              <w:top w:val="single" w:color="auto" w:sz="4" w:space="0"/>
              <w:left w:val="single" w:color="auto" w:sz="4" w:space="0"/>
              <w:bottom w:val="nil"/>
              <w:right w:val="nil"/>
              <w:tl2br w:val="nil"/>
              <w:tr2bl w:val="nil"/>
            </w:tcBorders>
            <w:shd w:val="clear" w:color="auto" w:fill="FFFFFF"/>
            <w:vAlign w:val="center"/>
          </w:tcPr>
          <w:p w14:paraId="3005953E">
            <w:pPr>
              <w:jc w:val="center"/>
              <w:rPr>
                <w:szCs w:val="21"/>
              </w:rPr>
            </w:pPr>
            <w:r>
              <w:rPr>
                <w:szCs w:val="21"/>
              </w:rPr>
              <w:t>光照12小时C</w:t>
            </w:r>
            <w:r>
              <w:rPr>
                <w:rFonts w:hint="eastAsia"/>
                <w:szCs w:val="21"/>
              </w:rPr>
              <w:t>O</w:t>
            </w:r>
            <w:r>
              <w:rPr>
                <w:szCs w:val="21"/>
                <w:vertAlign w:val="subscript"/>
              </w:rPr>
              <w:t>2</w:t>
            </w:r>
            <w:r>
              <w:rPr>
                <w:szCs w:val="21"/>
              </w:rPr>
              <w:t>的减少量（mg）</w:t>
            </w:r>
          </w:p>
        </w:tc>
        <w:tc>
          <w:tcPr>
            <w:tcW w:w="763" w:type="dxa"/>
            <w:tcBorders>
              <w:top w:val="single" w:color="auto" w:sz="4" w:space="0"/>
              <w:left w:val="single" w:color="auto" w:sz="4" w:space="0"/>
              <w:bottom w:val="nil"/>
              <w:right w:val="nil"/>
              <w:tl2br w:val="nil"/>
              <w:tr2bl w:val="nil"/>
            </w:tcBorders>
            <w:shd w:val="clear" w:color="auto" w:fill="FFFFFF"/>
            <w:vAlign w:val="center"/>
          </w:tcPr>
          <w:p w14:paraId="7FAF7032">
            <w:pPr>
              <w:jc w:val="center"/>
              <w:rPr>
                <w:szCs w:val="21"/>
              </w:rPr>
            </w:pPr>
            <w:r>
              <w:rPr>
                <w:szCs w:val="21"/>
              </w:rPr>
              <w:t>12</w:t>
            </w:r>
          </w:p>
        </w:tc>
        <w:tc>
          <w:tcPr>
            <w:tcW w:w="764" w:type="dxa"/>
            <w:tcBorders>
              <w:top w:val="single" w:color="auto" w:sz="4" w:space="0"/>
              <w:left w:val="single" w:color="auto" w:sz="4" w:space="0"/>
              <w:bottom w:val="nil"/>
              <w:right w:val="nil"/>
              <w:tl2br w:val="nil"/>
              <w:tr2bl w:val="nil"/>
            </w:tcBorders>
            <w:shd w:val="clear" w:color="auto" w:fill="FFFFFF"/>
            <w:vAlign w:val="center"/>
          </w:tcPr>
          <w:p w14:paraId="7C9BF9E7">
            <w:pPr>
              <w:jc w:val="center"/>
              <w:rPr>
                <w:szCs w:val="21"/>
              </w:rPr>
            </w:pPr>
            <w:r>
              <w:rPr>
                <w:szCs w:val="21"/>
              </w:rPr>
              <w:t>21</w:t>
            </w:r>
          </w:p>
        </w:tc>
        <w:tc>
          <w:tcPr>
            <w:tcW w:w="752" w:type="dxa"/>
            <w:tcBorders>
              <w:top w:val="single" w:color="auto" w:sz="4" w:space="0"/>
              <w:left w:val="single" w:color="auto" w:sz="4" w:space="0"/>
              <w:bottom w:val="nil"/>
              <w:right w:val="nil"/>
              <w:tl2br w:val="nil"/>
              <w:tr2bl w:val="nil"/>
            </w:tcBorders>
            <w:shd w:val="clear" w:color="auto" w:fill="FFFFFF"/>
            <w:vAlign w:val="center"/>
          </w:tcPr>
          <w:p w14:paraId="737C1BE6">
            <w:pPr>
              <w:jc w:val="center"/>
              <w:rPr>
                <w:szCs w:val="21"/>
              </w:rPr>
            </w:pPr>
            <w:r>
              <w:rPr>
                <w:szCs w:val="21"/>
              </w:rPr>
              <w:t>30</w:t>
            </w:r>
          </w:p>
        </w:tc>
        <w:tc>
          <w:tcPr>
            <w:tcW w:w="763" w:type="dxa"/>
            <w:tcBorders>
              <w:top w:val="single" w:color="auto" w:sz="4" w:space="0"/>
              <w:left w:val="single" w:color="auto" w:sz="4" w:space="0"/>
              <w:bottom w:val="nil"/>
              <w:right w:val="nil"/>
              <w:tl2br w:val="nil"/>
              <w:tr2bl w:val="nil"/>
            </w:tcBorders>
            <w:shd w:val="clear" w:color="auto" w:fill="FFFFFF"/>
            <w:vAlign w:val="center"/>
          </w:tcPr>
          <w:p w14:paraId="60FC3E48">
            <w:pPr>
              <w:jc w:val="center"/>
              <w:rPr>
                <w:szCs w:val="21"/>
              </w:rPr>
            </w:pPr>
            <w:r>
              <w:rPr>
                <w:szCs w:val="21"/>
              </w:rPr>
              <w:t>39</w:t>
            </w:r>
          </w:p>
        </w:tc>
        <w:tc>
          <w:tcPr>
            <w:tcW w:w="764" w:type="dxa"/>
            <w:tcBorders>
              <w:top w:val="single" w:color="auto" w:sz="4" w:space="0"/>
              <w:left w:val="single" w:color="auto" w:sz="4" w:space="0"/>
              <w:bottom w:val="nil"/>
              <w:right w:val="nil"/>
              <w:tl2br w:val="nil"/>
              <w:tr2bl w:val="nil"/>
            </w:tcBorders>
            <w:shd w:val="clear" w:color="auto" w:fill="FFFFFF"/>
            <w:vAlign w:val="center"/>
          </w:tcPr>
          <w:p w14:paraId="39AA9536">
            <w:pPr>
              <w:jc w:val="center"/>
              <w:rPr>
                <w:szCs w:val="21"/>
              </w:rPr>
            </w:pPr>
            <w:r>
              <w:rPr>
                <w:szCs w:val="21"/>
              </w:rPr>
              <w:t>45</w:t>
            </w:r>
          </w:p>
        </w:tc>
        <w:tc>
          <w:tcPr>
            <w:tcW w:w="775" w:type="dxa"/>
            <w:tcBorders>
              <w:top w:val="single" w:color="auto" w:sz="4" w:space="0"/>
              <w:left w:val="single" w:color="auto" w:sz="4" w:space="0"/>
              <w:bottom w:val="nil"/>
              <w:right w:val="single" w:color="auto" w:sz="4" w:space="0"/>
              <w:tl2br w:val="nil"/>
              <w:tr2bl w:val="nil"/>
            </w:tcBorders>
            <w:shd w:val="clear" w:color="auto" w:fill="FFFFFF"/>
            <w:vAlign w:val="center"/>
          </w:tcPr>
          <w:p w14:paraId="64861754">
            <w:pPr>
              <w:jc w:val="center"/>
              <w:rPr>
                <w:szCs w:val="21"/>
              </w:rPr>
            </w:pPr>
            <w:r>
              <w:rPr>
                <w:szCs w:val="21"/>
              </w:rPr>
              <w:t>42</w:t>
            </w:r>
          </w:p>
        </w:tc>
      </w:tr>
      <w:tr w14:paraId="7EB54AB5">
        <w:tblPrEx>
          <w:tblCellMar>
            <w:top w:w="0" w:type="dxa"/>
            <w:left w:w="0" w:type="dxa"/>
            <w:bottom w:w="0" w:type="dxa"/>
            <w:right w:w="0" w:type="dxa"/>
          </w:tblCellMar>
        </w:tblPrEx>
        <w:trPr>
          <w:trHeight w:val="690" w:hRule="exact"/>
        </w:trPr>
        <w:tc>
          <w:tcPr>
            <w:tcW w:w="3499" w:type="dxa"/>
            <w:tcBorders>
              <w:top w:val="single" w:color="auto" w:sz="4" w:space="0"/>
              <w:left w:val="single" w:color="auto" w:sz="4" w:space="0"/>
              <w:bottom w:val="single" w:color="auto" w:sz="4" w:space="0"/>
              <w:right w:val="nil"/>
              <w:tl2br w:val="nil"/>
              <w:tr2bl w:val="nil"/>
            </w:tcBorders>
            <w:shd w:val="clear" w:color="auto" w:fill="FFFFFF"/>
            <w:vAlign w:val="center"/>
          </w:tcPr>
          <w:p w14:paraId="79F0FB05">
            <w:pPr>
              <w:jc w:val="center"/>
              <w:rPr>
                <w:szCs w:val="21"/>
              </w:rPr>
            </w:pPr>
            <w:r>
              <w:rPr>
                <w:szCs w:val="21"/>
              </w:rPr>
              <w:t>黑暗12小时C</w:t>
            </w:r>
            <w:r>
              <w:rPr>
                <w:rFonts w:hint="eastAsia"/>
                <w:szCs w:val="21"/>
              </w:rPr>
              <w:t>O</w:t>
            </w:r>
            <w:r>
              <w:rPr>
                <w:szCs w:val="21"/>
                <w:vertAlign w:val="subscript"/>
              </w:rPr>
              <w:t>2</w:t>
            </w:r>
            <w:r>
              <w:rPr>
                <w:szCs w:val="21"/>
              </w:rPr>
              <w:t>的增加量（mg）</w:t>
            </w:r>
          </w:p>
        </w:tc>
        <w:tc>
          <w:tcPr>
            <w:tcW w:w="763" w:type="dxa"/>
            <w:tcBorders>
              <w:top w:val="single" w:color="auto" w:sz="4" w:space="0"/>
              <w:left w:val="single" w:color="auto" w:sz="4" w:space="0"/>
              <w:bottom w:val="single" w:color="auto" w:sz="4" w:space="0"/>
              <w:right w:val="nil"/>
              <w:tl2br w:val="nil"/>
              <w:tr2bl w:val="nil"/>
            </w:tcBorders>
            <w:shd w:val="clear" w:color="auto" w:fill="FFFFFF"/>
            <w:vAlign w:val="center"/>
          </w:tcPr>
          <w:p w14:paraId="3DEEAAF6">
            <w:pPr>
              <w:jc w:val="center"/>
              <w:rPr>
                <w:szCs w:val="21"/>
              </w:rPr>
            </w:pPr>
            <w:r>
              <w:rPr>
                <w:szCs w:val="21"/>
              </w:rPr>
              <w:t>6</w:t>
            </w:r>
          </w:p>
        </w:tc>
        <w:tc>
          <w:tcPr>
            <w:tcW w:w="764" w:type="dxa"/>
            <w:tcBorders>
              <w:top w:val="single" w:color="auto" w:sz="4" w:space="0"/>
              <w:left w:val="single" w:color="auto" w:sz="4" w:space="0"/>
              <w:bottom w:val="single" w:color="auto" w:sz="4" w:space="0"/>
              <w:right w:val="nil"/>
              <w:tl2br w:val="nil"/>
              <w:tr2bl w:val="nil"/>
            </w:tcBorders>
            <w:shd w:val="clear" w:color="auto" w:fill="FFFFFF"/>
            <w:vAlign w:val="center"/>
          </w:tcPr>
          <w:p w14:paraId="1A2D5E7C">
            <w:pPr>
              <w:jc w:val="center"/>
              <w:rPr>
                <w:szCs w:val="21"/>
              </w:rPr>
            </w:pPr>
            <w:r>
              <w:rPr>
                <w:szCs w:val="21"/>
              </w:rPr>
              <w:t>9</w:t>
            </w:r>
          </w:p>
        </w:tc>
        <w:tc>
          <w:tcPr>
            <w:tcW w:w="752" w:type="dxa"/>
            <w:tcBorders>
              <w:top w:val="single" w:color="auto" w:sz="4" w:space="0"/>
              <w:left w:val="single" w:color="auto" w:sz="4" w:space="0"/>
              <w:bottom w:val="single" w:color="auto" w:sz="4" w:space="0"/>
              <w:right w:val="nil"/>
              <w:tl2br w:val="nil"/>
              <w:tr2bl w:val="nil"/>
            </w:tcBorders>
            <w:shd w:val="clear" w:color="auto" w:fill="FFFFFF"/>
            <w:vAlign w:val="center"/>
          </w:tcPr>
          <w:p w14:paraId="648F5C3E">
            <w:pPr>
              <w:jc w:val="center"/>
              <w:rPr>
                <w:szCs w:val="21"/>
              </w:rPr>
            </w:pPr>
            <w:r>
              <w:rPr>
                <w:szCs w:val="21"/>
              </w:rPr>
              <w:t>12</w:t>
            </w:r>
          </w:p>
        </w:tc>
        <w:tc>
          <w:tcPr>
            <w:tcW w:w="763" w:type="dxa"/>
            <w:tcBorders>
              <w:top w:val="single" w:color="auto" w:sz="4" w:space="0"/>
              <w:left w:val="single" w:color="auto" w:sz="4" w:space="0"/>
              <w:bottom w:val="single" w:color="auto" w:sz="4" w:space="0"/>
              <w:right w:val="nil"/>
              <w:tl2br w:val="nil"/>
              <w:tr2bl w:val="nil"/>
            </w:tcBorders>
            <w:shd w:val="clear" w:color="auto" w:fill="FFFFFF"/>
            <w:vAlign w:val="center"/>
          </w:tcPr>
          <w:p w14:paraId="0045BA76">
            <w:pPr>
              <w:jc w:val="center"/>
              <w:rPr>
                <w:szCs w:val="21"/>
              </w:rPr>
            </w:pPr>
            <w:r>
              <w:rPr>
                <w:szCs w:val="21"/>
              </w:rPr>
              <w:t>18</w:t>
            </w:r>
          </w:p>
        </w:tc>
        <w:tc>
          <w:tcPr>
            <w:tcW w:w="764" w:type="dxa"/>
            <w:tcBorders>
              <w:top w:val="single" w:color="auto" w:sz="4" w:space="0"/>
              <w:left w:val="single" w:color="auto" w:sz="4" w:space="0"/>
              <w:bottom w:val="single" w:color="auto" w:sz="4" w:space="0"/>
              <w:right w:val="nil"/>
              <w:tl2br w:val="nil"/>
              <w:tr2bl w:val="nil"/>
            </w:tcBorders>
            <w:shd w:val="clear" w:color="auto" w:fill="FFFFFF"/>
            <w:vAlign w:val="center"/>
          </w:tcPr>
          <w:p w14:paraId="7EA6CA15">
            <w:pPr>
              <w:jc w:val="center"/>
              <w:rPr>
                <w:szCs w:val="21"/>
              </w:rPr>
            </w:pPr>
            <w:r>
              <w:rPr>
                <w:szCs w:val="21"/>
              </w:rPr>
              <w:t>27</w:t>
            </w:r>
          </w:p>
        </w:tc>
        <w:tc>
          <w:tcPr>
            <w:tcW w:w="775"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4D9EBF91">
            <w:pPr>
              <w:jc w:val="center"/>
              <w:rPr>
                <w:szCs w:val="21"/>
              </w:rPr>
            </w:pPr>
            <w:r>
              <w:rPr>
                <w:szCs w:val="21"/>
              </w:rPr>
              <w:t>36</w:t>
            </w:r>
          </w:p>
        </w:tc>
      </w:tr>
    </w:tbl>
    <w:p w14:paraId="23B20B2A">
      <w:pPr>
        <w:ind w:firstLine="218" w:firstLineChars="104"/>
        <w:rPr>
          <w:szCs w:val="21"/>
        </w:rPr>
      </w:pPr>
      <w:r>
        <w:rPr>
          <w:szCs w:val="21"/>
        </w:rPr>
        <w:t>A.光照12小时后，25℃组植物光合作用共消耗45mgC</w:t>
      </w:r>
      <w:r>
        <w:rPr>
          <w:rFonts w:hint="eastAsia"/>
          <w:szCs w:val="21"/>
        </w:rPr>
        <w:t>O</w:t>
      </w:r>
      <w:r>
        <w:rPr>
          <w:szCs w:val="21"/>
          <w:vertAlign w:val="subscript"/>
        </w:rPr>
        <w:t>2</w:t>
      </w:r>
    </w:p>
    <w:p w14:paraId="19B41AEB">
      <w:pPr>
        <w:ind w:firstLine="218" w:firstLineChars="104"/>
        <w:rPr>
          <w:szCs w:val="21"/>
        </w:rPr>
      </w:pPr>
      <w:r>
        <w:rPr>
          <w:szCs w:val="21"/>
        </w:rPr>
        <w:t>B.光照12小时后，30℃组植物积累有机物最多</w:t>
      </w:r>
    </w:p>
    <w:p w14:paraId="12B96C42">
      <w:pPr>
        <w:ind w:firstLine="218" w:firstLineChars="104"/>
        <w:rPr>
          <w:szCs w:val="21"/>
        </w:rPr>
      </w:pPr>
      <w:r>
        <w:rPr>
          <w:szCs w:val="21"/>
        </w:rPr>
        <w:t>C.24小时后，10℃组密闭环境中C</w:t>
      </w:r>
      <w:r>
        <w:rPr>
          <w:rFonts w:hint="eastAsia"/>
          <w:szCs w:val="21"/>
        </w:rPr>
        <w:t>O</w:t>
      </w:r>
      <w:r>
        <w:rPr>
          <w:szCs w:val="21"/>
          <w:vertAlign w:val="subscript"/>
        </w:rPr>
        <w:t>2</w:t>
      </w:r>
      <w:r>
        <w:rPr>
          <w:szCs w:val="21"/>
        </w:rPr>
        <w:t>减少30mg</w:t>
      </w:r>
    </w:p>
    <w:p w14:paraId="13D2D26E">
      <w:pPr>
        <w:ind w:firstLine="218" w:firstLineChars="104"/>
        <w:rPr>
          <w:szCs w:val="21"/>
        </w:rPr>
      </w:pPr>
      <w:r>
        <w:rPr>
          <w:szCs w:val="21"/>
        </w:rPr>
        <w:t>D.24小时后，20℃组植物积累有机物最多</w:t>
      </w:r>
    </w:p>
    <w:p w14:paraId="7E749636">
      <w:pPr>
        <w:jc w:val="center"/>
        <w:rPr>
          <w:b/>
          <w:bCs/>
          <w:sz w:val="28"/>
          <w:szCs w:val="28"/>
        </w:rPr>
      </w:pPr>
      <w:r>
        <w:rPr>
          <w:b/>
          <w:bCs/>
          <w:sz w:val="28"/>
          <w:szCs w:val="28"/>
        </w:rPr>
        <w:t>第Ⅱ卷</w:t>
      </w:r>
    </w:p>
    <w:p w14:paraId="06B7F1DE">
      <w:pPr>
        <w:rPr>
          <w:szCs w:val="21"/>
        </w:rPr>
      </w:pPr>
      <w:bookmarkStart w:id="1" w:name="bookmark1"/>
      <w:r>
        <w:rPr>
          <w:szCs w:val="21"/>
        </w:rPr>
        <w:t>本卷共9小题，除特殊标注外，每空1分，共50分。</w:t>
      </w:r>
      <w:bookmarkEnd w:id="1"/>
    </w:p>
    <w:p w14:paraId="3C508E1E">
      <w:pPr>
        <w:rPr>
          <w:szCs w:val="21"/>
        </w:rPr>
      </w:pPr>
      <w:r>
        <w:rPr>
          <w:szCs w:val="21"/>
        </w:rPr>
        <w:t>26.（4分）虎鲸胎生、哺乳。捕食时，成年虎鯨用尾部叩击鲱鱼群聚集的海水，使鲱鱼受到袭击晕厥，仔鲸模仿成年鲸的这种捕食方式，通过反复练习，仔鲸捕猎技能逐步提高。</w:t>
      </w:r>
    </w:p>
    <w:p w14:paraId="7B7D00DF">
      <w:pPr>
        <w:rPr>
          <w:szCs w:val="21"/>
        </w:rPr>
      </w:pPr>
      <w:r>
        <w:rPr>
          <w:szCs w:val="21"/>
        </w:rPr>
        <w:t>判断下列说法是否正确。（正确的画</w:t>
      </w:r>
      <w:r>
        <w:rPr>
          <w:rFonts w:hint="eastAsia"/>
          <w:szCs w:val="21"/>
        </w:rPr>
        <w:t>“</w:t>
      </w:r>
      <w:r>
        <w:rPr>
          <w:szCs w:val="21"/>
        </w:rPr>
        <w:t>√</w:t>
      </w:r>
      <w:r>
        <w:rPr>
          <w:rFonts w:hint="eastAsia"/>
          <w:szCs w:val="21"/>
        </w:rPr>
        <w:t>”</w:t>
      </w:r>
      <w:r>
        <w:rPr>
          <w:szCs w:val="21"/>
        </w:rPr>
        <w:t>，错误的画</w:t>
      </w:r>
      <w:r>
        <w:rPr>
          <w:rFonts w:hint="eastAsia"/>
          <w:szCs w:val="21"/>
        </w:rPr>
        <w:t>“</w:t>
      </w:r>
      <w:r>
        <w:rPr>
          <w:szCs w:val="21"/>
        </w:rPr>
        <w:t>×</w:t>
      </w:r>
      <w:r>
        <w:rPr>
          <w:rFonts w:hint="eastAsia"/>
          <w:szCs w:val="21"/>
        </w:rPr>
        <w:t>”</w:t>
      </w:r>
      <w:r>
        <w:rPr>
          <w:szCs w:val="21"/>
        </w:rPr>
        <w:t>）</w:t>
      </w:r>
    </w:p>
    <w:p w14:paraId="0F93785F">
      <w:pPr>
        <w:rPr>
          <w:szCs w:val="21"/>
        </w:rPr>
      </w:pPr>
      <w:r>
        <w:rPr>
          <w:szCs w:val="21"/>
        </w:rPr>
        <w:t>（1）虎鲸是海洋大型鱼类。</w:t>
      </w:r>
      <w:r>
        <w:rPr>
          <w:rFonts w:hint="eastAsia"/>
          <w:szCs w:val="21"/>
        </w:rPr>
        <w:t xml:space="preserve">                    （    ）</w:t>
      </w:r>
    </w:p>
    <w:p w14:paraId="31763435">
      <w:pPr>
        <w:rPr>
          <w:szCs w:val="21"/>
        </w:rPr>
      </w:pPr>
      <w:r>
        <w:rPr>
          <w:szCs w:val="21"/>
        </w:rPr>
        <w:t>（2）母鲸哺育后代是先天性行为。</w:t>
      </w:r>
      <w:r>
        <w:rPr>
          <w:rFonts w:hint="eastAsia"/>
          <w:szCs w:val="21"/>
        </w:rPr>
        <w:t xml:space="preserve">              （    ）</w:t>
      </w:r>
    </w:p>
    <w:p w14:paraId="4FEF59E7">
      <w:pPr>
        <w:rPr>
          <w:szCs w:val="21"/>
        </w:rPr>
      </w:pPr>
      <w:r>
        <w:rPr>
          <w:szCs w:val="21"/>
        </w:rPr>
        <w:t>（3）仔鲸对鲱鱼的捕食行为是后天学习行为。</w:t>
      </w:r>
      <w:r>
        <w:rPr>
          <w:rFonts w:hint="eastAsia"/>
          <w:szCs w:val="21"/>
        </w:rPr>
        <w:t xml:space="preserve">    （    ）</w:t>
      </w:r>
    </w:p>
    <w:p w14:paraId="354D6F01">
      <w:pPr>
        <w:rPr>
          <w:szCs w:val="21"/>
        </w:rPr>
      </w:pPr>
      <w:r>
        <w:rPr>
          <w:szCs w:val="21"/>
        </w:rPr>
        <w:t>（4）虎鲸的繁殖和捕食都是适应环境的行为。</w:t>
      </w:r>
      <w:r>
        <w:rPr>
          <w:rFonts w:hint="eastAsia"/>
          <w:szCs w:val="21"/>
        </w:rPr>
        <w:t xml:space="preserve">    （    ）</w:t>
      </w:r>
    </w:p>
    <w:p w14:paraId="3005ABDE">
      <w:pPr>
        <w:rPr>
          <w:szCs w:val="21"/>
        </w:rPr>
      </w:pPr>
      <w:r>
        <w:rPr>
          <w:szCs w:val="21"/>
        </w:rPr>
        <w:t>27.（4分）人体的发育从受精卵开始到成人，细胞增加约10</w:t>
      </w:r>
      <w:r>
        <w:rPr>
          <w:szCs w:val="21"/>
          <w:vertAlign w:val="superscript"/>
        </w:rPr>
        <w:t>14</w:t>
      </w:r>
      <w:r>
        <w:rPr>
          <w:szCs w:val="21"/>
        </w:rPr>
        <w:t>个，形态多种多样。</w:t>
      </w:r>
    </w:p>
    <w:p w14:paraId="4B41EBD2">
      <w:pPr>
        <w:rPr>
          <w:szCs w:val="21"/>
        </w:rPr>
      </w:pPr>
      <w:r>
        <w:rPr>
          <w:szCs w:val="21"/>
        </w:rPr>
        <w:t>（1）人的体细胞有23对染色体，生殖细胞有</w:t>
      </w:r>
      <w:r>
        <w:rPr>
          <w:szCs w:val="21"/>
          <w:u w:val="single"/>
        </w:rPr>
        <w:t xml:space="preserve">         </w:t>
      </w:r>
      <w:r>
        <w:rPr>
          <w:szCs w:val="21"/>
        </w:rPr>
        <w:t>条染色体。如果受精卵的性染色体组成是XY，此受精卵将发育成</w:t>
      </w:r>
      <w:r>
        <w:rPr>
          <w:szCs w:val="21"/>
          <w:u w:val="single"/>
        </w:rPr>
        <w:t xml:space="preserve">         </w:t>
      </w:r>
      <w:r>
        <w:rPr>
          <w:szCs w:val="21"/>
        </w:rPr>
        <w:t>性个体。</w:t>
      </w:r>
    </w:p>
    <w:p w14:paraId="3DE57A58">
      <w:pPr>
        <w:rPr>
          <w:szCs w:val="21"/>
        </w:rPr>
      </w:pPr>
      <w:r>
        <w:rPr>
          <w:szCs w:val="21"/>
        </w:rPr>
        <w:t>（2）人体发育过程中，细胞数量增加是细胞</w:t>
      </w:r>
      <w:r>
        <w:rPr>
          <w:szCs w:val="21"/>
          <w:u w:val="single"/>
        </w:rPr>
        <w:t xml:space="preserve">         </w:t>
      </w:r>
      <w:r>
        <w:rPr>
          <w:szCs w:val="21"/>
        </w:rPr>
        <w:t>的结果。</w:t>
      </w:r>
    </w:p>
    <w:p w14:paraId="14D24537">
      <w:pPr>
        <w:rPr>
          <w:szCs w:val="21"/>
        </w:rPr>
      </w:pPr>
      <w:r>
        <w:rPr>
          <w:szCs w:val="21"/>
        </w:rPr>
        <w:t>（3）与叶肉细胞相比，人体肌细胞没有</w:t>
      </w:r>
      <w:r>
        <w:rPr>
          <w:szCs w:val="21"/>
          <w:u w:val="single"/>
        </w:rPr>
        <w:t xml:space="preserve">         </w:t>
      </w:r>
      <w:r>
        <w:rPr>
          <w:szCs w:val="21"/>
        </w:rPr>
        <w:t>、叶绿体、液泡等结构。</w:t>
      </w:r>
    </w:p>
    <w:p w14:paraId="7D22068D">
      <w:pPr>
        <w:rPr>
          <w:szCs w:val="21"/>
        </w:rPr>
      </w:pPr>
      <w:r>
        <w:rPr>
          <w:szCs w:val="21"/>
        </w:rPr>
        <w:t>28.（6分）绿色开花植物各器官相互联系，成为一个统一整体，据图回答。（[  ]填序号，横线上填文字）</w:t>
      </w:r>
    </w:p>
    <w:p w14:paraId="25A06DEA">
      <w:pPr>
        <w:widowControl/>
        <w:jc w:val="left"/>
      </w:pPr>
      <w:r>
        <w:rPr>
          <w:kern w:val="0"/>
          <w:sz w:val="24"/>
          <w:szCs w:val="24"/>
        </w:rPr>
        <w:pict>
          <v:shape id="_x0000_i1031" o:spt="75" alt="IMG_256" type="#_x0000_t75" style="height:104.2pt;width:292.75pt;" filled="f" o:preferrelative="t" stroked="f" coordsize="21600,21600">
            <v:path/>
            <v:fill on="f" focussize="0,0"/>
            <v:stroke on="f" joinstyle="miter"/>
            <v:imagedata r:id="rId27" r:href="rId28" o:title=""/>
            <o:lock v:ext="edit" aspectratio="t"/>
            <w10:wrap type="none"/>
            <w10:anchorlock/>
          </v:shape>
        </w:pict>
      </w:r>
    </w:p>
    <w:p w14:paraId="6135D55D">
      <w:pPr>
        <w:rPr>
          <w:szCs w:val="21"/>
        </w:rPr>
      </w:pPr>
      <w:r>
        <w:rPr>
          <w:szCs w:val="21"/>
        </w:rPr>
        <w:t>（1）植物体具有运输水分、无机盐和有机物功能的是</w:t>
      </w:r>
      <w:r>
        <w:rPr>
          <w:szCs w:val="21"/>
          <w:u w:val="single"/>
        </w:rPr>
        <w:t xml:space="preserve">         </w:t>
      </w:r>
      <w:r>
        <w:rPr>
          <w:szCs w:val="21"/>
        </w:rPr>
        <w:t>组织。</w:t>
      </w:r>
    </w:p>
    <w:p w14:paraId="0B4EFEB2">
      <w:pPr>
        <w:rPr>
          <w:szCs w:val="21"/>
        </w:rPr>
      </w:pPr>
      <w:r>
        <w:rPr>
          <w:szCs w:val="21"/>
        </w:rPr>
        <w:t>（2）图A中，①表示通过气孔释放的气体，它可以表示光合作用产生的</w:t>
      </w:r>
      <w:r>
        <w:rPr>
          <w:szCs w:val="21"/>
          <w:u w:val="single"/>
        </w:rPr>
        <w:t xml:space="preserve">         </w:t>
      </w:r>
      <w:r>
        <w:rPr>
          <w:szCs w:val="21"/>
        </w:rPr>
        <w:t>；也可以表示蒸腾作用散失的</w:t>
      </w:r>
      <w:r>
        <w:rPr>
          <w:szCs w:val="21"/>
          <w:u w:val="single"/>
        </w:rPr>
        <w:t xml:space="preserve">         </w:t>
      </w:r>
      <w:r>
        <w:rPr>
          <w:szCs w:val="21"/>
        </w:rPr>
        <w:t>。</w:t>
      </w:r>
    </w:p>
    <w:p w14:paraId="3DA80A36">
      <w:pPr>
        <w:rPr>
          <w:szCs w:val="21"/>
        </w:rPr>
      </w:pPr>
      <w:r>
        <w:rPr>
          <w:szCs w:val="21"/>
        </w:rPr>
        <w:t>（3）花的主要结构是</w:t>
      </w:r>
      <w:r>
        <w:rPr>
          <w:szCs w:val="21"/>
          <w:u w:val="single"/>
        </w:rPr>
        <w:t xml:space="preserve">         </w:t>
      </w:r>
      <w:r>
        <w:rPr>
          <w:szCs w:val="21"/>
        </w:rPr>
        <w:t>；受精后，图B中[   ]将发育成种子。</w:t>
      </w:r>
    </w:p>
    <w:p w14:paraId="7A5E5AEC">
      <w:pPr>
        <w:rPr>
          <w:szCs w:val="21"/>
        </w:rPr>
      </w:pPr>
      <w:r>
        <w:rPr>
          <w:szCs w:val="21"/>
        </w:rPr>
        <w:t>（4）观察图C，根尖成熟区有利于吸收水分的结构特点是</w:t>
      </w:r>
      <w:r>
        <w:rPr>
          <w:szCs w:val="21"/>
          <w:u w:val="single"/>
        </w:rPr>
        <w:t xml:space="preserve">         </w:t>
      </w:r>
      <w:r>
        <w:rPr>
          <w:szCs w:val="21"/>
        </w:rPr>
        <w:t>（写出一点即可）。</w:t>
      </w:r>
    </w:p>
    <w:p w14:paraId="6BB1304C">
      <w:pPr>
        <w:rPr>
          <w:szCs w:val="21"/>
        </w:rPr>
      </w:pPr>
      <w:r>
        <w:rPr>
          <w:szCs w:val="21"/>
        </w:rPr>
        <w:t>29.（6分）人体通过循环系统运送生命活动所需的营养物质和氧。观察人体部分结构示意图，回答问题。（[    ]填序号，横线上填文字）</w:t>
      </w:r>
    </w:p>
    <w:p w14:paraId="1C009DA9">
      <w:pPr>
        <w:widowControl/>
        <w:jc w:val="left"/>
      </w:pPr>
      <w:r>
        <w:rPr>
          <w:kern w:val="0"/>
          <w:sz w:val="24"/>
          <w:szCs w:val="24"/>
        </w:rPr>
        <w:pict>
          <v:shape id="_x0000_i1032" o:spt="75" alt="IMG_256" type="#_x0000_t75" style="height:78.65pt;width:374.2pt;" filled="f" o:preferrelative="t" stroked="f" coordsize="21600,21600">
            <v:path/>
            <v:fill on="f" focussize="0,0"/>
            <v:stroke on="f" joinstyle="miter"/>
            <v:imagedata r:id="rId29" r:href="rId30" gain="81920f" o:title=""/>
            <o:lock v:ext="edit" aspectratio="t"/>
            <w10:wrap type="none"/>
            <w10:anchorlock/>
          </v:shape>
        </w:pict>
      </w:r>
    </w:p>
    <w:p w14:paraId="60B99C1A">
      <w:pPr>
        <w:rPr>
          <w:szCs w:val="21"/>
        </w:rPr>
      </w:pPr>
      <w:r>
        <w:rPr>
          <w:szCs w:val="21"/>
        </w:rPr>
        <w:t>（1）图1是小肠内表面示意图，[①]</w:t>
      </w:r>
      <w:r>
        <w:rPr>
          <w:szCs w:val="21"/>
          <w:u w:val="single"/>
        </w:rPr>
        <w:t xml:space="preserve">         </w:t>
      </w:r>
      <w:r>
        <w:rPr>
          <w:szCs w:val="21"/>
        </w:rPr>
        <w:t>有丰富的毛细血管，蛋白质、淀粉分别被消化成氨基、</w:t>
      </w:r>
      <w:r>
        <w:rPr>
          <w:szCs w:val="21"/>
          <w:u w:val="single"/>
        </w:rPr>
        <w:t xml:space="preserve">         </w:t>
      </w:r>
      <w:r>
        <w:rPr>
          <w:szCs w:val="21"/>
        </w:rPr>
        <w:t>，在小肠内被吸收进入血液。</w:t>
      </w:r>
    </w:p>
    <w:p w14:paraId="50C38C74">
      <w:pPr>
        <w:rPr>
          <w:szCs w:val="21"/>
        </w:rPr>
      </w:pPr>
      <w:r>
        <w:rPr>
          <w:szCs w:val="21"/>
        </w:rPr>
        <w:t>（2）图2是肺泡结构示意图，肺泡中的氧气只需通过</w:t>
      </w:r>
      <w:r>
        <w:rPr>
          <w:szCs w:val="21"/>
          <w:u w:val="single"/>
        </w:rPr>
        <w:t xml:space="preserve">         </w:t>
      </w:r>
      <w:r>
        <w:rPr>
          <w:szCs w:val="21"/>
        </w:rPr>
        <w:t>层细胞即可进入血液，与红细胞中</w:t>
      </w:r>
      <w:r>
        <w:rPr>
          <w:szCs w:val="21"/>
          <w:u w:val="single"/>
        </w:rPr>
        <w:t xml:space="preserve">         </w:t>
      </w:r>
      <w:r>
        <w:rPr>
          <w:szCs w:val="21"/>
        </w:rPr>
        <w:t>结合。</w:t>
      </w:r>
    </w:p>
    <w:p w14:paraId="19F21CEE">
      <w:pPr>
        <w:rPr>
          <w:szCs w:val="21"/>
        </w:rPr>
      </w:pPr>
      <w:r>
        <w:rPr>
          <w:szCs w:val="21"/>
        </w:rPr>
        <w:t>（3）图3是心脏结构示意图，血液由[  ]进入主动脉，通过</w:t>
      </w:r>
      <w:r>
        <w:rPr>
          <w:szCs w:val="21"/>
          <w:u w:val="single"/>
        </w:rPr>
        <w:t xml:space="preserve">         </w:t>
      </w:r>
      <w:r>
        <w:rPr>
          <w:szCs w:val="21"/>
        </w:rPr>
        <w:t>途径（选填:体循环/肺循环）流经各器官毛细血管，为组织细胞提供营养物质和氧。</w:t>
      </w:r>
    </w:p>
    <w:p w14:paraId="2C2ED489">
      <w:pPr>
        <w:rPr>
          <w:szCs w:val="21"/>
        </w:rPr>
      </w:pPr>
      <w:r>
        <w:rPr>
          <w:szCs w:val="21"/>
        </w:rPr>
        <w:t>30.（5分）常见宠物红耳龟是一种淡水龟，原产美国。它繁殖、竞争能力强，对所柄息环境的生物多样性产生不利影响。由于宠物弃养、养殖逃逸等因素，红耳龟成为我国</w:t>
      </w:r>
      <w:r>
        <w:rPr>
          <w:rFonts w:hint="eastAsia"/>
          <w:szCs w:val="21"/>
        </w:rPr>
        <w:t>极</w:t>
      </w:r>
      <w:r>
        <w:rPr>
          <w:szCs w:val="21"/>
        </w:rPr>
        <w:t>具威胁的外来物种之一。下图是某池塘生态系统部分食物网示意图，请回答。</w:t>
      </w:r>
    </w:p>
    <w:p w14:paraId="12BB2316">
      <w:pPr>
        <w:widowControl/>
        <w:jc w:val="left"/>
      </w:pPr>
      <w:r>
        <w:rPr>
          <w:kern w:val="0"/>
          <w:sz w:val="24"/>
          <w:szCs w:val="24"/>
        </w:rPr>
        <w:pict>
          <v:shape id="_x0000_i1033" o:spt="75" alt="IMG_256" type="#_x0000_t75" style="height:51.15pt;width:298.4pt;" filled="f" o:preferrelative="t" stroked="f" coordsize="21600,21600">
            <v:path/>
            <v:fill on="f" focussize="0,0"/>
            <v:stroke on="f" joinstyle="miter"/>
            <v:imagedata r:id="rId31" r:href="rId32" o:title=""/>
            <o:lock v:ext="edit" aspectratio="t"/>
            <w10:wrap type="none"/>
            <w10:anchorlock/>
          </v:shape>
        </w:pict>
      </w:r>
    </w:p>
    <w:p w14:paraId="29C8F832">
      <w:pPr>
        <w:rPr>
          <w:szCs w:val="21"/>
        </w:rPr>
      </w:pPr>
      <w:r>
        <w:rPr>
          <w:szCs w:val="21"/>
        </w:rPr>
        <w:t>（1）该食物网有</w:t>
      </w:r>
      <w:r>
        <w:rPr>
          <w:szCs w:val="21"/>
          <w:u w:val="single"/>
        </w:rPr>
        <w:t xml:space="preserve">         </w:t>
      </w:r>
      <w:r>
        <w:rPr>
          <w:szCs w:val="21"/>
        </w:rPr>
        <w:t>条食物链，请写出最长的一条食物链</w:t>
      </w:r>
      <w:r>
        <w:rPr>
          <w:szCs w:val="21"/>
          <w:u w:val="single"/>
        </w:rPr>
        <w:t xml:space="preserve">         </w:t>
      </w:r>
      <w:r>
        <w:rPr>
          <w:rFonts w:hint="eastAsia"/>
          <w:szCs w:val="21"/>
          <w:u w:val="single"/>
        </w:rPr>
        <w:t xml:space="preserve">                </w:t>
      </w:r>
      <w:r>
        <w:rPr>
          <w:szCs w:val="21"/>
        </w:rPr>
        <w:t>。</w:t>
      </w:r>
    </w:p>
    <w:p w14:paraId="1A7881F3">
      <w:pPr>
        <w:rPr>
          <w:szCs w:val="21"/>
        </w:rPr>
      </w:pPr>
      <w:r>
        <w:rPr>
          <w:szCs w:val="21"/>
        </w:rPr>
        <w:t>（2）该食物网中，与红耳龟既有捕食关系，又有竞争关系的生物有</w:t>
      </w:r>
      <w:r>
        <w:rPr>
          <w:szCs w:val="21"/>
          <w:u w:val="single"/>
        </w:rPr>
        <w:t xml:space="preserve">         </w:t>
      </w:r>
      <w:r>
        <w:rPr>
          <w:szCs w:val="21"/>
        </w:rPr>
        <w:t>。</w:t>
      </w:r>
    </w:p>
    <w:p w14:paraId="1C168082">
      <w:pPr>
        <w:rPr>
          <w:szCs w:val="21"/>
        </w:rPr>
      </w:pPr>
      <w:r>
        <w:rPr>
          <w:szCs w:val="21"/>
        </w:rPr>
        <w:t>（3）生态系统的自我调节能力是有限的，该池塘生态系统成分简单，它的调节能力</w:t>
      </w:r>
      <w:r>
        <w:rPr>
          <w:szCs w:val="21"/>
          <w:u w:val="single"/>
        </w:rPr>
        <w:t xml:space="preserve">      </w:t>
      </w:r>
      <w:r>
        <w:rPr>
          <w:rFonts w:hint="eastAsia"/>
          <w:szCs w:val="21"/>
          <w:u w:val="single"/>
        </w:rPr>
        <w:t xml:space="preserve">     </w:t>
      </w:r>
      <w:r>
        <w:rPr>
          <w:szCs w:val="21"/>
        </w:rPr>
        <w:t>。</w:t>
      </w:r>
    </w:p>
    <w:p w14:paraId="52EA7E28">
      <w:pPr>
        <w:rPr>
          <w:szCs w:val="21"/>
        </w:rPr>
      </w:pPr>
      <w:r>
        <w:rPr>
          <w:szCs w:val="21"/>
        </w:rPr>
        <w:t>（4）为减少红耳龟对生态环境产生不利影响，饲养宠物红耳龟时，应避免</w:t>
      </w:r>
      <w:r>
        <w:rPr>
          <w:szCs w:val="21"/>
          <w:u w:val="single"/>
        </w:rPr>
        <w:t xml:space="preserve">         </w:t>
      </w:r>
      <w:r>
        <w:rPr>
          <w:rFonts w:hint="eastAsia"/>
          <w:szCs w:val="21"/>
          <w:u w:val="single"/>
        </w:rPr>
        <w:t xml:space="preserve">            </w:t>
      </w:r>
      <w:r>
        <w:rPr>
          <w:szCs w:val="21"/>
        </w:rPr>
        <w:t>。</w:t>
      </w:r>
    </w:p>
    <w:p w14:paraId="1C3E049E">
      <w:pPr>
        <w:rPr>
          <w:szCs w:val="21"/>
        </w:rPr>
      </w:pPr>
      <w:r>
        <w:rPr>
          <w:szCs w:val="21"/>
        </w:rPr>
        <w:t>31.（6分）阅读资料，回答问题。</w:t>
      </w:r>
    </w:p>
    <w:p w14:paraId="5B4D8555">
      <w:pPr>
        <w:rPr>
          <w:szCs w:val="21"/>
        </w:rPr>
      </w:pPr>
      <w:r>
        <w:rPr>
          <w:szCs w:val="21"/>
        </w:rPr>
        <w:t>资料1 2014年，一名2岁男孩被携带埃博拉病毒的果蝠咬伤后，成为埃博拉出血热疫情首例感染者。埃博拉病毒通过密切接触已感染病毒的动物或人传播蔓延，导致疫情大面积暴发。</w:t>
      </w:r>
    </w:p>
    <w:p w14:paraId="47B56FFD">
      <w:pPr>
        <w:rPr>
          <w:szCs w:val="21"/>
        </w:rPr>
      </w:pPr>
      <w:r>
        <w:rPr>
          <w:szCs w:val="21"/>
        </w:rPr>
        <w:t>资料2 疫苗对预防传染病有重要作用。2017年，我国独立研发的埃博拉疫苗，通过世界卫生组织的技术审查，走进非洲。人体接种该疫苗28天后，体内抗体水平达到最高值。</w:t>
      </w:r>
    </w:p>
    <w:p w14:paraId="5FDD63DC">
      <w:pPr>
        <w:rPr>
          <w:szCs w:val="21"/>
        </w:rPr>
      </w:pPr>
      <w:r>
        <w:rPr>
          <w:szCs w:val="21"/>
        </w:rPr>
        <w:t>（1）导致上述2岁男孩患病的传染源是</w:t>
      </w:r>
      <w:r>
        <w:rPr>
          <w:szCs w:val="21"/>
          <w:u w:val="single"/>
        </w:rPr>
        <w:t xml:space="preserve">         </w:t>
      </w:r>
      <w:r>
        <w:rPr>
          <w:szCs w:val="21"/>
        </w:rPr>
        <w:t>。</w:t>
      </w:r>
    </w:p>
    <w:p w14:paraId="5ECC201F">
      <w:pPr>
        <w:rPr>
          <w:szCs w:val="21"/>
        </w:rPr>
      </w:pPr>
      <w:r>
        <w:rPr>
          <w:szCs w:val="21"/>
        </w:rPr>
        <w:t>（2）</w:t>
      </w:r>
      <w:r>
        <w:rPr>
          <w:szCs w:val="21"/>
          <w:u w:val="single"/>
        </w:rPr>
        <w:t xml:space="preserve">         </w:t>
      </w:r>
      <w:r>
        <w:rPr>
          <w:szCs w:val="21"/>
        </w:rPr>
        <w:t>是埃博拉出血热的病原体；它没有</w:t>
      </w:r>
      <w:r>
        <w:rPr>
          <w:szCs w:val="21"/>
          <w:u w:val="single"/>
        </w:rPr>
        <w:t xml:space="preserve">         </w:t>
      </w:r>
      <w:r>
        <w:rPr>
          <w:szCs w:val="21"/>
        </w:rPr>
        <w:t>结构，必须寄生在其他生物细胞内。</w:t>
      </w:r>
    </w:p>
    <w:p w14:paraId="0D2B1162">
      <w:pPr>
        <w:rPr>
          <w:szCs w:val="21"/>
        </w:rPr>
      </w:pPr>
      <w:r>
        <w:rPr>
          <w:szCs w:val="21"/>
        </w:rPr>
        <w:t>（3）接种埃博拉疫苗使人体产生抗体，从免疫的角度看，埃博拉疫苗属于</w:t>
      </w:r>
      <w:r>
        <w:rPr>
          <w:szCs w:val="21"/>
          <w:u w:val="single"/>
        </w:rPr>
        <w:t xml:space="preserve">         </w:t>
      </w:r>
      <w:r>
        <w:rPr>
          <w:szCs w:val="21"/>
        </w:rPr>
        <w:t>。</w:t>
      </w:r>
    </w:p>
    <w:p w14:paraId="69A90085">
      <w:pPr>
        <w:rPr>
          <w:szCs w:val="21"/>
        </w:rPr>
      </w:pPr>
      <w:r>
        <w:rPr>
          <w:szCs w:val="21"/>
        </w:rPr>
        <w:t>（4）从预防传染病的角度看，接种疫苗的措施属于</w:t>
      </w:r>
      <w:r>
        <w:rPr>
          <w:szCs w:val="21"/>
          <w:u w:val="single"/>
        </w:rPr>
        <w:t xml:space="preserve">         </w:t>
      </w:r>
      <w:r>
        <w:rPr>
          <w:szCs w:val="21"/>
        </w:rPr>
        <w:t>。需要专门研制埃博拉疫苗来抵抗埃博拉病毒，而不能接种乙肝疫苗来预防该病，原因是</w:t>
      </w:r>
      <w:r>
        <w:rPr>
          <w:szCs w:val="21"/>
          <w:u w:val="single"/>
        </w:rPr>
        <w:t xml:space="preserve">                  </w:t>
      </w:r>
      <w:r>
        <w:rPr>
          <w:szCs w:val="21"/>
        </w:rPr>
        <w:t>。</w:t>
      </w:r>
    </w:p>
    <w:p w14:paraId="240D1E75">
      <w:pPr>
        <w:rPr>
          <w:szCs w:val="21"/>
        </w:rPr>
      </w:pPr>
      <w:r>
        <w:rPr>
          <w:szCs w:val="21"/>
        </w:rPr>
        <w:t>32.（6分）科技小组为验证孟德尔豌豆杂交实验，用种子形状为圆形和皱缩的两种豌豆进行杂交，结果如下图。</w:t>
      </w:r>
    </w:p>
    <w:p w14:paraId="76A99A9E">
      <w:pPr>
        <w:widowControl/>
        <w:jc w:val="left"/>
      </w:pPr>
      <w:r>
        <w:rPr>
          <w:kern w:val="0"/>
          <w:sz w:val="24"/>
          <w:szCs w:val="24"/>
        </w:rPr>
        <w:pict>
          <v:shape id="_x0000_i1034" o:spt="75" alt="IMG_256" type="#_x0000_t75" style="height:87.15pt;width:356.2pt;" filled="f" o:preferrelative="t" stroked="f" coordsize="21600,21600">
            <v:path/>
            <v:fill on="f" focussize="0,0"/>
            <v:stroke on="f" joinstyle="miter"/>
            <v:imagedata r:id="rId33" r:href="rId34" o:title=""/>
            <o:lock v:ext="edit" aspectratio="t"/>
            <w10:wrap type="none"/>
            <w10:anchorlock/>
          </v:shape>
        </w:pict>
      </w:r>
    </w:p>
    <w:p w14:paraId="71B2CF10">
      <w:pPr>
        <w:rPr>
          <w:szCs w:val="21"/>
        </w:rPr>
      </w:pPr>
      <w:r>
        <w:rPr>
          <w:szCs w:val="21"/>
        </w:rPr>
        <w:t>（1）子代豌豆与亲代豌豆种子形状不同，这种现象称为</w:t>
      </w:r>
      <w:r>
        <w:rPr>
          <w:szCs w:val="21"/>
          <w:u w:val="single"/>
        </w:rPr>
        <w:t xml:space="preserve">           </w:t>
      </w:r>
      <w:r>
        <w:rPr>
          <w:szCs w:val="21"/>
        </w:rPr>
        <w:t>；豌豆的种子形状有圆形和皱缩两种不同的表现形式，在遗传学上称为</w:t>
      </w:r>
      <w:r>
        <w:rPr>
          <w:szCs w:val="21"/>
          <w:u w:val="single"/>
        </w:rPr>
        <w:t xml:space="preserve">           </w:t>
      </w:r>
      <w:r>
        <w:rPr>
          <w:szCs w:val="21"/>
        </w:rPr>
        <w:t>。</w:t>
      </w:r>
    </w:p>
    <w:p w14:paraId="0622F792">
      <w:pPr>
        <w:rPr>
          <w:szCs w:val="21"/>
        </w:rPr>
      </w:pPr>
      <w:r>
        <w:rPr>
          <w:szCs w:val="21"/>
        </w:rPr>
        <w:t>（2）根据实验，可判断隐性性状是</w:t>
      </w:r>
      <w:r>
        <w:rPr>
          <w:szCs w:val="21"/>
          <w:u w:val="single"/>
        </w:rPr>
        <w:t xml:space="preserve">           </w:t>
      </w:r>
      <w:r>
        <w:rPr>
          <w:szCs w:val="21"/>
        </w:rPr>
        <w:t>。</w:t>
      </w:r>
    </w:p>
    <w:p w14:paraId="4B20C56F">
      <w:pPr>
        <w:rPr>
          <w:szCs w:val="21"/>
        </w:rPr>
      </w:pPr>
      <w:r>
        <w:rPr>
          <w:szCs w:val="21"/>
        </w:rPr>
        <w:t>（3）若控制豌豆种子形状的显性基因用A表示，隐性基因用a表示，请冋答：</w:t>
      </w:r>
    </w:p>
    <w:p w14:paraId="3947E88C">
      <w:pPr>
        <w:rPr>
          <w:szCs w:val="21"/>
        </w:rPr>
      </w:pPr>
      <w:r>
        <w:rPr>
          <w:szCs w:val="21"/>
        </w:rPr>
        <w:t>①实验一中子代圆形豌豆的基因型（即:基因组成）是</w:t>
      </w:r>
      <w:r>
        <w:rPr>
          <w:szCs w:val="21"/>
          <w:u w:val="single"/>
        </w:rPr>
        <w:t xml:space="preserve">           </w:t>
      </w:r>
      <w:r>
        <w:rPr>
          <w:szCs w:val="21"/>
        </w:rPr>
        <w:t>。</w:t>
      </w:r>
    </w:p>
    <w:p w14:paraId="50B55541">
      <w:pPr>
        <w:rPr>
          <w:szCs w:val="21"/>
        </w:rPr>
      </w:pPr>
      <w:r>
        <w:rPr>
          <w:szCs w:val="21"/>
        </w:rPr>
        <w:t>②为了确定实验二子代中某粒圆形婉豆（甲）的基因型，选取甲豌豆与某豌豆（乙）杂交，统计后代所得的豌豆共139粒，其中圆形与皱缩的比例为67：72，则乙豌豆的形状是</w:t>
      </w:r>
      <w:r>
        <w:rPr>
          <w:szCs w:val="21"/>
          <w:u w:val="single"/>
        </w:rPr>
        <w:t xml:space="preserve">           </w:t>
      </w:r>
      <w:r>
        <w:rPr>
          <w:szCs w:val="21"/>
        </w:rPr>
        <w:t>，甲豌豆的基因型是</w:t>
      </w:r>
      <w:r>
        <w:rPr>
          <w:szCs w:val="21"/>
          <w:u w:val="single"/>
        </w:rPr>
        <w:t xml:space="preserve">           </w:t>
      </w:r>
      <w:r>
        <w:rPr>
          <w:szCs w:val="21"/>
        </w:rPr>
        <w:t>。</w:t>
      </w:r>
    </w:p>
    <w:p w14:paraId="3E6B325D">
      <w:pPr>
        <w:rPr>
          <w:szCs w:val="21"/>
        </w:rPr>
      </w:pPr>
      <w:r>
        <w:rPr>
          <w:szCs w:val="21"/>
        </w:rPr>
        <w:t>33.（5分）阅读资料，回答问题3</w:t>
      </w:r>
    </w:p>
    <w:p w14:paraId="66BEAD82">
      <w:pPr>
        <w:rPr>
          <w:szCs w:val="21"/>
        </w:rPr>
      </w:pPr>
      <w:r>
        <w:rPr>
          <w:szCs w:val="21"/>
        </w:rPr>
        <w:t>资料1 我省推进美丽乡村建设，推广农业清洁生产技术。例如利用微生物技术处理秸秆、畜禽粪便和垃圾等</w:t>
      </w:r>
      <w:r>
        <w:rPr>
          <w:rFonts w:hint="eastAsia"/>
          <w:szCs w:val="21"/>
        </w:rPr>
        <w:t>“</w:t>
      </w:r>
      <w:r>
        <w:rPr>
          <w:szCs w:val="21"/>
        </w:rPr>
        <w:t>农村三废</w:t>
      </w:r>
      <w:r>
        <w:rPr>
          <w:rFonts w:hint="eastAsia"/>
          <w:szCs w:val="21"/>
        </w:rPr>
        <w:t>”</w:t>
      </w:r>
      <w:r>
        <w:rPr>
          <w:szCs w:val="21"/>
        </w:rPr>
        <w:t>；改造水塘或洼地，利用生态组合净化污水，生态组合中有绿藻、浮萍等植物，浮游动物，以及细菌、真菌等生物。</w:t>
      </w:r>
    </w:p>
    <w:p w14:paraId="45C1E9BC">
      <w:pPr>
        <w:rPr>
          <w:szCs w:val="21"/>
        </w:rPr>
      </w:pPr>
      <w:r>
        <w:rPr>
          <w:szCs w:val="21"/>
        </w:rPr>
        <w:t>资料2 农村土壤重金属污染是影响水稻品质的因素之一。袁隆平团队利用基因编辑技术，修改水稻细胞中调控重金属镉吸收的基因，筛选出抗镉超级稻。</w:t>
      </w:r>
    </w:p>
    <w:p w14:paraId="5F45C51D">
      <w:pPr>
        <w:rPr>
          <w:szCs w:val="21"/>
        </w:rPr>
      </w:pPr>
      <w:r>
        <w:rPr>
          <w:szCs w:val="21"/>
        </w:rPr>
        <w:t>（1）细菌、真菌能分解秸杆、粪便和垃圾中的</w:t>
      </w:r>
      <w:r>
        <w:rPr>
          <w:szCs w:val="21"/>
          <w:u w:val="single"/>
        </w:rPr>
        <w:t xml:space="preserve">           </w:t>
      </w:r>
      <w:r>
        <w:rPr>
          <w:szCs w:val="21"/>
        </w:rPr>
        <w:t>，在处理</w:t>
      </w:r>
      <w:r>
        <w:rPr>
          <w:rFonts w:hint="eastAsia"/>
          <w:szCs w:val="21"/>
        </w:rPr>
        <w:t>“</w:t>
      </w:r>
      <w:r>
        <w:rPr>
          <w:szCs w:val="21"/>
        </w:rPr>
        <w:t>农村三废</w:t>
      </w:r>
      <w:r>
        <w:rPr>
          <w:rFonts w:hint="eastAsia"/>
          <w:szCs w:val="21"/>
        </w:rPr>
        <w:t>”</w:t>
      </w:r>
      <w:r>
        <w:rPr>
          <w:szCs w:val="21"/>
        </w:rPr>
        <w:t>中发挥作用。</w:t>
      </w:r>
    </w:p>
    <w:p w14:paraId="30D6ABAD">
      <w:pPr>
        <w:rPr>
          <w:szCs w:val="21"/>
        </w:rPr>
      </w:pPr>
      <w:r>
        <w:rPr>
          <w:szCs w:val="21"/>
        </w:rPr>
        <w:t>（2）污水中的氮、磷是生态组合中的</w:t>
      </w:r>
      <w:r>
        <w:rPr>
          <w:szCs w:val="21"/>
          <w:u w:val="single"/>
        </w:rPr>
        <w:t xml:space="preserve">           </w:t>
      </w:r>
      <w:r>
        <w:rPr>
          <w:szCs w:val="21"/>
        </w:rPr>
        <w:t>生活需要的无机盐；浮游动物作为生态系统的</w:t>
      </w:r>
      <w:r>
        <w:rPr>
          <w:szCs w:val="21"/>
          <w:u w:val="single"/>
        </w:rPr>
        <w:t xml:space="preserve">           </w:t>
      </w:r>
      <w:r>
        <w:rPr>
          <w:szCs w:val="21"/>
        </w:rPr>
        <w:t>，有利于水塘中的物质循环。</w:t>
      </w:r>
    </w:p>
    <w:p w14:paraId="25B218F8">
      <w:pPr>
        <w:rPr>
          <w:szCs w:val="21"/>
        </w:rPr>
      </w:pPr>
      <w:r>
        <w:rPr>
          <w:szCs w:val="21"/>
        </w:rPr>
        <w:t>（3）抗镉超级稻的抗镉性状能否遗传？</w:t>
      </w:r>
      <w:r>
        <w:rPr>
          <w:szCs w:val="21"/>
          <w:u w:val="single"/>
        </w:rPr>
        <w:t xml:space="preserve">           </w:t>
      </w:r>
      <w:r>
        <w:rPr>
          <w:szCs w:val="21"/>
        </w:rPr>
        <w:t>，判断的理由是</w:t>
      </w:r>
      <w:r>
        <w:rPr>
          <w:szCs w:val="21"/>
          <w:u w:val="single"/>
        </w:rPr>
        <w:t xml:space="preserve">              </w:t>
      </w:r>
      <w:r>
        <w:rPr>
          <w:szCs w:val="21"/>
        </w:rPr>
        <w:t>。</w:t>
      </w:r>
    </w:p>
    <w:p w14:paraId="2B48A675">
      <w:pPr>
        <w:rPr>
          <w:szCs w:val="21"/>
        </w:rPr>
      </w:pPr>
      <w:r>
        <w:rPr>
          <w:szCs w:val="21"/>
        </w:rPr>
        <w:t>34.（8分）泡菜的制作工艺是我国悠久的食文化遗产之一。制作泡菜过程中，应控制业硝酸盐在一定浓度范围内，以免对人体产生危害。</w:t>
      </w:r>
    </w:p>
    <w:p w14:paraId="09CE325C">
      <w:pPr>
        <w:rPr>
          <w:szCs w:val="21"/>
        </w:rPr>
      </w:pPr>
      <w:r>
        <w:rPr>
          <w:szCs w:val="21"/>
        </w:rPr>
        <w:t>兴趣小组研究不同浓度食醋对泡白菜中亚硝酸盐含量的影响，具体做法是:称取等量白菜4份，每份均加入等量7%盐水、鲜姜和辣椒，再加入食醋，调节料液的食醋浓度分别为0、0.3% 、0.6%、0.9%。重复做3次。从泡菜制作第1天开始，每天测定其亚硝酸盐含量，测定10天，结果如下。</w:t>
      </w:r>
    </w:p>
    <w:p w14:paraId="005C2D97">
      <w:pPr>
        <w:widowControl/>
        <w:jc w:val="left"/>
      </w:pPr>
      <w:r>
        <w:rPr>
          <w:kern w:val="0"/>
          <w:sz w:val="24"/>
          <w:szCs w:val="24"/>
        </w:rPr>
        <w:pict>
          <v:shape id="_x0000_i1035" o:spt="75" alt="IMG_256" type="#_x0000_t75" style="height:135.45pt;width:310.75pt;" filled="f" o:preferrelative="t" stroked="f" coordsize="21600,21600">
            <v:path/>
            <v:fill on="f" focussize="0,0"/>
            <v:stroke on="f" joinstyle="miter"/>
            <v:imagedata r:id="rId35" r:href="rId36" o:title=""/>
            <o:lock v:ext="edit" aspectratio="t"/>
            <w10:wrap type="none"/>
            <w10:anchorlock/>
          </v:shape>
        </w:pict>
      </w:r>
    </w:p>
    <w:p w14:paraId="31DF0D3E">
      <w:pPr>
        <w:rPr>
          <w:szCs w:val="21"/>
        </w:rPr>
      </w:pPr>
      <w:r>
        <w:rPr>
          <w:szCs w:val="21"/>
        </w:rPr>
        <w:t>（1）制作泡菜所利用的细菌是</w:t>
      </w:r>
      <w:r>
        <w:rPr>
          <w:szCs w:val="21"/>
          <w:u w:val="single"/>
        </w:rPr>
        <w:t xml:space="preserve">           </w:t>
      </w:r>
      <w:r>
        <w:rPr>
          <w:szCs w:val="21"/>
        </w:rPr>
        <w:t>。</w:t>
      </w:r>
    </w:p>
    <w:p w14:paraId="6090E6D6">
      <w:pPr>
        <w:rPr>
          <w:szCs w:val="21"/>
        </w:rPr>
      </w:pPr>
      <w:r>
        <w:rPr>
          <w:szCs w:val="21"/>
        </w:rPr>
        <w:t>（2）设置食醋浓度为0的组，目的是</w:t>
      </w:r>
      <w:r>
        <w:rPr>
          <w:szCs w:val="21"/>
          <w:u w:val="single"/>
        </w:rPr>
        <w:t xml:space="preserve">                </w:t>
      </w:r>
      <w:r>
        <w:rPr>
          <w:szCs w:val="21"/>
        </w:rPr>
        <w:t>；实验中添加的材料需取等量，目的是</w:t>
      </w:r>
      <w:r>
        <w:rPr>
          <w:szCs w:val="21"/>
          <w:u w:val="single"/>
        </w:rPr>
        <w:t xml:space="preserve">         </w:t>
      </w:r>
      <w:r>
        <w:rPr>
          <w:szCs w:val="21"/>
        </w:rPr>
        <w:t>。</w:t>
      </w:r>
    </w:p>
    <w:p w14:paraId="0393B30A">
      <w:pPr>
        <w:rPr>
          <w:szCs w:val="21"/>
        </w:rPr>
      </w:pPr>
      <w:r>
        <w:rPr>
          <w:szCs w:val="21"/>
        </w:rPr>
        <w:t>（3）分析曲线，随泡制</w:t>
      </w:r>
      <w:r>
        <w:rPr>
          <w:rFonts w:hint="eastAsia"/>
          <w:szCs w:val="21"/>
        </w:rPr>
        <w:t>时</w:t>
      </w:r>
      <w:r>
        <w:rPr>
          <w:szCs w:val="21"/>
        </w:rPr>
        <w:t>间增加，亚硝酸盐含量变化趋势均表现为</w:t>
      </w:r>
      <w:r>
        <w:rPr>
          <w:szCs w:val="21"/>
          <w:u w:val="single"/>
        </w:rPr>
        <w:t xml:space="preserve">           </w:t>
      </w:r>
      <w:r>
        <w:rPr>
          <w:rFonts w:hint="eastAsia"/>
          <w:szCs w:val="21"/>
          <w:u w:val="single"/>
        </w:rPr>
        <w:t xml:space="preserve"> </w:t>
      </w:r>
      <w:r>
        <w:rPr>
          <w:szCs w:val="21"/>
        </w:rPr>
        <w:t>， 并在第</w:t>
      </w:r>
      <w:r>
        <w:rPr>
          <w:szCs w:val="21"/>
          <w:u w:val="single"/>
        </w:rPr>
        <w:t xml:space="preserve">          </w:t>
      </w:r>
      <w:r>
        <w:rPr>
          <w:szCs w:val="21"/>
        </w:rPr>
        <w:t>天均达到最大值。</w:t>
      </w:r>
    </w:p>
    <w:p w14:paraId="1FE3F5D9">
      <w:pPr>
        <w:rPr>
          <w:szCs w:val="21"/>
        </w:rPr>
      </w:pPr>
      <w:r>
        <w:rPr>
          <w:szCs w:val="21"/>
        </w:rPr>
        <w:t>（4）分析比较四条曲线亚硝酸盐含量的最大值，不同浓度食醋对泡内菜亚硝酸盐含量的影响是</w:t>
      </w:r>
      <w:r>
        <w:rPr>
          <w:szCs w:val="21"/>
          <w:u w:val="single"/>
        </w:rPr>
        <w:t xml:space="preserve">                    </w:t>
      </w:r>
      <w:r>
        <w:rPr>
          <w:szCs w:val="21"/>
        </w:rPr>
        <w:t>。（2分）</w:t>
      </w:r>
    </w:p>
    <w:p w14:paraId="3A8776B8">
      <w:pPr>
        <w:rPr>
          <w:szCs w:val="21"/>
        </w:rPr>
      </w:pPr>
      <w:r>
        <w:rPr>
          <w:szCs w:val="21"/>
        </w:rPr>
        <w:t xml:space="preserve">（5）结合本实验，对家庭内制泡白菜提出一条建议: </w:t>
      </w:r>
      <w:r>
        <w:rPr>
          <w:szCs w:val="21"/>
          <w:u w:val="single"/>
        </w:rPr>
        <w:t xml:space="preserve">                    </w:t>
      </w:r>
      <w:r>
        <w:rPr>
          <w:szCs w:val="21"/>
        </w:rPr>
        <w:t>。</w:t>
      </w:r>
    </w:p>
    <w:p w14:paraId="4987A507">
      <w:pPr>
        <w:rPr>
          <w:szCs w:val="21"/>
        </w:rPr>
      </w:pPr>
    </w:p>
    <w:p w14:paraId="1BEC7220">
      <w:pPr>
        <w:jc w:val="center"/>
        <w:rPr>
          <w:b/>
          <w:bCs/>
          <w:sz w:val="28"/>
          <w:szCs w:val="28"/>
        </w:rPr>
      </w:pPr>
      <w:r>
        <w:rPr>
          <w:b/>
          <w:bCs/>
          <w:sz w:val="28"/>
          <w:szCs w:val="28"/>
        </w:rPr>
        <w:t>生物试题参考答案</w:t>
      </w:r>
    </w:p>
    <w:p w14:paraId="6741F5EC">
      <w:pPr>
        <w:rPr>
          <w:szCs w:val="21"/>
        </w:rPr>
      </w:pPr>
      <w:r>
        <w:rPr>
          <w:szCs w:val="21"/>
        </w:rPr>
        <w:t>第Ⅰ卷（本卷共25小题，每小题2分，共50分）</w:t>
      </w:r>
    </w:p>
    <w:p w14:paraId="6747B705">
      <w:pPr>
        <w:rPr>
          <w:szCs w:val="21"/>
        </w:rPr>
      </w:pPr>
      <w:r>
        <w:rPr>
          <w:szCs w:val="21"/>
        </w:rPr>
        <w:t>1—5ACACA    6—10CBCBD    11—15BADAC    16—20BADBB   21—25DBDBD</w:t>
      </w:r>
    </w:p>
    <w:p w14:paraId="3C68A755">
      <w:pPr>
        <w:rPr>
          <w:szCs w:val="21"/>
        </w:rPr>
      </w:pPr>
      <w:r>
        <w:rPr>
          <w:szCs w:val="21"/>
        </w:rPr>
        <w:t>第Ⅱ卷（本卷共9小题，除特殊标注外，每空1分，共50分）</w:t>
      </w:r>
    </w:p>
    <w:p w14:paraId="453BFF97">
      <w:pPr>
        <w:rPr>
          <w:szCs w:val="21"/>
        </w:rPr>
      </w:pPr>
      <w:r>
        <w:rPr>
          <w:szCs w:val="21"/>
          <w:lang w:eastAsia="en-US"/>
        </w:rPr>
        <w:t>26</w:t>
      </w:r>
      <w:r>
        <w:rPr>
          <w:szCs w:val="21"/>
        </w:rPr>
        <w:t>.（4分）</w:t>
      </w:r>
    </w:p>
    <w:p w14:paraId="7967A5DF">
      <w:pPr>
        <w:rPr>
          <w:szCs w:val="21"/>
        </w:rPr>
      </w:pPr>
      <w:r>
        <w:rPr>
          <w:szCs w:val="21"/>
        </w:rPr>
        <w:t>（1）×   （2）√</w:t>
      </w:r>
      <w:r>
        <w:rPr>
          <w:rFonts w:hint="eastAsia"/>
          <w:szCs w:val="21"/>
        </w:rPr>
        <w:t xml:space="preserve">    </w:t>
      </w:r>
      <w:r>
        <w:rPr>
          <w:szCs w:val="21"/>
        </w:rPr>
        <w:t>（3）√</w:t>
      </w:r>
      <w:r>
        <w:rPr>
          <w:rFonts w:hint="eastAsia"/>
          <w:szCs w:val="21"/>
        </w:rPr>
        <w:t xml:space="preserve">      </w:t>
      </w:r>
      <w:r>
        <w:rPr>
          <w:szCs w:val="21"/>
        </w:rPr>
        <w:t>（4）√</w:t>
      </w:r>
    </w:p>
    <w:p w14:paraId="304EEB68">
      <w:pPr>
        <w:rPr>
          <w:szCs w:val="21"/>
        </w:rPr>
      </w:pPr>
      <w:r>
        <w:rPr>
          <w:szCs w:val="21"/>
        </w:rPr>
        <w:t>27.（4分）</w:t>
      </w:r>
    </w:p>
    <w:p w14:paraId="0C07FBBA">
      <w:pPr>
        <w:rPr>
          <w:szCs w:val="21"/>
        </w:rPr>
      </w:pPr>
      <w:r>
        <w:rPr>
          <w:szCs w:val="21"/>
        </w:rPr>
        <w:t>（1）23</w:t>
      </w:r>
      <w:r>
        <w:rPr>
          <w:szCs w:val="21"/>
        </w:rPr>
        <w:tab/>
      </w:r>
      <w:r>
        <w:rPr>
          <w:szCs w:val="21"/>
        </w:rPr>
        <w:t xml:space="preserve">  男</w:t>
      </w:r>
      <w:r>
        <w:rPr>
          <w:rFonts w:hint="eastAsia"/>
          <w:szCs w:val="21"/>
        </w:rPr>
        <w:t xml:space="preserve">    </w:t>
      </w:r>
      <w:r>
        <w:rPr>
          <w:szCs w:val="21"/>
        </w:rPr>
        <w:t>（2）分裂</w:t>
      </w:r>
      <w:r>
        <w:rPr>
          <w:rFonts w:hint="eastAsia"/>
          <w:szCs w:val="21"/>
        </w:rPr>
        <w:t xml:space="preserve">      </w:t>
      </w:r>
      <w:r>
        <w:rPr>
          <w:szCs w:val="21"/>
        </w:rPr>
        <w:t>（3）细胞壁</w:t>
      </w:r>
    </w:p>
    <w:p w14:paraId="31B72D79">
      <w:pPr>
        <w:rPr>
          <w:szCs w:val="21"/>
        </w:rPr>
      </w:pPr>
      <w:r>
        <w:rPr>
          <w:szCs w:val="21"/>
        </w:rPr>
        <w:t>28.（6分）</w:t>
      </w:r>
    </w:p>
    <w:p w14:paraId="6F5E8DAA">
      <w:pPr>
        <w:rPr>
          <w:szCs w:val="21"/>
        </w:rPr>
      </w:pPr>
      <w:r>
        <w:rPr>
          <w:szCs w:val="21"/>
        </w:rPr>
        <w:t>（1）输导</w:t>
      </w:r>
      <w:r>
        <w:rPr>
          <w:rFonts w:hint="eastAsia"/>
          <w:szCs w:val="21"/>
        </w:rPr>
        <w:t xml:space="preserve">    </w:t>
      </w:r>
      <w:r>
        <w:rPr>
          <w:szCs w:val="21"/>
        </w:rPr>
        <w:t>（2）氧气</w:t>
      </w:r>
      <w:r>
        <w:rPr>
          <w:szCs w:val="21"/>
        </w:rPr>
        <w:tab/>
      </w:r>
      <w:r>
        <w:rPr>
          <w:szCs w:val="21"/>
        </w:rPr>
        <w:t>水蒸气</w:t>
      </w:r>
      <w:r>
        <w:rPr>
          <w:rFonts w:hint="eastAsia"/>
          <w:szCs w:val="21"/>
        </w:rPr>
        <w:t xml:space="preserve">      </w:t>
      </w:r>
      <w:r>
        <w:rPr>
          <w:szCs w:val="21"/>
        </w:rPr>
        <w:t xml:space="preserve">（3）雌蕊和雄蕊  </w:t>
      </w:r>
      <w:r>
        <w:rPr>
          <w:szCs w:val="21"/>
        </w:rPr>
        <w:tab/>
      </w:r>
      <w:r>
        <w:rPr>
          <w:szCs w:val="21"/>
        </w:rPr>
        <w:t>④</w:t>
      </w:r>
      <w:r>
        <w:rPr>
          <w:rFonts w:hint="eastAsia"/>
          <w:szCs w:val="21"/>
        </w:rPr>
        <w:t xml:space="preserve">    </w:t>
      </w:r>
      <w:r>
        <w:rPr>
          <w:szCs w:val="21"/>
        </w:rPr>
        <w:t>（4）具有大量根毛</w:t>
      </w:r>
    </w:p>
    <w:p w14:paraId="0DA12811">
      <w:pPr>
        <w:rPr>
          <w:szCs w:val="21"/>
        </w:rPr>
      </w:pPr>
      <w:r>
        <w:rPr>
          <w:szCs w:val="21"/>
        </w:rPr>
        <w:t>29.（6分）</w:t>
      </w:r>
      <w:r>
        <w:rPr>
          <w:szCs w:val="21"/>
        </w:rPr>
        <w:tab/>
      </w:r>
    </w:p>
    <w:p w14:paraId="325BBB27">
      <w:pPr>
        <w:rPr>
          <w:szCs w:val="21"/>
        </w:rPr>
      </w:pPr>
      <w:r>
        <w:rPr>
          <w:szCs w:val="21"/>
        </w:rPr>
        <w:t>（1）小肠绒毛</w:t>
      </w:r>
      <w:r>
        <w:rPr>
          <w:szCs w:val="21"/>
        </w:rPr>
        <w:tab/>
      </w:r>
      <w:r>
        <w:rPr>
          <w:rFonts w:hint="eastAsia"/>
          <w:szCs w:val="21"/>
        </w:rPr>
        <w:t xml:space="preserve"> </w:t>
      </w:r>
      <w:r>
        <w:rPr>
          <w:szCs w:val="21"/>
        </w:rPr>
        <w:t>葡萄糖</w:t>
      </w:r>
      <w:r>
        <w:rPr>
          <w:rFonts w:hint="eastAsia"/>
          <w:szCs w:val="21"/>
        </w:rPr>
        <w:t xml:space="preserve">     </w:t>
      </w:r>
      <w:r>
        <w:rPr>
          <w:szCs w:val="21"/>
        </w:rPr>
        <w:t>（2）2</w:t>
      </w:r>
      <w:r>
        <w:rPr>
          <w:szCs w:val="21"/>
        </w:rPr>
        <w:tab/>
      </w:r>
      <w:r>
        <w:rPr>
          <w:szCs w:val="21"/>
        </w:rPr>
        <w:t xml:space="preserve">  血红蛋白</w:t>
      </w:r>
      <w:r>
        <w:rPr>
          <w:rFonts w:hint="eastAsia"/>
          <w:szCs w:val="21"/>
        </w:rPr>
        <w:t xml:space="preserve">      </w:t>
      </w:r>
      <w:r>
        <w:rPr>
          <w:szCs w:val="21"/>
        </w:rPr>
        <w:t>（3）⑤</w:t>
      </w:r>
      <w:r>
        <w:rPr>
          <w:szCs w:val="21"/>
        </w:rPr>
        <w:tab/>
      </w:r>
      <w:r>
        <w:rPr>
          <w:szCs w:val="21"/>
        </w:rPr>
        <w:t xml:space="preserve">  体循环</w:t>
      </w:r>
    </w:p>
    <w:p w14:paraId="3028B497">
      <w:pPr>
        <w:rPr>
          <w:szCs w:val="21"/>
        </w:rPr>
      </w:pPr>
      <w:r>
        <w:rPr>
          <w:szCs w:val="21"/>
        </w:rPr>
        <w:t>30.（5分）</w:t>
      </w:r>
      <w:r>
        <w:rPr>
          <w:szCs w:val="21"/>
        </w:rPr>
        <w:tab/>
      </w:r>
    </w:p>
    <w:p w14:paraId="4E96C92E">
      <w:pPr>
        <w:rPr>
          <w:szCs w:val="21"/>
        </w:rPr>
      </w:pPr>
      <w:r>
        <w:rPr>
          <w:szCs w:val="21"/>
        </w:rPr>
        <w:t>（1）4</w:t>
      </w:r>
      <w:r>
        <w:rPr>
          <w:szCs w:val="21"/>
        </w:rPr>
        <w:tab/>
      </w:r>
      <w:r>
        <w:rPr>
          <w:szCs w:val="21"/>
        </w:rPr>
        <w:t xml:space="preserve">   水生植物→昆虫→蛙→红耳龟（水生植物→虾→鱼→红耳龟）</w:t>
      </w:r>
    </w:p>
    <w:p w14:paraId="28D6D3FD">
      <w:pPr>
        <w:rPr>
          <w:szCs w:val="21"/>
        </w:rPr>
      </w:pPr>
      <w:r>
        <w:rPr>
          <w:szCs w:val="21"/>
        </w:rPr>
        <w:t>（2）虾、鱼</w:t>
      </w:r>
      <w:r>
        <w:rPr>
          <w:szCs w:val="21"/>
        </w:rPr>
        <w:tab/>
      </w:r>
      <w:r>
        <w:rPr>
          <w:rFonts w:hint="eastAsia"/>
          <w:szCs w:val="21"/>
        </w:rPr>
        <w:t xml:space="preserve">      </w:t>
      </w:r>
      <w:r>
        <w:rPr>
          <w:szCs w:val="21"/>
        </w:rPr>
        <w:t>（3）弱</w:t>
      </w:r>
      <w:r>
        <w:rPr>
          <w:szCs w:val="21"/>
        </w:rPr>
        <w:tab/>
      </w:r>
      <w:r>
        <w:rPr>
          <w:rFonts w:hint="eastAsia"/>
          <w:szCs w:val="21"/>
        </w:rPr>
        <w:t xml:space="preserve">     </w:t>
      </w:r>
      <w:r>
        <w:rPr>
          <w:szCs w:val="21"/>
        </w:rPr>
        <w:t>（4）宠物弃养（养殖逃逸）</w:t>
      </w:r>
    </w:p>
    <w:p w14:paraId="01466219">
      <w:pPr>
        <w:rPr>
          <w:szCs w:val="21"/>
        </w:rPr>
      </w:pPr>
      <w:r>
        <w:rPr>
          <w:szCs w:val="21"/>
        </w:rPr>
        <w:t>31.（6分）</w:t>
      </w:r>
      <w:r>
        <w:rPr>
          <w:szCs w:val="21"/>
        </w:rPr>
        <w:tab/>
      </w:r>
    </w:p>
    <w:p w14:paraId="0F0D4841">
      <w:pPr>
        <w:rPr>
          <w:szCs w:val="21"/>
        </w:rPr>
      </w:pPr>
      <w:r>
        <w:rPr>
          <w:szCs w:val="21"/>
        </w:rPr>
        <w:t>（1）携带埃博拉病毒的果蝠</w:t>
      </w:r>
      <w:r>
        <w:rPr>
          <w:rFonts w:hint="eastAsia"/>
          <w:szCs w:val="21"/>
        </w:rPr>
        <w:t xml:space="preserve">   </w:t>
      </w:r>
      <w:r>
        <w:rPr>
          <w:szCs w:val="21"/>
        </w:rPr>
        <w:t>（2）埃博拉病毒</w:t>
      </w:r>
      <w:r>
        <w:rPr>
          <w:szCs w:val="21"/>
        </w:rPr>
        <w:tab/>
      </w:r>
      <w:r>
        <w:rPr>
          <w:szCs w:val="21"/>
        </w:rPr>
        <w:t xml:space="preserve">  细胞</w:t>
      </w:r>
      <w:r>
        <w:rPr>
          <w:rFonts w:hint="eastAsia"/>
          <w:szCs w:val="21"/>
        </w:rPr>
        <w:t xml:space="preserve">   </w:t>
      </w:r>
      <w:r>
        <w:rPr>
          <w:szCs w:val="21"/>
        </w:rPr>
        <w:t>（3）抗原</w:t>
      </w:r>
      <w:r>
        <w:rPr>
          <w:rFonts w:hint="eastAsia"/>
          <w:szCs w:val="21"/>
        </w:rPr>
        <w:t xml:space="preserve">   </w:t>
      </w:r>
      <w:r>
        <w:rPr>
          <w:szCs w:val="21"/>
        </w:rPr>
        <w:t>（4）保护易感人群</w:t>
      </w:r>
    </w:p>
    <w:p w14:paraId="62C42880">
      <w:pPr>
        <w:rPr>
          <w:szCs w:val="21"/>
        </w:rPr>
      </w:pPr>
      <w:r>
        <w:rPr>
          <w:szCs w:val="21"/>
        </w:rPr>
        <w:t>抗体与抗原的结合具有特异性，接种乙肝疫苗不能产生针对埃博拉病毒的抗体</w:t>
      </w:r>
    </w:p>
    <w:p w14:paraId="5E0D15F9">
      <w:pPr>
        <w:rPr>
          <w:szCs w:val="21"/>
        </w:rPr>
      </w:pPr>
      <w:r>
        <w:rPr>
          <w:szCs w:val="21"/>
        </w:rPr>
        <w:t>32.（6分）</w:t>
      </w:r>
    </w:p>
    <w:p w14:paraId="5484FD37">
      <w:pPr>
        <w:rPr>
          <w:szCs w:val="21"/>
        </w:rPr>
      </w:pPr>
      <w:r>
        <w:rPr>
          <w:szCs w:val="21"/>
        </w:rPr>
        <w:t>（1）变异</w:t>
      </w:r>
      <w:r>
        <w:rPr>
          <w:szCs w:val="21"/>
        </w:rPr>
        <w:tab/>
      </w:r>
      <w:r>
        <w:rPr>
          <w:szCs w:val="21"/>
        </w:rPr>
        <w:t>相对性状</w:t>
      </w:r>
      <w:r>
        <w:rPr>
          <w:rFonts w:hint="eastAsia"/>
          <w:szCs w:val="21"/>
        </w:rPr>
        <w:t xml:space="preserve">     </w:t>
      </w:r>
      <w:r>
        <w:rPr>
          <w:szCs w:val="21"/>
        </w:rPr>
        <w:t>（2）皱缩</w:t>
      </w:r>
      <w:r>
        <w:rPr>
          <w:szCs w:val="21"/>
        </w:rPr>
        <w:tab/>
      </w:r>
      <w:r>
        <w:rPr>
          <w:rFonts w:hint="eastAsia"/>
          <w:szCs w:val="21"/>
        </w:rPr>
        <w:t xml:space="preserve">      </w:t>
      </w:r>
      <w:r>
        <w:rPr>
          <w:szCs w:val="21"/>
        </w:rPr>
        <w:t>（3）① Aa</w:t>
      </w:r>
      <w:r>
        <w:rPr>
          <w:szCs w:val="21"/>
        </w:rPr>
        <w:tab/>
      </w:r>
      <w:r>
        <w:rPr>
          <w:szCs w:val="21"/>
        </w:rPr>
        <w:t xml:space="preserve">  ②皱缩 </w:t>
      </w:r>
      <w:r>
        <w:rPr>
          <w:rFonts w:hint="eastAsia"/>
          <w:szCs w:val="21"/>
        </w:rPr>
        <w:t xml:space="preserve">  </w:t>
      </w:r>
      <w:r>
        <w:rPr>
          <w:szCs w:val="21"/>
        </w:rPr>
        <w:t>Aa</w:t>
      </w:r>
    </w:p>
    <w:p w14:paraId="13E53DFB">
      <w:pPr>
        <w:rPr>
          <w:szCs w:val="21"/>
        </w:rPr>
      </w:pPr>
      <w:r>
        <w:rPr>
          <w:szCs w:val="21"/>
        </w:rPr>
        <w:t>33.（5分）</w:t>
      </w:r>
      <w:r>
        <w:rPr>
          <w:szCs w:val="21"/>
        </w:rPr>
        <w:tab/>
      </w:r>
    </w:p>
    <w:p w14:paraId="4912131A">
      <w:pPr>
        <w:rPr>
          <w:szCs w:val="21"/>
        </w:rPr>
      </w:pPr>
      <w:r>
        <w:rPr>
          <w:szCs w:val="21"/>
        </w:rPr>
        <w:t>（1）有机物</w:t>
      </w:r>
      <w:r>
        <w:rPr>
          <w:szCs w:val="21"/>
        </w:rPr>
        <w:tab/>
      </w:r>
      <w:r>
        <w:rPr>
          <w:rFonts w:hint="eastAsia"/>
          <w:szCs w:val="21"/>
        </w:rPr>
        <w:t xml:space="preserve">    </w:t>
      </w:r>
      <w:r>
        <w:rPr>
          <w:szCs w:val="21"/>
        </w:rPr>
        <w:t>（2）植物</w:t>
      </w:r>
      <w:r>
        <w:rPr>
          <w:szCs w:val="21"/>
        </w:rPr>
        <w:tab/>
      </w:r>
      <w:r>
        <w:rPr>
          <w:szCs w:val="21"/>
        </w:rPr>
        <w:t>消费者</w:t>
      </w:r>
      <w:r>
        <w:rPr>
          <w:rFonts w:hint="eastAsia"/>
          <w:szCs w:val="21"/>
        </w:rPr>
        <w:t xml:space="preserve">      </w:t>
      </w:r>
      <w:r>
        <w:rPr>
          <w:szCs w:val="21"/>
        </w:rPr>
        <w:t>（3）能</w:t>
      </w:r>
      <w:r>
        <w:rPr>
          <w:szCs w:val="21"/>
        </w:rPr>
        <w:tab/>
      </w:r>
      <w:r>
        <w:rPr>
          <w:szCs w:val="21"/>
        </w:rPr>
        <w:t xml:space="preserve">  遗传物质发生改变</w:t>
      </w:r>
    </w:p>
    <w:p w14:paraId="1BCDAFDA">
      <w:pPr>
        <w:rPr>
          <w:szCs w:val="21"/>
        </w:rPr>
      </w:pPr>
      <w:r>
        <w:rPr>
          <w:szCs w:val="21"/>
        </w:rPr>
        <w:t>34.（8分）</w:t>
      </w:r>
      <w:r>
        <w:rPr>
          <w:szCs w:val="21"/>
        </w:rPr>
        <w:tab/>
      </w:r>
    </w:p>
    <w:p w14:paraId="5A035E53">
      <w:pPr>
        <w:rPr>
          <w:szCs w:val="21"/>
        </w:rPr>
      </w:pPr>
      <w:r>
        <w:rPr>
          <w:szCs w:val="21"/>
        </w:rPr>
        <w:t>（1）乳酸杆菌（乳酸菌）</w:t>
      </w:r>
      <w:r>
        <w:rPr>
          <w:szCs w:val="21"/>
        </w:rPr>
        <w:tab/>
      </w:r>
      <w:r>
        <w:rPr>
          <w:rFonts w:hint="eastAsia"/>
          <w:szCs w:val="21"/>
        </w:rPr>
        <w:t xml:space="preserve">     </w:t>
      </w:r>
      <w:r>
        <w:rPr>
          <w:szCs w:val="21"/>
        </w:rPr>
        <w:t>（2）设置对照</w:t>
      </w:r>
      <w:r>
        <w:rPr>
          <w:szCs w:val="21"/>
        </w:rPr>
        <w:tab/>
      </w:r>
      <w:r>
        <w:rPr>
          <w:rFonts w:hint="eastAsia"/>
          <w:szCs w:val="21"/>
        </w:rPr>
        <w:t xml:space="preserve">  </w:t>
      </w:r>
      <w:r>
        <w:rPr>
          <w:szCs w:val="21"/>
        </w:rPr>
        <w:t>控制无关变量</w:t>
      </w:r>
    </w:p>
    <w:p w14:paraId="5AF92D66">
      <w:pPr>
        <w:rPr>
          <w:szCs w:val="21"/>
        </w:rPr>
      </w:pPr>
      <w:r>
        <w:rPr>
          <w:szCs w:val="21"/>
        </w:rPr>
        <w:t xml:space="preserve">（3）先上升后下降 </w:t>
      </w:r>
      <w:r>
        <w:rPr>
          <w:szCs w:val="21"/>
        </w:rPr>
        <w:tab/>
      </w:r>
      <w:r>
        <w:rPr>
          <w:rFonts w:hint="eastAsia"/>
          <w:szCs w:val="21"/>
        </w:rPr>
        <w:t xml:space="preserve"> </w:t>
      </w:r>
      <w:r>
        <w:rPr>
          <w:szCs w:val="21"/>
        </w:rPr>
        <w:t>3</w:t>
      </w:r>
    </w:p>
    <w:p w14:paraId="1F6B313C">
      <w:pPr>
        <w:rPr>
          <w:szCs w:val="21"/>
        </w:rPr>
      </w:pPr>
      <w:r>
        <w:rPr>
          <w:szCs w:val="21"/>
        </w:rPr>
        <w:t>（4）食醋能抑制泡白菜亚硝酸盐的产生；三组食醋浓度中，0.6%抑制作用最强，食醋浓度过高或过低，抑制作用均下降。</w:t>
      </w:r>
      <w:r>
        <w:rPr>
          <w:rFonts w:hint="eastAsia"/>
          <w:szCs w:val="21"/>
        </w:rPr>
        <w:t xml:space="preserve">   </w:t>
      </w:r>
      <w:r>
        <w:rPr>
          <w:szCs w:val="21"/>
        </w:rPr>
        <w:t>（5）制作泡白菜时可适当加醋</w:t>
      </w:r>
    </w:p>
    <w:p w14:paraId="19007B75">
      <w:pPr>
        <w:spacing w:line="440" w:lineRule="atLeast"/>
        <w:rPr>
          <w:rFonts w:ascii="Times New Roman" w:hAnsi="Times New Roman" w:eastAsia="宋体" w:cs="Times New Roman"/>
          <w:color w:val="000000" w:themeColor="text1"/>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77" w:bottom="1440" w:left="1077" w:header="850" w:footer="992" w:gutter="0"/>
      <w:pgNumType w:chapStyle="5" w:chapSep="colon"/>
      <w:cols w:space="425"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96C9">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2359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60E9C">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7B83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5869">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E38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C09DF"/>
    <w:rsid w:val="00005D46"/>
    <w:rsid w:val="00010734"/>
    <w:rsid w:val="0003414B"/>
    <w:rsid w:val="0004082B"/>
    <w:rsid w:val="00045DBC"/>
    <w:rsid w:val="0006204B"/>
    <w:rsid w:val="00065B19"/>
    <w:rsid w:val="000A7BDA"/>
    <w:rsid w:val="000B638B"/>
    <w:rsid w:val="000C69CB"/>
    <w:rsid w:val="000D3247"/>
    <w:rsid w:val="000D4735"/>
    <w:rsid w:val="000F0B57"/>
    <w:rsid w:val="00157C29"/>
    <w:rsid w:val="00173E50"/>
    <w:rsid w:val="001C6A6E"/>
    <w:rsid w:val="001D1446"/>
    <w:rsid w:val="001D3C68"/>
    <w:rsid w:val="001E29A6"/>
    <w:rsid w:val="001E6756"/>
    <w:rsid w:val="002161FB"/>
    <w:rsid w:val="00227658"/>
    <w:rsid w:val="002C0ABE"/>
    <w:rsid w:val="002C7A12"/>
    <w:rsid w:val="002D0F0E"/>
    <w:rsid w:val="002E0F78"/>
    <w:rsid w:val="002E2EC3"/>
    <w:rsid w:val="003532EF"/>
    <w:rsid w:val="003706CD"/>
    <w:rsid w:val="00373D18"/>
    <w:rsid w:val="003A2BD9"/>
    <w:rsid w:val="003C7489"/>
    <w:rsid w:val="003F06A4"/>
    <w:rsid w:val="00403F7B"/>
    <w:rsid w:val="00415964"/>
    <w:rsid w:val="00496F35"/>
    <w:rsid w:val="004E324E"/>
    <w:rsid w:val="004E7279"/>
    <w:rsid w:val="004E732C"/>
    <w:rsid w:val="004F4D4E"/>
    <w:rsid w:val="00504026"/>
    <w:rsid w:val="0051462A"/>
    <w:rsid w:val="00517B56"/>
    <w:rsid w:val="00533E8A"/>
    <w:rsid w:val="005A3AAA"/>
    <w:rsid w:val="005B2ED4"/>
    <w:rsid w:val="005D0947"/>
    <w:rsid w:val="005F5DB2"/>
    <w:rsid w:val="00616B4C"/>
    <w:rsid w:val="00622E5C"/>
    <w:rsid w:val="00624D9A"/>
    <w:rsid w:val="00643DEC"/>
    <w:rsid w:val="00695896"/>
    <w:rsid w:val="006D57B1"/>
    <w:rsid w:val="006D72FB"/>
    <w:rsid w:val="00726C35"/>
    <w:rsid w:val="0078139C"/>
    <w:rsid w:val="00794E81"/>
    <w:rsid w:val="007B2058"/>
    <w:rsid w:val="007C2D01"/>
    <w:rsid w:val="007C40C0"/>
    <w:rsid w:val="007D45E1"/>
    <w:rsid w:val="007E4E39"/>
    <w:rsid w:val="008621A8"/>
    <w:rsid w:val="008654F8"/>
    <w:rsid w:val="00866FD8"/>
    <w:rsid w:val="008730B5"/>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4CBB"/>
    <w:rsid w:val="009E5B42"/>
    <w:rsid w:val="00A3342F"/>
    <w:rsid w:val="00A3474F"/>
    <w:rsid w:val="00A77BE5"/>
    <w:rsid w:val="00A946AA"/>
    <w:rsid w:val="00AA5735"/>
    <w:rsid w:val="00AB4574"/>
    <w:rsid w:val="00AC09DF"/>
    <w:rsid w:val="00AE6C6A"/>
    <w:rsid w:val="00AF67F7"/>
    <w:rsid w:val="00B10A7E"/>
    <w:rsid w:val="00BB42E9"/>
    <w:rsid w:val="00BB63FE"/>
    <w:rsid w:val="00BD36DE"/>
    <w:rsid w:val="00C07038"/>
    <w:rsid w:val="00C41F09"/>
    <w:rsid w:val="00CA4519"/>
    <w:rsid w:val="00CB01AF"/>
    <w:rsid w:val="00CC12A9"/>
    <w:rsid w:val="00CE1AA8"/>
    <w:rsid w:val="00D04724"/>
    <w:rsid w:val="00D07D40"/>
    <w:rsid w:val="00D443F7"/>
    <w:rsid w:val="00D61DB4"/>
    <w:rsid w:val="00D7554B"/>
    <w:rsid w:val="00D97DBC"/>
    <w:rsid w:val="00DC38EC"/>
    <w:rsid w:val="00DD0C5A"/>
    <w:rsid w:val="00DF00BC"/>
    <w:rsid w:val="00E9089D"/>
    <w:rsid w:val="00EB1955"/>
    <w:rsid w:val="00ED504C"/>
    <w:rsid w:val="00F02182"/>
    <w:rsid w:val="00F7796E"/>
    <w:rsid w:val="00F809D3"/>
    <w:rsid w:val="00FD376B"/>
    <w:rsid w:val="00FF5EBE"/>
    <w:rsid w:val="287A2951"/>
    <w:rsid w:val="760016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_Style 16"/>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customXml" Target="../customXml/item1.xml"/><Relationship Id="rId36" Type="http://schemas.openxmlformats.org/officeDocument/2006/relationships/image" Target="file:///C:\Users\Administrator\AppData\Roaming\Tencent\Users\365186177\QQ\WinTemp\RichOle\3R7176@SWOG333@S4C13$UM.png" TargetMode="External"/><Relationship Id="rId35" Type="http://schemas.openxmlformats.org/officeDocument/2006/relationships/image" Target="media/image16.png"/><Relationship Id="rId34" Type="http://schemas.openxmlformats.org/officeDocument/2006/relationships/image" Target="file:///C:\Users\Administrator\AppData\Roaming\Tencent\Users\365186177\QQ\WinTemp\RichOle\%25257b7F3X%252525MFJ@ZG(ZSLXNKHWNS.png" TargetMode="External"/><Relationship Id="rId33" Type="http://schemas.openxmlformats.org/officeDocument/2006/relationships/image" Target="media/image15.png"/><Relationship Id="rId32" Type="http://schemas.openxmlformats.org/officeDocument/2006/relationships/image" Target="file:///C:\Users\Administrator\AppData\Roaming\Tencent\Users\365186177\QQ\WinTemp\RichOle\5I%25257b%25257b)()PY_E65GH_6XS%25257dAU8.png" TargetMode="External"/><Relationship Id="rId31" Type="http://schemas.openxmlformats.org/officeDocument/2006/relationships/image" Target="media/image14.png"/><Relationship Id="rId30" Type="http://schemas.openxmlformats.org/officeDocument/2006/relationships/image" Target="file:///C:\Users\Administrator\AppData\Roaming\Tencent\Users\365186177\QQ\WinTemp\RichOle\RC7%2525605$8THC2IVX%25257d5T1ZA3MJ.png" TargetMode="External"/><Relationship Id="rId3" Type="http://schemas.openxmlformats.org/officeDocument/2006/relationships/header" Target="header1.xml"/><Relationship Id="rId29" Type="http://schemas.openxmlformats.org/officeDocument/2006/relationships/image" Target="media/image13.png"/><Relationship Id="rId28" Type="http://schemas.openxmlformats.org/officeDocument/2006/relationships/image" Target="file:///C:\Users\Administrator\AppData\Roaming\Tencent\Users\365186177\QQ\WinTemp\RichOle\6ODO4YY24~0U0_%25257bVPYI1$NI.png" TargetMode="External"/><Relationship Id="rId27" Type="http://schemas.openxmlformats.org/officeDocument/2006/relationships/image" Target="media/image12.png"/><Relationship Id="rId26" Type="http://schemas.openxmlformats.org/officeDocument/2006/relationships/image" Target="media/image11.png"/><Relationship Id="rId25" Type="http://schemas.openxmlformats.org/officeDocument/2006/relationships/image" Target="file:///C:\Users\Administrator\AppData\Roaming\Tencent\Users\365186177\QQ\WinTemp\RichOle\M%25257dZ9JJ%2525601(02Z4%25255bOBWY)85LC.png" TargetMode="External"/><Relationship Id="rId24" Type="http://schemas.openxmlformats.org/officeDocument/2006/relationships/image" Target="media/image10.png"/><Relationship Id="rId23" Type="http://schemas.openxmlformats.org/officeDocument/2006/relationships/image" Target="file:///C:\Users\Administrator\AppData\Roaming\Tencent\Users\365186177\QQ\WinTemp\RichOle\W%25257d%252560%2525257~EC$G~81PW4P2)D)ON.png" TargetMode="External"/><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2"/>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DE365-D898-4F72-847A-16556FE74E81}">
  <ds:schemaRefs/>
</ds:datastoreItem>
</file>

<file path=docProps/app.xml><?xml version="1.0" encoding="utf-8"?>
<Properties xmlns="http://schemas.openxmlformats.org/officeDocument/2006/extended-properties" xmlns:vt="http://schemas.openxmlformats.org/officeDocument/2006/docPropsVTypes">
  <Template>Normal.dotm</Template>
  <Company>菁优网</Company>
  <Pages>17</Pages>
  <Words>13595</Words>
  <Characters>14044</Characters>
  <Lines>118</Lines>
  <Paragraphs>33</Paragraphs>
  <TotalTime>14</TotalTime>
  <ScaleCrop>false</ScaleCrop>
  <LinksUpToDate>false</LinksUpToDate>
  <CharactersWithSpaces>15091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2019-03-21T11:50:00Z</dcterms:created>
  <dc:creator>©2010-2019 jyeoo.com</dc:creator>
  <cp:keywords>jyeoo,菁优网</cp:keywords>
  <cp:lastModifiedBy>上帝掷骰子吗</cp:lastModifiedBy>
  <cp:lastPrinted>2019-03-21T15:44:00Z</cp:lastPrinted>
  <dcterms:modified xsi:type="dcterms:W3CDTF">2024-07-20T16:02:30Z</dcterms:modified>
  <dc:title>2018年云南省中考生物试卷</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49974F8ABD14445DB2FB45261488A692_12</vt:lpwstr>
  </property>
</Properties>
</file>