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EE0E75A">
      <w:pPr>
        <w:jc w:val="center"/>
        <w:textAlignment w:val="center"/>
        <w:rPr>
          <w:rFonts w:ascii="宋体"/>
          <w:b/>
          <w:color w:val="FF0000"/>
          <w:sz w:val="28"/>
        </w:rPr>
      </w:pPr>
      <w:bookmarkStart w:id="11" w:name="_GoBack"/>
      <w:bookmarkEnd w:id="11"/>
      <w:r>
        <w:rPr>
          <w:rFonts w:ascii="宋体" w:cs="Times New Roman"/>
          <w:b/>
          <w:color w:val="FF0000"/>
          <w:sz w:val="28"/>
        </w:rPr>
        <w:t>2019</w:t>
      </w:r>
      <w:r>
        <w:rPr>
          <w:rFonts w:ascii="宋体" w:cs="宋体"/>
          <w:b/>
          <w:color w:val="FF0000"/>
          <w:sz w:val="28"/>
        </w:rPr>
        <w:t>年浙江省杭州市中考生物试卷</w:t>
      </w:r>
    </w:p>
    <w:p w14:paraId="7126C77C">
      <w:pPr>
        <w:textAlignment w:val="center"/>
        <w:rPr>
          <w:rFonts w:ascii="宋体"/>
        </w:rPr>
      </w:pPr>
      <w:r>
        <w:rPr>
          <w:rFonts w:ascii="宋体" w:cs="黑体"/>
        </w:rPr>
        <w:t>一、选择题（本大题共</w:t>
      </w:r>
      <w:r>
        <w:rPr>
          <w:rFonts w:ascii="宋体" w:cs="Times New Roman"/>
          <w:b/>
        </w:rPr>
        <w:t>6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18.0</w:t>
      </w:r>
      <w:r>
        <w:rPr>
          <w:rFonts w:ascii="宋体" w:cs="黑体"/>
        </w:rPr>
        <w:t>分）</w:t>
      </w:r>
    </w:p>
    <w:p w14:paraId="0C417E67">
      <w:pPr>
        <w:numPr>
          <w:ilvl w:val="0"/>
          <w:numId w:val="1"/>
        </w:numPr>
        <w:textAlignment w:val="center"/>
        <w:rPr>
          <w:rFonts w:ascii="宋体"/>
        </w:rPr>
      </w:pPr>
      <w:bookmarkStart w:id="0" w:name="topic_5f9ef534-1f70-45e3-9b35-5c03432770"/>
      <w:r>
        <w:rPr>
          <w:rFonts w:ascii="宋体" w:cs="宋体"/>
          <w:kern w:val="0"/>
          <w:szCs w:val="21"/>
        </w:rPr>
        <w:t>繁殖季节，豌豆植株在花瓣打开前雄蕊中的花粉就会从花药中散出来，落在雄蕊的柱头上。这一过程称为（　　）</w:t>
      </w:r>
      <w:bookmarkEnd w:id="0"/>
    </w:p>
    <w:p w14:paraId="6DDC5477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自花传粉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异花传粉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人工授粉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风力传粉</w:t>
      </w:r>
    </w:p>
    <w:p w14:paraId="1A7CA949">
      <w:pPr>
        <w:numPr>
          <w:ilvl w:val="0"/>
          <w:numId w:val="1"/>
        </w:numPr>
        <w:textAlignment w:val="center"/>
        <w:rPr>
          <w:rFonts w:ascii="宋体"/>
        </w:rPr>
      </w:pPr>
      <w:bookmarkStart w:id="1" w:name="topic_dc3217ac-0eb2-40c7-a90d-fcbc44a3b9"/>
      <w:r>
        <w:rPr>
          <w:rFonts w:ascii="宋体" w:cs="宋体"/>
          <w:kern w:val="0"/>
          <w:szCs w:val="21"/>
        </w:rPr>
        <w:t>胃是人体重要的消化器官。下列有关胃的形态和功能表述错误的是（　　）</w:t>
      </w:r>
      <w:bookmarkEnd w:id="1"/>
    </w:p>
    <w:p w14:paraId="4B5D1C9B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胃是消化道中最膨大的部分，利于暂时贮存食物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胃壁中有发达的平滑肌层，能不断蠕动促进食物与胃液的混合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胃壁中有胃腺，能分泌胃液，胃液具有杀菌、消化等作用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胃腺分泌的胃液中含有消化酶，能完全分解食物中的脂肪</w:t>
      </w:r>
    </w:p>
    <w:p w14:paraId="4104FA18">
      <w:pPr>
        <w:numPr>
          <w:ilvl w:val="0"/>
          <w:numId w:val="1"/>
        </w:numPr>
        <w:textAlignment w:val="center"/>
        <w:rPr>
          <w:rFonts w:ascii="宋体"/>
        </w:rPr>
      </w:pPr>
      <w:bookmarkStart w:id="2" w:name="topic_f6904db5-4c83-46a0-ac15-50e51eb553"/>
      <w:r>
        <w:rPr>
          <w:rFonts w:ascii="宋体" w:cs="宋体"/>
          <w:kern w:val="0"/>
          <w:szCs w:val="21"/>
        </w:rPr>
        <w:t>某一鸟类种群中具有嘴型细长、厚短等不同类型的个体，皆以树洞里的昆虫为食。数百年后，生活在这一地区的该鸟类种群中嘴型细长的个体比例明显增加。根据自然选择理论解释此种现象，下列最合理的一项是（　　）</w:t>
      </w:r>
      <w:bookmarkEnd w:id="2"/>
    </w:p>
    <w:p w14:paraId="5CA4A18C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嘴型细长的鸟是为适应特定环境而定向变异产生的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昆虫栖息场所对鸟类的嘴型起到了不定向的选择作用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嘴型细长的鸟在种群中所占比例增加受昆虫栖息场所的影响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嘴型厚短的鸟为了要吃到树洞里的昆虫而努力使嘴型变得细长</w:t>
      </w:r>
    </w:p>
    <w:p w14:paraId="7676D01E">
      <w:pPr>
        <w:numPr>
          <w:ilvl w:val="0"/>
          <w:numId w:val="1"/>
        </w:numPr>
        <w:textAlignment w:val="center"/>
        <w:rPr>
          <w:rFonts w:ascii="宋体"/>
        </w:rPr>
      </w:pPr>
      <w:bookmarkStart w:id="3" w:name="topic_2cbb8bc5-7a79-4dcf-a35d-0d4504f6f2"/>
      <w:r>
        <w:rPr>
          <w:rFonts w:ascii="宋体" w:cs="宋体"/>
          <w:kern w:val="0"/>
          <w:szCs w:val="21"/>
        </w:rPr>
        <w:t>将减毒处理的蛇毒注射到马体内，每隔一段时间进行重复注射，重复注射若干次后，可从这些马的血液中获得抗蛇毒血清。被毒蛇咬伤的患者，医生会注射抗蛇毒血清到患者体内，以减轻蛇毒的毒性。下列有关叙述正确的是（　　）</w:t>
      </w:r>
      <w:bookmarkEnd w:id="3"/>
    </w:p>
    <w:p w14:paraId="57CBE136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给患者注射抗蛇毒血清的方式称为预防接种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抗蛇毒血清本质上是一种高效的蛇毒疫苗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上述治疗毒蛇咬伤的方式属于人工免疫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注射抗蛇毒血清的目的是引发患者产生抗蛇毒抗体</w:t>
      </w:r>
    </w:p>
    <w:p w14:paraId="44D5EF7D">
      <w:pPr>
        <w:numPr>
          <w:ilvl w:val="0"/>
          <w:numId w:val="1"/>
        </w:numPr>
        <w:textAlignment w:val="center"/>
        <w:rPr>
          <w:rFonts w:ascii="宋体"/>
        </w:rPr>
      </w:pPr>
      <w:bookmarkStart w:id="4" w:name="topic_6977634b-e695-4b64-9d76-e7087a0095"/>
      <w:r>
        <w:rPr>
          <w:rFonts w:ascii="宋体" w:cs="宋体"/>
          <w:kern w:val="0"/>
          <w:szCs w:val="21"/>
        </w:rPr>
        <w:t>如图是人体内血液离开左心室，经消化器官再回到左心房的循环示意图，箭头表示血管内血液流动方向。血液中的血红蛋白与氧结合的血管是（　　）</w:t>
      </w:r>
      <w:bookmarkEnd w:id="4"/>
    </w:p>
    <w:p w14:paraId="1F711A4E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34" o:spid="_x0000_s1034" o:spt="75" type="#_x0000_t75" style="position:absolute;left:0pt;margin-top:0pt;height:89.25pt;width:165.75pt;mso-position-horizontal:center;mso-position-vertical-relative:line;mso-wrap-distance-bottom:0pt;mso-wrap-distance-top:0pt;z-index:251659264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0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甲和乙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甲和丁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丙和丁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乙和丙</w:t>
      </w:r>
    </w:p>
    <w:p w14:paraId="49631692">
      <w:pPr>
        <w:numPr>
          <w:ilvl w:val="0"/>
          <w:numId w:val="1"/>
        </w:numPr>
        <w:textAlignment w:val="center"/>
        <w:rPr>
          <w:rFonts w:ascii="宋体"/>
        </w:rPr>
      </w:pPr>
      <w:bookmarkStart w:id="5" w:name="topic_69f10c1f-07e3-4cb0-ba0d-f8a4f381fb"/>
      <w:r>
        <w:rPr>
          <w:rFonts w:ascii="宋体" w:cs="宋体"/>
          <w:kern w:val="0"/>
          <w:szCs w:val="21"/>
        </w:rPr>
        <w:t>关于近视和远视的成因如图所示，下列说法正确的是（　　）</w:t>
      </w:r>
      <w:r>
        <w:rPr>
          <w:rFonts w:ascii="宋体" w:cs="宋体"/>
          <w:kern w:val="0"/>
          <w:szCs w:val="21"/>
        </w:rPr>
        <w:br w:type="textWrapping"/>
      </w:r>
      <w:bookmarkEnd w:id="5"/>
    </w:p>
    <w:p w14:paraId="6F09C077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26" o:spid="_x0000_s1026" o:spt="75" type="#_x0000_t75" style="position:absolute;left:0pt;margin-top:0pt;height:102pt;width:322.5pt;mso-position-horizontal:center;mso-wrap-distance-bottom:0pt;mso-wrap-distance-top:0pt;z-index:251660288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甲为近视眼，可佩戴凹透镜矫正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乙为近视眼，可佩戴凸透镜矫正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甲为远视眼，可佩戴凸透镜矫正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乙为远视眼，可佩戴凹透镜矫正</w:t>
      </w:r>
    </w:p>
    <w:p w14:paraId="35496B26">
      <w:pPr>
        <w:tabs>
          <w:tab w:val="left" w:pos="4200"/>
        </w:tabs>
        <w:textAlignment w:val="center"/>
        <w:rPr>
          <w:rFonts w:ascii="宋体"/>
        </w:rPr>
      </w:pPr>
      <w:r>
        <w:rPr>
          <w:rFonts w:ascii="宋体" w:cs="黑体"/>
        </w:rPr>
        <w:t>二、实验题（本大题共</w:t>
      </w:r>
      <w:r>
        <w:rPr>
          <w:rFonts w:ascii="宋体" w:cs="Times New Roman"/>
          <w:b/>
        </w:rPr>
        <w:t>2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16.0</w:t>
      </w:r>
      <w:r>
        <w:rPr>
          <w:rFonts w:ascii="宋体" w:cs="黑体"/>
        </w:rPr>
        <w:t>分）</w:t>
      </w:r>
    </w:p>
    <w:p w14:paraId="2456C8E7">
      <w:pPr>
        <w:numPr>
          <w:ilvl w:val="0"/>
          <w:numId w:val="1"/>
        </w:numPr>
        <w:textAlignment w:val="center"/>
        <w:rPr>
          <w:rFonts w:ascii="宋体"/>
        </w:rPr>
      </w:pPr>
      <w:bookmarkStart w:id="6" w:name="topic_f07208ed-1919-43dd-9d63-8b9a92d8f1"/>
      <w:r>
        <w:rPr>
          <w:rFonts w:ascii="宋体" w:cs="宋体"/>
          <w:kern w:val="0"/>
          <w:szCs w:val="21"/>
        </w:rPr>
        <w:t>为研究甲状腺激素对蝌蚪生长发育的影响，小金将同种同时孵化的、体长约为</w:t>
      </w:r>
      <w:r>
        <w:rPr>
          <w:rFonts w:ascii="宋体" w:cs="Times New Roman"/>
          <w:kern w:val="0"/>
          <w:szCs w:val="21"/>
        </w:rPr>
        <w:t>20mm</w:t>
      </w:r>
      <w:r>
        <w:rPr>
          <w:rFonts w:ascii="宋体" w:cs="宋体"/>
          <w:kern w:val="0"/>
          <w:szCs w:val="21"/>
        </w:rPr>
        <w:t>的蝌蚪各</w:t>
      </w:r>
      <w:r>
        <w:rPr>
          <w:rFonts w:ascii="宋体" w:cs="Times New Roman"/>
          <w:kern w:val="0"/>
          <w:szCs w:val="21"/>
        </w:rPr>
        <w:t>15</w:t>
      </w:r>
      <w:r>
        <w:rPr>
          <w:rFonts w:ascii="宋体" w:cs="宋体"/>
          <w:kern w:val="0"/>
          <w:szCs w:val="21"/>
        </w:rPr>
        <w:t>只分别放入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号玻璃缸中进行实验，其实验过程与结果如下表所示：</w:t>
      </w:r>
    </w:p>
    <w:tbl>
      <w:tblPr>
        <w:tblStyle w:val="16"/>
        <w:tblW w:w="7536" w:type="dxa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778"/>
        <w:gridCol w:w="1942"/>
        <w:gridCol w:w="488"/>
        <w:gridCol w:w="778"/>
        <w:gridCol w:w="1069"/>
        <w:gridCol w:w="488"/>
        <w:gridCol w:w="778"/>
        <w:gridCol w:w="1215"/>
      </w:tblGrid>
      <w:tr w14:paraId="441A10DE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78" w:type="dxa"/>
            <w:vMerge w:val="restart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4018216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玻璃缸编号</w:t>
            </w:r>
          </w:p>
        </w:tc>
        <w:tc>
          <w:tcPr>
            <w:tcW w:w="1942" w:type="dxa"/>
            <w:vMerge w:val="restart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18FB09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放入的试剂及用量（连续投放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7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天）</w:t>
            </w:r>
          </w:p>
        </w:tc>
        <w:tc>
          <w:tcPr>
            <w:tcW w:w="2335" w:type="dxa"/>
            <w:gridSpan w:val="3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FD739D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第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3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天观察结果</w:t>
            </w:r>
          </w:p>
        </w:tc>
        <w:tc>
          <w:tcPr>
            <w:tcW w:w="2481" w:type="dxa"/>
            <w:gridSpan w:val="3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5A7975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第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7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周观察结果</w:t>
            </w:r>
          </w:p>
        </w:tc>
      </w:tr>
      <w:tr w14:paraId="43123CB6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78" w:type="dxa"/>
            <w:vMerge w:val="continue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vAlign w:val="center"/>
          </w:tcPr>
          <w:p w14:paraId="2F159C53">
            <w:pPr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</w:p>
        </w:tc>
        <w:tc>
          <w:tcPr>
            <w:tcW w:w="1942" w:type="dxa"/>
            <w:vMerge w:val="continue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vAlign w:val="center"/>
          </w:tcPr>
          <w:p w14:paraId="6BB4F5A6">
            <w:pPr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</w:p>
        </w:tc>
        <w:tc>
          <w:tcPr>
            <w:tcW w:w="48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C9828D5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存活数</w:t>
            </w:r>
          </w:p>
        </w:tc>
        <w:tc>
          <w:tcPr>
            <w:tcW w:w="77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DDFE87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平均体长（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mm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）</w:t>
            </w:r>
          </w:p>
        </w:tc>
        <w:tc>
          <w:tcPr>
            <w:tcW w:w="106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A7F2EC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四肢生长情况</w:t>
            </w:r>
          </w:p>
        </w:tc>
        <w:tc>
          <w:tcPr>
            <w:tcW w:w="48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E9A8DA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存活数</w:t>
            </w:r>
          </w:p>
        </w:tc>
        <w:tc>
          <w:tcPr>
            <w:tcW w:w="77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C930F2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平均体长（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mm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）</w:t>
            </w:r>
          </w:p>
        </w:tc>
        <w:tc>
          <w:tcPr>
            <w:tcW w:w="121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2089A80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四肢生长情况</w:t>
            </w:r>
          </w:p>
        </w:tc>
      </w:tr>
      <w:tr w14:paraId="2980625A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7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252A70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</w:t>
            </w:r>
          </w:p>
        </w:tc>
        <w:tc>
          <w:tcPr>
            <w:tcW w:w="194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09752D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甲状腺激素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6mg/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天</w:t>
            </w:r>
          </w:p>
        </w:tc>
        <w:tc>
          <w:tcPr>
            <w:tcW w:w="48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F7A992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15</w:t>
            </w:r>
          </w:p>
        </w:tc>
        <w:tc>
          <w:tcPr>
            <w:tcW w:w="77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2EF4D3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26</w:t>
            </w:r>
          </w:p>
        </w:tc>
        <w:tc>
          <w:tcPr>
            <w:tcW w:w="106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8874F0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均出现后肢</w:t>
            </w:r>
          </w:p>
        </w:tc>
        <w:tc>
          <w:tcPr>
            <w:tcW w:w="48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7B52BF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0</w:t>
            </w:r>
          </w:p>
        </w:tc>
        <w:tc>
          <w:tcPr>
            <w:tcW w:w="77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52819C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</w:p>
        </w:tc>
        <w:tc>
          <w:tcPr>
            <w:tcW w:w="121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37F7B8F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</w:p>
        </w:tc>
      </w:tr>
      <w:tr w14:paraId="75EEF423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7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F8AC91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</w:t>
            </w:r>
          </w:p>
        </w:tc>
        <w:tc>
          <w:tcPr>
            <w:tcW w:w="194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4E6C0B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甲状腺激素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2mg/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天</w:t>
            </w:r>
          </w:p>
        </w:tc>
        <w:tc>
          <w:tcPr>
            <w:tcW w:w="48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7A715A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15</w:t>
            </w:r>
          </w:p>
        </w:tc>
        <w:tc>
          <w:tcPr>
            <w:tcW w:w="77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D141B95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26.5</w:t>
            </w:r>
          </w:p>
        </w:tc>
        <w:tc>
          <w:tcPr>
            <w:tcW w:w="106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A14E04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均出现后肢</w:t>
            </w:r>
          </w:p>
        </w:tc>
        <w:tc>
          <w:tcPr>
            <w:tcW w:w="48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D251AC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15</w:t>
            </w:r>
          </w:p>
        </w:tc>
        <w:tc>
          <w:tcPr>
            <w:tcW w:w="77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9AD2F0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</w:p>
        </w:tc>
        <w:tc>
          <w:tcPr>
            <w:tcW w:w="121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0D849DF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只发育成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10mm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的青蛙，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14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只均出现前、后肢</w:t>
            </w:r>
          </w:p>
        </w:tc>
      </w:tr>
      <w:tr w14:paraId="0D2B9831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7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2D6321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3</w:t>
            </w:r>
          </w:p>
        </w:tc>
        <w:tc>
          <w:tcPr>
            <w:tcW w:w="194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CCB7ED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甲状腺抑制剂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30mg/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天</w:t>
            </w:r>
          </w:p>
        </w:tc>
        <w:tc>
          <w:tcPr>
            <w:tcW w:w="48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5B541A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15</w:t>
            </w:r>
          </w:p>
        </w:tc>
        <w:tc>
          <w:tcPr>
            <w:tcW w:w="77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0AB7AFC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20</w:t>
            </w:r>
          </w:p>
        </w:tc>
        <w:tc>
          <w:tcPr>
            <w:tcW w:w="106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A9FED9F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未出现前、后肢</w:t>
            </w:r>
          </w:p>
        </w:tc>
        <w:tc>
          <w:tcPr>
            <w:tcW w:w="48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E0F2E1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15</w:t>
            </w:r>
          </w:p>
        </w:tc>
        <w:tc>
          <w:tcPr>
            <w:tcW w:w="77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D9E35A0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21</w:t>
            </w:r>
          </w:p>
        </w:tc>
        <w:tc>
          <w:tcPr>
            <w:tcW w:w="121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97064A5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均出现后肢</w:t>
            </w:r>
          </w:p>
        </w:tc>
      </w:tr>
      <w:tr w14:paraId="4FDCD3FF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7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C8076E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4</w:t>
            </w:r>
          </w:p>
        </w:tc>
        <w:tc>
          <w:tcPr>
            <w:tcW w:w="194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74F323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不加任何药剂</w:t>
            </w:r>
          </w:p>
        </w:tc>
        <w:tc>
          <w:tcPr>
            <w:tcW w:w="48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215F44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15</w:t>
            </w:r>
          </w:p>
        </w:tc>
        <w:tc>
          <w:tcPr>
            <w:tcW w:w="77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581964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20</w:t>
            </w:r>
          </w:p>
        </w:tc>
        <w:tc>
          <w:tcPr>
            <w:tcW w:w="106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1BB58F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未出现前、后肢</w:t>
            </w:r>
          </w:p>
        </w:tc>
        <w:tc>
          <w:tcPr>
            <w:tcW w:w="48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B578825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15</w:t>
            </w:r>
          </w:p>
        </w:tc>
        <w:tc>
          <w:tcPr>
            <w:tcW w:w="77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2D20B9C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30</w:t>
            </w:r>
          </w:p>
        </w:tc>
        <w:tc>
          <w:tcPr>
            <w:tcW w:w="121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B3C7485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均出现后肢</w:t>
            </w:r>
          </w:p>
        </w:tc>
      </w:tr>
    </w:tbl>
    <w:p w14:paraId="79EBE0A0">
      <w:pPr>
        <w:ind w:left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第</w:t>
      </w:r>
      <w:r>
        <w:rPr>
          <w:rFonts w:ascii="宋体" w:cs="Times New Roman"/>
          <w:kern w:val="0"/>
          <w:szCs w:val="21"/>
        </w:rPr>
        <w:t>8</w:t>
      </w:r>
      <w:r>
        <w:rPr>
          <w:rFonts w:ascii="宋体" w:cs="宋体"/>
          <w:kern w:val="0"/>
          <w:szCs w:val="21"/>
        </w:rPr>
        <w:t>周时，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号玻璃缸内的蝌蚪全部发育成青蛙。第</w:t>
      </w:r>
      <w:r>
        <w:rPr>
          <w:rFonts w:ascii="宋体" w:cs="Times New Roman"/>
          <w:kern w:val="0"/>
          <w:szCs w:val="21"/>
        </w:rPr>
        <w:t>12</w:t>
      </w:r>
      <w:r>
        <w:rPr>
          <w:rFonts w:ascii="宋体" w:cs="宋体"/>
          <w:kern w:val="0"/>
          <w:szCs w:val="21"/>
        </w:rPr>
        <w:t>周时，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号玻璃缸内的蝌蚪全部发育成青蛙，但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号玻璃缸内未出现青蛙而出现了体长达</w:t>
      </w:r>
      <w:r>
        <w:rPr>
          <w:rFonts w:ascii="宋体" w:cs="Times New Roman"/>
          <w:kern w:val="0"/>
          <w:szCs w:val="21"/>
        </w:rPr>
        <w:t>39mm</w:t>
      </w:r>
      <w:r>
        <w:rPr>
          <w:rFonts w:ascii="宋体" w:cs="宋体"/>
          <w:kern w:val="0"/>
          <w:szCs w:val="21"/>
        </w:rPr>
        <w:t>的巨型蝌蚪。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请回答下列问题：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）本实验中测量蝌蚪的平均体长、观察前后肢的生长情况等指标，其目的是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）根据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号玻璃缸对照实验结果可得出的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条结论是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；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号玻璃缸内出现巨型蝌蚪的原因是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6"/>
    </w:p>
    <w:p w14:paraId="56F5083B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7" w:name="topic_a08f1971-17cf-4248-ad47-24a945ee2c"/>
      <w:r>
        <w:rPr>
          <w:rFonts w:ascii="宋体" w:cs="宋体"/>
          <w:kern w:val="0"/>
          <w:szCs w:val="21"/>
        </w:rPr>
        <w:t>由于家蚕对许多有毒有害气体非常敏感，养蚕业长期以来形成了蚕室内禁止使用蚊香类产品的习惯。如何使家蚕饲养人员避免蚊子叮咬成了小金研究的课题。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）驱蚊液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小金选取了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种不同成分的驱蚊液，根据其使用方法和药效作用方式，以清水为空白对照，测定其对家蚕的毒性。数据如下：</w:t>
      </w:r>
    </w:p>
    <w:tbl>
      <w:tblPr>
        <w:tblStyle w:val="16"/>
        <w:tblW w:w="7536" w:type="dxa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476"/>
        <w:gridCol w:w="2020"/>
        <w:gridCol w:w="2020"/>
        <w:gridCol w:w="2020"/>
      </w:tblGrid>
      <w:tr w14:paraId="3865DBB7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47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B24AA0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样品编号</w:t>
            </w:r>
          </w:p>
        </w:tc>
        <w:tc>
          <w:tcPr>
            <w:tcW w:w="202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5B0B41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2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龄蚕成活率（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%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）</w:t>
            </w:r>
          </w:p>
        </w:tc>
        <w:tc>
          <w:tcPr>
            <w:tcW w:w="202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8A00315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3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龄蚕成活率（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%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）</w:t>
            </w:r>
          </w:p>
        </w:tc>
        <w:tc>
          <w:tcPr>
            <w:tcW w:w="202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6E15AC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4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龄蚕成活率（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%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）</w:t>
            </w:r>
          </w:p>
        </w:tc>
      </w:tr>
      <w:tr w14:paraId="2F9BD4FE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47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169F5C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1</w:t>
            </w:r>
          </w:p>
        </w:tc>
        <w:tc>
          <w:tcPr>
            <w:tcW w:w="202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BFDE366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86.67</w:t>
            </w:r>
          </w:p>
        </w:tc>
        <w:tc>
          <w:tcPr>
            <w:tcW w:w="202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C868FD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90.00</w:t>
            </w:r>
          </w:p>
        </w:tc>
        <w:tc>
          <w:tcPr>
            <w:tcW w:w="202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A9E6E5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90.00</w:t>
            </w:r>
          </w:p>
        </w:tc>
      </w:tr>
      <w:tr w14:paraId="01EB5311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47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3FA17F5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2</w:t>
            </w:r>
          </w:p>
        </w:tc>
        <w:tc>
          <w:tcPr>
            <w:tcW w:w="202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2E2C2CC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90.00</w:t>
            </w:r>
          </w:p>
        </w:tc>
        <w:tc>
          <w:tcPr>
            <w:tcW w:w="202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AB263D0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93.33</w:t>
            </w:r>
          </w:p>
        </w:tc>
        <w:tc>
          <w:tcPr>
            <w:tcW w:w="202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D75CFA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93.33</w:t>
            </w:r>
          </w:p>
        </w:tc>
      </w:tr>
      <w:tr w14:paraId="455EB82B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47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785E4B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3</w:t>
            </w:r>
          </w:p>
        </w:tc>
        <w:tc>
          <w:tcPr>
            <w:tcW w:w="202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E20F2B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83.33</w:t>
            </w:r>
          </w:p>
        </w:tc>
        <w:tc>
          <w:tcPr>
            <w:tcW w:w="202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90E3BA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86.67</w:t>
            </w:r>
          </w:p>
        </w:tc>
        <w:tc>
          <w:tcPr>
            <w:tcW w:w="202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C77566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90.00</w:t>
            </w:r>
          </w:p>
        </w:tc>
      </w:tr>
      <w:tr w14:paraId="4C84D02A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47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9759CE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4</w:t>
            </w:r>
          </w:p>
        </w:tc>
        <w:tc>
          <w:tcPr>
            <w:tcW w:w="202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473168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76.67</w:t>
            </w:r>
          </w:p>
        </w:tc>
        <w:tc>
          <w:tcPr>
            <w:tcW w:w="202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CB86D3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80.00</w:t>
            </w:r>
          </w:p>
        </w:tc>
        <w:tc>
          <w:tcPr>
            <w:tcW w:w="202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8DB8850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83.33</w:t>
            </w:r>
          </w:p>
        </w:tc>
      </w:tr>
      <w:tr w14:paraId="69DB1FB4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47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A300DB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清水</w:t>
            </w:r>
          </w:p>
        </w:tc>
        <w:tc>
          <w:tcPr>
            <w:tcW w:w="202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3DA1646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90.00</w:t>
            </w:r>
          </w:p>
        </w:tc>
        <w:tc>
          <w:tcPr>
            <w:tcW w:w="202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7404F5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93.33</w:t>
            </w:r>
          </w:p>
        </w:tc>
        <w:tc>
          <w:tcPr>
            <w:tcW w:w="202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DDE52F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96.67</w:t>
            </w:r>
          </w:p>
        </w:tc>
      </w:tr>
    </w:tbl>
    <w:p w14:paraId="0670D51F">
      <w:pPr>
        <w:ind w:left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（注：蚕卵刚孵化出来称为蚁蚕。蚁蚕蜕皮后称为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龄蚕，以后每蜕皮一次就增加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龄。）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）根据上述实验，你会得出什么结论？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（写出一条即可）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）根据实验结果，你建议饲养人员最好使用哪一编号的驱蚊液，并阐述理由。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（二）灭蚊灯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如图所示为该灭蚊灯原理示意图，当风扇转动时，靠近进风口的蚊子会被吸入灭蚊灯内，利用所学知识解释为何蚊子会被吸入灯内。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（三）防蚊衣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如果没有配备上述设备，为防止蚊子叮咬，饲养人员也可通过穿着较厚的长袖衣裤进入蚕室。从传染病防治角度来看，这可防止蚊子传播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．感冒</w:t>
      </w:r>
      <w:r>
        <w:rPr>
          <w:rFonts w:ascii="宋体" w:cs="Times New Roman"/>
          <w:kern w:val="0"/>
          <w:szCs w:val="21"/>
        </w:rPr>
        <w:t>   B</w:t>
      </w:r>
      <w:r>
        <w:rPr>
          <w:rFonts w:ascii="宋体" w:cs="宋体"/>
          <w:kern w:val="0"/>
          <w:szCs w:val="21"/>
        </w:rPr>
        <w:t>．细菌性痢疾</w:t>
      </w:r>
      <w:r>
        <w:rPr>
          <w:rFonts w:ascii="宋体" w:cs="Times New Roman"/>
          <w:kern w:val="0"/>
          <w:szCs w:val="21"/>
        </w:rPr>
        <w:t>   C</w:t>
      </w:r>
      <w:r>
        <w:rPr>
          <w:rFonts w:ascii="宋体" w:cs="宋体"/>
          <w:kern w:val="0"/>
          <w:szCs w:val="21"/>
        </w:rPr>
        <w:t>．狂犬病</w:t>
      </w:r>
      <w:r>
        <w:rPr>
          <w:rFonts w:ascii="宋体" w:cs="Times New Roman"/>
          <w:kern w:val="0"/>
          <w:szCs w:val="21"/>
        </w:rPr>
        <w:t>   D</w:t>
      </w:r>
      <w:r>
        <w:rPr>
          <w:rFonts w:ascii="宋体" w:cs="宋体"/>
          <w:kern w:val="0"/>
          <w:szCs w:val="21"/>
        </w:rPr>
        <w:t>．疟疾</w:t>
      </w:r>
      <w:bookmarkEnd w:id="7"/>
    </w:p>
    <w:p w14:paraId="50184F03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黑体"/>
        </w:rPr>
        <w:t>三、简答题（本大题共</w:t>
      </w:r>
      <w:r>
        <w:rPr>
          <w:rFonts w:ascii="宋体" w:cs="Times New Roman"/>
          <w:b/>
        </w:rPr>
        <w:t>3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17.0</w:t>
      </w:r>
      <w:r>
        <w:rPr>
          <w:rFonts w:ascii="宋体" w:cs="黑体"/>
        </w:rPr>
        <w:t>分）</w:t>
      </w:r>
    </w:p>
    <w:p w14:paraId="0C54CE0C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8" w:name="topic_b659d930-6a0e-4483-b85a-cf65cec82d"/>
      <w:r>
        <w:rPr>
          <w:rFonts w:ascii="宋体" w:cs="宋体"/>
          <w:kern w:val="0"/>
          <w:szCs w:val="21"/>
        </w:rPr>
        <w:t>微藻是一类体型微小，能进行光合作用的低等植物的总称，如图是以微藻为核心的某生态系统模型。请回答：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）该模型中”微藻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虾幼体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虾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人“不能算作一条食物链，理由是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）该模型中共有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条食物链。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）若人类大量捕捞牡蛎，则该生态系统中虾的数量将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）该生态系统除上述模型中所涉及的成分外，还应具有的生物成分是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8"/>
    </w:p>
    <w:p w14:paraId="6BF0DD18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kern w:val="0"/>
          <w:szCs w:val="24"/>
        </w:rPr>
        <w:pict>
          <v:shape id="_x0000_s1027" o:spid="_x0000_s1027" o:spt="75" type="#_x0000_t75" style="position:absolute;left:0pt;margin-top:0pt;height:114.75pt;width:169.5pt;mso-position-horizontal:center;mso-position-vertical-relative:line;mso-wrap-distance-bottom:0pt;mso-wrap-distance-top:0pt;z-index:251661312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2" o:title=""/>
            <o:lock v:ext="edit" aspectratio="t"/>
            <w10:wrap type="topAndBottom"/>
          </v:shape>
        </w:pict>
      </w:r>
    </w:p>
    <w:p w14:paraId="6E6A4929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9" w:name="topic_af2a8aae-7e4b-4f3d-af80-01602364a1"/>
      <w:r>
        <w:rPr>
          <w:rFonts w:ascii="宋体" w:cs="宋体"/>
          <w:kern w:val="0"/>
          <w:szCs w:val="21"/>
        </w:rPr>
        <w:t>在研究植物光合作用的实验中，某研究小组在密封的容器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中充入足量的含有同位素</w:t>
      </w:r>
      <w:r>
        <w:rPr>
          <w:rFonts w:ascii="宋体" w:cs="Times New Roman"/>
          <w:kern w:val="0"/>
          <w:szCs w:val="21"/>
          <w:vertAlign w:val="superscript"/>
        </w:rPr>
        <w:t>14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的“</w:t>
      </w:r>
      <w:r>
        <w:rPr>
          <w:rFonts w:ascii="宋体" w:cs="Times New Roman"/>
          <w:kern w:val="0"/>
          <w:szCs w:val="21"/>
          <w:vertAlign w:val="superscript"/>
        </w:rPr>
        <w:t>14</w:t>
      </w:r>
      <w:r>
        <w:rPr>
          <w:rFonts w:ascii="宋体" w:cs="Times New Roman"/>
          <w:kern w:val="0"/>
          <w:szCs w:val="21"/>
        </w:rPr>
        <w:t>CO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宋体"/>
          <w:kern w:val="0"/>
          <w:szCs w:val="21"/>
        </w:rPr>
        <w:t>．随着时间的推移，他们发现该植物的不同器官相继出现了同位素</w:t>
      </w:r>
      <w:r>
        <w:rPr>
          <w:rFonts w:ascii="宋体" w:cs="Times New Roman"/>
          <w:kern w:val="0"/>
          <w:szCs w:val="21"/>
          <w:vertAlign w:val="superscript"/>
        </w:rPr>
        <w:t>14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（如图甲，黑色部分表示检测到同位素</w:t>
      </w:r>
      <w:r>
        <w:rPr>
          <w:rFonts w:ascii="宋体" w:cs="Times New Roman"/>
          <w:kern w:val="0"/>
          <w:szCs w:val="21"/>
          <w:vertAlign w:val="superscript"/>
        </w:rPr>
        <w:t>14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的部位）。据此回答：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5" o:spt="75" type="#_x0000_t75" style="height:114pt;width:409.5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  <w:vertAlign w:val="superscript"/>
        </w:rPr>
        <w:t>14</w:t>
      </w:r>
      <w:r>
        <w:rPr>
          <w:rFonts w:ascii="宋体" w:cs="Times New Roman"/>
          <w:kern w:val="0"/>
          <w:szCs w:val="21"/>
        </w:rPr>
        <w:t>CO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宋体"/>
          <w:kern w:val="0"/>
          <w:szCs w:val="21"/>
        </w:rPr>
        <w:t>主要是通过图乙中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结构，进入到叶片中。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）写出</w:t>
      </w:r>
      <w:r>
        <w:rPr>
          <w:rFonts w:ascii="宋体" w:cs="Times New Roman"/>
          <w:kern w:val="0"/>
          <w:szCs w:val="21"/>
          <w:vertAlign w:val="superscript"/>
        </w:rPr>
        <w:t>14</w:t>
      </w:r>
      <w:r>
        <w:rPr>
          <w:rFonts w:ascii="宋体" w:cs="Times New Roman"/>
          <w:kern w:val="0"/>
          <w:szCs w:val="21"/>
        </w:rPr>
        <w:t>CO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宋体"/>
          <w:kern w:val="0"/>
          <w:szCs w:val="21"/>
        </w:rPr>
        <w:t>在叶肉细胞中被合成有机物的文字表达式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）叶片中的</w:t>
      </w:r>
      <w:r>
        <w:rPr>
          <w:rFonts w:ascii="宋体" w:cs="Times New Roman"/>
          <w:kern w:val="0"/>
          <w:szCs w:val="21"/>
          <w:vertAlign w:val="superscript"/>
        </w:rPr>
        <w:t>14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主要是通过茎中的哪一部分结构送到该植物的根部。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（选填“外树皮”“木质部”“韧皮部”或”髓”）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）一段时间后，研究小组在容器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外的空气中发现了</w:t>
      </w:r>
      <w:r>
        <w:rPr>
          <w:rFonts w:ascii="宋体" w:cs="Times New Roman"/>
          <w:kern w:val="0"/>
          <w:szCs w:val="21"/>
          <w:vertAlign w:val="superscript"/>
        </w:rPr>
        <w:t>14</w:t>
      </w:r>
      <w:r>
        <w:rPr>
          <w:rFonts w:ascii="宋体" w:cs="Times New Roman"/>
          <w:kern w:val="0"/>
          <w:szCs w:val="21"/>
        </w:rPr>
        <w:t>CO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宋体"/>
          <w:kern w:val="0"/>
          <w:szCs w:val="21"/>
        </w:rPr>
        <w:t>，请运用所学的知识解释这一现象。</w:t>
      </w:r>
      <w:r>
        <w:rPr>
          <w:rFonts w:ascii="宋体" w:cs="Times New Roman"/>
          <w:kern w:val="0"/>
          <w:szCs w:val="21"/>
        </w:rPr>
        <w:t>______</w:t>
      </w:r>
      <w:bookmarkEnd w:id="9"/>
    </w:p>
    <w:p w14:paraId="48AA2EC2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10" w:name="topic_034382a2-2f87-4c4e-aecc-86d7a2a76a"/>
      <w:r>
        <w:rPr>
          <w:rFonts w:ascii="宋体" w:cs="宋体"/>
          <w:kern w:val="0"/>
          <w:szCs w:val="21"/>
        </w:rPr>
        <w:t>水葫芦是一种繁殖能力极强的水生植物。某地因水葫芦疯长成灾，采用机械捕捞、利用天敌生物、植物病原体与化学除草剂进行综合防治外，还大力发展水葫芦为原料制取燃料乙醇。该地的生态系统中，引入专食水葫芦的动物</w:t>
      </w:r>
      <w:r>
        <w:rPr>
          <w:rFonts w:ascii="宋体" w:cs="Times New Roman"/>
          <w:kern w:val="0"/>
          <w:szCs w:val="21"/>
        </w:rPr>
        <w:t>-</w:t>
      </w:r>
      <w:r>
        <w:rPr>
          <w:rFonts w:ascii="宋体" w:cs="宋体"/>
          <w:kern w:val="0"/>
          <w:szCs w:val="21"/>
        </w:rPr>
        <w:t>水葫芦象甲，从生态系统的成分来看，主要是增加了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10"/>
      <w:r>
        <w:rPr>
          <w:rFonts w:ascii="宋体" w:cs="宋体"/>
          <w:kern w:val="0"/>
          <w:szCs w:val="21"/>
        </w:rPr>
        <w:br w:type="page"/>
      </w:r>
    </w:p>
    <w:p w14:paraId="086DB187">
      <w:pPr>
        <w:jc w:val="center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b/>
        </w:rPr>
        <w:t>答案和解析</w:t>
      </w:r>
    </w:p>
    <w:p w14:paraId="4ADE3D98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25E1FD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解：豌豆是蝶形花科的植物，属于两性花，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干中告</w:t>
      </w:r>
      <w:r>
        <w:rPr>
          <w:rFonts w:ascii="宋体" w:cs="PMingLiU"/>
          <w:kern w:val="0"/>
          <w:szCs w:val="24"/>
        </w:rPr>
        <w:t>诉</w:t>
      </w:r>
      <w:r>
        <w:rPr>
          <w:rFonts w:ascii="宋体" w:cs="MS UI Gothic"/>
          <w:kern w:val="0"/>
          <w:szCs w:val="24"/>
        </w:rPr>
        <w:t>它在开花前就完成了受精作用，因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受精是在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粉之后的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</w:t>
      </w:r>
      <w:r>
        <w:rPr>
          <w:rFonts w:ascii="宋体" w:cs="PMingLiU"/>
          <w:kern w:val="0"/>
          <w:szCs w:val="24"/>
        </w:rPr>
        <w:t>蕴</w:t>
      </w:r>
      <w:r>
        <w:rPr>
          <w:rFonts w:ascii="宋体" w:cs="MS UI Gothic"/>
          <w:kern w:val="0"/>
          <w:szCs w:val="24"/>
        </w:rPr>
        <w:t>含之意也就是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在开花之前也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行了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粉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程了。而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个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粉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程是在同一</w:t>
      </w:r>
      <w:r>
        <w:rPr>
          <w:rFonts w:ascii="宋体" w:cs="PMingLiU"/>
          <w:kern w:val="0"/>
          <w:szCs w:val="24"/>
        </w:rPr>
        <w:t>朵</w:t>
      </w:r>
      <w:r>
        <w:rPr>
          <w:rFonts w:ascii="宋体" w:cs="MS UI Gothic"/>
          <w:kern w:val="0"/>
          <w:szCs w:val="24"/>
        </w:rPr>
        <w:t>花里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行的故属于自花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雄蕊花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里的花粉落到雌蕊柱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上的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程叫做受粉，又叫做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粉。有自花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粉和异花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粉两种方式。两性花可以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行自花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粉，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性花只能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行异花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粉。花粉落到同一</w:t>
      </w:r>
      <w:r>
        <w:rPr>
          <w:rFonts w:ascii="宋体" w:cs="PMingLiU"/>
          <w:kern w:val="0"/>
          <w:szCs w:val="24"/>
        </w:rPr>
        <w:t>朵</w:t>
      </w:r>
      <w:r>
        <w:rPr>
          <w:rFonts w:ascii="宋体" w:cs="MS UI Gothic"/>
          <w:kern w:val="0"/>
          <w:szCs w:val="24"/>
        </w:rPr>
        <w:t>花的柱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上的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粉方式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自花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粉。花粉借助外力，从一</w:t>
      </w:r>
      <w:r>
        <w:rPr>
          <w:rFonts w:ascii="宋体" w:cs="PMingLiU"/>
          <w:kern w:val="0"/>
          <w:szCs w:val="24"/>
        </w:rPr>
        <w:t>朵</w:t>
      </w:r>
      <w:r>
        <w:rPr>
          <w:rFonts w:ascii="宋体" w:cs="MS UI Gothic"/>
          <w:kern w:val="0"/>
          <w:szCs w:val="24"/>
        </w:rPr>
        <w:t>花的雄蕊落到另一</w:t>
      </w:r>
      <w:r>
        <w:rPr>
          <w:rFonts w:ascii="宋体" w:cs="PMingLiU"/>
          <w:kern w:val="0"/>
          <w:szCs w:val="24"/>
        </w:rPr>
        <w:t>朵</w:t>
      </w:r>
      <w:r>
        <w:rPr>
          <w:rFonts w:ascii="宋体" w:cs="MS UI Gothic"/>
          <w:kern w:val="0"/>
          <w:szCs w:val="24"/>
        </w:rPr>
        <w:t>花的雌蕊柱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上的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程，叫做异花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粉。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粉根据借助外力的不同，花可以分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虫媒花与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媒花。靠昆虫等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粉的花叫虫媒花，靠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力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粉的花叫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媒花。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正确区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自花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粉与异花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粉。</w:t>
      </w:r>
    </w:p>
    <w:p w14:paraId="6E0798D7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F2955F7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、胃位于腹腔的左上方，是消化道最膨大的部分，胃能</w:t>
      </w:r>
      <w:r>
        <w:rPr>
          <w:rFonts w:ascii="宋体" w:cs="PMingLiU"/>
          <w:kern w:val="0"/>
          <w:szCs w:val="24"/>
        </w:rPr>
        <w:t>暂时储</w:t>
      </w:r>
      <w:r>
        <w:rPr>
          <w:rFonts w:ascii="宋体" w:cs="MS UI Gothic"/>
          <w:kern w:val="0"/>
          <w:szCs w:val="24"/>
        </w:rPr>
        <w:t>存食物。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、胃壁中有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达的平滑肌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，能不断蠕</w:t>
      </w:r>
      <w:r>
        <w:rPr>
          <w:rFonts w:ascii="宋体" w:cs="PMingLiU"/>
          <w:kern w:val="0"/>
          <w:szCs w:val="24"/>
        </w:rPr>
        <w:t>动进</w:t>
      </w:r>
      <w:r>
        <w:rPr>
          <w:rFonts w:ascii="宋体" w:cs="MS UI Gothic"/>
          <w:kern w:val="0"/>
          <w:szCs w:val="24"/>
        </w:rPr>
        <w:t>行物理性消化及促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食物与胃液的混合。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、胃内有胃腺，能分泌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酸和胃蛋白</w:t>
      </w:r>
      <w:r>
        <w:rPr>
          <w:rFonts w:ascii="宋体" w:cs="PMingLiU"/>
          <w:kern w:val="0"/>
          <w:szCs w:val="24"/>
        </w:rPr>
        <w:t>酶</w:t>
      </w:r>
      <w:r>
        <w:rPr>
          <w:rFonts w:ascii="宋体" w:cs="MS UI Gothic"/>
          <w:kern w:val="0"/>
          <w:szCs w:val="24"/>
        </w:rPr>
        <w:t>等，具有</w:t>
      </w:r>
      <w:r>
        <w:rPr>
          <w:rFonts w:ascii="宋体" w:cs="PMingLiU"/>
          <w:kern w:val="0"/>
          <w:szCs w:val="24"/>
        </w:rPr>
        <w:t>杀</w:t>
      </w:r>
      <w:r>
        <w:rPr>
          <w:rFonts w:ascii="宋体" w:cs="MS UI Gothic"/>
          <w:kern w:val="0"/>
          <w:szCs w:val="24"/>
        </w:rPr>
        <w:t>菌、消化等作用。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、胃内有胃腺，能分泌胃液，胃液里面含有胃蛋白</w:t>
      </w:r>
      <w:r>
        <w:rPr>
          <w:rFonts w:ascii="宋体" w:cs="PMingLiU"/>
          <w:kern w:val="0"/>
          <w:szCs w:val="24"/>
        </w:rPr>
        <w:t>酶</w:t>
      </w:r>
      <w:r>
        <w:rPr>
          <w:rFonts w:ascii="宋体" w:cs="MS UI Gothic"/>
          <w:kern w:val="0"/>
          <w:szCs w:val="24"/>
        </w:rPr>
        <w:t>，能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蛋白</w:t>
      </w:r>
      <w:r>
        <w:rPr>
          <w:rFonts w:ascii="宋体" w:cs="PMingLiU"/>
          <w:kern w:val="0"/>
          <w:szCs w:val="24"/>
        </w:rPr>
        <w:t>质进</w:t>
      </w:r>
      <w:r>
        <w:rPr>
          <w:rFonts w:ascii="宋体" w:cs="MS UI Gothic"/>
          <w:kern w:val="0"/>
          <w:szCs w:val="24"/>
        </w:rPr>
        <w:t>行初步消化。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胃位于腹腔的左上方，是消化道最膨大的部分，胃能</w:t>
      </w:r>
      <w:r>
        <w:rPr>
          <w:rFonts w:ascii="宋体" w:cs="PMingLiU"/>
          <w:kern w:val="0"/>
          <w:szCs w:val="24"/>
        </w:rPr>
        <w:t>暂时储</w:t>
      </w:r>
      <w:r>
        <w:rPr>
          <w:rFonts w:ascii="宋体" w:cs="MS UI Gothic"/>
          <w:kern w:val="0"/>
          <w:szCs w:val="24"/>
        </w:rPr>
        <w:t>存食物。胃内有胃腺，能分泌胃液，胃液里面含有胃蛋白</w:t>
      </w:r>
      <w:r>
        <w:rPr>
          <w:rFonts w:ascii="宋体" w:cs="PMingLiU"/>
          <w:kern w:val="0"/>
          <w:szCs w:val="24"/>
        </w:rPr>
        <w:t>酶</w:t>
      </w:r>
      <w:r>
        <w:rPr>
          <w:rFonts w:ascii="宋体" w:cs="MS UI Gothic"/>
          <w:kern w:val="0"/>
          <w:szCs w:val="24"/>
        </w:rPr>
        <w:t>，能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蛋白</w:t>
      </w:r>
      <w:r>
        <w:rPr>
          <w:rFonts w:ascii="宋体" w:cs="PMingLiU"/>
          <w:kern w:val="0"/>
          <w:szCs w:val="24"/>
        </w:rPr>
        <w:t>质进</w:t>
      </w:r>
      <w:r>
        <w:rPr>
          <w:rFonts w:ascii="宋体" w:cs="MS UI Gothic"/>
          <w:kern w:val="0"/>
          <w:szCs w:val="24"/>
        </w:rPr>
        <w:t>行初步消化。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掌握胃的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构及功能是解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31CAA9D0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2952FAF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解：自然界中，通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激烈的生存斗争，适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者生存下来，不适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者被淘汰，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就是自然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境的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是定向的，而</w:t>
      </w:r>
      <w:r>
        <w:rPr>
          <w:rFonts w:ascii="宋体" w:cs="PMingLiU"/>
          <w:kern w:val="0"/>
          <w:szCs w:val="24"/>
        </w:rPr>
        <w:t>鸟类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异是不定向的。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致的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异，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没有改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是不能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已知某一</w:t>
      </w:r>
      <w:r>
        <w:rPr>
          <w:rFonts w:ascii="宋体" w:cs="PMingLiU"/>
          <w:kern w:val="0"/>
          <w:szCs w:val="24"/>
        </w:rPr>
        <w:t>鸟类</w:t>
      </w:r>
      <w:r>
        <w:rPr>
          <w:rFonts w:ascii="宋体" w:cs="MS UI Gothic"/>
          <w:kern w:val="0"/>
          <w:szCs w:val="24"/>
        </w:rPr>
        <w:t>种群中具有嘴型</w:t>
      </w:r>
      <w:r>
        <w:rPr>
          <w:rFonts w:ascii="宋体" w:cs="PMingLiU"/>
          <w:kern w:val="0"/>
          <w:szCs w:val="24"/>
        </w:rPr>
        <w:t>细长</w:t>
      </w:r>
      <w:r>
        <w:rPr>
          <w:rFonts w:ascii="宋体" w:cs="MS UI Gothic"/>
          <w:kern w:val="0"/>
          <w:szCs w:val="24"/>
        </w:rPr>
        <w:t>、厚短等不同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型的个体，皆以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洞里的昆虫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食，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嘴型</w:t>
      </w:r>
      <w:r>
        <w:rPr>
          <w:rFonts w:ascii="宋体" w:cs="PMingLiU"/>
          <w:kern w:val="0"/>
          <w:szCs w:val="24"/>
        </w:rPr>
        <w:t>细长鸟类</w:t>
      </w:r>
      <w:r>
        <w:rPr>
          <w:rFonts w:ascii="宋体" w:cs="MS UI Gothic"/>
          <w:kern w:val="0"/>
          <w:szCs w:val="24"/>
        </w:rPr>
        <w:t>由于能更好的</w:t>
      </w:r>
      <w:r>
        <w:rPr>
          <w:rFonts w:ascii="宋体" w:cs="PMingLiU"/>
          <w:kern w:val="0"/>
          <w:szCs w:val="24"/>
        </w:rPr>
        <w:t>摄</w:t>
      </w:r>
      <w:r>
        <w:rPr>
          <w:rFonts w:ascii="宋体" w:cs="MS UI Gothic"/>
          <w:kern w:val="0"/>
          <w:szCs w:val="24"/>
        </w:rPr>
        <w:t>取昆虫，从而能</w:t>
      </w:r>
      <w:r>
        <w:rPr>
          <w:rFonts w:ascii="宋体" w:cs="PMingLiU"/>
          <w:kern w:val="0"/>
          <w:szCs w:val="24"/>
        </w:rPr>
        <w:t>获</w:t>
      </w:r>
      <w:r>
        <w:rPr>
          <w:rFonts w:ascii="宋体" w:cs="MS UI Gothic"/>
          <w:kern w:val="0"/>
          <w:szCs w:val="24"/>
        </w:rPr>
        <w:t>取到足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的食物，所以容易存活并能大量繁殖后代，而嘴型厚短的</w:t>
      </w:r>
      <w:r>
        <w:rPr>
          <w:rFonts w:ascii="宋体" w:cs="PMingLiU"/>
          <w:kern w:val="0"/>
          <w:szCs w:val="24"/>
        </w:rPr>
        <w:t>鸟类</w:t>
      </w:r>
      <w:r>
        <w:rPr>
          <w:rFonts w:ascii="宋体" w:cs="MS UI Gothic"/>
          <w:kern w:val="0"/>
          <w:szCs w:val="24"/>
        </w:rPr>
        <w:t>由于不能</w:t>
      </w:r>
      <w:r>
        <w:rPr>
          <w:rFonts w:ascii="宋体" w:cs="PMingLiU"/>
          <w:kern w:val="0"/>
          <w:szCs w:val="24"/>
        </w:rPr>
        <w:t>获</w:t>
      </w:r>
      <w:r>
        <w:rPr>
          <w:rFonts w:ascii="宋体" w:cs="MS UI Gothic"/>
          <w:kern w:val="0"/>
          <w:szCs w:val="24"/>
        </w:rPr>
        <w:t>取到足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的食物，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更容易死亡，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一段</w:t>
      </w:r>
      <w:r>
        <w:rPr>
          <w:rFonts w:ascii="宋体" w:cs="PMingLiU"/>
          <w:kern w:val="0"/>
          <w:szCs w:val="24"/>
        </w:rPr>
        <w:t>时间</w:t>
      </w:r>
      <w:r>
        <w:rPr>
          <w:rFonts w:ascii="宋体" w:cs="MS UI Gothic"/>
          <w:kern w:val="0"/>
          <w:szCs w:val="24"/>
        </w:rPr>
        <w:t>后</w:t>
      </w:r>
      <w:r>
        <w:rPr>
          <w:rFonts w:ascii="宋体" w:cs="PMingLiU"/>
          <w:kern w:val="0"/>
          <w:szCs w:val="24"/>
        </w:rPr>
        <w:t>该鸟类</w:t>
      </w:r>
      <w:r>
        <w:rPr>
          <w:rFonts w:ascii="宋体" w:cs="MS UI Gothic"/>
          <w:kern w:val="0"/>
          <w:szCs w:val="24"/>
        </w:rPr>
        <w:t>种群中嘴型</w:t>
      </w:r>
      <w:r>
        <w:rPr>
          <w:rFonts w:ascii="宋体" w:cs="PMingLiU"/>
          <w:kern w:val="0"/>
          <w:szCs w:val="24"/>
        </w:rPr>
        <w:t>细长</w:t>
      </w:r>
      <w:r>
        <w:rPr>
          <w:rFonts w:ascii="宋体" w:cs="MS UI Gothic"/>
          <w:kern w:val="0"/>
          <w:szCs w:val="24"/>
        </w:rPr>
        <w:t>的个体比例明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增加，由此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明嘴型</w:t>
      </w:r>
      <w:r>
        <w:rPr>
          <w:rFonts w:ascii="宋体" w:cs="PMingLiU"/>
          <w:kern w:val="0"/>
          <w:szCs w:val="24"/>
        </w:rPr>
        <w:t>细长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鸟</w:t>
      </w:r>
      <w:r>
        <w:rPr>
          <w:rFonts w:ascii="宋体" w:cs="MS UI Gothic"/>
          <w:kern w:val="0"/>
          <w:szCs w:val="24"/>
        </w:rPr>
        <w:t>在种群中所占比例增加受昆虫栖息</w:t>
      </w:r>
      <w:r>
        <w:rPr>
          <w:rFonts w:ascii="宋体" w:cs="PMingLiU"/>
          <w:kern w:val="0"/>
          <w:szCs w:val="24"/>
        </w:rPr>
        <w:t>场</w:t>
      </w:r>
      <w:r>
        <w:rPr>
          <w:rFonts w:ascii="宋体" w:cs="MS UI Gothic"/>
          <w:kern w:val="0"/>
          <w:szCs w:val="24"/>
        </w:rPr>
        <w:t>所的影响。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达</w:t>
      </w:r>
      <w:r>
        <w:rPr>
          <w:rFonts w:ascii="宋体" w:cs="PMingLiU"/>
          <w:kern w:val="0"/>
          <w:szCs w:val="24"/>
        </w:rPr>
        <w:t>尔</w:t>
      </w:r>
      <w:r>
        <w:rPr>
          <w:rFonts w:ascii="宋体" w:cs="MS UI Gothic"/>
          <w:kern w:val="0"/>
          <w:szCs w:val="24"/>
        </w:rPr>
        <w:t>文的自然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学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，是生物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论</w:t>
      </w:r>
      <w:r>
        <w:rPr>
          <w:rFonts w:ascii="宋体" w:cs="MS UI Gothic"/>
          <w:kern w:val="0"/>
          <w:szCs w:val="24"/>
        </w:rPr>
        <w:t>的核心内容。自然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学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的中心</w:t>
      </w:r>
      <w:r>
        <w:rPr>
          <w:rFonts w:ascii="宋体" w:cs="PMingLiU"/>
          <w:kern w:val="0"/>
          <w:szCs w:val="24"/>
        </w:rPr>
        <w:t>论</w:t>
      </w:r>
      <w:r>
        <w:rPr>
          <w:rFonts w:ascii="宋体" w:cs="MS UI Gothic"/>
          <w:kern w:val="0"/>
          <w:szCs w:val="24"/>
        </w:rPr>
        <w:t>点是：物种是可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的。而且生物具有多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性和适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性。自然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学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的主要内容是：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度繁殖、生存斗争、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异、适者生存。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自然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学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的核心是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竞</w:t>
      </w:r>
      <w:r>
        <w:rPr>
          <w:rFonts w:ascii="宋体" w:cs="MS UI Gothic"/>
          <w:kern w:val="0"/>
          <w:szCs w:val="24"/>
        </w:rPr>
        <w:t>天</w:t>
      </w:r>
      <w:r>
        <w:rPr>
          <w:rFonts w:ascii="宋体" w:cs="PMingLiU"/>
          <w:kern w:val="0"/>
          <w:szCs w:val="24"/>
        </w:rPr>
        <w:t>择</w:t>
      </w:r>
      <w:r>
        <w:rPr>
          <w:rFonts w:ascii="宋体" w:cs="MS UI Gothic"/>
          <w:kern w:val="0"/>
          <w:szCs w:val="24"/>
        </w:rPr>
        <w:t>，适者生存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，是生物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化的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力。</w:t>
      </w:r>
    </w:p>
    <w:p w14:paraId="0E6B78F6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324F9DB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、被蝮蛇咬</w:t>
      </w:r>
      <w:r>
        <w:rPr>
          <w:rFonts w:ascii="宋体" w:cs="PMingLiU"/>
          <w:kern w:val="0"/>
          <w:szCs w:val="24"/>
        </w:rPr>
        <w:t>伤</w:t>
      </w:r>
      <w:r>
        <w:rPr>
          <w:rFonts w:ascii="宋体" w:cs="MS UI Gothic"/>
          <w:kern w:val="0"/>
          <w:szCs w:val="24"/>
        </w:rPr>
        <w:t>后，可以用抗蝮蛇蛇毒免疫血清治</w:t>
      </w:r>
      <w:r>
        <w:rPr>
          <w:rFonts w:ascii="宋体" w:cs="PMingLiU"/>
          <w:kern w:val="0"/>
          <w:szCs w:val="24"/>
        </w:rPr>
        <w:t>疗</w:t>
      </w:r>
      <w:r>
        <w:rPr>
          <w:rFonts w:ascii="宋体" w:cs="MS UI Gothic"/>
          <w:kern w:val="0"/>
          <w:szCs w:val="24"/>
        </w:rPr>
        <w:t>，因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免疫血清里含有清除蝮蛇蛇毒的</w:t>
      </w:r>
      <w:r>
        <w:rPr>
          <w:rFonts w:ascii="宋体" w:cs="PMingLiU"/>
          <w:kern w:val="0"/>
          <w:szCs w:val="24"/>
        </w:rPr>
        <w:t>专门</w:t>
      </w:r>
      <w:r>
        <w:rPr>
          <w:rFonts w:ascii="宋体" w:cs="MS UI Gothic"/>
          <w:kern w:val="0"/>
          <w:szCs w:val="24"/>
        </w:rPr>
        <w:t>抗体，但不属于</w:t>
      </w:r>
      <w:r>
        <w:rPr>
          <w:rFonts w:ascii="宋体" w:cs="PMingLiU"/>
          <w:kern w:val="0"/>
          <w:szCs w:val="24"/>
        </w:rPr>
        <w:t>预</w:t>
      </w:r>
      <w:r>
        <w:rPr>
          <w:rFonts w:ascii="宋体" w:cs="MS UI Gothic"/>
          <w:kern w:val="0"/>
          <w:szCs w:val="24"/>
        </w:rPr>
        <w:t>防接种，故不符合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常在野外活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的人，注射了此血清后体内一段</w:t>
      </w:r>
      <w:r>
        <w:rPr>
          <w:rFonts w:ascii="宋体" w:cs="PMingLiU"/>
          <w:kern w:val="0"/>
          <w:szCs w:val="24"/>
        </w:rPr>
        <w:t>时间</w:t>
      </w:r>
      <w:r>
        <w:rPr>
          <w:rFonts w:ascii="宋体" w:cs="MS UI Gothic"/>
          <w:kern w:val="0"/>
          <w:szCs w:val="24"/>
        </w:rPr>
        <w:t>内会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有抗蝮蛇蛇毒的抗体，但抗体不会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期存在于人体内，而且只能</w:t>
      </w:r>
      <w:r>
        <w:rPr>
          <w:rFonts w:ascii="宋体" w:cs="PMingLiU"/>
          <w:kern w:val="0"/>
          <w:szCs w:val="24"/>
        </w:rPr>
        <w:t>预</w:t>
      </w:r>
      <w:r>
        <w:rPr>
          <w:rFonts w:ascii="宋体" w:cs="MS UI Gothic"/>
          <w:kern w:val="0"/>
          <w:szCs w:val="24"/>
        </w:rPr>
        <w:t>防被蝮蛇咬</w:t>
      </w:r>
      <w:r>
        <w:rPr>
          <w:rFonts w:ascii="宋体" w:cs="PMingLiU"/>
          <w:kern w:val="0"/>
          <w:szCs w:val="24"/>
        </w:rPr>
        <w:t>伤</w:t>
      </w:r>
      <w:r>
        <w:rPr>
          <w:rFonts w:ascii="宋体" w:cs="MS UI Gothic"/>
          <w:kern w:val="0"/>
          <w:szCs w:val="24"/>
        </w:rPr>
        <w:t>，所以不能用来</w:t>
      </w:r>
      <w:r>
        <w:rPr>
          <w:rFonts w:ascii="宋体" w:cs="PMingLiU"/>
          <w:kern w:val="0"/>
          <w:szCs w:val="24"/>
        </w:rPr>
        <w:t>预</w:t>
      </w:r>
      <w:r>
        <w:rPr>
          <w:rFonts w:ascii="宋体" w:cs="MS UI Gothic"/>
          <w:kern w:val="0"/>
          <w:szCs w:val="24"/>
        </w:rPr>
        <w:t>防。</w:t>
      </w:r>
      <w:r>
        <w:rPr>
          <w:rFonts w:ascii="宋体" w:cs="PMingLiU"/>
          <w:kern w:val="0"/>
          <w:szCs w:val="24"/>
        </w:rPr>
        <w:t>预</w:t>
      </w:r>
      <w:r>
        <w:rPr>
          <w:rFonts w:ascii="宋体" w:cs="MS UI Gothic"/>
          <w:kern w:val="0"/>
          <w:szCs w:val="24"/>
        </w:rPr>
        <w:t>防的</w:t>
      </w:r>
      <w:r>
        <w:rPr>
          <w:rFonts w:ascii="宋体" w:cs="PMingLiU"/>
          <w:kern w:val="0"/>
          <w:szCs w:val="24"/>
        </w:rPr>
        <w:t>话</w:t>
      </w:r>
      <w:r>
        <w:rPr>
          <w:rFonts w:ascii="宋体" w:cs="MS UI Gothic"/>
          <w:kern w:val="0"/>
          <w:szCs w:val="24"/>
        </w:rPr>
        <w:t>要注射疫苗，疫苗一般是</w:t>
      </w:r>
      <w:r>
        <w:rPr>
          <w:rFonts w:ascii="宋体" w:cs="PMingLiU"/>
          <w:kern w:val="0"/>
          <w:szCs w:val="24"/>
        </w:rPr>
        <w:t>灭</w:t>
      </w:r>
      <w:r>
        <w:rPr>
          <w:rFonts w:ascii="宋体" w:cs="MS UI Gothic"/>
          <w:kern w:val="0"/>
          <w:szCs w:val="24"/>
        </w:rPr>
        <w:t>活病毒，相当于抗原而不是抗体，故不符合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、上述治</w:t>
      </w:r>
      <w:r>
        <w:rPr>
          <w:rFonts w:ascii="宋体" w:cs="PMingLiU"/>
          <w:kern w:val="0"/>
          <w:szCs w:val="24"/>
        </w:rPr>
        <w:t>疗</w:t>
      </w:r>
      <w:r>
        <w:rPr>
          <w:rFonts w:ascii="宋体" w:cs="MS UI Gothic"/>
          <w:kern w:val="0"/>
          <w:szCs w:val="24"/>
        </w:rPr>
        <w:t>毒蛇咬</w:t>
      </w:r>
      <w:r>
        <w:rPr>
          <w:rFonts w:ascii="宋体" w:cs="PMingLiU"/>
          <w:kern w:val="0"/>
          <w:szCs w:val="24"/>
        </w:rPr>
        <w:t>伤</w:t>
      </w:r>
      <w:r>
        <w:rPr>
          <w:rFonts w:ascii="宋体" w:cs="MS UI Gothic"/>
          <w:kern w:val="0"/>
          <w:szCs w:val="24"/>
        </w:rPr>
        <w:t>的方式属于人工免疫，符合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、注射抗蛇毒血清就是抗体，故不符合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划免疫是</w:t>
      </w:r>
      <w:r>
        <w:rPr>
          <w:rFonts w:ascii="宋体" w:cs="PMingLiU"/>
          <w:kern w:val="0"/>
          <w:szCs w:val="24"/>
        </w:rPr>
        <w:t>预</w:t>
      </w:r>
      <w:r>
        <w:rPr>
          <w:rFonts w:ascii="宋体" w:cs="MS UI Gothic"/>
          <w:kern w:val="0"/>
          <w:szCs w:val="24"/>
        </w:rPr>
        <w:t>防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染病的一种</w:t>
      </w:r>
      <w:r>
        <w:rPr>
          <w:rFonts w:ascii="宋体" w:cs="PMingLiU"/>
          <w:kern w:val="0"/>
          <w:szCs w:val="24"/>
        </w:rPr>
        <w:t>简</w:t>
      </w:r>
      <w:r>
        <w:rPr>
          <w:rFonts w:ascii="宋体" w:cs="MS UI Gothic"/>
          <w:kern w:val="0"/>
          <w:szCs w:val="24"/>
        </w:rPr>
        <w:t>便易行的手段，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于保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儿童的健康和生命，提高人口素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，造福子</w:t>
      </w:r>
      <w:r>
        <w:rPr>
          <w:rFonts w:ascii="宋体" w:cs="PMingLiU"/>
          <w:kern w:val="0"/>
          <w:szCs w:val="24"/>
        </w:rPr>
        <w:t>孙</w:t>
      </w:r>
      <w:r>
        <w:rPr>
          <w:rFonts w:ascii="宋体" w:cs="MS UI Gothic"/>
          <w:kern w:val="0"/>
          <w:szCs w:val="24"/>
        </w:rPr>
        <w:t>后代，具有十分重要的意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划免疫是</w:t>
      </w:r>
      <w:r>
        <w:rPr>
          <w:rFonts w:ascii="宋体" w:cs="PMingLiU"/>
          <w:kern w:val="0"/>
          <w:szCs w:val="24"/>
        </w:rPr>
        <w:t>预</w:t>
      </w:r>
      <w:r>
        <w:rPr>
          <w:rFonts w:ascii="宋体" w:cs="MS UI Gothic"/>
          <w:kern w:val="0"/>
          <w:szCs w:val="24"/>
        </w:rPr>
        <w:t>防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染病的一种</w:t>
      </w:r>
      <w:r>
        <w:rPr>
          <w:rFonts w:ascii="宋体" w:cs="PMingLiU"/>
          <w:kern w:val="0"/>
          <w:szCs w:val="24"/>
        </w:rPr>
        <w:t>简</w:t>
      </w:r>
      <w:r>
        <w:rPr>
          <w:rFonts w:ascii="宋体" w:cs="MS UI Gothic"/>
          <w:kern w:val="0"/>
          <w:szCs w:val="24"/>
        </w:rPr>
        <w:t>便易行的手段，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于保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儿童的健康和生命，提高人口素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，造福子</w:t>
      </w:r>
      <w:r>
        <w:rPr>
          <w:rFonts w:ascii="宋体" w:cs="PMingLiU"/>
          <w:kern w:val="0"/>
          <w:szCs w:val="24"/>
        </w:rPr>
        <w:t>孙</w:t>
      </w:r>
      <w:r>
        <w:rPr>
          <w:rFonts w:ascii="宋体" w:cs="MS UI Gothic"/>
          <w:kern w:val="0"/>
          <w:szCs w:val="24"/>
        </w:rPr>
        <w:t>后代，具有十分重要的意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免疫</w:t>
      </w:r>
      <w:r>
        <w:rPr>
          <w:rFonts w:ascii="宋体" w:cs="PMingLiU"/>
          <w:kern w:val="0"/>
          <w:szCs w:val="24"/>
        </w:rPr>
        <w:t>调节</w:t>
      </w:r>
      <w:r>
        <w:rPr>
          <w:rFonts w:ascii="宋体" w:cs="MS UI Gothic"/>
          <w:kern w:val="0"/>
          <w:szCs w:val="24"/>
        </w:rPr>
        <w:t>相关知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，意在考察考生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点的理解掌握程度。</w:t>
      </w:r>
    </w:p>
    <w:p w14:paraId="4A7A34E8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EC0B9A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解：血液流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肺部的毛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血管网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，肺泡内的氧气</w:t>
      </w:r>
      <w:r>
        <w:rPr>
          <w:rFonts w:ascii="宋体" w:cs="PMingLiU"/>
          <w:kern w:val="0"/>
          <w:szCs w:val="24"/>
        </w:rPr>
        <w:t>扩</w:t>
      </w:r>
      <w:r>
        <w:rPr>
          <w:rFonts w:ascii="宋体" w:cs="MS UI Gothic"/>
          <w:kern w:val="0"/>
          <w:szCs w:val="24"/>
        </w:rPr>
        <w:t>散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入血液，血液中的二氧化碳</w:t>
      </w:r>
      <w:r>
        <w:rPr>
          <w:rFonts w:ascii="宋体" w:cs="PMingLiU"/>
          <w:kern w:val="0"/>
          <w:szCs w:val="24"/>
        </w:rPr>
        <w:t>扩</w:t>
      </w:r>
      <w:r>
        <w:rPr>
          <w:rFonts w:ascii="宋体" w:cs="MS UI Gothic"/>
          <w:kern w:val="0"/>
          <w:szCs w:val="24"/>
        </w:rPr>
        <w:t>散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入肺泡；</w:t>
      </w:r>
      <w:r>
        <w:rPr>
          <w:rFonts w:ascii="宋体" w:cs="PMingLiU"/>
          <w:kern w:val="0"/>
          <w:szCs w:val="24"/>
        </w:rPr>
        <w:t>这样</w:t>
      </w:r>
      <w:r>
        <w:rPr>
          <w:rFonts w:ascii="宋体" w:cs="MS UI Gothic"/>
          <w:kern w:val="0"/>
          <w:szCs w:val="24"/>
        </w:rPr>
        <w:t>流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肺部以后血液由静脉血</w:t>
      </w:r>
      <w:r>
        <w:rPr>
          <w:rFonts w:ascii="宋体" w:cs="PMingLiU"/>
          <w:kern w:val="0"/>
          <w:szCs w:val="24"/>
        </w:rPr>
        <w:t>变为动</w:t>
      </w:r>
      <w:r>
        <w:rPr>
          <w:rFonts w:ascii="宋体" w:cs="MS UI Gothic"/>
          <w:kern w:val="0"/>
          <w:szCs w:val="24"/>
        </w:rPr>
        <w:t>脉血，血液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体循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后，由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脉血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成了静脉血；所以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中，血液中的血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蛋白与氧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合的血管是乙和丙。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、血液循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示意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，如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所示：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6" o:spt="75" type="#_x0000_t75" style="height:177pt;width:287.25pt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、血液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体循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后，由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脉血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成了静脉血；流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肺循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后，血液由静脉血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脉血。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中，甲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肺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脉、乙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肺静脉、丙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脉、丁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下腔静脉。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理解掌握血液循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路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及血液成份的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0B4ED95C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E7C49B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甲光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在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网膜前</w:t>
      </w:r>
      <w:r>
        <w:rPr>
          <w:rFonts w:ascii="宋体" w:cs="PMingLiU"/>
          <w:kern w:val="0"/>
          <w:szCs w:val="24"/>
        </w:rPr>
        <w:t>汇</w:t>
      </w:r>
      <w:r>
        <w:rPr>
          <w:rFonts w:ascii="宋体" w:cs="MS UI Gothic"/>
          <w:kern w:val="0"/>
          <w:szCs w:val="24"/>
        </w:rPr>
        <w:t>聚，表示成像落在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网膜的前方，因此表示的是近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眼，近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眼用丁凹透</w:t>
      </w:r>
      <w:r>
        <w:rPr>
          <w:rFonts w:ascii="宋体" w:cs="PMingLiU"/>
          <w:kern w:val="0"/>
          <w:szCs w:val="24"/>
        </w:rPr>
        <w:t>镜矫</w:t>
      </w:r>
      <w:r>
        <w:rPr>
          <w:rFonts w:ascii="宋体" w:cs="MS UI Gothic"/>
          <w:kern w:val="0"/>
          <w:szCs w:val="24"/>
        </w:rPr>
        <w:t>正；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乙光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在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网膜后方</w:t>
      </w:r>
      <w:r>
        <w:rPr>
          <w:rFonts w:ascii="宋体" w:cs="PMingLiU"/>
          <w:kern w:val="0"/>
          <w:szCs w:val="24"/>
        </w:rPr>
        <w:t>汇</w:t>
      </w:r>
      <w:r>
        <w:rPr>
          <w:rFonts w:ascii="宋体" w:cs="MS UI Gothic"/>
          <w:kern w:val="0"/>
          <w:szCs w:val="24"/>
        </w:rPr>
        <w:t>聚，表示成像落在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网膜的后方，因此表示的是</w:t>
      </w:r>
      <w:r>
        <w:rPr>
          <w:rFonts w:ascii="宋体" w:cs="PMingLiU"/>
          <w:kern w:val="0"/>
          <w:szCs w:val="24"/>
        </w:rPr>
        <w:t>远视</w:t>
      </w:r>
      <w:r>
        <w:rPr>
          <w:rFonts w:ascii="宋体" w:cs="MS UI Gothic"/>
          <w:kern w:val="0"/>
          <w:szCs w:val="24"/>
        </w:rPr>
        <w:t>眼，</w:t>
      </w:r>
      <w:r>
        <w:rPr>
          <w:rFonts w:ascii="宋体" w:cs="PMingLiU"/>
          <w:kern w:val="0"/>
          <w:szCs w:val="24"/>
        </w:rPr>
        <w:t>远视</w:t>
      </w:r>
      <w:r>
        <w:rPr>
          <w:rFonts w:ascii="宋体" w:cs="MS UI Gothic"/>
          <w:kern w:val="0"/>
          <w:szCs w:val="24"/>
        </w:rPr>
        <w:t>眼用丙凸透</w:t>
      </w:r>
      <w:r>
        <w:rPr>
          <w:rFonts w:ascii="宋体" w:cs="PMingLiU"/>
          <w:kern w:val="0"/>
          <w:szCs w:val="24"/>
        </w:rPr>
        <w:t>镜进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矫</w:t>
      </w:r>
      <w:r>
        <w:rPr>
          <w:rFonts w:ascii="宋体" w:cs="MS UI Gothic"/>
          <w:kern w:val="0"/>
          <w:szCs w:val="24"/>
        </w:rPr>
        <w:t>正。所以近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眼示意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以及可以佩戴的</w:t>
      </w:r>
      <w:r>
        <w:rPr>
          <w:rFonts w:ascii="宋体" w:cs="PMingLiU"/>
          <w:kern w:val="0"/>
          <w:szCs w:val="24"/>
        </w:rPr>
        <w:t>矫</w:t>
      </w:r>
      <w:r>
        <w:rPr>
          <w:rFonts w:ascii="宋体" w:cs="MS UI Gothic"/>
          <w:kern w:val="0"/>
          <w:szCs w:val="24"/>
        </w:rPr>
        <w:t>正眼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正确的是甲。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）近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眼：如果晶状体的凸度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大大，或眼球前后径</w:t>
      </w:r>
      <w:r>
        <w:rPr>
          <w:rFonts w:ascii="宋体" w:cs="PMingLiU"/>
          <w:kern w:val="0"/>
          <w:szCs w:val="24"/>
        </w:rPr>
        <w:t>过长</w:t>
      </w:r>
      <w:r>
        <w:rPr>
          <w:rFonts w:ascii="宋体" w:cs="MS UI Gothic"/>
          <w:kern w:val="0"/>
          <w:szCs w:val="24"/>
        </w:rPr>
        <w:t>，形成的物像就会落在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网膜的前方，形成近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眼。戴凹透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加以</w:t>
      </w:r>
      <w:r>
        <w:rPr>
          <w:rFonts w:ascii="宋体" w:cs="PMingLiU"/>
          <w:kern w:val="0"/>
          <w:szCs w:val="24"/>
        </w:rPr>
        <w:t>矫</w:t>
      </w:r>
      <w:r>
        <w:rPr>
          <w:rFonts w:ascii="宋体" w:cs="MS UI Gothic"/>
          <w:kern w:val="0"/>
          <w:szCs w:val="24"/>
        </w:rPr>
        <w:t>正。</w:t>
      </w:r>
      <w:r>
        <w:rPr>
          <w:rFonts w:ascii="宋体" w:cs="Times New Roman"/>
          <w:kern w:val="0"/>
          <w:szCs w:val="24"/>
        </w:rPr>
        <w:pict>
          <v:shape id="_x0000_i1027" o:spt="75" type="#_x0000_t75" style="height:60pt;width:173.25pt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</w:pic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远视</w:t>
      </w:r>
      <w:r>
        <w:rPr>
          <w:rFonts w:ascii="宋体" w:cs="MS UI Gothic"/>
          <w:kern w:val="0"/>
          <w:szCs w:val="24"/>
        </w:rPr>
        <w:t>眼：如果眼球晶状体的曲度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小，</w:t>
      </w:r>
      <w:r>
        <w:rPr>
          <w:rFonts w:ascii="宋体" w:cs="PMingLiU"/>
          <w:kern w:val="0"/>
          <w:szCs w:val="24"/>
        </w:rPr>
        <w:t>远处</w:t>
      </w:r>
      <w:r>
        <w:rPr>
          <w:rFonts w:ascii="宋体" w:cs="MS UI Gothic"/>
          <w:kern w:val="0"/>
          <w:szCs w:val="24"/>
        </w:rPr>
        <w:t>物体反射来的光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晶状体折射后形成的物像，就会落在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网膜的后方造成的。戴凸透</w:t>
      </w:r>
      <w:r>
        <w:rPr>
          <w:rFonts w:ascii="宋体" w:cs="PMingLiU"/>
          <w:kern w:val="0"/>
          <w:szCs w:val="24"/>
        </w:rPr>
        <w:t>镜进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矫</w:t>
      </w:r>
      <w:r>
        <w:rPr>
          <w:rFonts w:ascii="宋体" w:cs="MS UI Gothic"/>
          <w:kern w:val="0"/>
          <w:szCs w:val="24"/>
        </w:rPr>
        <w:t>正。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是理解掌握近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远视</w:t>
      </w:r>
      <w:r>
        <w:rPr>
          <w:rFonts w:ascii="宋体" w:cs="MS UI Gothic"/>
          <w:kern w:val="0"/>
          <w:szCs w:val="24"/>
        </w:rPr>
        <w:t>的成像特点和</w:t>
      </w:r>
      <w:r>
        <w:rPr>
          <w:rFonts w:ascii="宋体" w:cs="PMingLiU"/>
          <w:kern w:val="0"/>
          <w:szCs w:val="24"/>
        </w:rPr>
        <w:t>矫</w:t>
      </w:r>
      <w:r>
        <w:rPr>
          <w:rFonts w:ascii="宋体" w:cs="MS UI Gothic"/>
          <w:kern w:val="0"/>
          <w:szCs w:val="24"/>
        </w:rPr>
        <w:t>正措施。</w:t>
      </w:r>
    </w:p>
    <w:p w14:paraId="4DEA9B74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据此判断蝌蚪的生长发育状况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高剂量的甲状腺激素对蝌蚪有致死作用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低剂量的甲状腺激素能促进蝌蚪的生长发育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甲状腺抑制剂抑制甲状腺激素的分泌，从而阻止蝌蚪发育成青蛙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785C01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）表中</w:t>
      </w:r>
      <w:r>
        <w:rPr>
          <w:rFonts w:ascii="宋体" w:cs="PMingLiU"/>
          <w:kern w:val="0"/>
          <w:szCs w:val="24"/>
        </w:rPr>
        <w:t>设计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测</w:t>
      </w:r>
      <w:r>
        <w:rPr>
          <w:rFonts w:ascii="宋体" w:cs="MS UI Gothic"/>
          <w:kern w:val="0"/>
          <w:szCs w:val="24"/>
        </w:rPr>
        <w:t>量蝌蚪的平均体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察前后肢的生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情况等指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，其目的是据此判断蝌蚪的生</w:t>
      </w:r>
      <w:r>
        <w:rPr>
          <w:rFonts w:ascii="宋体" w:cs="PMingLiU"/>
          <w:kern w:val="0"/>
          <w:szCs w:val="24"/>
        </w:rPr>
        <w:t>长发</w:t>
      </w:r>
      <w:r>
        <w:rPr>
          <w:rFonts w:ascii="宋体" w:cs="MS UI Gothic"/>
          <w:kern w:val="0"/>
          <w:szCs w:val="24"/>
        </w:rPr>
        <w:t>育状况。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）表中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加入高</w:t>
      </w:r>
      <w:r>
        <w:rPr>
          <w:rFonts w:ascii="宋体" w:cs="PMingLiU"/>
          <w:kern w:val="0"/>
          <w:szCs w:val="24"/>
        </w:rPr>
        <w:t>剂</w:t>
      </w:r>
      <w:r>
        <w:rPr>
          <w:rFonts w:ascii="宋体" w:cs="MS UI Gothic"/>
          <w:kern w:val="0"/>
          <w:szCs w:val="24"/>
        </w:rPr>
        <w:t>量的甲状腺激素，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不加任何</w:t>
      </w:r>
      <w:r>
        <w:rPr>
          <w:rFonts w:ascii="宋体" w:cs="PMingLiU"/>
          <w:kern w:val="0"/>
          <w:szCs w:val="24"/>
        </w:rPr>
        <w:t>药剂</w:t>
      </w:r>
      <w:r>
        <w:rPr>
          <w:rFonts w:ascii="宋体" w:cs="MS UI Gothic"/>
          <w:kern w:val="0"/>
          <w:szCs w:val="24"/>
        </w:rPr>
        <w:t>，据</w:t>
      </w:r>
      <w:r>
        <w:rPr>
          <w:rFonts w:ascii="宋体" w:cs="PMingLiU"/>
          <w:kern w:val="0"/>
          <w:szCs w:val="24"/>
        </w:rPr>
        <w:t>实验现</w:t>
      </w:r>
      <w:r>
        <w:rPr>
          <w:rFonts w:ascii="宋体" w:cs="MS UI Gothic"/>
          <w:kern w:val="0"/>
          <w:szCs w:val="24"/>
        </w:rPr>
        <w:t>象可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：高</w:t>
      </w:r>
      <w:r>
        <w:rPr>
          <w:rFonts w:ascii="宋体" w:cs="PMingLiU"/>
          <w:kern w:val="0"/>
          <w:szCs w:val="24"/>
        </w:rPr>
        <w:t>剂</w:t>
      </w:r>
      <w:r>
        <w:rPr>
          <w:rFonts w:ascii="宋体" w:cs="MS UI Gothic"/>
          <w:kern w:val="0"/>
          <w:szCs w:val="24"/>
        </w:rPr>
        <w:t>量的甲状腺激素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蝌蚪有致死作用；表中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加入低</w:t>
      </w:r>
      <w:r>
        <w:rPr>
          <w:rFonts w:ascii="宋体" w:cs="PMingLiU"/>
          <w:kern w:val="0"/>
          <w:szCs w:val="24"/>
        </w:rPr>
        <w:t>剂</w:t>
      </w:r>
      <w:r>
        <w:rPr>
          <w:rFonts w:ascii="宋体" w:cs="MS UI Gothic"/>
          <w:kern w:val="0"/>
          <w:szCs w:val="24"/>
        </w:rPr>
        <w:t>量的甲状腺激素，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不加任何</w:t>
      </w:r>
      <w:r>
        <w:rPr>
          <w:rFonts w:ascii="宋体" w:cs="PMingLiU"/>
          <w:kern w:val="0"/>
          <w:szCs w:val="24"/>
        </w:rPr>
        <w:t>药剂</w:t>
      </w:r>
      <w:r>
        <w:rPr>
          <w:rFonts w:ascii="宋体" w:cs="MS UI Gothic"/>
          <w:kern w:val="0"/>
          <w:szCs w:val="24"/>
        </w:rPr>
        <w:t>，据</w:t>
      </w:r>
      <w:r>
        <w:rPr>
          <w:rFonts w:ascii="宋体" w:cs="PMingLiU"/>
          <w:kern w:val="0"/>
          <w:szCs w:val="24"/>
        </w:rPr>
        <w:t>实验现</w:t>
      </w:r>
      <w:r>
        <w:rPr>
          <w:rFonts w:ascii="宋体" w:cs="MS UI Gothic"/>
          <w:kern w:val="0"/>
          <w:szCs w:val="24"/>
        </w:rPr>
        <w:t>象可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：低</w:t>
      </w:r>
      <w:r>
        <w:rPr>
          <w:rFonts w:ascii="宋体" w:cs="PMingLiU"/>
          <w:kern w:val="0"/>
          <w:szCs w:val="24"/>
        </w:rPr>
        <w:t>剂</w:t>
      </w:r>
      <w:r>
        <w:rPr>
          <w:rFonts w:ascii="宋体" w:cs="MS UI Gothic"/>
          <w:kern w:val="0"/>
          <w:szCs w:val="24"/>
        </w:rPr>
        <w:t>量的甲状腺激素能促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蝌蚪的生</w:t>
      </w:r>
      <w:r>
        <w:rPr>
          <w:rFonts w:ascii="宋体" w:cs="PMingLiU"/>
          <w:kern w:val="0"/>
          <w:szCs w:val="24"/>
        </w:rPr>
        <w:t>长发</w:t>
      </w:r>
      <w:r>
        <w:rPr>
          <w:rFonts w:ascii="宋体" w:cs="MS UI Gothic"/>
          <w:kern w:val="0"/>
          <w:szCs w:val="24"/>
        </w:rPr>
        <w:t>育。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）表中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号加如甲状腺抑制</w:t>
      </w:r>
      <w:r>
        <w:rPr>
          <w:rFonts w:ascii="宋体" w:cs="PMingLiU"/>
          <w:kern w:val="0"/>
          <w:szCs w:val="24"/>
        </w:rPr>
        <w:t>剂</w:t>
      </w:r>
      <w:r>
        <w:rPr>
          <w:rFonts w:ascii="宋体" w:cs="Times New Roman"/>
          <w:kern w:val="0"/>
          <w:szCs w:val="24"/>
        </w:rPr>
        <w:t>30mg/</w:t>
      </w:r>
      <w:r>
        <w:rPr>
          <w:rFonts w:ascii="宋体" w:cs="MS UI Gothic"/>
          <w:kern w:val="0"/>
          <w:szCs w:val="24"/>
        </w:rPr>
        <w:t>天，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果出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巨型蝌蚪，没有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育成青蛙。原因是甲状腺抑制</w:t>
      </w:r>
      <w:r>
        <w:rPr>
          <w:rFonts w:ascii="宋体" w:cs="PMingLiU"/>
          <w:kern w:val="0"/>
          <w:szCs w:val="24"/>
        </w:rPr>
        <w:t>剂</w:t>
      </w:r>
      <w:r>
        <w:rPr>
          <w:rFonts w:ascii="宋体" w:cs="MS UI Gothic"/>
          <w:kern w:val="0"/>
          <w:szCs w:val="24"/>
        </w:rPr>
        <w:t>抑制甲状腺激素的分泌，从而阻止蝌蚪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育成青蛙。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）据此判断蝌蚪的生</w:t>
      </w:r>
      <w:r>
        <w:rPr>
          <w:rFonts w:ascii="宋体" w:cs="PMingLiU"/>
          <w:kern w:val="0"/>
          <w:szCs w:val="24"/>
        </w:rPr>
        <w:t>长发</w:t>
      </w:r>
      <w:r>
        <w:rPr>
          <w:rFonts w:ascii="宋体" w:cs="MS UI Gothic"/>
          <w:kern w:val="0"/>
          <w:szCs w:val="24"/>
        </w:rPr>
        <w:t>育状况；（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）高</w:t>
      </w:r>
      <w:r>
        <w:rPr>
          <w:rFonts w:ascii="宋体" w:cs="PMingLiU"/>
          <w:kern w:val="0"/>
          <w:szCs w:val="24"/>
        </w:rPr>
        <w:t>剂</w:t>
      </w:r>
      <w:r>
        <w:rPr>
          <w:rFonts w:ascii="宋体" w:cs="MS UI Gothic"/>
          <w:kern w:val="0"/>
          <w:szCs w:val="24"/>
        </w:rPr>
        <w:t>量的甲状腺激素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蝌蚪有致死作用；低</w:t>
      </w:r>
      <w:r>
        <w:rPr>
          <w:rFonts w:ascii="宋体" w:cs="PMingLiU"/>
          <w:kern w:val="0"/>
          <w:szCs w:val="24"/>
        </w:rPr>
        <w:t>剂</w:t>
      </w:r>
      <w:r>
        <w:rPr>
          <w:rFonts w:ascii="宋体" w:cs="MS UI Gothic"/>
          <w:kern w:val="0"/>
          <w:szCs w:val="24"/>
        </w:rPr>
        <w:t>量的甲状腺激素能促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蝌蚪的生</w:t>
      </w:r>
      <w:r>
        <w:rPr>
          <w:rFonts w:ascii="宋体" w:cs="PMingLiU"/>
          <w:kern w:val="0"/>
          <w:szCs w:val="24"/>
        </w:rPr>
        <w:t>长发</w:t>
      </w:r>
      <w:r>
        <w:rPr>
          <w:rFonts w:ascii="宋体" w:cs="MS UI Gothic"/>
          <w:kern w:val="0"/>
          <w:szCs w:val="24"/>
        </w:rPr>
        <w:t>育；（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）甲状腺抑制</w:t>
      </w:r>
      <w:r>
        <w:rPr>
          <w:rFonts w:ascii="宋体" w:cs="PMingLiU"/>
          <w:kern w:val="0"/>
          <w:szCs w:val="24"/>
        </w:rPr>
        <w:t>剂</w:t>
      </w:r>
      <w:r>
        <w:rPr>
          <w:rFonts w:ascii="宋体" w:cs="MS UI Gothic"/>
          <w:kern w:val="0"/>
          <w:szCs w:val="24"/>
        </w:rPr>
        <w:t>抑制甲状腺激素的分泌，从而阻止蝌蚪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育成青蛙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）探究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的原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量的唯一性和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置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）甲状腺激素是由甲状腺分泌的，它的主要作用是促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新</w:t>
      </w:r>
      <w:r>
        <w:rPr>
          <w:rFonts w:ascii="宋体" w:cs="PMingLiU"/>
          <w:kern w:val="0"/>
          <w:szCs w:val="24"/>
        </w:rPr>
        <w:t>陈</w:t>
      </w:r>
      <w:r>
        <w:rPr>
          <w:rFonts w:ascii="宋体" w:cs="MS UI Gothic"/>
          <w:kern w:val="0"/>
          <w:szCs w:val="24"/>
        </w:rPr>
        <w:t>代</w:t>
      </w:r>
      <w:r>
        <w:rPr>
          <w:rFonts w:ascii="宋体" w:cs="PMingLiU"/>
          <w:kern w:val="0"/>
          <w:szCs w:val="24"/>
        </w:rPr>
        <w:t>谢</w:t>
      </w:r>
      <w:r>
        <w:rPr>
          <w:rFonts w:ascii="宋体" w:cs="MS UI Gothic"/>
          <w:kern w:val="0"/>
          <w:szCs w:val="24"/>
        </w:rPr>
        <w:t>、促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长发</w:t>
      </w:r>
      <w:r>
        <w:rPr>
          <w:rFonts w:ascii="宋体" w:cs="MS UI Gothic"/>
          <w:kern w:val="0"/>
          <w:szCs w:val="24"/>
        </w:rPr>
        <w:t>育、提高神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兴奋</w:t>
      </w:r>
      <w:r>
        <w:rPr>
          <w:rFonts w:ascii="宋体" w:cs="MS UI Gothic"/>
          <w:kern w:val="0"/>
          <w:szCs w:val="24"/>
        </w:rPr>
        <w:t>性。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是知道甲状腺激素的作用以及探究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的注意事</w:t>
      </w:r>
      <w:r>
        <w:rPr>
          <w:rFonts w:ascii="宋体" w:cs="PMingLiU"/>
          <w:kern w:val="0"/>
          <w:szCs w:val="24"/>
        </w:rPr>
        <w:t>项</w:t>
      </w:r>
      <w:r>
        <w:rPr>
          <w:rFonts w:ascii="宋体" w:cs="MS UI Gothic"/>
          <w:kern w:val="0"/>
          <w:szCs w:val="24"/>
        </w:rPr>
        <w:t>。</w:t>
      </w:r>
    </w:p>
    <w:p w14:paraId="1B18CD8E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不同的驱蚊液对家蚕的毒性不同</w:t>
      </w:r>
      <w:r>
        <w:rPr>
          <w:rFonts w:ascii="宋体" w:cs="Times New Roman"/>
          <w:kern w:val="0"/>
          <w:szCs w:val="21"/>
        </w:rPr>
        <w:t xml:space="preserve">   2</w:t>
      </w:r>
      <w:r>
        <w:rPr>
          <w:rFonts w:ascii="宋体" w:cs="宋体"/>
          <w:kern w:val="0"/>
          <w:szCs w:val="21"/>
        </w:rPr>
        <w:t>号驱蚊液对各蚕龄蚕的成活率基本没有影响，使用后对家蚕基本没有危害，所以建议使用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号样品驱蚊液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当蚊子靠近灭蚊灯时就会被负压气流吸入灭蚊灯内</w:t>
      </w:r>
      <w:r>
        <w:rPr>
          <w:rFonts w:ascii="宋体" w:cs="Times New Roman"/>
          <w:kern w:val="0"/>
          <w:szCs w:val="21"/>
        </w:rPr>
        <w:t xml:space="preserve">   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EE1FF9A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解：（一）（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）据表在数据可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：不同的</w:t>
      </w:r>
      <w:r>
        <w:rPr>
          <w:rFonts w:ascii="宋体" w:cs="PMingLiU"/>
          <w:kern w:val="0"/>
          <w:szCs w:val="24"/>
        </w:rPr>
        <w:t>驱</w:t>
      </w:r>
      <w:r>
        <w:rPr>
          <w:rFonts w:ascii="宋体" w:cs="MS UI Gothic"/>
          <w:kern w:val="0"/>
          <w:szCs w:val="24"/>
        </w:rPr>
        <w:t>蚊液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家蚕的毒性不同。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）据表在数据可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号</w:t>
      </w:r>
      <w:r>
        <w:rPr>
          <w:rFonts w:ascii="宋体" w:cs="PMingLiU"/>
          <w:kern w:val="0"/>
          <w:szCs w:val="24"/>
        </w:rPr>
        <w:t>驱</w:t>
      </w:r>
      <w:r>
        <w:rPr>
          <w:rFonts w:ascii="宋体" w:cs="MS UI Gothic"/>
          <w:kern w:val="0"/>
          <w:szCs w:val="24"/>
        </w:rPr>
        <w:t>蚊液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各蚕</w:t>
      </w:r>
      <w:r>
        <w:rPr>
          <w:rFonts w:ascii="宋体" w:cs="PMingLiU"/>
          <w:kern w:val="0"/>
          <w:szCs w:val="24"/>
        </w:rPr>
        <w:t>龄</w:t>
      </w:r>
      <w:r>
        <w:rPr>
          <w:rFonts w:ascii="宋体" w:cs="MS UI Gothic"/>
          <w:kern w:val="0"/>
          <w:szCs w:val="24"/>
        </w:rPr>
        <w:t>蚕的成活率基本没有影响，使用后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家蚕基本没有危害，所以建</w:t>
      </w:r>
      <w:r>
        <w:rPr>
          <w:rFonts w:ascii="宋体" w:cs="PMingLiU"/>
          <w:kern w:val="0"/>
          <w:szCs w:val="24"/>
        </w:rPr>
        <w:t>议</w:t>
      </w:r>
      <w:r>
        <w:rPr>
          <w:rFonts w:ascii="宋体" w:cs="MS UI Gothic"/>
          <w:kern w:val="0"/>
          <w:szCs w:val="24"/>
        </w:rPr>
        <w:t>使用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号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品</w:t>
      </w:r>
      <w:r>
        <w:rPr>
          <w:rFonts w:ascii="宋体" w:cs="PMingLiU"/>
          <w:kern w:val="0"/>
          <w:szCs w:val="24"/>
        </w:rPr>
        <w:t>驱</w:t>
      </w:r>
      <w:r>
        <w:rPr>
          <w:rFonts w:ascii="宋体" w:cs="MS UI Gothic"/>
          <w:kern w:val="0"/>
          <w:szCs w:val="24"/>
        </w:rPr>
        <w:t>蚊液。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（二）当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扇</w:t>
      </w:r>
      <w:r>
        <w:rPr>
          <w:rFonts w:ascii="宋体" w:cs="PMingLiU"/>
          <w:kern w:val="0"/>
          <w:szCs w:val="24"/>
        </w:rPr>
        <w:t>转动时</w:t>
      </w:r>
      <w:r>
        <w:rPr>
          <w:rFonts w:ascii="宋体" w:cs="MS UI Gothic"/>
          <w:kern w:val="0"/>
          <w:szCs w:val="24"/>
        </w:rPr>
        <w:t>，靠近</w:t>
      </w:r>
      <w:r>
        <w:rPr>
          <w:rFonts w:ascii="宋体" w:cs="PMingLiU"/>
          <w:kern w:val="0"/>
          <w:szCs w:val="24"/>
        </w:rPr>
        <w:t>进风</w:t>
      </w:r>
      <w:r>
        <w:rPr>
          <w:rFonts w:ascii="宋体" w:cs="MS UI Gothic"/>
          <w:kern w:val="0"/>
          <w:szCs w:val="24"/>
        </w:rPr>
        <w:t>口的蚊子会被吸入</w:t>
      </w:r>
      <w:r>
        <w:rPr>
          <w:rFonts w:ascii="宋体" w:cs="PMingLiU"/>
          <w:kern w:val="0"/>
          <w:szCs w:val="24"/>
        </w:rPr>
        <w:t>灭</w:t>
      </w:r>
      <w:r>
        <w:rPr>
          <w:rFonts w:ascii="宋体" w:cs="MS UI Gothic"/>
          <w:kern w:val="0"/>
          <w:szCs w:val="24"/>
        </w:rPr>
        <w:t>蚊灯内，原因是当蚊子靠近</w:t>
      </w:r>
      <w:r>
        <w:rPr>
          <w:rFonts w:ascii="宋体" w:cs="PMingLiU"/>
          <w:kern w:val="0"/>
          <w:szCs w:val="24"/>
        </w:rPr>
        <w:t>灭</w:t>
      </w:r>
      <w:r>
        <w:rPr>
          <w:rFonts w:ascii="宋体" w:cs="MS UI Gothic"/>
          <w:kern w:val="0"/>
          <w:szCs w:val="24"/>
        </w:rPr>
        <w:t>蚊灯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就会被</w:t>
      </w:r>
      <w:r>
        <w:rPr>
          <w:rFonts w:ascii="宋体" w:cs="PMingLiU"/>
          <w:kern w:val="0"/>
          <w:szCs w:val="24"/>
        </w:rPr>
        <w:t>负压</w:t>
      </w:r>
      <w:r>
        <w:rPr>
          <w:rFonts w:ascii="宋体" w:cs="MS UI Gothic"/>
          <w:kern w:val="0"/>
          <w:szCs w:val="24"/>
        </w:rPr>
        <w:t>气流吸入</w:t>
      </w:r>
      <w:r>
        <w:rPr>
          <w:rFonts w:ascii="宋体" w:cs="PMingLiU"/>
          <w:kern w:val="0"/>
          <w:szCs w:val="24"/>
        </w:rPr>
        <w:t>灭</w:t>
      </w:r>
      <w:r>
        <w:rPr>
          <w:rFonts w:ascii="宋体" w:cs="MS UI Gothic"/>
          <w:kern w:val="0"/>
          <w:szCs w:val="24"/>
        </w:rPr>
        <w:t>蚊灯内。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（三）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染病根据其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播途径的不同分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消化道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染病、呼吸道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染病、血液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染病和体表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、感冒属于呼吸道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染病，通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空气</w:t>
      </w:r>
      <w:r>
        <w:rPr>
          <w:rFonts w:ascii="宋体" w:cs="PMingLiU"/>
          <w:kern w:val="0"/>
          <w:szCs w:val="24"/>
        </w:rPr>
        <w:t>飞</w:t>
      </w:r>
      <w:r>
        <w:rPr>
          <w:rFonts w:ascii="宋体" w:cs="MS UI Gothic"/>
          <w:kern w:val="0"/>
          <w:szCs w:val="24"/>
        </w:rPr>
        <w:t>沫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菌性痢疾属于消化道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染病，通</w:t>
      </w:r>
      <w:r>
        <w:rPr>
          <w:rFonts w:ascii="宋体" w:cs="PMingLiU"/>
          <w:kern w:val="0"/>
          <w:szCs w:val="24"/>
        </w:rPr>
        <w:t>过饮</w:t>
      </w:r>
      <w:r>
        <w:rPr>
          <w:rFonts w:ascii="宋体" w:cs="MS UI Gothic"/>
          <w:kern w:val="0"/>
          <w:szCs w:val="24"/>
        </w:rPr>
        <w:t>食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、狂犬病属于体表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染病，通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接触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疟</w:t>
      </w:r>
      <w:r>
        <w:rPr>
          <w:rFonts w:ascii="宋体" w:cs="MS UI Gothic"/>
          <w:kern w:val="0"/>
          <w:szCs w:val="24"/>
        </w:rPr>
        <w:t>疾属于血液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染病，通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蚊子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：（一）（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）不同的</w:t>
      </w:r>
      <w:r>
        <w:rPr>
          <w:rFonts w:ascii="宋体" w:cs="PMingLiU"/>
          <w:kern w:val="0"/>
          <w:szCs w:val="24"/>
        </w:rPr>
        <w:t>驱</w:t>
      </w:r>
      <w:r>
        <w:rPr>
          <w:rFonts w:ascii="宋体" w:cs="MS UI Gothic"/>
          <w:kern w:val="0"/>
          <w:szCs w:val="24"/>
        </w:rPr>
        <w:t>蚊液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家蚕的毒性不同；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号</w:t>
      </w:r>
      <w:r>
        <w:rPr>
          <w:rFonts w:ascii="宋体" w:cs="PMingLiU"/>
          <w:kern w:val="0"/>
          <w:szCs w:val="24"/>
        </w:rPr>
        <w:t>驱</w:t>
      </w:r>
      <w:r>
        <w:rPr>
          <w:rFonts w:ascii="宋体" w:cs="MS UI Gothic"/>
          <w:kern w:val="0"/>
          <w:szCs w:val="24"/>
        </w:rPr>
        <w:t>蚊液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各蚕</w:t>
      </w:r>
      <w:r>
        <w:rPr>
          <w:rFonts w:ascii="宋体" w:cs="PMingLiU"/>
          <w:kern w:val="0"/>
          <w:szCs w:val="24"/>
        </w:rPr>
        <w:t>龄</w:t>
      </w:r>
      <w:r>
        <w:rPr>
          <w:rFonts w:ascii="宋体" w:cs="MS UI Gothic"/>
          <w:kern w:val="0"/>
          <w:szCs w:val="24"/>
        </w:rPr>
        <w:t>蚕的成活率基本没有影响，使用后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家蚕基本没有危害，所以建</w:t>
      </w:r>
      <w:r>
        <w:rPr>
          <w:rFonts w:ascii="宋体" w:cs="PMingLiU"/>
          <w:kern w:val="0"/>
          <w:szCs w:val="24"/>
        </w:rPr>
        <w:t>议</w:t>
      </w:r>
      <w:r>
        <w:rPr>
          <w:rFonts w:ascii="宋体" w:cs="MS UI Gothic"/>
          <w:kern w:val="0"/>
          <w:szCs w:val="24"/>
        </w:rPr>
        <w:t>使用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号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品</w:t>
      </w:r>
      <w:r>
        <w:rPr>
          <w:rFonts w:ascii="宋体" w:cs="PMingLiU"/>
          <w:kern w:val="0"/>
          <w:szCs w:val="24"/>
        </w:rPr>
        <w:t>驱</w:t>
      </w:r>
      <w:r>
        <w:rPr>
          <w:rFonts w:ascii="宋体" w:cs="MS UI Gothic"/>
          <w:kern w:val="0"/>
          <w:szCs w:val="24"/>
        </w:rPr>
        <w:t>蚊液；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（二）当蚊子靠近</w:t>
      </w:r>
      <w:r>
        <w:rPr>
          <w:rFonts w:ascii="宋体" w:cs="PMingLiU"/>
          <w:kern w:val="0"/>
          <w:szCs w:val="24"/>
        </w:rPr>
        <w:t>灭</w:t>
      </w:r>
      <w:r>
        <w:rPr>
          <w:rFonts w:ascii="宋体" w:cs="MS UI Gothic"/>
          <w:kern w:val="0"/>
          <w:szCs w:val="24"/>
        </w:rPr>
        <w:t>蚊灯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就会被</w:t>
      </w:r>
      <w:r>
        <w:rPr>
          <w:rFonts w:ascii="宋体" w:cs="PMingLiU"/>
          <w:kern w:val="0"/>
          <w:szCs w:val="24"/>
        </w:rPr>
        <w:t>负压</w:t>
      </w:r>
      <w:r>
        <w:rPr>
          <w:rFonts w:ascii="宋体" w:cs="MS UI Gothic"/>
          <w:kern w:val="0"/>
          <w:szCs w:val="24"/>
        </w:rPr>
        <w:t>气流吸入</w:t>
      </w:r>
      <w:r>
        <w:rPr>
          <w:rFonts w:ascii="宋体" w:cs="PMingLiU"/>
          <w:kern w:val="0"/>
          <w:szCs w:val="24"/>
        </w:rPr>
        <w:t>灭</w:t>
      </w:r>
      <w:r>
        <w:rPr>
          <w:rFonts w:ascii="宋体" w:cs="MS UI Gothic"/>
          <w:kern w:val="0"/>
          <w:szCs w:val="24"/>
        </w:rPr>
        <w:t>蚊灯内；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（三）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）科学探究的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程：</w:t>
      </w:r>
    </w:p>
    <w:tbl>
      <w:tblPr>
        <w:tblStyle w:val="16"/>
        <w:tblW w:w="7807" w:type="dxa"/>
        <w:tblCellSpacing w:w="15" w:type="dxa"/>
        <w:tblInd w:w="3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274"/>
        <w:gridCol w:w="6533"/>
      </w:tblGrid>
      <w:tr w14:paraId="2C1DDCAA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22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618FD46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科学探究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过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程</w:t>
            </w:r>
          </w:p>
        </w:tc>
        <w:tc>
          <w:tcPr>
            <w:tcW w:w="648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974F6C6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基本要求</w:t>
            </w:r>
          </w:p>
        </w:tc>
      </w:tr>
      <w:tr w14:paraId="7E4264C9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22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6F5A9C0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提出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问题</w:t>
            </w:r>
          </w:p>
        </w:tc>
        <w:tc>
          <w:tcPr>
            <w:tcW w:w="648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BC3A45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/>
                <w:color w:val="000000"/>
                <w:kern w:val="0"/>
                <w:szCs w:val="24"/>
              </w:rPr>
              <w:t>①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从生活、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实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践，学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习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中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发现问题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；</w:t>
            </w:r>
            <w:r>
              <w:rPr>
                <w:rFonts w:ascii="宋体"/>
                <w:color w:val="000000"/>
                <w:kern w:val="0"/>
                <w:szCs w:val="24"/>
              </w:rPr>
              <w:t>②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表述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这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些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问题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；</w:t>
            </w:r>
            <w:r>
              <w:rPr>
                <w:rFonts w:ascii="宋体"/>
                <w:color w:val="000000"/>
                <w:kern w:val="0"/>
                <w:szCs w:val="24"/>
              </w:rPr>
              <w:t>③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根据已知科学知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揭示矛盾</w:t>
            </w:r>
          </w:p>
        </w:tc>
      </w:tr>
      <w:tr w14:paraId="660BD866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22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F92172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作出假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设</w:t>
            </w:r>
          </w:p>
        </w:tc>
        <w:tc>
          <w:tcPr>
            <w:tcW w:w="648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4AA3B4C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/>
                <w:color w:val="000000"/>
                <w:kern w:val="0"/>
                <w:szCs w:val="24"/>
              </w:rPr>
              <w:t>①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根据已知科学知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识对问题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提出假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设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；</w:t>
            </w:r>
            <w:r>
              <w:rPr>
                <w:rFonts w:ascii="宋体"/>
                <w:color w:val="000000"/>
                <w:kern w:val="0"/>
                <w:szCs w:val="24"/>
              </w:rPr>
              <w:t>②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判断假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设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的可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检验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性</w:t>
            </w:r>
          </w:p>
        </w:tc>
      </w:tr>
      <w:tr w14:paraId="4904EBA8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22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D450880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制定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计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划</w:t>
            </w:r>
          </w:p>
        </w:tc>
        <w:tc>
          <w:tcPr>
            <w:tcW w:w="648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AB032B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/>
                <w:color w:val="000000"/>
                <w:kern w:val="0"/>
                <w:szCs w:val="24"/>
              </w:rPr>
              <w:t>①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拟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定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计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划；</w:t>
            </w:r>
            <w:r>
              <w:rPr>
                <w:rFonts w:ascii="宋体"/>
                <w:color w:val="000000"/>
                <w:kern w:val="0"/>
                <w:szCs w:val="24"/>
              </w:rPr>
              <w:t>⑦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根据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拟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定的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计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划，列出所需材料和用具；</w:t>
            </w:r>
            <w:r>
              <w:rPr>
                <w:rFonts w:ascii="宋体"/>
                <w:color w:val="000000"/>
                <w:kern w:val="0"/>
                <w:szCs w:val="24"/>
              </w:rPr>
              <w:t>③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选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出控制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变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量；</w:t>
            </w:r>
            <w:r>
              <w:rPr>
                <w:rFonts w:ascii="宋体"/>
                <w:color w:val="000000"/>
                <w:kern w:val="0"/>
                <w:szCs w:val="24"/>
              </w:rPr>
              <w:t>④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设计对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照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组</w:t>
            </w:r>
          </w:p>
        </w:tc>
      </w:tr>
      <w:tr w14:paraId="1D98ADF4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22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EA3DA7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PMingLiU"/>
                <w:color w:val="000000"/>
                <w:kern w:val="0"/>
                <w:szCs w:val="24"/>
              </w:rPr>
              <w:t>实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施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计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划</w:t>
            </w:r>
          </w:p>
        </w:tc>
        <w:tc>
          <w:tcPr>
            <w:tcW w:w="648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45EF36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/>
                <w:color w:val="000000"/>
                <w:kern w:val="0"/>
                <w:szCs w:val="24"/>
              </w:rPr>
              <w:t>①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采用多种途径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实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施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计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划；</w:t>
            </w:r>
            <w:r>
              <w:rPr>
                <w:rFonts w:ascii="宋体"/>
                <w:color w:val="000000"/>
                <w:kern w:val="0"/>
                <w:szCs w:val="24"/>
              </w:rPr>
              <w:t>②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记录现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象、数据；</w:t>
            </w:r>
            <w:r>
              <w:rPr>
                <w:rFonts w:ascii="宋体"/>
                <w:color w:val="000000"/>
                <w:kern w:val="0"/>
                <w:szCs w:val="24"/>
              </w:rPr>
              <w:t>③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评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价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现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象，数据的可靠性</w:t>
            </w:r>
          </w:p>
        </w:tc>
      </w:tr>
      <w:tr w14:paraId="75E12EFA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22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306332F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得出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结论</w:t>
            </w:r>
          </w:p>
        </w:tc>
        <w:tc>
          <w:tcPr>
            <w:tcW w:w="648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9DA58C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/>
                <w:color w:val="000000"/>
                <w:kern w:val="0"/>
                <w:szCs w:val="24"/>
              </w:rPr>
              <w:t>①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描述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现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象；</w:t>
            </w:r>
            <w:r>
              <w:rPr>
                <w:rFonts w:ascii="宋体"/>
                <w:color w:val="000000"/>
                <w:kern w:val="0"/>
                <w:szCs w:val="24"/>
              </w:rPr>
              <w:t>⑦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处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理数据；</w:t>
            </w:r>
            <w:r>
              <w:rPr>
                <w:rFonts w:ascii="宋体"/>
                <w:color w:val="000000"/>
                <w:kern w:val="0"/>
                <w:szCs w:val="24"/>
              </w:rPr>
              <w:t>③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分析得出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结沦</w:t>
            </w:r>
          </w:p>
        </w:tc>
      </w:tr>
      <w:tr w14:paraId="0E2D67A0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22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EA4A90C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表达和交流</w:t>
            </w:r>
          </w:p>
        </w:tc>
        <w:tc>
          <w:tcPr>
            <w:tcW w:w="648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DE95B8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/>
                <w:color w:val="000000"/>
                <w:kern w:val="0"/>
                <w:szCs w:val="24"/>
              </w:rPr>
              <w:t>①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撰写探究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报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告；</w:t>
            </w:r>
            <w:r>
              <w:rPr>
                <w:rFonts w:ascii="宋体"/>
                <w:color w:val="000000"/>
                <w:kern w:val="0"/>
                <w:szCs w:val="24"/>
              </w:rPr>
              <w:t>②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交流探究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过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程和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结论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并完善</w:t>
            </w:r>
          </w:p>
        </w:tc>
      </w:tr>
    </w:tbl>
    <w:p w14:paraId="5F419ED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染病根据其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播途径的不同分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消化道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染病、呼吸道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染病、血液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染病和体表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此</w:t>
      </w:r>
      <w:r>
        <w:rPr>
          <w:rFonts w:ascii="宋体" w:cs="PMingLiU"/>
          <w:kern w:val="0"/>
          <w:szCs w:val="24"/>
        </w:rPr>
        <w:t>题综</w:t>
      </w:r>
      <w:r>
        <w:rPr>
          <w:rFonts w:ascii="宋体" w:cs="MS UI Gothic"/>
          <w:kern w:val="0"/>
          <w:szCs w:val="24"/>
        </w:rPr>
        <w:t>合性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，只有全面掌握基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，才能避免知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遗</w:t>
      </w:r>
      <w:r>
        <w:rPr>
          <w:rFonts w:ascii="宋体" w:cs="MS UI Gothic"/>
          <w:kern w:val="0"/>
          <w:szCs w:val="24"/>
        </w:rPr>
        <w:t>漏，正确解答与教材相关的各种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。</w:t>
      </w:r>
    </w:p>
    <w:p w14:paraId="673D2122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虾幼体和虾之间没有食物关系</w:t>
      </w:r>
      <w:r>
        <w:rPr>
          <w:rFonts w:ascii="宋体" w:cs="Times New Roman"/>
          <w:kern w:val="0"/>
          <w:szCs w:val="21"/>
        </w:rPr>
        <w:t xml:space="preserve">   6   </w:t>
      </w:r>
      <w:r>
        <w:rPr>
          <w:rFonts w:ascii="宋体" w:cs="宋体"/>
          <w:kern w:val="0"/>
          <w:szCs w:val="21"/>
        </w:rPr>
        <w:t>增加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分解者和非生物部分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04D115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贮</w:t>
      </w:r>
      <w:r>
        <w:rPr>
          <w:rFonts w:ascii="宋体" w:cs="MS UI Gothic"/>
          <w:kern w:val="0"/>
          <w:szCs w:val="24"/>
        </w:rPr>
        <w:t>存于有机物中的化学能，通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一系列吃与被吃的关系，把生物与生物</w:t>
      </w:r>
      <w:r>
        <w:rPr>
          <w:rFonts w:ascii="宋体" w:cs="PMingLiU"/>
          <w:kern w:val="0"/>
          <w:szCs w:val="24"/>
        </w:rPr>
        <w:t>紧</w:t>
      </w:r>
      <w:r>
        <w:rPr>
          <w:rFonts w:ascii="宋体" w:cs="MS UI Gothic"/>
          <w:kern w:val="0"/>
          <w:szCs w:val="24"/>
        </w:rPr>
        <w:t>密地</w:t>
      </w:r>
      <w:r>
        <w:rPr>
          <w:rFonts w:ascii="宋体" w:cs="PMingLiU"/>
          <w:kern w:val="0"/>
          <w:szCs w:val="24"/>
        </w:rPr>
        <w:t>联</w:t>
      </w:r>
      <w:r>
        <w:rPr>
          <w:rFonts w:ascii="宋体" w:cs="MS UI Gothic"/>
          <w:kern w:val="0"/>
          <w:szCs w:val="24"/>
        </w:rPr>
        <w:t>系起来，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种生物之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以食物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养关系彼此</w:t>
      </w:r>
      <w:r>
        <w:rPr>
          <w:rFonts w:ascii="宋体" w:cs="PMingLiU"/>
          <w:kern w:val="0"/>
          <w:szCs w:val="24"/>
        </w:rPr>
        <w:t>联</w:t>
      </w:r>
      <w:r>
        <w:rPr>
          <w:rFonts w:ascii="宋体" w:cs="MS UI Gothic"/>
          <w:kern w:val="0"/>
          <w:szCs w:val="24"/>
        </w:rPr>
        <w:t>系起来的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构，称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模型中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微藻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PMingLiU"/>
          <w:kern w:val="0"/>
          <w:szCs w:val="24"/>
        </w:rPr>
        <w:t>虾</w:t>
      </w:r>
      <w:r>
        <w:rPr>
          <w:rFonts w:ascii="宋体" w:cs="MS UI Gothic"/>
          <w:kern w:val="0"/>
          <w:szCs w:val="24"/>
        </w:rPr>
        <w:t>幼体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PMingLiU"/>
          <w:kern w:val="0"/>
          <w:szCs w:val="24"/>
        </w:rPr>
        <w:t>虾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人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不能算作一条食物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，理由是</w:t>
      </w:r>
      <w:r>
        <w:rPr>
          <w:rFonts w:ascii="宋体" w:cs="PMingLiU"/>
          <w:kern w:val="0"/>
          <w:szCs w:val="24"/>
        </w:rPr>
        <w:t>虾</w:t>
      </w:r>
      <w:r>
        <w:rPr>
          <w:rFonts w:ascii="宋体" w:cs="MS UI Gothic"/>
          <w:kern w:val="0"/>
          <w:szCs w:val="24"/>
        </w:rPr>
        <w:t>幼体和</w:t>
      </w:r>
      <w:r>
        <w:rPr>
          <w:rFonts w:ascii="宋体" w:cs="PMingLiU"/>
          <w:kern w:val="0"/>
          <w:szCs w:val="24"/>
        </w:rPr>
        <w:t>虾</w:t>
      </w:r>
      <w:r>
        <w:rPr>
          <w:rFonts w:ascii="宋体" w:cs="MS UI Gothic"/>
          <w:kern w:val="0"/>
          <w:szCs w:val="24"/>
        </w:rPr>
        <w:t>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没有食物关系。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）在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中所示的水体生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中，食物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有</w:t>
      </w:r>
      <w:r>
        <w:rPr>
          <w:rFonts w:ascii="宋体" w:cs="Times New Roman"/>
          <w:kern w:val="0"/>
          <w:szCs w:val="24"/>
        </w:rPr>
        <w:t>6</w:t>
      </w:r>
      <w:r>
        <w:rPr>
          <w:rFonts w:ascii="宋体" w:cs="MS UI Gothic"/>
          <w:kern w:val="0"/>
          <w:szCs w:val="24"/>
        </w:rPr>
        <w:t>条，分</w:t>
      </w:r>
      <w:r>
        <w:rPr>
          <w:rFonts w:ascii="宋体" w:cs="PMingLiU"/>
          <w:kern w:val="0"/>
          <w:szCs w:val="24"/>
        </w:rPr>
        <w:t>别为</w:t>
      </w:r>
      <w:r>
        <w:rPr>
          <w:rFonts w:ascii="宋体" w:cs="MS UI Gothic"/>
          <w:kern w:val="0"/>
          <w:szCs w:val="24"/>
        </w:rPr>
        <w:t>：微藻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牡蛎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人，微藻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牡蛎幼体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人，微藻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PMingLiU"/>
          <w:kern w:val="0"/>
          <w:szCs w:val="24"/>
        </w:rPr>
        <w:t>桡</w:t>
      </w:r>
      <w:r>
        <w:rPr>
          <w:rFonts w:ascii="宋体" w:cs="MS UI Gothic"/>
          <w:kern w:val="0"/>
          <w:szCs w:val="24"/>
        </w:rPr>
        <w:t>足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人，微藻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PMingLiU"/>
          <w:kern w:val="0"/>
          <w:szCs w:val="24"/>
        </w:rPr>
        <w:t>桡</w:t>
      </w:r>
      <w:r>
        <w:rPr>
          <w:rFonts w:ascii="宋体" w:cs="MS UI Gothic"/>
          <w:kern w:val="0"/>
          <w:szCs w:val="24"/>
        </w:rPr>
        <w:t>足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PMingLiU"/>
          <w:kern w:val="0"/>
          <w:szCs w:val="24"/>
        </w:rPr>
        <w:t>虾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人、微藻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PMingLiU"/>
          <w:kern w:val="0"/>
          <w:szCs w:val="24"/>
        </w:rPr>
        <w:t>虾</w:t>
      </w:r>
      <w:r>
        <w:rPr>
          <w:rFonts w:ascii="宋体" w:cs="MS UI Gothic"/>
          <w:kern w:val="0"/>
          <w:szCs w:val="24"/>
        </w:rPr>
        <w:t>幼体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人，微藻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PMingLiU"/>
          <w:kern w:val="0"/>
          <w:szCs w:val="24"/>
        </w:rPr>
        <w:t>虾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人。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）若人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大量捕</w:t>
      </w:r>
      <w:r>
        <w:rPr>
          <w:rFonts w:ascii="宋体" w:cs="PMingLiU"/>
          <w:kern w:val="0"/>
          <w:szCs w:val="24"/>
        </w:rPr>
        <w:t>捞</w:t>
      </w:r>
      <w:r>
        <w:rPr>
          <w:rFonts w:ascii="宋体" w:cs="MS UI Gothic"/>
          <w:kern w:val="0"/>
          <w:szCs w:val="24"/>
        </w:rPr>
        <w:t>牡，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微藻缺少天</w:t>
      </w:r>
      <w:r>
        <w:rPr>
          <w:rFonts w:ascii="宋体" w:cs="PMingLiU"/>
          <w:kern w:val="0"/>
          <w:szCs w:val="24"/>
        </w:rPr>
        <w:t>敌</w:t>
      </w:r>
      <w:r>
        <w:rPr>
          <w:rFonts w:ascii="宋体" w:cs="MS UI Gothic"/>
          <w:kern w:val="0"/>
          <w:szCs w:val="24"/>
        </w:rPr>
        <w:t>而大量繁殖，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虾</w:t>
      </w:r>
      <w:r>
        <w:rPr>
          <w:rFonts w:ascii="宋体" w:cs="MS UI Gothic"/>
          <w:kern w:val="0"/>
          <w:szCs w:val="24"/>
        </w:rPr>
        <w:t>会因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食物充足而数量增加。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包括生物成分和非生物成分，生物成分包括生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者、消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者和分解者，生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者指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色植物，消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者指各种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物，分解者指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腐生生活的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菌和真菌。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除上述模型中所涉及的成分外，</w:t>
      </w:r>
      <w:r>
        <w:rPr>
          <w:rFonts w:ascii="宋体" w:cs="PMingLiU"/>
          <w:kern w:val="0"/>
          <w:szCs w:val="24"/>
        </w:rPr>
        <w:t>还应</w:t>
      </w:r>
      <w:r>
        <w:rPr>
          <w:rFonts w:ascii="宋体" w:cs="MS UI Gothic"/>
          <w:kern w:val="0"/>
          <w:szCs w:val="24"/>
        </w:rPr>
        <w:t>具有的成分是分解者和非生物部分。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虾</w:t>
      </w:r>
      <w:r>
        <w:rPr>
          <w:rFonts w:ascii="宋体" w:cs="MS UI Gothic"/>
          <w:kern w:val="0"/>
          <w:szCs w:val="24"/>
        </w:rPr>
        <w:t>幼体和</w:t>
      </w:r>
      <w:r>
        <w:rPr>
          <w:rFonts w:ascii="宋体" w:cs="PMingLiU"/>
          <w:kern w:val="0"/>
          <w:szCs w:val="24"/>
        </w:rPr>
        <w:t>虾</w:t>
      </w:r>
      <w:r>
        <w:rPr>
          <w:rFonts w:ascii="宋体" w:cs="MS UI Gothic"/>
          <w:kern w:val="0"/>
          <w:szCs w:val="24"/>
        </w:rPr>
        <w:t>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没有食物关系；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6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6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）增加；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）分解者和非生物部分。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分析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中食物网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可知，生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者只有微藻（第一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），最高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只有人，其余消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者全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水生生物。由于食物网只有生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者和各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成，没有分解者</w:t>
      </w:r>
      <w:r>
        <w:rPr>
          <w:rFonts w:ascii="宋体" w:cs="PMingLiU"/>
          <w:kern w:val="0"/>
          <w:szCs w:val="24"/>
        </w:rPr>
        <w:t>这类</w:t>
      </w:r>
      <w:r>
        <w:rPr>
          <w:rFonts w:ascii="宋体" w:cs="MS UI Gothic"/>
          <w:kern w:val="0"/>
          <w:szCs w:val="24"/>
        </w:rPr>
        <w:t>生物成分。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一步分析</w:t>
      </w:r>
      <w:r>
        <w:rPr>
          <w:rFonts w:ascii="宋体" w:cs="PMingLiU"/>
          <w:kern w:val="0"/>
          <w:szCs w:val="24"/>
        </w:rPr>
        <w:t>发现</w:t>
      </w:r>
      <w:r>
        <w:rPr>
          <w:rFonts w:ascii="宋体" w:cs="MS UI Gothic"/>
          <w:kern w:val="0"/>
          <w:szCs w:val="24"/>
        </w:rPr>
        <w:t>，整个食物网共有</w:t>
      </w:r>
      <w:r>
        <w:rPr>
          <w:rFonts w:ascii="宋体" w:cs="Times New Roman"/>
          <w:kern w:val="0"/>
          <w:szCs w:val="24"/>
        </w:rPr>
        <w:t>6</w:t>
      </w:r>
      <w:r>
        <w:rPr>
          <w:rFonts w:ascii="宋体" w:cs="MS UI Gothic"/>
          <w:kern w:val="0"/>
          <w:szCs w:val="24"/>
        </w:rPr>
        <w:t>条食物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，其中以幼</w:t>
      </w:r>
      <w:r>
        <w:rPr>
          <w:rFonts w:ascii="宋体" w:cs="PMingLiU"/>
          <w:kern w:val="0"/>
          <w:szCs w:val="24"/>
        </w:rPr>
        <w:t>虾</w:t>
      </w:r>
      <w:r>
        <w:rPr>
          <w:rFonts w:ascii="宋体" w:cs="MS UI Gothic"/>
          <w:kern w:val="0"/>
          <w:szCs w:val="24"/>
        </w:rPr>
        <w:t>体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第二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的有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条（含以</w:t>
      </w:r>
      <w:r>
        <w:rPr>
          <w:rFonts w:ascii="宋体" w:cs="PMingLiU"/>
          <w:kern w:val="0"/>
          <w:szCs w:val="24"/>
        </w:rPr>
        <w:t>虾为</w:t>
      </w:r>
      <w:r>
        <w:rPr>
          <w:rFonts w:ascii="宋体" w:cs="MS UI Gothic"/>
          <w:kern w:val="0"/>
          <w:szCs w:val="24"/>
        </w:rPr>
        <w:t>第二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的有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条），以</w:t>
      </w:r>
      <w:r>
        <w:rPr>
          <w:rFonts w:ascii="宋体" w:cs="PMingLiU"/>
          <w:kern w:val="0"/>
          <w:szCs w:val="24"/>
        </w:rPr>
        <w:t>桡</w:t>
      </w:r>
      <w:r>
        <w:rPr>
          <w:rFonts w:ascii="宋体" w:cs="MS UI Gothic"/>
          <w:kern w:val="0"/>
          <w:szCs w:val="24"/>
        </w:rPr>
        <w:t>足</w:t>
      </w:r>
      <w:r>
        <w:rPr>
          <w:rFonts w:ascii="宋体" w:cs="PMingLiU"/>
          <w:kern w:val="0"/>
          <w:szCs w:val="24"/>
        </w:rPr>
        <w:t>类为</w:t>
      </w:r>
      <w:r>
        <w:rPr>
          <w:rFonts w:ascii="宋体" w:cs="MS UI Gothic"/>
          <w:kern w:val="0"/>
          <w:szCs w:val="24"/>
        </w:rPr>
        <w:t>第二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的有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条，以牡蛎幼体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第二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的有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条（含以牡蛎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第二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的有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条）。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主要考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的相关知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，意在考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考生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所学知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的理解，把握知</w:t>
      </w:r>
      <w:r>
        <w:rPr>
          <w:rFonts w:ascii="宋体" w:cs="PMingLiU"/>
          <w:kern w:val="0"/>
          <w:szCs w:val="24"/>
        </w:rPr>
        <w:t>识间</w:t>
      </w:r>
      <w:r>
        <w:rPr>
          <w:rFonts w:ascii="宋体" w:cs="MS UI Gothic"/>
          <w:kern w:val="0"/>
          <w:szCs w:val="24"/>
        </w:rPr>
        <w:t>内在</w:t>
      </w:r>
      <w:r>
        <w:rPr>
          <w:rFonts w:ascii="宋体" w:cs="PMingLiU"/>
          <w:kern w:val="0"/>
          <w:szCs w:val="24"/>
        </w:rPr>
        <w:t>联</w:t>
      </w:r>
      <w:r>
        <w:rPr>
          <w:rFonts w:ascii="宋体" w:cs="MS UI Gothic"/>
          <w:kern w:val="0"/>
          <w:szCs w:val="24"/>
        </w:rPr>
        <w:t>系的能力。</w:t>
      </w:r>
    </w:p>
    <w:p w14:paraId="41C42B96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气孔</w:t>
      </w:r>
      <w:r>
        <w:rPr>
          <w:rFonts w:ascii="宋体" w:cs="Times New Roman"/>
          <w:kern w:val="0"/>
          <w:szCs w:val="21"/>
        </w:rPr>
        <w:t xml:space="preserve">  </w:t>
      </w:r>
      <w:r>
        <w:rPr>
          <w:rFonts w:ascii="宋体" w:cs="Times New Roman"/>
          <w:kern w:val="0"/>
          <w:szCs w:val="24"/>
        </w:rPr>
        <w:pict>
          <v:shape id="_x0000_i1028" o:spt="75" type="#_x0000_t75" style="height:30.75pt;width:261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韧皮部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该植物中含有的</w:t>
      </w:r>
      <w:r>
        <w:rPr>
          <w:rFonts w:ascii="宋体" w:cs="Times New Roman"/>
          <w:kern w:val="0"/>
          <w:szCs w:val="21"/>
          <w:vertAlign w:val="superscript"/>
        </w:rPr>
        <w:t>14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同位素的有机物通过呼吸作用被氧化分解为含有</w:t>
      </w:r>
      <w:r>
        <w:rPr>
          <w:rFonts w:ascii="宋体" w:cs="Times New Roman"/>
          <w:kern w:val="0"/>
          <w:szCs w:val="21"/>
          <w:vertAlign w:val="superscript"/>
        </w:rPr>
        <w:t>14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的二氧化碳，并通过气孔散失到周围的空气中。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EE6E73B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）光合作用是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体，利用光能，把二氧化碳和水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化成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存能量的有机物，并且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放出氧气的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程。气孔是气体交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门户</w:t>
      </w:r>
      <w:r>
        <w:rPr>
          <w:rFonts w:ascii="宋体" w:cs="MS UI Gothic"/>
          <w:kern w:val="0"/>
          <w:szCs w:val="24"/>
        </w:rPr>
        <w:t>，所以</w:t>
      </w:r>
      <w:r>
        <w:rPr>
          <w:rFonts w:ascii="宋体" w:cs="Times New Roman"/>
          <w:kern w:val="0"/>
          <w:szCs w:val="30"/>
          <w:vertAlign w:val="superscript"/>
        </w:rPr>
        <w:t>14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是通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气孔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入叶片内的。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）光合作用公式：</w:t>
      </w:r>
      <w:r>
        <w:rPr>
          <w:rFonts w:ascii="宋体" w:cs="Times New Roman"/>
          <w:kern w:val="0"/>
          <w:szCs w:val="24"/>
        </w:rPr>
        <w:pict>
          <v:shape id="_x0000_i1029" o:spt="75" type="#_x0000_t75" style="height:30.75pt;width:261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）叶片制造的有机物（</w:t>
      </w:r>
      <w:r>
        <w:rPr>
          <w:rFonts w:ascii="宋体" w:cs="Times New Roman"/>
          <w:kern w:val="0"/>
          <w:szCs w:val="30"/>
          <w:vertAlign w:val="superscript"/>
        </w:rPr>
        <w:t>14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）通</w:t>
      </w:r>
      <w:r>
        <w:rPr>
          <w:rFonts w:ascii="宋体" w:cs="PMingLiU"/>
          <w:kern w:val="0"/>
          <w:szCs w:val="24"/>
        </w:rPr>
        <w:t>过韧</w:t>
      </w:r>
      <w:r>
        <w:rPr>
          <w:rFonts w:ascii="宋体" w:cs="MS UI Gothic"/>
          <w:kern w:val="0"/>
          <w:szCs w:val="24"/>
        </w:rPr>
        <w:t>皮部中</w:t>
      </w:r>
      <w:r>
        <w:rPr>
          <w:rFonts w:ascii="宋体" w:cs="PMingLiU"/>
          <w:kern w:val="0"/>
          <w:szCs w:val="24"/>
        </w:rPr>
        <w:t>筛</w:t>
      </w:r>
      <w:r>
        <w:rPr>
          <w:rFonts w:ascii="宋体" w:cs="MS UI Gothic"/>
          <w:kern w:val="0"/>
          <w:szCs w:val="24"/>
        </w:rPr>
        <w:t>管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送。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）呼吸作用是指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胞内的有机物在氧的参与下被分解成二氧化碳和水，同</w:t>
      </w:r>
      <w:r>
        <w:rPr>
          <w:rFonts w:ascii="宋体" w:cs="PMingLiU"/>
          <w:kern w:val="0"/>
          <w:szCs w:val="24"/>
        </w:rPr>
        <w:t>时释</w:t>
      </w:r>
      <w:r>
        <w:rPr>
          <w:rFonts w:ascii="宋体" w:cs="MS UI Gothic"/>
          <w:kern w:val="0"/>
          <w:szCs w:val="24"/>
        </w:rPr>
        <w:t>放出能量的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程。呼吸作用的公式：有机物</w:t>
      </w:r>
      <w:r>
        <w:rPr>
          <w:rFonts w:ascii="宋体" w:cs="Times New Roman"/>
          <w:kern w:val="0"/>
          <w:szCs w:val="24"/>
        </w:rPr>
        <w:t>+</w:t>
      </w:r>
      <w:r>
        <w:rPr>
          <w:rFonts w:ascii="宋体" w:cs="MS UI Gothic"/>
          <w:kern w:val="0"/>
          <w:szCs w:val="24"/>
        </w:rPr>
        <w:t>氧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二氧化碳</w:t>
      </w:r>
      <w:r>
        <w:rPr>
          <w:rFonts w:ascii="宋体" w:cs="Times New Roman"/>
          <w:kern w:val="0"/>
          <w:szCs w:val="24"/>
        </w:rPr>
        <w:t>+</w:t>
      </w:r>
      <w:r>
        <w:rPr>
          <w:rFonts w:ascii="宋体" w:cs="MS UI Gothic"/>
          <w:kern w:val="0"/>
          <w:szCs w:val="24"/>
        </w:rPr>
        <w:t>水</w:t>
      </w:r>
      <w:r>
        <w:rPr>
          <w:rFonts w:ascii="宋体" w:cs="Times New Roman"/>
          <w:kern w:val="0"/>
          <w:szCs w:val="24"/>
        </w:rPr>
        <w:t>+</w:t>
      </w:r>
      <w:r>
        <w:rPr>
          <w:rFonts w:ascii="宋体" w:cs="MS UI Gothic"/>
          <w:kern w:val="0"/>
          <w:szCs w:val="24"/>
        </w:rPr>
        <w:t>能量。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植物中含有的</w:t>
      </w:r>
      <w:r>
        <w:rPr>
          <w:rFonts w:ascii="宋体" w:cs="Times New Roman"/>
          <w:kern w:val="0"/>
          <w:szCs w:val="30"/>
          <w:vertAlign w:val="superscript"/>
        </w:rPr>
        <w:t>14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同位素的有机物通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呼吸作用被氧化分解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含有</w:t>
      </w:r>
      <w:r>
        <w:rPr>
          <w:rFonts w:ascii="宋体" w:cs="Times New Roman"/>
          <w:kern w:val="0"/>
          <w:szCs w:val="30"/>
          <w:vertAlign w:val="superscript"/>
        </w:rPr>
        <w:t>14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的二氧化碳，并通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气孔散失到周</w:t>
      </w:r>
      <w:r>
        <w:rPr>
          <w:rFonts w:ascii="宋体" w:cs="PMingLiU"/>
          <w:kern w:val="0"/>
          <w:szCs w:val="24"/>
        </w:rPr>
        <w:t>围</w:t>
      </w:r>
      <w:r>
        <w:rPr>
          <w:rFonts w:ascii="宋体" w:cs="MS UI Gothic"/>
          <w:kern w:val="0"/>
          <w:szCs w:val="24"/>
        </w:rPr>
        <w:t>的空气中。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）气孔；（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pict>
          <v:shape id="_x0000_i1030" o:spt="75" type="#_x0000_t75" style="height:30.75pt;width:261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ascii="宋体" w:cs="MS UI Gothic"/>
          <w:kern w:val="0"/>
          <w:szCs w:val="24"/>
        </w:rPr>
        <w:t>；（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韧</w:t>
      </w:r>
      <w:r>
        <w:rPr>
          <w:rFonts w:ascii="宋体" w:cs="MS UI Gothic"/>
          <w:kern w:val="0"/>
          <w:szCs w:val="24"/>
        </w:rPr>
        <w:t>皮部；（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植物中含有的</w:t>
      </w:r>
      <w:r>
        <w:rPr>
          <w:rFonts w:ascii="宋体" w:cs="Times New Roman"/>
          <w:kern w:val="0"/>
          <w:szCs w:val="30"/>
          <w:vertAlign w:val="superscript"/>
        </w:rPr>
        <w:t>14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同位素的有机物通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呼吸作用被氧化分解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含有</w:t>
      </w:r>
      <w:r>
        <w:rPr>
          <w:rFonts w:ascii="宋体" w:cs="Times New Roman"/>
          <w:kern w:val="0"/>
          <w:szCs w:val="30"/>
          <w:vertAlign w:val="superscript"/>
        </w:rPr>
        <w:t>14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的二氧化碳，并通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气孔散失到周</w:t>
      </w:r>
      <w:r>
        <w:rPr>
          <w:rFonts w:ascii="宋体" w:cs="PMingLiU"/>
          <w:kern w:val="0"/>
          <w:szCs w:val="24"/>
        </w:rPr>
        <w:t>围</w:t>
      </w:r>
      <w:r>
        <w:rPr>
          <w:rFonts w:ascii="宋体" w:cs="MS UI Gothic"/>
          <w:kern w:val="0"/>
          <w:szCs w:val="24"/>
        </w:rPr>
        <w:t>的空气中。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）光合作用与呼吸作用的关系如表：</w:t>
      </w:r>
    </w:p>
    <w:tbl>
      <w:tblPr>
        <w:tblStyle w:val="16"/>
        <w:tblW w:w="8036" w:type="dxa"/>
        <w:tblCellSpacing w:w="15" w:type="dxa"/>
        <w:tblInd w:w="3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034"/>
        <w:gridCol w:w="1034"/>
        <w:gridCol w:w="1433"/>
        <w:gridCol w:w="1274"/>
        <w:gridCol w:w="1433"/>
        <w:gridCol w:w="794"/>
        <w:gridCol w:w="1034"/>
      </w:tblGrid>
      <w:tr w14:paraId="01D78C04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989" w:type="dxa"/>
            <w:vMerge w:val="restart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E596C5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</w:p>
        </w:tc>
        <w:tc>
          <w:tcPr>
            <w:tcW w:w="5938" w:type="dxa"/>
            <w:gridSpan w:val="5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008F79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区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别</w:t>
            </w:r>
          </w:p>
        </w:tc>
        <w:tc>
          <w:tcPr>
            <w:tcW w:w="989" w:type="dxa"/>
            <w:vMerge w:val="restart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5A93A6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PMingLiU"/>
                <w:color w:val="000000"/>
                <w:kern w:val="0"/>
                <w:szCs w:val="24"/>
              </w:rPr>
              <w:t>联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系</w:t>
            </w:r>
          </w:p>
        </w:tc>
      </w:tr>
      <w:tr w14:paraId="2A143B53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989" w:type="dxa"/>
            <w:vMerge w:val="continue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vAlign w:val="center"/>
          </w:tcPr>
          <w:p w14:paraId="4D27400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</w:p>
        </w:tc>
        <w:tc>
          <w:tcPr>
            <w:tcW w:w="100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B70F46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PMingLiU"/>
                <w:color w:val="000000"/>
                <w:kern w:val="0"/>
                <w:szCs w:val="24"/>
              </w:rPr>
              <w:t>场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所</w:t>
            </w:r>
          </w:p>
        </w:tc>
        <w:tc>
          <w:tcPr>
            <w:tcW w:w="140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0FD69C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原料</w:t>
            </w:r>
          </w:p>
        </w:tc>
        <w:tc>
          <w:tcPr>
            <w:tcW w:w="124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322DB9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条件</w:t>
            </w:r>
          </w:p>
        </w:tc>
        <w:tc>
          <w:tcPr>
            <w:tcW w:w="140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16B7525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PMingLiU"/>
                <w:color w:val="000000"/>
                <w:kern w:val="0"/>
                <w:szCs w:val="24"/>
              </w:rPr>
              <w:t>产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物</w:t>
            </w:r>
          </w:p>
        </w:tc>
        <w:tc>
          <w:tcPr>
            <w:tcW w:w="76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09BCB0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能量</w:t>
            </w:r>
          </w:p>
        </w:tc>
        <w:tc>
          <w:tcPr>
            <w:tcW w:w="989" w:type="dxa"/>
            <w:vMerge w:val="continue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vAlign w:val="center"/>
          </w:tcPr>
          <w:p w14:paraId="642CFD8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</w:p>
        </w:tc>
      </w:tr>
      <w:tr w14:paraId="0360502C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98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3D4160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光合作用</w:t>
            </w:r>
          </w:p>
        </w:tc>
        <w:tc>
          <w:tcPr>
            <w:tcW w:w="100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178B8E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叶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绿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体</w:t>
            </w:r>
          </w:p>
        </w:tc>
        <w:tc>
          <w:tcPr>
            <w:tcW w:w="140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B70AF0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二氧化碳、水</w:t>
            </w:r>
          </w:p>
        </w:tc>
        <w:tc>
          <w:tcPr>
            <w:tcW w:w="124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513199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光</w:t>
            </w:r>
          </w:p>
        </w:tc>
        <w:tc>
          <w:tcPr>
            <w:tcW w:w="140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B216D4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有机物、氧气</w:t>
            </w:r>
          </w:p>
        </w:tc>
        <w:tc>
          <w:tcPr>
            <w:tcW w:w="76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3332B0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PMingLiU"/>
                <w:color w:val="000000"/>
                <w:kern w:val="0"/>
                <w:szCs w:val="24"/>
              </w:rPr>
              <w:t>储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存能量</w:t>
            </w:r>
          </w:p>
        </w:tc>
        <w:tc>
          <w:tcPr>
            <w:tcW w:w="989" w:type="dxa"/>
            <w:vMerge w:val="restart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9553DA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相互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联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系</w:t>
            </w:r>
            <w:r>
              <w:rPr>
                <w:rFonts w:ascii="宋体" w:cs="Times New Roman"/>
                <w:color w:val="000000"/>
                <w:kern w:val="0"/>
                <w:szCs w:val="24"/>
              </w:rPr>
              <w:br w:type="textWrapping"/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相互依存</w:t>
            </w:r>
          </w:p>
        </w:tc>
      </w:tr>
      <w:tr w14:paraId="34F7DD53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98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FE7B31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呼吸作用</w:t>
            </w:r>
          </w:p>
        </w:tc>
        <w:tc>
          <w:tcPr>
            <w:tcW w:w="100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A6AC7F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所有的活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</w:t>
            </w:r>
          </w:p>
        </w:tc>
        <w:tc>
          <w:tcPr>
            <w:tcW w:w="140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B88AC0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有机物、氧气</w:t>
            </w:r>
          </w:p>
        </w:tc>
        <w:tc>
          <w:tcPr>
            <w:tcW w:w="124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20FDE6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有无光皆可</w:t>
            </w:r>
          </w:p>
        </w:tc>
        <w:tc>
          <w:tcPr>
            <w:tcW w:w="140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D1ED3F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二氧化碳、水</w:t>
            </w:r>
          </w:p>
        </w:tc>
        <w:tc>
          <w:tcPr>
            <w:tcW w:w="76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2B30A4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PMingLiU"/>
                <w:color w:val="000000"/>
                <w:kern w:val="0"/>
                <w:szCs w:val="24"/>
              </w:rPr>
              <w:t>释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放能量</w:t>
            </w:r>
          </w:p>
        </w:tc>
        <w:tc>
          <w:tcPr>
            <w:tcW w:w="989" w:type="dxa"/>
            <w:vMerge w:val="continue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vAlign w:val="center"/>
          </w:tcPr>
          <w:p w14:paraId="33F5A86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</w:p>
        </w:tc>
      </w:tr>
    </w:tbl>
    <w:p w14:paraId="678823D7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：在探究某种条件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研究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象的影响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研究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象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行的除了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条件不同以外，其他条件都相同的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。根据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置一</w:t>
      </w:r>
      <w:r>
        <w:rPr>
          <w:rFonts w:ascii="宋体" w:cs="PMingLiU"/>
          <w:kern w:val="0"/>
          <w:szCs w:val="24"/>
        </w:rPr>
        <w:t>组对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，使</w:t>
      </w:r>
      <w:r>
        <w:rPr>
          <w:rFonts w:ascii="宋体" w:cs="PMingLiU"/>
          <w:kern w:val="0"/>
          <w:szCs w:val="24"/>
        </w:rPr>
        <w:t>实验结</w:t>
      </w:r>
      <w:r>
        <w:rPr>
          <w:rFonts w:ascii="宋体" w:cs="MS UI Gothic"/>
          <w:kern w:val="0"/>
          <w:szCs w:val="24"/>
        </w:rPr>
        <w:t>果具有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服力。一般来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对实验变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理的，就是</w:t>
      </w:r>
      <w:r>
        <w:rPr>
          <w:rFonts w:ascii="宋体" w:cs="PMingLiU"/>
          <w:kern w:val="0"/>
          <w:szCs w:val="24"/>
        </w:rPr>
        <w:t>实验组</w:t>
      </w:r>
      <w:r>
        <w:rPr>
          <w:rFonts w:ascii="宋体" w:cs="MS UI Gothic"/>
          <w:kern w:val="0"/>
          <w:szCs w:val="24"/>
        </w:rPr>
        <w:t>。没有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理且条件适宜是的就是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是理解光合作用和呼吸作用的相互关系以及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的特点。</w:t>
      </w:r>
    </w:p>
    <w:p w14:paraId="7CEFC21B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消费者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008CDC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成包括非生物部分和生物部分。生物部分包括生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者、消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者、分解者。消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者是指不能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行光合作用，必需以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成的有机物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食的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物。某地因水葫芦</w:t>
      </w:r>
      <w:r>
        <w:rPr>
          <w:rFonts w:ascii="宋体" w:cs="PMingLiU"/>
          <w:kern w:val="0"/>
          <w:szCs w:val="24"/>
        </w:rPr>
        <w:t>疯长</w:t>
      </w:r>
      <w:r>
        <w:rPr>
          <w:rFonts w:ascii="宋体" w:cs="MS UI Gothic"/>
          <w:kern w:val="0"/>
          <w:szCs w:val="24"/>
        </w:rPr>
        <w:t>成灾，而引入</w:t>
      </w:r>
      <w:r>
        <w:rPr>
          <w:rFonts w:ascii="宋体" w:cs="PMingLiU"/>
          <w:kern w:val="0"/>
          <w:szCs w:val="24"/>
        </w:rPr>
        <w:t>专</w:t>
      </w:r>
      <w:r>
        <w:rPr>
          <w:rFonts w:ascii="宋体" w:cs="MS UI Gothic"/>
          <w:kern w:val="0"/>
          <w:szCs w:val="24"/>
        </w:rPr>
        <w:t>食水葫芦的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物一水胡芦象甲，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明水胡芦象甲在生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中担当消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成包括非生物部分和生物部分。非生物部分有阳光、空气、水、温度、土壤（泥沙）等；生物部分包括生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者（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色植物）、消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者（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物）、分解者（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菌和真菌）。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理解掌握生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成及各部分的作用是解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5A3139B4">
      <w:pPr>
        <w:textAlignment w:val="center"/>
        <w:rPr>
          <w:rFonts w:ascii="宋体" w:cs="宋体"/>
          <w:kern w:val="0"/>
          <w:szCs w:val="21"/>
        </w:rPr>
      </w:pPr>
    </w:p>
    <w:p w14:paraId="0D85115F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3955415"/>
            <wp:effectExtent l="19050" t="0" r="2540" b="0"/>
            <wp:docPr id="1" name="图片 1" descr="D:\安装包\1242956124\FileRecv\积分兑换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:\安装包\1242956124\FileRecv\积分兑换2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228595E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2893060"/>
            <wp:effectExtent l="19050" t="0" r="2540" b="0"/>
            <wp:docPr id="2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32151C">
      <w:pPr>
        <w:textAlignment w:val="center"/>
        <w:rPr>
          <w:rFonts w:ascii="宋体" w:cs="宋体"/>
          <w:kern w:val="0"/>
          <w:szCs w:val="21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MS UI Gothic">
    <w:panose1 w:val="020B0600070205080204"/>
    <w:charset w:val="80"/>
    <w:family w:val="swiss"/>
    <w:pitch w:val="default"/>
    <w:sig w:usb0="E00002FF" w:usb1="6AC7FDFB" w:usb2="00000012" w:usb3="00000000" w:csb0="4002009F" w:csb1="DFD70000"/>
  </w:font>
  <w:font w:name="PMingLiU">
    <w:panose1 w:val="02020500000000000000"/>
    <w:charset w:val="88"/>
    <w:family w:val="roman"/>
    <w:pitch w:val="default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FCF97F3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B0C040D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834597B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3A7A01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E685EFB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8AB9D98">
    <w:pPr>
      <w:pStyle w:val="4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F6E1295"/>
    <w:multiLevelType w:val="multilevel"/>
    <w:tmpl w:val="0F6E1295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mirrorMargins w:val="1"/>
  <w:bordersDoNotSurroundHeader w:val="1"/>
  <w:bordersDoNotSurroundFooter w:val="1"/>
  <w:documentProtection w:enforcement="0"/>
  <w:defaultTabStop w:val="84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057CB5"/>
    <w:rsid w:val="00057CB5"/>
    <w:rsid w:val="00420DC7"/>
    <w:rsid w:val="0046548A"/>
    <w:rsid w:val="008E2E02"/>
    <w:rsid w:val="00A65283"/>
    <w:rsid w:val="00CE081E"/>
    <w:rsid w:val="00DE4758"/>
    <w:rsid w:val="463F4D7F"/>
    <w:rsid w:val="73F14DD9"/>
    <w:rsid w:val="7D745F6D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Cambria Math" w:hAnsi="宋体" w:eastAsia="宋体" w:cs="Cambria Math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4">
    <w:name w:val="header"/>
    <w:basedOn w:val="1"/>
    <w:link w:val="9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uiPriority w:val="59"/>
    <w:rPr>
      <w:rFonts w:ascii="Cambria Math" w:hAnsi="宋体" w:cs="Cambria Math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page number"/>
    <w:basedOn w:val="7"/>
    <w:semiHidden/>
    <w:unhideWhenUsed/>
    <w:uiPriority w:val="99"/>
  </w:style>
  <w:style w:type="character" w:customStyle="1" w:styleId="9">
    <w:name w:val="页眉 Char"/>
    <w:basedOn w:val="7"/>
    <w:link w:val="4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0">
    <w:name w:val="页脚 Char"/>
    <w:basedOn w:val="7"/>
    <w:link w:val="3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1">
    <w:name w:val="批注框文本 Char"/>
    <w:basedOn w:val="7"/>
    <w:link w:val="2"/>
    <w:semiHidden/>
    <w:qFormat/>
    <w:uiPriority w:val="99"/>
    <w:rPr>
      <w:rFonts w:ascii="Cambria Math" w:hAnsi="宋体" w:eastAsia="宋体" w:cs="Cambria Math"/>
      <w:sz w:val="18"/>
      <w:szCs w:val="18"/>
    </w:rPr>
  </w:style>
  <w:style w:type="paragraph" w:customStyle="1" w:styleId="12">
    <w:name w:val="无间隔1"/>
    <w:link w:val="13"/>
    <w:qFormat/>
    <w:uiPriority w:val="1"/>
    <w:rPr>
      <w:rFonts w:ascii="Cambria Math" w:hAnsi="宋体" w:eastAsia="宋体" w:cs="Cambria Math"/>
      <w:sz w:val="22"/>
      <w:szCs w:val="22"/>
      <w:lang w:val="en-US" w:eastAsia="zh-CN" w:bidi="ar-SA"/>
    </w:rPr>
  </w:style>
  <w:style w:type="character" w:customStyle="1" w:styleId="13">
    <w:name w:val="无间隔 Char"/>
    <w:basedOn w:val="7"/>
    <w:link w:val="12"/>
    <w:qFormat/>
    <w:uiPriority w:val="1"/>
    <w:rPr>
      <w:rFonts w:ascii="Cambria Math" w:hAnsi="宋体" w:eastAsia="宋体" w:cs="Cambria Math"/>
      <w:kern w:val="0"/>
      <w:sz w:val="22"/>
    </w:rPr>
  </w:style>
  <w:style w:type="paragraph" w:customStyle="1" w:styleId="14">
    <w:name w:val="列出段落1"/>
    <w:basedOn w:val="1"/>
    <w:qFormat/>
    <w:uiPriority w:val="34"/>
    <w:pPr>
      <w:ind w:firstLine="420" w:firstLineChars="200"/>
    </w:pPr>
  </w:style>
  <w:style w:type="character" w:customStyle="1" w:styleId="15">
    <w:name w:val="不明显强调1"/>
    <w:basedOn w:val="7"/>
    <w:qFormat/>
    <w:uiPriority w:val="19"/>
    <w:rPr>
      <w:rFonts w:ascii="Cambria Math" w:hAnsi="宋体" w:eastAsia="宋体" w:cs="Cambria Math"/>
      <w:i/>
      <w:iCs/>
      <w:color w:val="7F7F7F" w:themeColor="text1" w:themeTint="7F"/>
    </w:rPr>
  </w:style>
  <w:style w:type="table" w:customStyle="1" w:styleId="16">
    <w:name w:val="edittable"/>
    <w:basedOn w:val="5"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2" Type="http://schemas.openxmlformats.org/officeDocument/2006/relationships/fontTable" Target="fontTable.xml"/><Relationship Id="rId21" Type="http://schemas.openxmlformats.org/officeDocument/2006/relationships/customXml" Target="../customXml/item2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34"/>
    <customShpInfo spid="_x0000_s1026"/>
    <customShpInfo spid="_x0000_s1027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ABCA6DA-8B2F-4642-90D2-B2BB39F392C2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6898</Words>
  <Characters>7201</Characters>
  <Lines>53</Lines>
  <Paragraphs>15</Paragraphs>
  <TotalTime>1</TotalTime>
  <ScaleCrop>false</ScaleCrop>
  <LinksUpToDate>false</LinksUpToDate>
  <CharactersWithSpaces>7313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2011-01-13T09:46:00Z</dcterms:created>
  <dc:creator>上帝掷骰子吗</dc:creator>
  <cp:lastModifiedBy>上帝掷骰子吗</cp:lastModifiedBy>
  <dcterms:modified xsi:type="dcterms:W3CDTF">2024-07-20T16:03:59Z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68C15D3204544B389016FA9503AE47C1_12</vt:lpwstr>
  </property>
</Properties>
</file>