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CCC84A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eastAsia="Times New Roman" w:cs="Times New Roman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10655300</wp:posOffset>
            </wp:positionH>
            <wp:positionV relativeFrom="topMargin">
              <wp:posOffset>11645900</wp:posOffset>
            </wp:positionV>
            <wp:extent cx="431800" cy="368300"/>
            <wp:effectExtent l="0" t="0" r="635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年贵港市初中学业水平考试试卷</w:t>
      </w:r>
    </w:p>
    <w:p w14:paraId="3949B520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生物</w:t>
      </w:r>
    </w:p>
    <w:p w14:paraId="509D78C5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（本试卷分第</w:t>
      </w:r>
      <w:r>
        <w:rPr>
          <w:rFonts w:eastAsia="Times New Roman" w:cs="Times New Roman"/>
          <w:b/>
          <w:sz w:val="24"/>
        </w:rPr>
        <w:t>Ⅰ</w:t>
      </w:r>
      <w:r>
        <w:rPr>
          <w:rFonts w:ascii="宋体" w:hAnsi="宋体"/>
          <w:b/>
          <w:sz w:val="24"/>
        </w:rPr>
        <w:t>卷和第</w:t>
      </w:r>
      <w:r>
        <w:rPr>
          <w:rFonts w:eastAsia="Times New Roman" w:cs="Times New Roman"/>
          <w:b/>
          <w:sz w:val="24"/>
        </w:rPr>
        <w:t>Ⅱ</w:t>
      </w:r>
      <w:r>
        <w:rPr>
          <w:rFonts w:ascii="宋体" w:hAnsi="宋体"/>
          <w:b/>
          <w:sz w:val="24"/>
        </w:rPr>
        <w:t>卷，考试时间</w:t>
      </w:r>
      <w:r>
        <w:rPr>
          <w:rFonts w:eastAsia="Times New Roman" w:cs="Times New Roman"/>
          <w:b/>
          <w:sz w:val="24"/>
        </w:rPr>
        <w:t>60</w:t>
      </w:r>
      <w:r>
        <w:rPr>
          <w:rFonts w:ascii="宋体" w:hAnsi="宋体"/>
          <w:b/>
          <w:sz w:val="24"/>
        </w:rPr>
        <w:t>分钟，赋分</w:t>
      </w:r>
      <w:r>
        <w:rPr>
          <w:rFonts w:eastAsia="Times New Roman" w:cs="Times New Roman"/>
          <w:b/>
          <w:sz w:val="24"/>
        </w:rPr>
        <w:t>100</w:t>
      </w:r>
      <w:r>
        <w:rPr>
          <w:rFonts w:ascii="宋体" w:hAnsi="宋体"/>
          <w:b/>
          <w:sz w:val="24"/>
        </w:rPr>
        <w:t>分）</w:t>
      </w:r>
    </w:p>
    <w:p w14:paraId="1A09975A">
      <w:pPr>
        <w:spacing w:line="360" w:lineRule="auto"/>
        <w:jc w:val="center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第</w:t>
      </w:r>
      <w:r>
        <w:rPr>
          <w:rFonts w:eastAsia="Times New Roman" w:cs="Times New Roman"/>
          <w:b/>
          <w:sz w:val="24"/>
        </w:rPr>
        <w:t>Ⅰ</w:t>
      </w:r>
      <w:r>
        <w:rPr>
          <w:rFonts w:ascii="宋体" w:hAnsi="宋体"/>
          <w:b/>
          <w:sz w:val="24"/>
        </w:rPr>
        <w:t>卷（选择题，共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分）</w:t>
      </w:r>
    </w:p>
    <w:p w14:paraId="6550F45C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一、选择题（本题共有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小题，每小题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40</w:t>
      </w:r>
      <w:r>
        <w:rPr>
          <w:rFonts w:ascii="宋体" w:hAnsi="宋体"/>
          <w:b/>
          <w:sz w:val="24"/>
        </w:rPr>
        <w:t>分。从每小题的</w:t>
      </w:r>
      <w:r>
        <w:rPr>
          <w:rFonts w:eastAsia="Times New Roman" w:cs="Times New Roman"/>
          <w:b/>
          <w:sz w:val="24"/>
        </w:rPr>
        <w:t>A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B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C</w:t>
      </w:r>
      <w:r>
        <w:rPr>
          <w:rFonts w:ascii="宋体" w:hAnsi="宋体"/>
          <w:b/>
          <w:sz w:val="24"/>
        </w:rPr>
        <w:t>、</w:t>
      </w:r>
      <w:r>
        <w:rPr>
          <w:rFonts w:eastAsia="Times New Roman" w:cs="Times New Roman"/>
          <w:b/>
          <w:sz w:val="24"/>
        </w:rPr>
        <w:t>D</w:t>
      </w:r>
      <w:r>
        <w:rPr>
          <w:rFonts w:ascii="宋体" w:hAnsi="宋体"/>
          <w:b/>
          <w:sz w:val="24"/>
        </w:rPr>
        <w:t>四个选项中选出一个符合题意的选项，并在答题卡的相应选项上，用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铅笔进行填涂。多选、错选或不选，该小题得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分）</w:t>
      </w:r>
    </w:p>
    <w:p w14:paraId="4D5086B3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用手触碰含羞草，含羞草叶片会自然下垂，这体现的生物特征是（　　）</w:t>
      </w:r>
    </w:p>
    <w:p w14:paraId="15732C5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应激性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繁殖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新陈代谢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生长</w:t>
      </w:r>
    </w:p>
    <w:p w14:paraId="250F847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龙眼树的结构层次依次是（　　）</w:t>
      </w:r>
    </w:p>
    <w:p w14:paraId="7694D3E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器官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系统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植物体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组织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器官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植物体</w:t>
      </w:r>
    </w:p>
    <w:p w14:paraId="0B0AD1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器官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组织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植物体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组织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系统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植物体</w:t>
      </w:r>
    </w:p>
    <w:p w14:paraId="58D3C4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/>
          <w:color w:val="000000"/>
        </w:rPr>
        <w:t>我国培育的菊花品种繁多，如花色有黄、白、红、紫等，这体现的是（　　）</w:t>
      </w:r>
    </w:p>
    <w:p w14:paraId="56A5759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遗传多样性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物种多样性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生态系统多样性</w:t>
      </w:r>
    </w:p>
    <w:p w14:paraId="18D9685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下列有关细胞结构与功能的叙述，正确的是（　　）</w:t>
      </w:r>
    </w:p>
    <w:p w14:paraId="216349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细胞壁进行物质交换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细胞膜贮存遗传物质</w:t>
      </w:r>
    </w:p>
    <w:p w14:paraId="7FD27D0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细胞核控制细胞的生命活动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细胞质对细胞有支持作用</w:t>
      </w:r>
    </w:p>
    <w:p w14:paraId="1C3B9D9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一次性施肥过多，容易造成农作物出现“烧苗”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现象，原因是（　　）</w:t>
      </w:r>
    </w:p>
    <w:p w14:paraId="2D172A3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根毛细胞的细胞壁极薄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根毛细胞具有吸收无机盐的大液泡</w:t>
      </w:r>
    </w:p>
    <w:p w14:paraId="09EA06B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根毛细胞的细胞质少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土壤溶液浓度大于根毛的细胞液浓度</w:t>
      </w:r>
    </w:p>
    <w:p w14:paraId="26BB0A1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以下不属于“三大产热营养素”的有机物是（　　）</w:t>
      </w:r>
    </w:p>
    <w:p w14:paraId="48902E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维生素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脂肪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蛋白质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糖类</w:t>
      </w:r>
    </w:p>
    <w:p w14:paraId="5E0B914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血液在血管内向前流动时，对血管壁产生的侧压力叫血压。人在安静状态下，用血压计在</w:t>
      </w:r>
      <w:r>
        <w:rPr>
          <w:rFonts w:eastAsia="Times New Roman" w:cs="Times New Roman"/>
          <w:color w:val="000000"/>
        </w:rPr>
        <w:t>___________</w:t>
      </w:r>
      <w:r>
        <w:rPr>
          <w:rFonts w:ascii="宋体" w:hAnsi="宋体"/>
          <w:color w:val="000000"/>
        </w:rPr>
        <w:t>处测量，所得数据才能反映其血压是否正常（　　）</w:t>
      </w:r>
    </w:p>
    <w:p w14:paraId="04D5572A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心脏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上臂肱动脉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主动脉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肺静脉</w:t>
      </w:r>
    </w:p>
    <w:p w14:paraId="02C6D74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下列属于人类特有的条件反射是（　　）</w:t>
      </w:r>
    </w:p>
    <w:p w14:paraId="42BB246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缩手反射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眨眼反射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谈虎色变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排尿反射</w:t>
      </w:r>
    </w:p>
    <w:p w14:paraId="56A7849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饭后一段时间，许多营养物质被吸收，这时会引起胰岛素分泌量的（</w:t>
      </w:r>
      <w:r>
        <w:rPr>
          <w:rFonts w:eastAsia="Times New Roman" w:cs="Times New Roman"/>
          <w:color w:val="000000"/>
        </w:rPr>
        <w:t xml:space="preserve">   </w:t>
      </w:r>
      <w:r>
        <w:rPr>
          <w:rFonts w:ascii="宋体" w:hAnsi="宋体"/>
          <w:color w:val="000000"/>
        </w:rPr>
        <w:t>　</w:t>
      </w:r>
      <w:r>
        <w:rPr>
          <w:rFonts w:eastAsia="Times New Roman" w:cs="Times New Roman"/>
          <w:color w:val="000000"/>
        </w:rPr>
        <w:t xml:space="preserve"> </w:t>
      </w:r>
      <w:r>
        <w:rPr>
          <w:rFonts w:ascii="宋体" w:hAnsi="宋体"/>
          <w:color w:val="000000"/>
        </w:rPr>
        <w:t>）</w:t>
      </w:r>
    </w:p>
    <w:p w14:paraId="6E26677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减少，随后血糖上升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增多，随后血糖下降</w:t>
      </w:r>
    </w:p>
    <w:p w14:paraId="55723C5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增多，随后血糖上升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减少，随后血糖下降</w:t>
      </w:r>
    </w:p>
    <w:p w14:paraId="166318D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吸烟有害健康。对青少年来说，下列说法</w:t>
      </w:r>
      <w:r>
        <w:rPr>
          <w:rFonts w:ascii="宋体" w:hAnsi="宋体"/>
          <w:color w:val="000000"/>
          <w:em w:val="dot"/>
        </w:rPr>
        <w:t>不正确</w:t>
      </w:r>
      <w:r>
        <w:rPr>
          <w:rFonts w:ascii="宋体" w:hAnsi="宋体"/>
          <w:color w:val="000000"/>
        </w:rPr>
        <w:t>的是（　　）</w:t>
      </w:r>
    </w:p>
    <w:p w14:paraId="17C6EAD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青少年千万不要染上吸烟恶习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委婉请求吸烟的家长戒烟</w:t>
      </w:r>
    </w:p>
    <w:p w14:paraId="4AEA094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不买烟也不接别人递过来的烟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好奇并模仿成年人吸烟</w:t>
      </w:r>
    </w:p>
    <w:p w14:paraId="13303BE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“垃圾分一分，环境美十分”。图是投放不同垃圾的垃圾桶，下列垃圾分类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6C5F5EDC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886200" cy="1581150"/>
            <wp:effectExtent l="0" t="0" r="0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6200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20203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矿泉水瓶、易拉罐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可回收垃圾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剩饭、剩菜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厨余垃圾</w:t>
      </w:r>
    </w:p>
    <w:p w14:paraId="0EDACB9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电池、水银温度计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有害垃圾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废旧纸张、果皮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其他垃圾</w:t>
      </w:r>
    </w:p>
    <w:p w14:paraId="2532F95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下列动物与其主要运动方式的对应关系，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5C60202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蜗牛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爬行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青蛙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跳跃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大象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游泳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蝙蝠</w:t>
      </w:r>
      <w:r>
        <w:rPr>
          <w:rFonts w:eastAsia="Times New Roman" w:cs="Times New Roman"/>
          <w:color w:val="000000"/>
        </w:rPr>
        <w:t>——</w:t>
      </w:r>
      <w:r>
        <w:rPr>
          <w:rFonts w:ascii="宋体" w:hAnsi="宋体"/>
          <w:color w:val="000000"/>
        </w:rPr>
        <w:t>飞行</w:t>
      </w:r>
    </w:p>
    <w:p w14:paraId="0074B5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在关节的基本结构中，能减少关节面之间摩擦的滑液存在于（　　）</w:t>
      </w:r>
    </w:p>
    <w:p w14:paraId="2AB866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关节面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关节囊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关节腔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关节软骨</w:t>
      </w:r>
    </w:p>
    <w:p w14:paraId="6038D6F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/>
          <w:color w:val="000000"/>
        </w:rPr>
        <w:t>鸟类的迁徙行为是（　　）</w:t>
      </w:r>
    </w:p>
    <w:p w14:paraId="715FDFC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取食行为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防御行为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社群行为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节律行为</w:t>
      </w:r>
    </w:p>
    <w:p w14:paraId="2486BB9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/>
          <w:color w:val="000000"/>
        </w:rPr>
        <w:t>蘑菇繁殖新个体的方式是（　　）</w:t>
      </w:r>
    </w:p>
    <w:p w14:paraId="32CD024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分裂生殖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孢子生殖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出芽生殖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营养生殖</w:t>
      </w:r>
    </w:p>
    <w:p w14:paraId="462A35F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/>
          <w:color w:val="000000"/>
        </w:rPr>
        <w:t>图是男、女主要生殖器官发育趋势图，据图分析</w:t>
      </w:r>
      <w:r>
        <w:rPr>
          <w:rFonts w:ascii="宋体" w:hAnsi="宋体"/>
          <w:color w:val="000000"/>
          <w:em w:val="dot"/>
        </w:rPr>
        <w:t>不能</w:t>
      </w:r>
      <w:r>
        <w:rPr>
          <w:rFonts w:ascii="宋体" w:hAnsi="宋体"/>
          <w:color w:val="000000"/>
        </w:rPr>
        <w:t>得出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结论是（　　）</w:t>
      </w:r>
    </w:p>
    <w:p w14:paraId="4C56F7E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324100" cy="155257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2410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C45D1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青春期是智力发育的黄金时期</w:t>
      </w:r>
    </w:p>
    <w:p w14:paraId="0CA1F57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女孩性器官开始明显发育的年龄比男孩的早</w:t>
      </w:r>
    </w:p>
    <w:p w14:paraId="13B662A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性器官迅速发育是青春期的突出特征</w:t>
      </w:r>
    </w:p>
    <w:p w14:paraId="67BC1E6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D. </w:t>
      </w:r>
      <w:r>
        <w:rPr>
          <w:rFonts w:eastAsia="Times New Roman" w:cs="Times New Roman"/>
          <w:color w:val="000000"/>
        </w:rPr>
        <w:t>10</w:t>
      </w:r>
      <w:r>
        <w:rPr>
          <w:rFonts w:ascii="宋体" w:hAnsi="宋体"/>
          <w:color w:val="000000"/>
        </w:rPr>
        <w:t>岁之前男、女生殖器官的发育都很缓慢</w:t>
      </w:r>
    </w:p>
    <w:p w14:paraId="6FDCA2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/>
          <w:color w:val="000000"/>
        </w:rPr>
        <w:t>下列科学家中，提出自然选择学说的是（　　）</w:t>
      </w:r>
    </w:p>
    <w:p w14:paraId="48C62AF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法国科学家巴斯德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瑞典科学家林奈</w:t>
      </w:r>
    </w:p>
    <w:p w14:paraId="21845FC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英国科学家达尔文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奥地利科学家孟德尔</w:t>
      </w:r>
    </w:p>
    <w:p w14:paraId="58252D0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/>
          <w:color w:val="000000"/>
        </w:rPr>
        <w:t>空心菜是贵港市民夏季常吃的蔬菜之一、种植空心菜时，菜农把空心菜苗下端插到湿润的土壤中，空心菜不久将成活，这是植物的（　　）</w:t>
      </w:r>
    </w:p>
    <w:p w14:paraId="52DC70A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扞插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压条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种子繁殖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嫁接</w:t>
      </w:r>
    </w:p>
    <w:p w14:paraId="7E965FF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/>
          <w:color w:val="000000"/>
        </w:rPr>
        <w:t>以下关于生物分类的叙述，</w:t>
      </w:r>
      <w:r>
        <w:rPr>
          <w:rFonts w:ascii="宋体" w:hAnsi="宋体"/>
          <w:color w:val="000000"/>
          <w:em w:val="dot"/>
        </w:rPr>
        <w:t>错误</w:t>
      </w:r>
      <w:r>
        <w:rPr>
          <w:rFonts w:ascii="宋体" w:hAnsi="宋体"/>
          <w:color w:val="000000"/>
        </w:rPr>
        <w:t>的是（　　）</w:t>
      </w:r>
    </w:p>
    <w:p w14:paraId="00B1B00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门是最大的一级分类单位</w:t>
      </w:r>
    </w:p>
    <w:p w14:paraId="462881C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植物类群中种类最多的是被子植物</w:t>
      </w:r>
    </w:p>
    <w:p w14:paraId="2113F6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种是最基本的分类单位</w:t>
      </w:r>
    </w:p>
    <w:p w14:paraId="662350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分类单位越小，生物之间的共同特征越多</w:t>
      </w:r>
    </w:p>
    <w:p w14:paraId="79F6E4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/>
          <w:color w:val="000000"/>
        </w:rPr>
        <w:t>把人胰岛素基因植入大肠杆菌体内生产人胰岛素，这涉及的生物技术是（　　）</w:t>
      </w:r>
    </w:p>
    <w:p w14:paraId="4892618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发酵技术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转基因技术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克隆技术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组织培养</w:t>
      </w:r>
    </w:p>
    <w:p w14:paraId="01EEF909">
      <w:pPr>
        <w:spacing w:line="360" w:lineRule="auto"/>
        <w:jc w:val="center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第</w:t>
      </w:r>
      <w:r>
        <w:rPr>
          <w:rFonts w:eastAsia="Times New Roman" w:cs="Times New Roman"/>
          <w:b/>
          <w:color w:val="000000"/>
          <w:sz w:val="24"/>
        </w:rPr>
        <w:t>Ⅱ</w:t>
      </w:r>
      <w:r>
        <w:rPr>
          <w:rFonts w:ascii="宋体" w:hAnsi="宋体"/>
          <w:b/>
          <w:color w:val="000000"/>
          <w:sz w:val="24"/>
        </w:rPr>
        <w:t>卷（非选择题，共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分）</w:t>
      </w:r>
    </w:p>
    <w:p w14:paraId="69C63BFF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二、非选择题（本题共有</w:t>
      </w:r>
      <w:r>
        <w:rPr>
          <w:rFonts w:eastAsia="Times New Roman" w:cs="Times New Roman"/>
          <w:b/>
          <w:color w:val="000000"/>
          <w:sz w:val="24"/>
        </w:rPr>
        <w:t>7</w:t>
      </w:r>
      <w:r>
        <w:rPr>
          <w:rFonts w:ascii="宋体" w:hAnsi="宋体"/>
          <w:b/>
          <w:color w:val="000000"/>
          <w:sz w:val="24"/>
        </w:rPr>
        <w:t>小题，每空</w:t>
      </w:r>
      <w:r>
        <w:rPr>
          <w:rFonts w:eastAsia="Times New Roman" w:cs="Times New Roman"/>
          <w:b/>
          <w:color w:val="000000"/>
          <w:sz w:val="24"/>
        </w:rPr>
        <w:t>2</w:t>
      </w:r>
      <w:r>
        <w:rPr>
          <w:rFonts w:ascii="宋体" w:hAnsi="宋体"/>
          <w:b/>
          <w:color w:val="000000"/>
          <w:sz w:val="24"/>
        </w:rPr>
        <w:t>分，共</w:t>
      </w:r>
      <w:r>
        <w:rPr>
          <w:rFonts w:eastAsia="Times New Roman" w:cs="Times New Roman"/>
          <w:b/>
          <w:color w:val="000000"/>
          <w:sz w:val="24"/>
        </w:rPr>
        <w:t>60</w:t>
      </w:r>
      <w:r>
        <w:rPr>
          <w:rFonts w:ascii="宋体" w:hAnsi="宋体"/>
          <w:b/>
          <w:color w:val="000000"/>
          <w:sz w:val="24"/>
        </w:rPr>
        <w:t>分。请将答案填写在答题卡相应的位置上）</w:t>
      </w:r>
    </w:p>
    <w:p w14:paraId="7CFB091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/>
          <w:color w:val="000000"/>
        </w:rPr>
        <w:t>某地一所初中正在进行《生物学》实验操作考试，考查的题目是：制作和观察洋葱表皮细胞临时装片。某考生报告监考老师后，先检查实验材料用具是否齐全，然后按如下实验步骤进行操作。请回答下列问题：</w:t>
      </w:r>
    </w:p>
    <w:p w14:paraId="3B3613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制作临时装片。用镊子撕取洋葱鳞片叶内表皮，置于载玻片的清水中，用解剖针将表皮展平，在盖上盖玻片时，先使其一边接触载玻片上面的液滴，再缓缓地盖在液滴上，这样操作的目的是防止装片上出现___________。</w:t>
      </w:r>
    </w:p>
    <w:p w14:paraId="6B5949B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（2）观察。将临时装片放到显微镜上观察，在视野中观察到的物像比较模糊，此时调节___________，使物像更加清晰。</w:t>
      </w:r>
    </w:p>
    <w:p w14:paraId="74F2C00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（3）染色。将一滴___________滴在盖玻片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一侧，用吸水纸从对侧引流，使该染色液扩散到整个标本，这时在显微镜的视野中，观察到表皮细胞呈棕色，染色最深的细胞结构是___________。</w:t>
      </w:r>
      <w:r>
        <w:rPr>
          <w:rFonts w:ascii="宋体" w:hAnsi="宋体"/>
          <w:color w:val="000000"/>
        </w:rPr>
        <w:br w:type="textWrapping"/>
      </w:r>
    </w:p>
    <w:p w14:paraId="4A79C46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（4）绘制细胞结构简图以及整理器材，最后考生报告监考老师，实验操作完毕。</w:t>
      </w:r>
    </w:p>
    <w:p w14:paraId="344EED4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/>
          <w:color w:val="000000"/>
        </w:rPr>
        <w:t>为探究植物的生理作用，某生物兴趣小组的同学设计并实施了以下三个实验。请结合图回答下列问题：</w:t>
      </w:r>
    </w:p>
    <w:p w14:paraId="09691B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5238750" cy="2108200"/>
            <wp:effectExtent l="0" t="0" r="0" b="635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21082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05FC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（1）</w:t>
      </w:r>
      <w:r>
        <w:rPr>
          <w:rFonts w:ascii="宋体" w:hAnsi="宋体"/>
          <w:color w:val="000000"/>
        </w:rPr>
        <w:t>在实验一中，经过暗处理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光照</w:t>
      </w:r>
      <w:r>
        <w:rPr>
          <w:rFonts w:eastAsia="Times New Roman" w:cs="Times New Roman"/>
          <w:color w:val="000000"/>
        </w:rPr>
        <w:t>-→</w:t>
      </w:r>
      <w:r>
        <w:rPr>
          <w:rFonts w:ascii="宋体" w:hAnsi="宋体"/>
          <w:color w:val="000000"/>
        </w:rPr>
        <w:t>叶片酒精脱色</w:t>
      </w:r>
      <w:r>
        <w:rPr>
          <w:rFonts w:eastAsia="Times New Roman" w:cs="Times New Roman"/>
          <w:color w:val="000000"/>
        </w:rPr>
        <w:t>→</w:t>
      </w:r>
      <w:r>
        <w:rPr>
          <w:rFonts w:ascii="宋体" w:hAnsi="宋体"/>
          <w:color w:val="000000"/>
        </w:rPr>
        <w:t>滴加碘液等操作后，发现只有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装置的叶片变蓝，实验结果说明光合作用需要二氧化碳，同时还证明了光合作用产生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59F14F6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（2）</w:t>
      </w:r>
      <w:r>
        <w:rPr>
          <w:rFonts w:ascii="宋体" w:hAnsi="宋体"/>
          <w:color w:val="000000"/>
        </w:rPr>
        <w:t>在实验二中，两瓶种子种类相同且数量相等，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玻璃瓶装萌发的种子，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玻璃瓶装煮熟后冷却到室温的种子，在温暖的地方放置一夜后，将燃烧的蜡烛同时放入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D</w:t>
      </w:r>
      <w:r>
        <w:rPr>
          <w:rFonts w:ascii="宋体" w:hAnsi="宋体"/>
          <w:color w:val="000000"/>
        </w:rPr>
        <w:t>瓶中，观察蜡烛在瓶内的燃烧情况，实验现象如图所示，该现象说明萌发的种子进行呼吸作用时吸收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。</w:t>
      </w:r>
    </w:p>
    <w:p w14:paraId="7D55C85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>（3）</w:t>
      </w:r>
      <w:r>
        <w:rPr>
          <w:rFonts w:ascii="宋体" w:hAnsi="宋体"/>
          <w:color w:val="000000"/>
        </w:rPr>
        <w:t>在实验三中，将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装置放在有阳光且温暖的地方。数小时后，观察到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装置的塑料袋内壁有许多小水珠，说明植物体的水分主要是通过</w:t>
      </w:r>
      <w:r>
        <w:rPr>
          <w:color w:val="000000"/>
        </w:rPr>
        <w:t>___________</w:t>
      </w:r>
      <w:r>
        <w:rPr>
          <w:rFonts w:ascii="宋体" w:hAnsi="宋体"/>
          <w:color w:val="000000"/>
        </w:rPr>
        <w:t>作用从叶片的气孔散失到体外的。</w:t>
      </w:r>
    </w:p>
    <w:p w14:paraId="2831B6B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23. </w:t>
      </w:r>
      <w:r>
        <w:rPr>
          <w:rFonts w:ascii="宋体" w:hAnsi="宋体"/>
          <w:color w:val="000000"/>
        </w:rPr>
        <w:t>图是绿色开花植物的生活史示意图，请回答下列问题：</w:t>
      </w:r>
    </w:p>
    <w:p w14:paraId="037506E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76550" cy="2428875"/>
            <wp:effectExtent l="0" t="0" r="0" b="9525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1B552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（1）从繁殖后代的角度来看，你认为花最重要的结构是___________。</w:t>
      </w:r>
    </w:p>
    <w:p w14:paraId="227F64F0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（2）传粉是花粉从花药中散出，落到___________（填序号）上的过程。</w:t>
      </w:r>
    </w:p>
    <w:p w14:paraId="273536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（3）该绿色植物开花后，要经过传粉和受精才能形成果实和种子，其中种子是由___________（填序号）发育而来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。</w:t>
      </w:r>
    </w:p>
    <w:p w14:paraId="76BE70B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/>
          <w:color w:val="000000"/>
        </w:rPr>
        <w:t>图中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、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为人体相关系统，①</w:t>
      </w:r>
      <w:r>
        <w:rPr>
          <w:rFonts w:eastAsia="Times New Roman" w:cs="Times New Roman"/>
          <w:color w:val="000000"/>
        </w:rPr>
        <w:t>—</w:t>
      </w:r>
      <w:r>
        <w:rPr>
          <w:rFonts w:ascii="宋体" w:hAnsi="宋体"/>
          <w:color w:val="000000"/>
        </w:rPr>
        <w:t>⑤为相关的生理活动或物质；表一为肾脏内三种液体的主要成分比较表。请结合图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和表一的相关数据回答以下问题：</w:t>
      </w:r>
    </w:p>
    <w:p w14:paraId="5808D13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971800" cy="1247775"/>
            <wp:effectExtent l="0" t="0" r="0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7180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4036B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（单位：</w:t>
      </w:r>
      <w:r>
        <w:rPr>
          <w:rFonts w:eastAsia="Times New Roman" w:cs="Times New Roman"/>
          <w:color w:val="000000"/>
        </w:rPr>
        <w:t>g/100mL</w:t>
      </w:r>
      <w:r>
        <w:rPr>
          <w:rFonts w:ascii="宋体" w:hAnsi="宋体"/>
          <w:color w:val="000000"/>
        </w:rPr>
        <w:t>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450"/>
        <w:gridCol w:w="870"/>
        <w:gridCol w:w="870"/>
        <w:gridCol w:w="660"/>
        <w:gridCol w:w="870"/>
      </w:tblGrid>
      <w:tr w14:paraId="4BB8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5C4F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液体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8BB9840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水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ADB753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蛋白质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2D24C9F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葡萄糖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07CAA8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尿素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0EA9705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无机盐</w:t>
            </w:r>
          </w:p>
        </w:tc>
      </w:tr>
      <w:tr w14:paraId="1334A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29A669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D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C19E7E7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642BCC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ascii="宋体" w:hAnsi="宋体"/>
                <w:color w:val="000000"/>
              </w:rPr>
              <w:t>～</w:t>
            </w:r>
            <w:r>
              <w:rPr>
                <w:rFonts w:eastAsia="Times New Roman" w:cs="Times New Roman"/>
                <w:color w:val="000000"/>
              </w:rPr>
              <w:t>8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2688BCE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AE96FAD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BF20006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0.9</w:t>
            </w:r>
          </w:p>
        </w:tc>
      </w:tr>
      <w:tr w14:paraId="70776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D95A7F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E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DB8C0B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97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4001E8A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微量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EA6A9A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A19487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0.03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FFF60AA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0.9</w:t>
            </w:r>
          </w:p>
        </w:tc>
      </w:tr>
      <w:tr w14:paraId="0DAEB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9B627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F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50D6B94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95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23BA699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166BEC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608C20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98C5A52">
            <w:pPr>
              <w:spacing w:line="360" w:lineRule="auto"/>
              <w:jc w:val="left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1.1</w:t>
            </w:r>
          </w:p>
        </w:tc>
      </w:tr>
    </w:tbl>
    <w:p w14:paraId="42F32C43">
      <w:pPr>
        <w:spacing w:line="360" w:lineRule="auto"/>
        <w:jc w:val="left"/>
        <w:textAlignment w:val="center"/>
        <w:rPr>
          <w:color w:val="000000"/>
        </w:rPr>
      </w:pPr>
    </w:p>
    <w:p w14:paraId="16DC948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（1）鸡肉（主要成分为蛋白质）最终在</w:t>
      </w: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系统的___________内被分解为氨基酸，通过①进入循环系统。</w:t>
      </w:r>
    </w:p>
    <w:p w14:paraId="123AB27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（2）②是外界气体中的氧气，②进入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系统中的肺时，膈肌处于___________（选填“收缩”或“舒张”）状态，进入肺泡的氧气与血液进行气体交换后，血液变成___________血。</w:t>
      </w:r>
    </w:p>
    <w:p w14:paraId="58D1425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</w:t>
      </w:r>
      <w:r>
        <w:rPr>
          <w:rFonts w:eastAsia="Times New Roman" w:cs="Times New Roman"/>
          <w:color w:val="000000"/>
        </w:rPr>
        <w:t>C</w:t>
      </w:r>
      <w:r>
        <w:rPr>
          <w:rFonts w:ascii="宋体" w:hAnsi="宋体"/>
          <w:color w:val="000000"/>
        </w:rPr>
        <w:t>系统中肾脏的作用是形成尿液。根据表一数据可推断</w:t>
      </w:r>
      <w:r>
        <w:rPr>
          <w:rFonts w:eastAsia="Times New Roman" w:cs="Times New Roman"/>
          <w:color w:val="000000"/>
        </w:rPr>
        <w:t>E</w:t>
      </w:r>
      <w:r>
        <w:rPr>
          <w:rFonts w:ascii="宋体" w:hAnsi="宋体"/>
          <w:color w:val="000000"/>
        </w:rPr>
        <w:t>液体是___________；</w:t>
      </w:r>
      <w:r>
        <w:rPr>
          <w:rFonts w:eastAsia="Times New Roman" w:cs="Times New Roman"/>
          <w:color w:val="000000"/>
        </w:rPr>
        <w:t>F</w:t>
      </w:r>
      <w:r>
        <w:rPr>
          <w:rFonts w:ascii="宋体" w:hAnsi="宋体"/>
          <w:color w:val="000000"/>
        </w:rPr>
        <w:t>液体中葡萄糖含量为</w:t>
      </w:r>
      <w:r>
        <w:rPr>
          <w:rFonts w:eastAsia="Times New Roman" w:cs="Times New Roman"/>
          <w:color w:val="000000"/>
        </w:rPr>
        <w:t>0</w:t>
      </w:r>
      <w:r>
        <w:rPr>
          <w:rFonts w:ascii="宋体" w:hAnsi="宋体"/>
          <w:color w:val="000000"/>
        </w:rPr>
        <w:t>，原因是肾小管具有___________作用。</w:t>
      </w:r>
    </w:p>
    <w:p w14:paraId="6F8C6E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/>
          <w:color w:val="000000"/>
        </w:rPr>
        <w:t>新型冠状（简称“新冠”）病毒的传播途径包括飞沫传播、接触传播和气溶胶传播。人们通过呼吸、说话、咳嗽、排泄等过程产生气溶胶，气溶胶是比飞沫更小的液滴（直径</w:t>
      </w:r>
      <w:r>
        <w:rPr>
          <w:rFonts w:eastAsia="Times New Roman" w:cs="Times New Roman"/>
          <w:color w:val="000000"/>
        </w:rPr>
        <w:t>100</w:t>
      </w:r>
      <w:r>
        <w:rPr>
          <w:rFonts w:ascii="宋体" w:hAnsi="宋体"/>
          <w:color w:val="000000"/>
        </w:rPr>
        <w:t>微米以下），可长时间悬浮在空气中，可传播的距离更远，在气溶胶中新冠病毒可存活</w:t>
      </w:r>
      <w:r>
        <w:rPr>
          <w:rFonts w:eastAsia="Times New Roman" w:cs="Times New Roman"/>
          <w:color w:val="000000"/>
        </w:rPr>
        <w:t>3</w:t>
      </w:r>
      <w:r>
        <w:rPr>
          <w:rFonts w:ascii="宋体" w:hAnsi="宋体"/>
          <w:color w:val="000000"/>
        </w:rPr>
        <w:t>小时，被人吸入后发生感染。因此，无症状感染者的气溶胶传播容易引发聚集性疫情。阅读上述材料，回答下列问题：</w:t>
      </w:r>
    </w:p>
    <w:p w14:paraId="3FCFC2B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（1）新冠病毒肺炎具有传染性和___________。</w:t>
      </w:r>
    </w:p>
    <w:p w14:paraId="5B2CBDE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（2）从传染病的角度分析，新冠病毒属于___________，新冠病毒肺炎无症状感染者属于___________。防疫人员对车站、学校、商场等公共场所定期消毒，这属于___________的预防措施。</w:t>
      </w:r>
    </w:p>
    <w:p w14:paraId="5359006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（3）针对新冠病毒气溶胶传播的特点，我们更应该做好个人的防护。请你写出一条具体的个人防护措施：___________。</w:t>
      </w:r>
    </w:p>
    <w:p w14:paraId="622647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26. </w:t>
      </w:r>
      <w:r>
        <w:rPr>
          <w:rFonts w:ascii="宋体" w:hAnsi="宋体"/>
          <w:color w:val="000000"/>
        </w:rPr>
        <w:t>在人类中，左利手（惯用左手）与右利手（惯用右手）是一对相对性状，由等位基因</w:t>
      </w:r>
      <w:r>
        <w:rPr>
          <w:rFonts w:eastAsia="Times New Roman" w:cs="Times New Roman"/>
          <w:color w:val="000000"/>
        </w:rPr>
        <w:t>R-r</w:t>
      </w:r>
      <w:r>
        <w:rPr>
          <w:rFonts w:ascii="宋体" w:hAnsi="宋体"/>
          <w:color w:val="000000"/>
        </w:rPr>
        <w:t>控制（控制右利手的基因是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，控制左利手的基因是</w:t>
      </w:r>
      <w:r>
        <w:rPr>
          <w:rFonts w:eastAsia="Times New Roman" w:cs="Times New Roman"/>
          <w:color w:val="000000"/>
        </w:rPr>
        <w:t>r</w:t>
      </w:r>
      <w:r>
        <w:rPr>
          <w:rFonts w:ascii="宋体" w:hAnsi="宋体"/>
          <w:color w:val="000000"/>
        </w:rPr>
        <w:t>）。一对右利手的夫妇生了一个左利手的女儿。根据所学知识，请回答下列问题：</w:t>
      </w:r>
    </w:p>
    <w:p w14:paraId="15E435A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（1）基因是控制___________的基本遗传单位，是包含遗传信息的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分子片段。</w:t>
      </w:r>
    </w:p>
    <w:p w14:paraId="58BEC1CB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（2）这对夫妇是右利手，女儿却是左利手，在遗传学上，这种现象称为___________。</w:t>
      </w:r>
    </w:p>
    <w:p w14:paraId="243743D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（3）这对右利手夫妇的基因型是___________，左利手女儿的基因型是___________。</w:t>
      </w:r>
    </w:p>
    <w:p w14:paraId="024CD26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（4）若这对右利手夫妇再生一个小孩，则该小孩是左利手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概率是___________。</w:t>
      </w:r>
    </w:p>
    <w:p w14:paraId="6612687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/>
          <w:color w:val="000000"/>
        </w:rPr>
        <w:t>图为某生态系统结构简图，请回答下列问题：</w:t>
      </w:r>
    </w:p>
    <w:p w14:paraId="31D288F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628775" cy="147637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76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504A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（1）该生态系统的生产者是___________，生态系统的能量最终来源是___________。</w:t>
      </w:r>
    </w:p>
    <w:p w14:paraId="5D910E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（2）请写出该生态系统的食物链：___________。</w:t>
      </w:r>
    </w:p>
    <w:p w14:paraId="3D230D6F">
      <w:pPr>
        <w:spacing w:line="360" w:lineRule="auto"/>
        <w:jc w:val="left"/>
        <w:textAlignment w:val="center"/>
        <w:rPr>
          <w:rFonts w:ascii="宋体" w:hAnsi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/>
          <w:color w:val="000000"/>
        </w:rPr>
        <w:t>（3）该生态系统中各种生物的数量总是不断变化着，但其数量和所占的比例总是保持相对稳定，这是因为生态系统具有一定的___________能力。</w:t>
      </w:r>
    </w:p>
    <w:p w14:paraId="2633D95B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67DBED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67DA8D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0D5E6E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5911F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9E2C82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15D3C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D4E3D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41F91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DE25EF8"/>
    <w:rsid w:val="38274566"/>
    <w:rsid w:val="48503AFA"/>
    <w:rsid w:val="54B40AD2"/>
    <w:rsid w:val="5DE06068"/>
    <w:rsid w:val="768D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35228C-3832-4124-BB6F-5E44F7AABD9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7</Pages>
  <Words>3177</Words>
  <Characters>3665</Characters>
  <Lines>28</Lines>
  <Paragraphs>7</Paragraphs>
  <TotalTime>0</TotalTime>
  <ScaleCrop>false</ScaleCrop>
  <LinksUpToDate>false</LinksUpToDate>
  <CharactersWithSpaces>3862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2022-08-11T18:40:00Z</dcterms:created>
  <dc:creator>学科网试题生产平台</dc:creator>
  <dc:description>3040964184121344</dc:description>
  <cp:lastModifiedBy>上帝掷骰子吗</cp:lastModifiedBy>
  <dcterms:modified xsi:type="dcterms:W3CDTF">2024-07-20T16:07:09Z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421017050D8A4559A535A99B9FB37F01</vt:lpwstr>
  </property>
</Properties>
</file>