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C9ACE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12204700</wp:posOffset>
            </wp:positionV>
            <wp:extent cx="304800" cy="317500"/>
            <wp:effectExtent l="0" t="0" r="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年大庆市初中学业水平考试</w:t>
      </w:r>
    </w:p>
    <w:p w14:paraId="0CA58704">
      <w:pPr>
        <w:spacing w:line="360" w:lineRule="auto"/>
        <w:jc w:val="center"/>
      </w:pPr>
      <w:r>
        <w:rPr>
          <w:rFonts w:ascii="宋体" w:hAnsi="宋体"/>
          <w:b/>
          <w:sz w:val="32"/>
        </w:rPr>
        <w:t>生物、地理</w:t>
      </w:r>
    </w:p>
    <w:p w14:paraId="058BCA4D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</w:t>
      </w:r>
    </w:p>
    <w:p w14:paraId="0FFF5DCF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生物体的子代与亲代之间，在很多方面表现出相同的特征，但总有一部分特征并不相同。上述现象说明生物具有的特征是（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6E7D5DF1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生活需要营养</w:t>
      </w:r>
      <w:r>
        <w:tab/>
      </w:r>
      <w:r>
        <w:t xml:space="preserve">B. </w:t>
      </w:r>
      <w:r>
        <w:rPr>
          <w:rFonts w:ascii="宋体" w:hAnsi="宋体"/>
        </w:rPr>
        <w:t>能对外界刺激做出反应</w:t>
      </w:r>
    </w:p>
    <w:p w14:paraId="779BE6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能进行呼吸</w:t>
      </w:r>
      <w:r>
        <w:tab/>
      </w:r>
      <w:r>
        <w:t xml:space="preserve">D. </w:t>
      </w:r>
      <w:r>
        <w:rPr>
          <w:rFonts w:ascii="宋体" w:hAnsi="宋体"/>
        </w:rPr>
        <w:t>都有遗传和变异的特性</w:t>
      </w:r>
    </w:p>
    <w:p w14:paraId="59E04E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沙漠上到处都是不毛之地，只有靠近水源的地方出现绿洲，这说明对植物分布有影响的非生物因素是（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7B42F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温度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阳光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无机盐</w:t>
      </w:r>
    </w:p>
    <w:p w14:paraId="772FE7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下列选项能正确表示一条食物链的是（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7BE51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阳光→草→兔→鹰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草→兔→鹰</w:t>
      </w:r>
    </w:p>
    <w:p w14:paraId="1ABBC4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兔→鹰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鹰→兔→草</w:t>
      </w:r>
    </w:p>
    <w:p w14:paraId="403810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一个完整的生态系统的组成是（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C1A95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生产者和消费者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生产者、消费者和分解者</w:t>
      </w:r>
    </w:p>
    <w:p w14:paraId="2D8DB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生产者和非生物部分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生产者、消费者、分解者和非生物部分</w:t>
      </w:r>
    </w:p>
    <w:p w14:paraId="3965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下列关于显微镜使用的说法，错误的是（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BD1AE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显微镜的使用步骤包括：取镜和安放，对光，观察，清洁收镜</w:t>
      </w:r>
    </w:p>
    <w:p w14:paraId="3B2AFD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使用显微镜观察英文字母“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”，看到的物像是“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”</w:t>
      </w:r>
    </w:p>
    <w:p w14:paraId="338A27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对光完成的标志是看到明亮的圆形视野</w:t>
      </w:r>
    </w:p>
    <w:p w14:paraId="23A489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选用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×目镜和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×物镜观察时，显微镜的放大倍数是</w:t>
      </w:r>
      <w:r>
        <w:rPr>
          <w:rFonts w:eastAsia="Times New Roman" w:cs="Times New Roman"/>
          <w:color w:val="000000"/>
        </w:rPr>
        <w:t>400</w:t>
      </w:r>
      <w:r>
        <w:rPr>
          <w:rFonts w:ascii="宋体" w:hAnsi="宋体"/>
          <w:color w:val="000000"/>
        </w:rPr>
        <w:t>倍</w:t>
      </w:r>
    </w:p>
    <w:p w14:paraId="2420AA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下列选项属于柳树叶片细胞中能量转换器的是（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4C53C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细胞核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线粒体和叶绿体</w:t>
      </w:r>
    </w:p>
    <w:p w14:paraId="1BFAF3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以上四项中，不属于植物组织的是（　　）</w:t>
      </w:r>
    </w:p>
    <w:p w14:paraId="3B64E8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保护组织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结缔组织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输导组织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营养组织</w:t>
      </w:r>
    </w:p>
    <w:p w14:paraId="63C26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下列关于苔藓植物的叙述，错误的是（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D7D2B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许多苔藓植物的叶只有一层细胞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一般都很矮小</w:t>
      </w:r>
    </w:p>
    <w:p w14:paraId="6A4E6F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茎中有导管，叶中有叶脉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通常具有类似茎和叶的分化</w:t>
      </w:r>
    </w:p>
    <w:p w14:paraId="192F7F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成熟的菜豆种子和玉米种子的共同点不包括（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5B0A3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都有种皮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都有子叶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都有胚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都有胚乳</w:t>
      </w:r>
    </w:p>
    <w:p w14:paraId="40428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玉米根尖吸收水分和无机盐的主要部位是（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74FC0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分生区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伸长区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成熟区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根冠</w:t>
      </w:r>
    </w:p>
    <w:p w14:paraId="330835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如图为探究光合作用某一产物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实验装置，实验开始时试管中装满水，一段时间后，等气体充满试管容积的</w:t>
      </w:r>
      <w:r>
        <w:rPr>
          <w:rFonts w:eastAsia="Times New Roman" w:cs="Times New Roman"/>
          <w:color w:val="000000"/>
        </w:rPr>
        <w:t>1/2</w:t>
      </w:r>
      <w:r>
        <w:rPr>
          <w:rFonts w:ascii="宋体" w:hAnsi="宋体"/>
          <w:color w:val="000000"/>
        </w:rPr>
        <w:t>左右时，取出试管，迅速将快要熄灭的卫生香伸进试管口内，观察卫生香燃烧情况。下列相关叙述正确的是（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DE74A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2954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976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此实验在有光或无光条件下都可进行</w:t>
      </w:r>
    </w:p>
    <w:p w14:paraId="1214FA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此实验可证明光合作用的产物中有二氧化碳</w:t>
      </w:r>
    </w:p>
    <w:p w14:paraId="3A644A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此实验可证明光合作用的产物中有氧气</w:t>
      </w:r>
    </w:p>
    <w:p w14:paraId="7A4C2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此实验可证明光合作用的产物中有有机物</w:t>
      </w:r>
    </w:p>
    <w:p w14:paraId="7E4D71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下列营养物质中，能为人体生命活动提供能量的是（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A27B8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①糖类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②脂肪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③蛋白质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④水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⑤无机盐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⑥维生素</w:t>
      </w:r>
    </w:p>
    <w:p w14:paraId="291D49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④⑤⑥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③④⑤</w:t>
      </w:r>
    </w:p>
    <w:p w14:paraId="706829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人体一旦缺乏维生素，生长发育就会受到影响。缺乏维生素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时的症状是（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7D6C7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皮肤干燥、夜盲症、干眼症等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神经炎、消化不良、食欲不振等</w:t>
      </w:r>
    </w:p>
    <w:p w14:paraId="7336DA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坏血病、抵抗力下降等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佝偻病、骨质疏松症等</w:t>
      </w:r>
    </w:p>
    <w:p w14:paraId="41D7B6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下列关于人体对食物消化和吸收的叙述，错误的是（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5A7FB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人体的消化系统由消化道和消化腺组成</w:t>
      </w:r>
    </w:p>
    <w:p w14:paraId="2A8946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小肠是人体吸收营养物质的主要器官</w:t>
      </w:r>
    </w:p>
    <w:p w14:paraId="20218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将食物切断、磨碎、与消化液充分混合不属于食物的消化过程</w:t>
      </w:r>
    </w:p>
    <w:p w14:paraId="32CA2A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食物中的淀粉在消化酶的作用下分解为能被细胞吸收的葡萄糖</w:t>
      </w:r>
    </w:p>
    <w:p w14:paraId="5E03A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下图是肺泡与血液之间进行气体交换的示意图，其中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代表不同气体，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代表富含血红蛋白的细胞，下列相关叙述错误的是（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30B0F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3716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88F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代表氧气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代表二氧化碳</w:t>
      </w:r>
    </w:p>
    <w:p w14:paraId="4171B4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代表红细胞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肺泡中的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只需要透过肺泡壁就能进入血液</w:t>
      </w:r>
    </w:p>
    <w:p w14:paraId="471BEE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毛细血管具有一定的特点，便于血液与组织细胞进行物质交换。下列选项不属于毛细血管特点的是（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EE336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数量最多，分布最广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管壁非常薄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内径很小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管内血流速度最快</w:t>
      </w:r>
    </w:p>
    <w:p w14:paraId="347CB6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心脏的四个腔分别有血管与之相连通，与左心室相连的血管是（　　）</w:t>
      </w:r>
    </w:p>
    <w:p w14:paraId="5BA228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主动脉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上、下腔静脉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肺动脉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肺静脉</w:t>
      </w:r>
    </w:p>
    <w:p w14:paraId="11DA00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小明意外受伤，急需输血，他是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型血，但是医院暂时没有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型血，所以医生给小明缓慢输入少量的某种血型的血液进行急救，输入血液的血型是（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9D5B0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以上都可以</w:t>
      </w:r>
    </w:p>
    <w:p w14:paraId="7FD752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组成泌尿系统的器官中，形成尿液的场所是（   ）</w:t>
      </w:r>
    </w:p>
    <w:p w14:paraId="4F3A54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输尿管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肾脏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膀胱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尿道</w:t>
      </w:r>
    </w:p>
    <w:p w14:paraId="09C547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下列做法中，不利于我们预防近视的是（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FF85A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读写姿势要正确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保持眼与书之间合适的距离</w:t>
      </w:r>
    </w:p>
    <w:p w14:paraId="6C5451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躺着看书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定期检查视力，认真做眼保健操</w:t>
      </w:r>
    </w:p>
    <w:p w14:paraId="48299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神经系统结构和功能的基本单位是（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5929A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脊髓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细胞体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神经组织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神经元</w:t>
      </w:r>
    </w:p>
    <w:p w14:paraId="2787E9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新生儿的嘴唇第一次接触奶头就会有吮吸动作，这是人生来就有的反射，下列选项不属于这类简单的反射的是（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315A3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眨眼反射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缩手反射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排尿反射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望梅止渴</w:t>
      </w:r>
    </w:p>
    <w:p w14:paraId="7B7226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小刚身体消瘦且情绪容易激动，去医院检查发现是体内某种激素过多引起的，这种激素最可能是（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09D5A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甲状腺激素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雌性激素</w:t>
      </w:r>
    </w:p>
    <w:p w14:paraId="4A55D0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下列各类动物中，属于脊椎动物的是（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E8473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腔肠动物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环节动物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软体动物</w:t>
      </w:r>
    </w:p>
    <w:p w14:paraId="72926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下列关于各种动物主要特征的叙述，正确的是（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0050B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水螅有口有肛门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蛔虫有口无肛门</w:t>
      </w:r>
    </w:p>
    <w:p w14:paraId="2D5ABA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蝗虫身体和附肢都分节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兔有锋利的犬齿</w:t>
      </w:r>
    </w:p>
    <w:p w14:paraId="64CDA3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下列动物中，不属于恒温动物的是（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3D329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啄木鸟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眼镜蛇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猕猴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非洲象</w:t>
      </w:r>
    </w:p>
    <w:p w14:paraId="1F3672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下图是伸肘动作示意图，在你完成伸肘动作的过程中，不包含下列哪个步骤（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1A199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9239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508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骨骼肌接受神经传来的兴奋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图示状态下，肱二头肌收缩</w:t>
      </w:r>
    </w:p>
    <w:p w14:paraId="0728005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相应的骨受到牵引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骨绕关节转动</w:t>
      </w:r>
    </w:p>
    <w:p w14:paraId="619FC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幼小的黑猩猩能模仿成年黑猩猩，用一根蘸有水的树枝从蚁穴钓取白蚁作为食物。下列对幼小黑猩猩的这种行为的解释中，正确的是（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813EA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①是先天性行为②是学习行为③仅由体内的遗传物质所决定④由生活经验和学习获得</w:t>
      </w:r>
    </w:p>
    <w:p w14:paraId="1A6135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①③</w:t>
      </w:r>
    </w:p>
    <w:p w14:paraId="73E695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某种金合欢有大而中空的刺，蚂蚁栖居其中，并以金合欢嫩叶尖端的珠状小体为食。下表是用该种金合欢幼苗进行实验研究的结果，依据所学知识和实验数据，判断下列说法错误的是（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0"/>
        <w:gridCol w:w="2288"/>
        <w:gridCol w:w="2340"/>
        <w:gridCol w:w="2130"/>
      </w:tblGrid>
      <w:tr w14:paraId="438DB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E2BF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金合欢幼苗的生长状况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4D4F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没有蚂蚁生活的金合欢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56C2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有蚂蚁生活的金合欢</w:t>
            </w:r>
          </w:p>
        </w:tc>
      </w:tr>
      <w:tr w14:paraId="03D88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405B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  <w:r>
              <w:rPr>
                <w:rFonts w:ascii="宋体" w:hAnsi="宋体"/>
                <w:color w:val="000000"/>
              </w:rPr>
              <w:t>个月中的存活率</w:t>
            </w:r>
            <w:r>
              <w:rPr>
                <w:rFonts w:eastAsia="Times New Roman" w:cs="Times New Roman"/>
                <w:color w:val="000000"/>
              </w:rPr>
              <w:t>/%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9F4A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36AE3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72</w:t>
            </w:r>
          </w:p>
        </w:tc>
      </w:tr>
      <w:tr w14:paraId="44989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2FCE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幼苗生长的</w:t>
            </w:r>
          </w:p>
          <w:p w14:paraId="6FCC62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高度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厘米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035C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月</w:t>
            </w:r>
            <w:r>
              <w:rPr>
                <w:rFonts w:eastAsia="Times New Roman" w:cs="Times New Roman"/>
                <w:color w:val="000000"/>
              </w:rPr>
              <w:t>25</w:t>
            </w:r>
            <w:r>
              <w:rPr>
                <w:rFonts w:ascii="宋体" w:hAnsi="宋体"/>
                <w:color w:val="000000"/>
              </w:rPr>
              <w:t>日至</w:t>
            </w:r>
            <w:r>
              <w:rPr>
                <w:rFonts w:eastAsia="Times New Roman" w:cs="Times New Roman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月</w:t>
            </w:r>
            <w:r>
              <w:rPr>
                <w:rFonts w:eastAsia="Times New Roman" w:cs="Times New Roman"/>
                <w:color w:val="000000"/>
              </w:rPr>
              <w:t>16</w:t>
            </w:r>
            <w:r>
              <w:rPr>
                <w:rFonts w:ascii="宋体" w:hAnsi="宋体"/>
                <w:color w:val="000000"/>
              </w:rPr>
              <w:t>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7F0A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→</w:t>
            </w:r>
            <w:r>
              <w:rPr>
                <w:rFonts w:eastAsia="Times New Roman" w:cs="Times New Roman"/>
                <w:color w:val="000000"/>
              </w:rPr>
              <w:t>6.2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FBCF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→</w:t>
            </w:r>
            <w:r>
              <w:rPr>
                <w:rFonts w:eastAsia="Times New Roman" w:cs="Times New Roman"/>
                <w:color w:val="000000"/>
              </w:rPr>
              <w:t>31.0</w:t>
            </w:r>
          </w:p>
        </w:tc>
      </w:tr>
      <w:tr w14:paraId="1871E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97ED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5ECB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月</w:t>
            </w:r>
            <w:r>
              <w:rPr>
                <w:rFonts w:eastAsia="Times New Roman" w:cs="Times New Roman"/>
                <w:color w:val="000000"/>
              </w:rPr>
              <w:t>17</w:t>
            </w:r>
            <w:r>
              <w:rPr>
                <w:rFonts w:ascii="宋体" w:hAnsi="宋体"/>
                <w:color w:val="000000"/>
              </w:rPr>
              <w:t>日至</w:t>
            </w:r>
            <w:r>
              <w:rPr>
                <w:rFonts w:eastAsia="Times New Roman" w:cs="Times New Roman"/>
                <w:color w:val="000000"/>
              </w:rPr>
              <w:t>8</w:t>
            </w:r>
            <w:r>
              <w:rPr>
                <w:rFonts w:ascii="宋体" w:hAnsi="宋体"/>
                <w:color w:val="000000"/>
              </w:rPr>
              <w:t>月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4CC2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6.2</w:t>
            </w:r>
            <w:r>
              <w:rPr>
                <w:rFonts w:ascii="宋体" w:hAnsi="宋体"/>
                <w:color w:val="000000"/>
              </w:rPr>
              <w:t>→</w:t>
            </w:r>
            <w:r>
              <w:rPr>
                <w:rFonts w:eastAsia="Times New Roman" w:cs="Times New Roman"/>
                <w:color w:val="000000"/>
              </w:rPr>
              <w:t>10.2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994E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31.0</w:t>
            </w:r>
            <w:r>
              <w:rPr>
                <w:rFonts w:ascii="宋体" w:hAnsi="宋体"/>
                <w:color w:val="000000"/>
              </w:rPr>
              <w:t>→</w:t>
            </w:r>
            <w:r>
              <w:rPr>
                <w:rFonts w:eastAsia="Times New Roman" w:cs="Times New Roman"/>
                <w:color w:val="000000"/>
              </w:rPr>
              <w:t>72.9</w:t>
            </w:r>
          </w:p>
        </w:tc>
      </w:tr>
    </w:tbl>
    <w:p w14:paraId="59E2A3A1">
      <w:pPr>
        <w:spacing w:line="360" w:lineRule="auto"/>
        <w:jc w:val="left"/>
        <w:textAlignment w:val="center"/>
        <w:rPr>
          <w:color w:val="000000"/>
        </w:rPr>
      </w:pPr>
    </w:p>
    <w:p w14:paraId="7FF34D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在研究时段内，有蚂蚁生活的金合欢比没有蚂蚁生活的金合欢幼苗存活率更高</w:t>
      </w:r>
    </w:p>
    <w:p w14:paraId="432A26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在研究时段内，有蚂蚁生活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金合欢比没有蚂蚁生活的金合欢幼苗生长速度更快</w:t>
      </w:r>
    </w:p>
    <w:p w14:paraId="5C439E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可通过随意杀灭蚂蚁使金合欢生长得更好</w:t>
      </w:r>
    </w:p>
    <w:p w14:paraId="242FA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在自然生态系统中，蚂蚁和金合欢的数量不会无限增长</w:t>
      </w:r>
    </w:p>
    <w:p w14:paraId="646288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细菌一定不具有的结构是（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2ADA1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成形的细胞核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鞭毛</w:t>
      </w:r>
    </w:p>
    <w:p w14:paraId="11E41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下列关于细菌和真菌在自然界中作用的叙述，错误的是（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6E4BD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可参与自然界的物质循环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可引起动植物和人患病</w:t>
      </w:r>
    </w:p>
    <w:p w14:paraId="0295E0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只要肠道中存在细菌和真菌，人就会生病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可与动植物共生</w:t>
      </w:r>
    </w:p>
    <w:p w14:paraId="3D6073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下图是大肠杆菌噬菌体结构示意图，下列关于大肠杆菌噬菌体的叙述，正确的是（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671CA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52600" cy="12287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67E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具有细胞结构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是一种细菌病毒</w:t>
      </w:r>
    </w:p>
    <w:p w14:paraId="73D389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能独立生活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能在细胞外制造新病毒</w:t>
      </w:r>
    </w:p>
    <w:p w14:paraId="2CB71D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33. 在下列生物分类单位中，最基本的分类单位是（　　）</w:t>
      </w:r>
    </w:p>
    <w:p w14:paraId="3C53FE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种</w:t>
      </w:r>
      <w:r>
        <w:rPr>
          <w:color w:val="000000"/>
        </w:rPr>
        <w:tab/>
      </w:r>
      <w:r>
        <w:rPr>
          <w:color w:val="000000"/>
        </w:rPr>
        <w:t>B. 属</w:t>
      </w:r>
      <w:r>
        <w:rPr>
          <w:color w:val="000000"/>
        </w:rPr>
        <w:tab/>
      </w:r>
      <w:r>
        <w:rPr>
          <w:color w:val="000000"/>
        </w:rPr>
        <w:t>C. 门</w:t>
      </w:r>
      <w:r>
        <w:rPr>
          <w:color w:val="000000"/>
        </w:rPr>
        <w:tab/>
      </w:r>
      <w:r>
        <w:rPr>
          <w:color w:val="000000"/>
        </w:rPr>
        <w:t>D. 界</w:t>
      </w:r>
    </w:p>
    <w:p w14:paraId="1ED38C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大庆市连环湖生态系统具有多种多样的生物，其生物种类的多样性实质上是（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5DA99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生态系统的多样性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基因的多样性</w:t>
      </w:r>
    </w:p>
    <w:p w14:paraId="27D49E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植物种类的多样性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动物种类的多样性</w:t>
      </w:r>
    </w:p>
    <w:p w14:paraId="304F6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/>
          <w:color w:val="000000"/>
        </w:rPr>
        <w:t>下列植物的生殖方式中，属于有性生殖的是（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AA45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椒草用叶生殖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马铃薯用块茎生殖</w:t>
      </w:r>
    </w:p>
    <w:p w14:paraId="30571C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桃树开花结果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竹用地下茎生殖</w:t>
      </w:r>
    </w:p>
    <w:p w14:paraId="2ABD20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/>
          <w:color w:val="000000"/>
        </w:rPr>
        <w:t>“毛毛虫”会变成美丽的蝴蝶，蝴蝶处于的发育阶段是（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A8BE5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幼虫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成虫</w:t>
      </w:r>
    </w:p>
    <w:p w14:paraId="71AD9F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/>
          <w:color w:val="000000"/>
        </w:rPr>
        <w:t>在鸡卵的结构中，对卵起保护作用，能减少水分丢失的是（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555E9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卵黄和卵黄膜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卵壳和卵壳膜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卵白和卵黄膜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卵黄和卵白</w:t>
      </w:r>
    </w:p>
    <w:p w14:paraId="1EE11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38. </w:t>
      </w:r>
      <w:r>
        <w:rPr>
          <w:rFonts w:ascii="宋体" w:hAnsi="宋体"/>
          <w:color w:val="000000"/>
        </w:rPr>
        <w:t>下列各组性状中，属于相对性状的是（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7159C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人的身高和体重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番茄果实的红色和茄子果实的紫色</w:t>
      </w:r>
    </w:p>
    <w:p w14:paraId="27DE3E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家兔毛的黑色和白色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小明的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型血和小刚的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型血</w:t>
      </w:r>
    </w:p>
    <w:p w14:paraId="2FED89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39. </w:t>
      </w:r>
      <w:r>
        <w:rPr>
          <w:rFonts w:ascii="宋体" w:hAnsi="宋体"/>
          <w:color w:val="000000"/>
        </w:rPr>
        <w:t>正常男性体细胞中性染色体组成是（　　）</w:t>
      </w:r>
    </w:p>
    <w:p w14:paraId="1B0E09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XY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XX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X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Y</w:t>
      </w:r>
    </w:p>
    <w:p w14:paraId="6EA72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40. </w:t>
      </w:r>
      <w:r>
        <w:rPr>
          <w:rFonts w:ascii="宋体" w:hAnsi="宋体"/>
          <w:color w:val="000000"/>
        </w:rPr>
        <w:t>下列关于显性性状和隐性性状的叙述，正确的是（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EAEE2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生物体所表现出来的性状都是显性性状</w:t>
      </w:r>
    </w:p>
    <w:p w14:paraId="23DF3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生物体没有表现出来的性状就是隐性性状</w:t>
      </w:r>
    </w:p>
    <w:p w14:paraId="0644C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出现频率低的性状是隐性性状</w:t>
      </w:r>
    </w:p>
    <w:p w14:paraId="7F2D81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表现出显性性状的个体可能含有隐性基因</w:t>
      </w:r>
    </w:p>
    <w:p w14:paraId="39D0B6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41. </w:t>
      </w:r>
      <w:r>
        <w:rPr>
          <w:rFonts w:ascii="宋体" w:hAnsi="宋体"/>
          <w:color w:val="000000"/>
        </w:rPr>
        <w:t>在生物进化的过程中，最早出现的植物类群是（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EA4F6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藻类植物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种子植物</w:t>
      </w:r>
    </w:p>
    <w:p w14:paraId="69C68E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42. </w:t>
      </w:r>
      <w:r>
        <w:rPr>
          <w:rFonts w:ascii="宋体" w:hAnsi="宋体"/>
          <w:color w:val="000000"/>
        </w:rPr>
        <w:t>应对新冠疫情，我国采取了各项防控措施。下列相关叙述错误的是（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DAFA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新冠肺炎可通过飞沫或接触传播</w:t>
      </w:r>
    </w:p>
    <w:p w14:paraId="4FBFC5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注射疫苗对易感人群没有任何保护作用</w:t>
      </w:r>
    </w:p>
    <w:p w14:paraId="19CA9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隔离感染者可有效控制传染源</w:t>
      </w:r>
    </w:p>
    <w:p w14:paraId="0DC76B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正确佩戴医用口罩在一定程度上能切断传播途径</w:t>
      </w:r>
    </w:p>
    <w:p w14:paraId="5CBBEC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43. </w:t>
      </w:r>
      <w:r>
        <w:rPr>
          <w:rFonts w:ascii="宋体" w:hAnsi="宋体"/>
          <w:color w:val="000000"/>
        </w:rPr>
        <w:t>新冠病毒侵入人体后，刺激淋巴细胞，淋巴细胞可以产生一种抵抗新冠病毒的特殊蛋白质，这种蛋白质能与新冠病毒特异性结合。从免疫学角度分析，新冠病毒和特殊蛋白质分别是（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0B0FE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抗原、抗体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抗体、抗体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抗原、抗原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抗体、抗原</w:t>
      </w:r>
    </w:p>
    <w:p w14:paraId="311B3B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44. </w:t>
      </w:r>
      <w:r>
        <w:rPr>
          <w:rFonts w:ascii="宋体" w:hAnsi="宋体"/>
          <w:color w:val="000000"/>
        </w:rPr>
        <w:t>人体的免疫功能包括（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38E89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抵抗抗原的侵入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清除体内衰老、死亡和损伤的细胞</w:t>
      </w:r>
    </w:p>
    <w:p w14:paraId="019B5E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监视、识别和清除体内产生的异常细胞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以上三项都是</w:t>
      </w:r>
    </w:p>
    <w:p w14:paraId="335700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45. </w:t>
      </w:r>
      <w:r>
        <w:rPr>
          <w:rFonts w:ascii="宋体" w:hAnsi="宋体"/>
          <w:color w:val="000000"/>
        </w:rPr>
        <w:t>按照世界卫生组织对健康的定义，健康的定义不包括（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40343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身体上的良好状态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心理上的良好状态</w:t>
      </w:r>
    </w:p>
    <w:p w14:paraId="5CF511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社会适应方面的良好状态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稍显虚弱</w:t>
      </w:r>
    </w:p>
    <w:p w14:paraId="11FAAC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</w:t>
      </w:r>
    </w:p>
    <w:p w14:paraId="64D8B9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46. </w:t>
      </w:r>
      <w:r>
        <w:rPr>
          <w:rFonts w:ascii="宋体" w:hAnsi="宋体"/>
          <w:color w:val="000000"/>
        </w:rPr>
        <w:t>填空</w:t>
      </w:r>
    </w:p>
    <w:p w14:paraId="72831F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染色体主要是由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和蛋白质两种物质组成，其中，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是遗传物质。</w:t>
      </w:r>
    </w:p>
    <w:p w14:paraId="790A7E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桃花受精完成后，雌蕊中的子房发育成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，子房中的胚珠发育成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2FFC6D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农田适时松土，遇到涝害时排水，都是为了使植物的根得到充分的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（选填“氧气”或“二氧化碳”），保证呼吸作用的正常进行。</w:t>
      </w:r>
    </w:p>
    <w:p w14:paraId="47A6FA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47. </w:t>
      </w:r>
      <w:r>
        <w:rPr>
          <w:rFonts w:ascii="宋体" w:hAnsi="宋体"/>
          <w:color w:val="000000"/>
        </w:rPr>
        <w:t>回答下列与动物的生殖和发育相关的问题：</w:t>
      </w:r>
    </w:p>
    <w:p w14:paraId="77497E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青蛙个体发育的起点是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。蝌蚪外形像鱼，用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呼吸，只能生活在水中。蝌蚪与成蛙的形态结构和生活习性区别很大，属于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发育。</w:t>
      </w:r>
    </w:p>
    <w:p w14:paraId="70E6D0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鸟类的生殖和发育过程一般包括求偶、交配、筑巢、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、孵卵和育雏几个阶段。</w:t>
      </w:r>
    </w:p>
    <w:p w14:paraId="5D55106B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绝大多数哺乳动物的胚胎在雌性体内发育，通过胎盘从母体获得营养，发育到一定阶段后从母体中产出，这种生殖方式叫作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45823C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57E2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18CD9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14510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ADD6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C716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F010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23B1D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42888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B14282"/>
    <w:rsid w:val="2DCF09F5"/>
    <w:rsid w:val="38274566"/>
    <w:rsid w:val="3C152F87"/>
    <w:rsid w:val="6AB255D6"/>
    <w:rsid w:val="733B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8929-B86E-487C-A484-2A293AA143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3520</Words>
  <Characters>3917</Characters>
  <Lines>32</Lines>
  <Paragraphs>9</Paragraphs>
  <TotalTime>4</TotalTime>
  <ScaleCrop>false</ScaleCrop>
  <LinksUpToDate>false</LinksUpToDate>
  <CharactersWithSpaces>4456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2022-09-03T22:00:00Z</dcterms:created>
  <dc:creator>学科网试题生产平台</dc:creator>
  <dc:description>3057218590007296</dc:description>
  <cp:lastModifiedBy>上帝掷骰子吗</cp:lastModifiedBy>
  <dcterms:modified xsi:type="dcterms:W3CDTF">2024-07-20T16:08:07Z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5924FF4FAE51458491EDA83575BF892D</vt:lpwstr>
  </property>
</Properties>
</file>