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4A7808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10325100</wp:posOffset>
            </wp:positionH>
            <wp:positionV relativeFrom="topMargin">
              <wp:posOffset>11074400</wp:posOffset>
            </wp:positionV>
            <wp:extent cx="381000" cy="406400"/>
            <wp:effectExtent l="0" t="0" r="0" b="1270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随州市</w:t>
      </w:r>
      <w:r>
        <w:rPr>
          <w:b/>
          <w:sz w:val="32"/>
        </w:rPr>
        <w:t>2022</w:t>
      </w:r>
      <w:r>
        <w:rPr>
          <w:rFonts w:ascii="宋体" w:hAnsi="宋体"/>
          <w:b/>
          <w:sz w:val="32"/>
        </w:rPr>
        <w:t>年初中毕业升学考试生物试题</w:t>
      </w:r>
    </w:p>
    <w:p w14:paraId="3019A532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</w:t>
      </w:r>
    </w:p>
    <w:p w14:paraId="649CD39B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下列诗句及俗语中，体现了生物因素对生物影响的是（</w:t>
      </w:r>
      <w:r>
        <w:rPr>
          <w:rFonts w:eastAsia="Times New Roman" w:cs="Times New Roman"/>
        </w:rPr>
        <w:t xml:space="preserve">    </w:t>
      </w:r>
      <w:r>
        <w:rPr>
          <w:rFonts w:ascii="宋体" w:hAnsi="宋体"/>
        </w:rPr>
        <w:t>）</w:t>
      </w:r>
    </w:p>
    <w:p w14:paraId="0501FBDA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雨露滋润禾苗壮，万物生长靠太阳</w:t>
      </w:r>
    </w:p>
    <w:p w14:paraId="076D71AA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B. </w:t>
      </w:r>
      <w:r>
        <w:rPr>
          <w:rFonts w:ascii="宋体" w:hAnsi="宋体"/>
        </w:rPr>
        <w:t>种豆南山下，草盛豆苗稀</w:t>
      </w:r>
    </w:p>
    <w:p w14:paraId="736F86A5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追肥在雨前，一枝长拳</w:t>
      </w:r>
    </w:p>
    <w:p w14:paraId="7FD601C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D. </w:t>
      </w:r>
      <w:r>
        <w:rPr>
          <w:rFonts w:ascii="宋体" w:hAnsi="宋体"/>
        </w:rPr>
        <w:t>竹外桃花三两枝，春江水暖鸭先知</w:t>
      </w:r>
    </w:p>
    <w:p w14:paraId="434740E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将零散的知识通过线索贯穿形成概念框架，利于对所学内容进行系统和整体地把握。下列概念框架图能准确反映人体各结构层次之间关系的是（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17F4A94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</w:t>
      </w:r>
      <w:r>
        <w:rPr>
          <w:rFonts w:ascii="宋体" w:hAnsi="宋体"/>
          <w:color w:val="000000"/>
        </w:rPr>
        <w:drawing>
          <wp:inline distT="0" distB="0" distL="114300" distR="114300">
            <wp:extent cx="1190625" cy="10001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ascii="宋体" w:hAnsi="宋体"/>
          <w:color w:val="000000"/>
        </w:rPr>
        <w:drawing>
          <wp:inline distT="0" distB="0" distL="114300" distR="114300">
            <wp:extent cx="1076325" cy="1047750"/>
            <wp:effectExtent l="0" t="0" r="9525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ascii="宋体" w:hAnsi="宋体"/>
          <w:color w:val="000000"/>
        </w:rPr>
        <w:drawing>
          <wp:inline distT="0" distB="0" distL="114300" distR="114300">
            <wp:extent cx="1209675" cy="12001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color w:val="000000"/>
        </w:rPr>
        <w:br w:type="textWrapping"/>
      </w:r>
      <w:r>
        <w:rPr>
          <w:color w:val="000000"/>
        </w:rPr>
        <w:drawing>
          <wp:inline distT="0" distB="0" distL="114300" distR="114300">
            <wp:extent cx="1638300" cy="323850"/>
            <wp:effectExtent l="0" t="0" r="0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8C026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人生活在不断变化的环境中，需要各个系统协调配合维持生命活动的正常进行，下图是人体部分系统参与的生理活动示意图，分析正确的是（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29BEAC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52650" cy="24574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30F04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系统代表呼吸系统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系统代表泌尿系统</w:t>
      </w:r>
    </w:p>
    <w:p w14:paraId="687549F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系统代表消化系统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系统代表循环系统</w:t>
      </w:r>
    </w:p>
    <w:p w14:paraId="3E9EF1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下列生活实践措施及其蕴含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生物学原理表述准确的是（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tbl>
      <w:tblPr>
        <w:tblStyle w:val="5"/>
        <w:tblW w:w="8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65"/>
        <w:gridCol w:w="3075"/>
        <w:gridCol w:w="5130"/>
      </w:tblGrid>
      <w:tr w14:paraId="50B09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6437DE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30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95704D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生活中的实践措施</w:t>
            </w:r>
          </w:p>
        </w:tc>
        <w:tc>
          <w:tcPr>
            <w:tcW w:w="5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7B312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生物学原理</w:t>
            </w:r>
          </w:p>
        </w:tc>
      </w:tr>
      <w:tr w14:paraId="78F7B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26F2005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30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1786CD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我们应少喝水、少排尿</w:t>
            </w:r>
          </w:p>
        </w:tc>
        <w:tc>
          <w:tcPr>
            <w:tcW w:w="5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0999DB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尿液会带走大量水分，破坏体内的水平衡</w:t>
            </w:r>
          </w:p>
        </w:tc>
      </w:tr>
      <w:tr w14:paraId="4D878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9CBA3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30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C80730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患者可大量服用或注射抗生素</w:t>
            </w:r>
          </w:p>
        </w:tc>
        <w:tc>
          <w:tcPr>
            <w:tcW w:w="5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DCBD7C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抗生素杀菌效果好，不会导致耐药性超级细菌的产生</w:t>
            </w:r>
          </w:p>
        </w:tc>
      </w:tr>
      <w:tr w14:paraId="22BC9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2E6984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30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78EEE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教室里应适时打开门窗通风</w:t>
            </w:r>
          </w:p>
        </w:tc>
        <w:tc>
          <w:tcPr>
            <w:tcW w:w="5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F31459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为同学们提供充足的氧气，利于呼吸作用的进行</w:t>
            </w:r>
          </w:p>
        </w:tc>
      </w:tr>
      <w:tr w14:paraId="15B23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4E886A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30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5D0CDD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无需早晚刷牙、饭后漱口</w:t>
            </w:r>
          </w:p>
        </w:tc>
        <w:tc>
          <w:tcPr>
            <w:tcW w:w="51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FC403B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牙齿只起到切断、磨碎食物的作用，不影响食物消化</w:t>
            </w:r>
          </w:p>
        </w:tc>
      </w:tr>
    </w:tbl>
    <w:p w14:paraId="4279AFB6">
      <w:pPr>
        <w:spacing w:line="360" w:lineRule="auto"/>
        <w:jc w:val="left"/>
        <w:textAlignment w:val="center"/>
        <w:rPr>
          <w:color w:val="000000"/>
        </w:rPr>
      </w:pPr>
    </w:p>
    <w:p w14:paraId="5098614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49C4AA6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eastAsia="Times New Roman" w:cs="Times New Roman"/>
          <w:color w:val="000000"/>
        </w:rPr>
        <w:t>2021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6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日是世界环境日，中国主题是“人与自然和谐共生”，意在唤醒全社会保护生物多样性的意识，树立尊重、顺应、保护自然的理念，建设和谐共生美丽家园。下列说法正确的是（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755CF2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大量引进外来物种可以丰富生物种类的多样性，一定不会引起外来物种的入侵</w:t>
      </w:r>
    </w:p>
    <w:p w14:paraId="6AABDE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生物多样性的内涵包括生物种类的多样性、基因的多样性和生态系统的多样性</w:t>
      </w:r>
    </w:p>
    <w:p w14:paraId="08D07BA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为了更加有效地保护生物的多样性，应该禁止一切形式地开发和利用生物资源</w:t>
      </w:r>
    </w:p>
    <w:p w14:paraId="3E95877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围湖造田、毁林造田可扩大我国粮食的种植面积，不会对生物多样性造成威胁</w:t>
      </w:r>
    </w:p>
    <w:p w14:paraId="2B12D87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科学家利用干细胞及其它生物材料混合制成“生物墨水”，借助</w:t>
      </w:r>
      <w:r>
        <w:rPr>
          <w:rFonts w:eastAsia="Times New Roman" w:cs="Times New Roman"/>
          <w:color w:val="000000"/>
        </w:rPr>
        <w:t>3D</w:t>
      </w:r>
      <w:r>
        <w:rPr>
          <w:rFonts w:ascii="宋体" w:hAnsi="宋体"/>
          <w:color w:val="000000"/>
        </w:rPr>
        <w:t>打印机打印出了全球首颗拥有心肌、血管和心腔的“完整”人造心脏，过程如图所示。下列相关描述不正确的是（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3D154F8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800475" cy="1276350"/>
            <wp:effectExtent l="0" t="0" r="9525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15A3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过程</w:t>
      </w:r>
      <w:r>
        <w:rPr>
          <w:rFonts w:eastAsia="Times New Roman" w:cs="Times New Roman"/>
          <w:color w:val="000000"/>
        </w:rPr>
        <w:t>①</w:t>
      </w:r>
      <w:r>
        <w:rPr>
          <w:rFonts w:ascii="宋体" w:hAnsi="宋体"/>
          <w:color w:val="000000"/>
        </w:rPr>
        <w:t>是细胞生长，细胞不能无限长大</w:t>
      </w:r>
    </w:p>
    <w:p w14:paraId="2956B1F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过程</w:t>
      </w:r>
      <w:r>
        <w:rPr>
          <w:rFonts w:eastAsia="Times New Roman" w:cs="Times New Roman"/>
          <w:color w:val="000000"/>
        </w:rPr>
        <w:t>②</w:t>
      </w:r>
      <w:r>
        <w:rPr>
          <w:rFonts w:ascii="宋体" w:hAnsi="宋体"/>
          <w:color w:val="000000"/>
        </w:rPr>
        <w:t>是细胞分裂，使细胞的数目增多</w:t>
      </w:r>
    </w:p>
    <w:p w14:paraId="59216CB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过程</w:t>
      </w:r>
      <w:r>
        <w:rPr>
          <w:rFonts w:eastAsia="Times New Roman" w:cs="Times New Roman"/>
          <w:color w:val="000000"/>
        </w:rPr>
        <w:t>③</w:t>
      </w:r>
      <w:r>
        <w:rPr>
          <w:rFonts w:ascii="宋体" w:hAnsi="宋体"/>
          <w:color w:val="000000"/>
        </w:rPr>
        <w:t>是细胞分化，形成了不同的组织</w:t>
      </w:r>
    </w:p>
    <w:p w14:paraId="7A4CC22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①②③</w:t>
      </w:r>
      <w:r>
        <w:rPr>
          <w:rFonts w:ascii="宋体" w:hAnsi="宋体"/>
          <w:color w:val="000000"/>
        </w:rPr>
        <w:t>过程细胞内染色体数目不断减少</w:t>
      </w:r>
    </w:p>
    <w:p w14:paraId="3030337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《健康中国行动</w:t>
      </w:r>
      <w:r>
        <w:rPr>
          <w:rFonts w:eastAsia="Times New Roman" w:cs="Times New Roman"/>
          <w:color w:val="000000"/>
        </w:rPr>
        <w:t>(2019-2030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》中的第项行动是以人民为中心的健康知识普及，体现了未病先防的思想。下列健康普及知识错误的是（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26E6805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大多数慢性疾病在成年期发生，故在儿童和青少年时期无需养成良好的生活方式</w:t>
      </w:r>
    </w:p>
    <w:p w14:paraId="1D186E5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免疫是人体内的一种生理功能，人体依靠这种功能识别“自己”和“非已”成分</w:t>
      </w:r>
    </w:p>
    <w:p w14:paraId="718ABCD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多一份关怀和理解，少份歧视和冷漠，就会给艾滋病患者带来多一</w:t>
      </w:r>
      <w:r>
        <w:rPr>
          <w:rFonts w:eastAsia="Times New Roman" w:cs="Times New Roman"/>
          <w:color w:val="000000"/>
        </w:rPr>
        <w:t> </w:t>
      </w:r>
      <w:r>
        <w:rPr>
          <w:rFonts w:ascii="宋体" w:hAnsi="宋体"/>
          <w:color w:val="000000"/>
        </w:rPr>
        <w:t>份的温暖</w:t>
      </w:r>
    </w:p>
    <w:p w14:paraId="7F785A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传染病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预防措施可以分为控制传染源、切断传播途经和保护易感人群三个方面</w:t>
      </w:r>
    </w:p>
    <w:p w14:paraId="6AD8C3F4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二、非选择题</w:t>
      </w:r>
    </w:p>
    <w:p w14:paraId="02873BA7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袁隆平院士带领的海水稻研究团队为践行“把中国人的饭碗牢牢端在自己手中”的目标做出了卓越的贡献。团队科研人员在</w:t>
      </w:r>
      <w:r>
        <w:rPr>
          <w:rFonts w:eastAsia="Times New Roman" w:cs="Times New Roman"/>
          <w:color w:val="000000"/>
        </w:rPr>
        <w:t>25℃</w:t>
      </w:r>
      <w:r>
        <w:rPr>
          <w:rFonts w:ascii="宋体" w:hAnsi="宋体"/>
          <w:color w:val="000000"/>
        </w:rPr>
        <w:t>条件下，设计并实施了系列实验，统计了两种水稻种子在不同浓度的氯化钠溶液中的萌发率，得到的数据如图所示</w:t>
      </w:r>
      <w:r>
        <w:rPr>
          <w:rFonts w:eastAsia="Times New Roman" w:cs="Times New Roman"/>
          <w:color w:val="000000"/>
        </w:rPr>
        <w:t>:</w:t>
      </w:r>
    </w:p>
    <w:p w14:paraId="3D36F76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029075" cy="24765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29075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84AE7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（1）实验前要选择籽粒___________</w:t>
      </w:r>
      <w:r>
        <w:rPr>
          <w:rFonts w:eastAsia="Times New Roman" w:cs="Times New Roman"/>
          <w:color w:val="000000"/>
        </w:rPr>
        <w:t xml:space="preserve"> (</w:t>
      </w:r>
      <w:r>
        <w:rPr>
          <w:rFonts w:ascii="宋体" w:hAnsi="宋体"/>
          <w:color w:val="000000"/>
        </w:rPr>
        <w:t>填“饱满”、“干瘪”或“残缺”）的水稻种子作为实验材料，以排除种子自身结构不完整对萌发率所造成的影响。</w:t>
      </w:r>
    </w:p>
    <w:p w14:paraId="7F4B573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（2）实验中。设置普通组起_________作用。</w:t>
      </w:r>
    </w:p>
    <w:p w14:paraId="1412E28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（3）每个培养盒放置</w:t>
      </w:r>
      <w:r>
        <w:rPr>
          <w:rFonts w:eastAsia="Times New Roman" w:cs="Times New Roman"/>
          <w:color w:val="000000"/>
        </w:rPr>
        <w:t>100</w:t>
      </w:r>
      <w:r>
        <w:rPr>
          <w:rFonts w:ascii="宋体" w:hAnsi="宋体"/>
          <w:color w:val="000000"/>
        </w:rPr>
        <w:t>粒水稻种子进行萌发实验，并重复三次，取三次的______，作为测定结果，这样做的目的是____________________________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。</w:t>
      </w:r>
    </w:p>
    <w:p w14:paraId="6492D2A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（4）从图中数据可以看出。在一定范围内，随着氧化化钠浓度的逐渐升高，海水稻与普通稻萌发率的整体变化的趋势逐渐____________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。</w:t>
      </w:r>
    </w:p>
    <w:p w14:paraId="07E857C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（5）通过以上实验数据可知，_________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（填水稻品种）更适合在盐碱地大规模种植，实现对盐碱地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土壤的合理利用，为我国稳定粮食种植面积、保障粮食供给安全提供有力地支撑。</w:t>
      </w:r>
    </w:p>
    <w:p w14:paraId="5742D8C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为统筹抓好新冠疫情的防控工作和农业生产的正常开展，我国多地相关部门发布了疫情防控下的春耕保障倡议书。请分析相关倡议所蕴含的生物学原理。</w:t>
      </w:r>
    </w:p>
    <w:p w14:paraId="6CD9B82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（1）提倡“大力推广工厂化有秧”，提供良好的土、气、温等条件。“土”</w:t>
      </w:r>
      <w:r>
        <w:rPr>
          <w:rFonts w:eastAsia="Times New Roman" w:cs="Times New Roman"/>
          <w:color w:val="000000"/>
        </w:rPr>
        <w:t>:</w:t>
      </w:r>
      <w:r>
        <w:rPr>
          <w:rFonts w:ascii="宋体" w:hAnsi="宋体"/>
          <w:color w:val="000000"/>
        </w:rPr>
        <w:t>由牛羊粪和农作物秸秆等配制而成，“土”中的有机物被___________（填“生产者”、“消费者”或“分解者”）分解成能被秧苗吸收利用的物质。“气”</w:t>
      </w:r>
      <w:r>
        <w:rPr>
          <w:rFonts w:eastAsia="Times New Roman" w:cs="Times New Roman"/>
          <w:color w:val="000000"/>
        </w:rPr>
        <w:t>:</w:t>
      </w:r>
      <w:r>
        <w:rPr>
          <w:rFonts w:ascii="宋体" w:hAnsi="宋体"/>
          <w:color w:val="000000"/>
        </w:rPr>
        <w:t>施气肥，提高秧苗的光合效率。“温”</w:t>
      </w:r>
      <w:r>
        <w:rPr>
          <w:rFonts w:eastAsia="Times New Roman" w:cs="Times New Roman"/>
          <w:color w:val="000000"/>
        </w:rPr>
        <w:t>:</w:t>
      </w:r>
      <w:r>
        <w:rPr>
          <w:rFonts w:ascii="宋体" w:hAnsi="宋体"/>
          <w:color w:val="000000"/>
        </w:rPr>
        <w:t>防止秧苗因“倒春寒”受冻，通过适当地调节昼夜温差增加____________的积累，以培育壮秧。</w:t>
      </w:r>
    </w:p>
    <w:p w14:paraId="712611E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（2）提倡秧苗移栽过程中通过_____________来控制株间距和行间距，让秧苗的叶片充分利用单位面积上的光照，进而提高光合效率。</w:t>
      </w:r>
    </w:p>
    <w:p w14:paraId="09DC1B9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提倡“科学调控肥水”，精准施肥、合理灌溉。移栽的秧苗根系吸收的肥、水通过根、茎、叶中的__________运送到叶肉细胞，其中的一部分水被叶肉细胞用于光合作用等生命活动，其余的绝大部分水分通过___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填“光合作用”、“呼吸作用”或“蒸腾作用”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散失到环境中。</w:t>
      </w:r>
    </w:p>
    <w:p w14:paraId="213DA319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孟德尔的豌豆杂交实验主要有以下几个步骤</w:t>
      </w:r>
      <w:r>
        <w:rPr>
          <w:rFonts w:eastAsia="Times New Roman" w:cs="Times New Roman"/>
          <w:color w:val="000000"/>
        </w:rPr>
        <w:t>:</w:t>
      </w:r>
    </w:p>
    <w:p w14:paraId="71B5207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①</w:t>
      </w:r>
      <w:r>
        <w:rPr>
          <w:rFonts w:ascii="宋体" w:hAnsi="宋体"/>
          <w:color w:val="000000"/>
        </w:rPr>
        <w:t>左侧种植高茎豌豆，右侧种植矮茎豌豆；</w:t>
      </w:r>
      <w:r>
        <w:rPr>
          <w:rFonts w:eastAsia="Times New Roman" w:cs="Times New Roman"/>
          <w:color w:val="000000"/>
        </w:rPr>
        <w:t xml:space="preserve"> ②</w:t>
      </w:r>
      <w:r>
        <w:rPr>
          <w:rFonts w:ascii="宋体" w:hAnsi="宋体"/>
          <w:color w:val="000000"/>
        </w:rPr>
        <w:t>把矮茎豌豆的花粉授给去掉雄蕊的高茎豌豆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或反之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；</w:t>
      </w:r>
      <w:r>
        <w:rPr>
          <w:rFonts w:eastAsia="Times New Roman" w:cs="Times New Roman"/>
          <w:color w:val="000000"/>
        </w:rPr>
        <w:t xml:space="preserve"> ③</w:t>
      </w:r>
      <w:r>
        <w:rPr>
          <w:rFonts w:ascii="宋体" w:hAnsi="宋体"/>
          <w:color w:val="000000"/>
        </w:rPr>
        <w:t>获得了杂交子一代种子；</w:t>
      </w:r>
      <w:r>
        <w:rPr>
          <w:rFonts w:eastAsia="Times New Roman" w:cs="Times New Roman"/>
          <w:color w:val="000000"/>
        </w:rPr>
        <w:t xml:space="preserve"> ④</w:t>
      </w:r>
      <w:r>
        <w:rPr>
          <w:rFonts w:ascii="宋体" w:hAnsi="宋体"/>
          <w:color w:val="000000"/>
        </w:rPr>
        <w:t>将杂交子一代种子播种下去，长成的植株都是高茎的。</w:t>
      </w:r>
    </w:p>
    <w:p w14:paraId="7C3B7D1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这类杂交实验孟德尔做了很多，在统计分析大量数据的基础上，总结出了遗传规律。请根据以上内容回答下列问题。（显性基因用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表示，隐性基因用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表示）</w:t>
      </w:r>
    </w:p>
    <w:p w14:paraId="3E75695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（1）根据杂交子一代种子长成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植株都是高茎的，可以判断出高茎是____________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填“显性”或“隐性”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性状。</w:t>
      </w:r>
    </w:p>
    <w:p w14:paraId="6BA041E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（2）如果选取高茎豌豆与矮茎豌豆作为亲本进行杂交，子一代全为高茎豌豆，则亲本高茎植株的基因组成为_________；如果选取高茎豌豆与高茎豌豆作为亲本进行杂交，子一代高茎豌豆与矮茎豌豆的比值大约为</w:t>
      </w:r>
      <w:r>
        <w:rPr>
          <w:rFonts w:eastAsia="Times New Roman" w:cs="Times New Roman"/>
          <w:color w:val="000000"/>
        </w:rPr>
        <w:t>3:1,</w:t>
      </w:r>
      <w:r>
        <w:rPr>
          <w:rFonts w:ascii="宋体" w:hAnsi="宋体"/>
          <w:color w:val="000000"/>
        </w:rPr>
        <w:t>则亲本高茎植株的基因组成均为___________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子一代的数量足够多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4E8E5F0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（3）如果选取基因组成为</w:t>
      </w:r>
      <w:r>
        <w:rPr>
          <w:rFonts w:eastAsia="Times New Roman" w:cs="Times New Roman"/>
          <w:color w:val="000000"/>
        </w:rPr>
        <w:t>Aa</w:t>
      </w:r>
      <w:r>
        <w:rPr>
          <w:rFonts w:ascii="宋体" w:hAnsi="宋体"/>
          <w:color w:val="000000"/>
        </w:rPr>
        <w:t>与</w:t>
      </w:r>
      <w:r>
        <w:rPr>
          <w:rFonts w:eastAsia="Times New Roman" w:cs="Times New Roman"/>
          <w:color w:val="000000"/>
        </w:rPr>
        <w:t>aa</w:t>
      </w:r>
      <w:r>
        <w:rPr>
          <w:rFonts w:ascii="宋体" w:hAnsi="宋体"/>
          <w:color w:val="000000"/>
        </w:rPr>
        <w:t>的亲本植株进行杂交，子一代中出现高茎豌豆</w:t>
      </w:r>
      <w:r>
        <w:rPr>
          <w:rFonts w:eastAsia="Times New Roman" w:cs="Times New Roman"/>
          <w:color w:val="000000"/>
        </w:rPr>
        <w:t>200</w:t>
      </w:r>
      <w:r>
        <w:rPr>
          <w:rFonts w:ascii="宋体" w:hAnsi="宋体"/>
          <w:color w:val="000000"/>
        </w:rPr>
        <w:t>株，理论上子一代中矮茎豌豆应有____________株左右。</w:t>
      </w:r>
    </w:p>
    <w:p w14:paraId="01D51566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（4）孟德尔的豌豆杂交实验中，将纯种的高茎豌豆与矮茎豌豆进行杂交，子一代只表现出高茎性状，并不是因为控制矮茎的基因没有传递给子一代，而是因为_________基因控制的性状没有表现出来。</w:t>
      </w:r>
    </w:p>
    <w:p w14:paraId="6B2F08B8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0CFE7E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320FB2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14BC1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8111AD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104AB1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47812E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3459C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9588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0B12C78"/>
    <w:rsid w:val="2B414D0E"/>
    <w:rsid w:val="38274566"/>
    <w:rsid w:val="42FB48DB"/>
    <w:rsid w:val="58B63142"/>
    <w:rsid w:val="75DE3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wmf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BC1500-F04D-41A3-8F38-F2D9C5FCCE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2289</Words>
  <Characters>2524</Characters>
  <Lines>19</Lines>
  <Paragraphs>5</Paragraphs>
  <TotalTime>0</TotalTime>
  <ScaleCrop>false</ScaleCrop>
  <LinksUpToDate>false</LinksUpToDate>
  <CharactersWithSpaces>2607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2022-06-23T11:00:00Z</dcterms:created>
  <dc:creator>学科网试题生产平台</dc:creator>
  <dc:description>3006695446773760</dc:description>
  <cp:lastModifiedBy>上帝掷骰子吗</cp:lastModifiedBy>
  <dcterms:modified xsi:type="dcterms:W3CDTF">2024-07-20T16:07:30Z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4F9678790B464568AD9798598104D1DF</vt:lpwstr>
  </property>
</Properties>
</file>