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E4B73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10756900</wp:posOffset>
            </wp:positionH>
            <wp:positionV relativeFrom="topMargin">
              <wp:posOffset>11061700</wp:posOffset>
            </wp:positionV>
            <wp:extent cx="419100" cy="292100"/>
            <wp:effectExtent l="0" t="0" r="0" b="1270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419100" cy="292100"/>
                    </a:xfrm>
                    <a:prstGeom prst="rect">
                      <a:avLst/>
                    </a:prstGeom>
                  </pic:spPr>
                </pic:pic>
              </a:graphicData>
            </a:graphic>
          </wp:anchor>
        </w:drawing>
      </w:r>
      <w:r>
        <w:rPr>
          <w:rFonts w:ascii="宋体" w:hAnsi="宋体" w:eastAsia="宋体" w:cs="宋体"/>
          <w:b/>
          <w:color w:val="auto"/>
          <w:sz w:val="32"/>
        </w:rPr>
        <w:t>凉山州</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年初中学业水平考试试题</w:t>
      </w:r>
    </w:p>
    <w:p w14:paraId="6552CC65">
      <w:pPr>
        <w:spacing w:line="360" w:lineRule="auto"/>
        <w:jc w:val="center"/>
      </w:pPr>
      <w:r>
        <w:rPr>
          <w:rFonts w:ascii="宋体" w:hAnsi="宋体" w:eastAsia="宋体" w:cs="宋体"/>
          <w:b/>
          <w:color w:val="auto"/>
          <w:sz w:val="32"/>
        </w:rPr>
        <w:t>生物、地理</w:t>
      </w:r>
    </w:p>
    <w:p w14:paraId="1A65B295">
      <w:pPr>
        <w:spacing w:line="360" w:lineRule="auto"/>
        <w:jc w:val="left"/>
      </w:pPr>
      <w:r>
        <w:rPr>
          <w:rFonts w:ascii="宋体" w:hAnsi="宋体" w:eastAsia="宋体" w:cs="宋体"/>
          <w:b/>
          <w:color w:val="auto"/>
          <w:sz w:val="24"/>
        </w:rPr>
        <w:t>注意事项：</w:t>
      </w:r>
    </w:p>
    <w:p w14:paraId="569551C5">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答题前，考生务必将自己的姓名、座位号、准考证号用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毫米的黑色墨迹签字笔填写在答题卡上，并在答题卡背面上方填涂座位号，同时检查条形码粘贴是否正确。</w:t>
      </w:r>
    </w:p>
    <w:p w14:paraId="4AE42CE3">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铅笔涂在答题卡对应题目标号的位置上；非选择题用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毫米黑色墨迹签字笔书写在答题卡对应题目标号的答题区域内，超出答题区域书写的答案无效；在草稿纸、试题卷上答题无效。</w:t>
      </w:r>
    </w:p>
    <w:p w14:paraId="67C76850">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考试结束后，由监考教师将试题卷、答题卡、草稿纸一并收回。</w:t>
      </w:r>
    </w:p>
    <w:p w14:paraId="3BA34321">
      <w:pPr>
        <w:spacing w:line="360" w:lineRule="auto"/>
        <w:jc w:val="left"/>
      </w:pPr>
      <w:r>
        <w:rPr>
          <w:rFonts w:ascii="宋体" w:hAnsi="宋体" w:eastAsia="宋体" w:cs="宋体"/>
          <w:b/>
          <w:color w:val="auto"/>
          <w:sz w:val="24"/>
        </w:rPr>
        <w:t>本试卷分为生物部分、地理部分，全卷共</w:t>
      </w:r>
      <w:r>
        <w:rPr>
          <w:rFonts w:ascii="Times New Roman" w:hAnsi="Times New Roman" w:eastAsia="Times New Roman" w:cs="Times New Roman"/>
          <w:b/>
          <w:color w:val="auto"/>
          <w:sz w:val="24"/>
        </w:rPr>
        <w:t>16</w:t>
      </w:r>
      <w:r>
        <w:rPr>
          <w:rFonts w:ascii="宋体" w:hAnsi="宋体" w:eastAsia="宋体" w:cs="宋体"/>
          <w:b/>
          <w:color w:val="auto"/>
          <w:sz w:val="24"/>
        </w:rPr>
        <w:t>页，考试时间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0215D31">
      <w:pPr>
        <w:spacing w:line="360" w:lineRule="auto"/>
        <w:jc w:val="left"/>
      </w:pPr>
      <w:r>
        <w:rPr>
          <w:rFonts w:ascii="宋体" w:hAnsi="宋体" w:eastAsia="宋体" w:cs="宋体"/>
          <w:b/>
          <w:color w:val="auto"/>
          <w:sz w:val="24"/>
        </w:rPr>
        <w:t>生物部分（共</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1899F397">
      <w:pPr>
        <w:spacing w:line="360" w:lineRule="auto"/>
        <w:jc w:val="left"/>
      </w:pPr>
      <w:r>
        <w:rPr>
          <w:rFonts w:ascii="宋体" w:hAnsi="宋体" w:eastAsia="宋体" w:cs="宋体"/>
          <w:b/>
          <w:color w:val="auto"/>
          <w:sz w:val="24"/>
        </w:rPr>
        <w:t>一、单项选择题（</w:t>
      </w:r>
      <w:r>
        <w:rPr>
          <w:rFonts w:ascii="Times New Roman" w:hAnsi="Times New Roman" w:eastAsia="Times New Roman" w:cs="Times New Roman"/>
          <w:b/>
          <w:color w:val="auto"/>
          <w:sz w:val="24"/>
        </w:rPr>
        <w:t>1-30</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2F6313BA">
      <w:pPr>
        <w:spacing w:line="360" w:lineRule="auto"/>
        <w:jc w:val="left"/>
      </w:pPr>
      <w:r>
        <w:rPr>
          <w:color w:val="auto"/>
        </w:rPr>
        <w:t xml:space="preserve">1. </w:t>
      </w:r>
      <w:r>
        <w:rPr>
          <w:rFonts w:ascii="宋体" w:hAnsi="宋体" w:eastAsia="宋体" w:cs="宋体"/>
          <w:color w:val="auto"/>
        </w:rPr>
        <w:t>西昌是一座春天栖息的城市，春景里会看到许多生命现象，下列生命现象与生物特征的描述，错误的是（　　）</w:t>
      </w:r>
    </w:p>
    <w:p w14:paraId="7369EC6D">
      <w:pPr>
        <w:spacing w:line="360" w:lineRule="auto"/>
        <w:jc w:val="left"/>
        <w:textAlignment w:val="center"/>
        <w:rPr>
          <w:color w:val="auto"/>
        </w:rPr>
      </w:pPr>
      <w:r>
        <w:t xml:space="preserve">A. </w:t>
      </w:r>
      <w:r>
        <w:rPr>
          <w:rFonts w:ascii="宋体" w:hAnsi="宋体" w:eastAsia="宋体" w:cs="宋体"/>
          <w:color w:val="auto"/>
        </w:rPr>
        <w:t>“大鱼吃小鱼”</w:t>
      </w:r>
      <w:r>
        <w:rPr>
          <w:rFonts w:ascii="Times New Roman" w:hAnsi="Times New Roman" w:eastAsia="Times New Roman" w:cs="Times New Roman"/>
          <w:color w:val="auto"/>
        </w:rPr>
        <w:t>——</w:t>
      </w:r>
      <w:r>
        <w:rPr>
          <w:rFonts w:ascii="宋体" w:hAnsi="宋体" w:eastAsia="宋体" w:cs="宋体"/>
          <w:color w:val="auto"/>
        </w:rPr>
        <w:t>生活需要营养</w:t>
      </w:r>
    </w:p>
    <w:p w14:paraId="5D671308">
      <w:pPr>
        <w:spacing w:line="360" w:lineRule="auto"/>
        <w:jc w:val="left"/>
        <w:textAlignment w:val="center"/>
        <w:rPr>
          <w:color w:val="auto"/>
        </w:rPr>
      </w:pPr>
      <w:r>
        <w:t xml:space="preserve">B. </w:t>
      </w:r>
      <w:r>
        <w:rPr>
          <w:rFonts w:ascii="宋体" w:hAnsi="宋体" w:eastAsia="宋体" w:cs="宋体"/>
          <w:color w:val="auto"/>
        </w:rPr>
        <w:t>“惊起一滩鸥鹭”</w:t>
      </w:r>
      <w:r>
        <w:rPr>
          <w:rFonts w:ascii="Times New Roman" w:hAnsi="Times New Roman" w:eastAsia="Times New Roman" w:cs="Times New Roman"/>
          <w:color w:val="auto"/>
        </w:rPr>
        <w:t>——</w:t>
      </w:r>
      <w:r>
        <w:rPr>
          <w:rFonts w:ascii="宋体" w:hAnsi="宋体" w:eastAsia="宋体" w:cs="宋体"/>
          <w:color w:val="auto"/>
        </w:rPr>
        <w:t>能对外界刺激作出反应</w:t>
      </w:r>
    </w:p>
    <w:p w14:paraId="5170BADB">
      <w:pPr>
        <w:spacing w:line="360" w:lineRule="auto"/>
        <w:jc w:val="left"/>
        <w:textAlignment w:val="center"/>
        <w:rPr>
          <w:color w:val="auto"/>
        </w:rPr>
      </w:pPr>
      <w:r>
        <w:t xml:space="preserve">C. </w:t>
      </w:r>
      <w:r>
        <w:rPr>
          <w:rFonts w:ascii="宋体" w:hAnsi="宋体" w:eastAsia="宋体" w:cs="宋体"/>
          <w:color w:val="auto"/>
        </w:rPr>
        <w:t>“岸边柳树发出嫩芽”</w:t>
      </w:r>
      <w:r>
        <w:rPr>
          <w:rFonts w:ascii="Times New Roman" w:hAnsi="Times New Roman" w:eastAsia="Times New Roman" w:cs="Times New Roman"/>
          <w:color w:val="auto"/>
        </w:rPr>
        <w:t>——</w:t>
      </w:r>
      <w:r>
        <w:rPr>
          <w:rFonts w:ascii="宋体" w:hAnsi="宋体" w:eastAsia="宋体" w:cs="宋体"/>
          <w:color w:val="auto"/>
        </w:rPr>
        <w:t>能够繁殖</w:t>
      </w:r>
    </w:p>
    <w:p w14:paraId="1406C061">
      <w:pPr>
        <w:spacing w:line="360" w:lineRule="auto"/>
        <w:jc w:val="left"/>
        <w:textAlignment w:val="center"/>
        <w:rPr>
          <w:color w:val="000000"/>
        </w:rPr>
      </w:pPr>
      <w:r>
        <w:t xml:space="preserve">D. </w:t>
      </w:r>
      <w:r>
        <w:rPr>
          <w:rFonts w:ascii="宋体" w:hAnsi="宋体" w:eastAsia="宋体" w:cs="宋体"/>
          <w:color w:val="auto"/>
        </w:rPr>
        <w:t>“一母生九子，九子各不同”——有变异现象</w:t>
      </w:r>
    </w:p>
    <w:p w14:paraId="29E08B36">
      <w:pPr>
        <w:spacing w:line="360" w:lineRule="auto"/>
        <w:jc w:val="left"/>
        <w:textAlignment w:val="center"/>
        <w:rPr>
          <w:color w:val="000000"/>
        </w:rPr>
      </w:pPr>
      <w:r>
        <w:rPr>
          <w:color w:val="000000"/>
        </w:rPr>
        <w:t xml:space="preserve">2. </w:t>
      </w:r>
      <w:r>
        <w:rPr>
          <w:rFonts w:ascii="宋体" w:hAnsi="宋体" w:eastAsia="宋体" w:cs="宋体"/>
          <w:color w:val="000000"/>
        </w:rPr>
        <w:t>“仓充鼠雀喜，草尽狐兔愁”诗句中的鼠与雀、狐与兔之间的关系分别是（　　）</w:t>
      </w:r>
    </w:p>
    <w:p w14:paraId="6E335F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仅捕食</w:t>
      </w:r>
      <w:r>
        <w:rPr>
          <w:color w:val="000000"/>
        </w:rPr>
        <w:tab/>
      </w:r>
      <w:r>
        <w:rPr>
          <w:color w:val="000000"/>
        </w:rPr>
        <w:t xml:space="preserve">B. </w:t>
      </w:r>
      <w:r>
        <w:rPr>
          <w:rFonts w:ascii="宋体" w:hAnsi="宋体" w:eastAsia="宋体" w:cs="宋体"/>
          <w:color w:val="000000"/>
        </w:rPr>
        <w:t>仅竞争</w:t>
      </w:r>
    </w:p>
    <w:p w14:paraId="6E6C62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合作和捕食</w:t>
      </w:r>
      <w:r>
        <w:rPr>
          <w:color w:val="000000"/>
        </w:rPr>
        <w:tab/>
      </w:r>
      <w:r>
        <w:rPr>
          <w:color w:val="000000"/>
        </w:rPr>
        <w:t xml:space="preserve">D. </w:t>
      </w:r>
      <w:r>
        <w:rPr>
          <w:rFonts w:ascii="宋体" w:hAnsi="宋体" w:eastAsia="宋体" w:cs="宋体"/>
          <w:color w:val="000000"/>
        </w:rPr>
        <w:t>竞争和捕食</w:t>
      </w:r>
    </w:p>
    <w:p w14:paraId="01684F4D">
      <w:pPr>
        <w:spacing w:line="360" w:lineRule="auto"/>
        <w:jc w:val="left"/>
        <w:textAlignment w:val="center"/>
        <w:rPr>
          <w:color w:val="000000"/>
        </w:rPr>
      </w:pPr>
      <w:r>
        <w:rPr>
          <w:color w:val="000000"/>
        </w:rPr>
        <w:t xml:space="preserve">3. </w:t>
      </w:r>
      <w:r>
        <w:rPr>
          <w:rFonts w:ascii="宋体" w:hAnsi="宋体" w:eastAsia="宋体" w:cs="宋体"/>
          <w:color w:val="000000"/>
        </w:rPr>
        <w:t>科学家利用干细胞及其它生物材料混合制成“生物墨水”，借助</w:t>
      </w:r>
      <w:r>
        <w:rPr>
          <w:rFonts w:ascii="Times New Roman" w:hAnsi="Times New Roman" w:eastAsia="Times New Roman" w:cs="Times New Roman"/>
          <w:color w:val="000000"/>
        </w:rPr>
        <w:t>3D</w:t>
      </w:r>
      <w:r>
        <w:rPr>
          <w:rFonts w:ascii="宋体" w:hAnsi="宋体" w:eastAsia="宋体" w:cs="宋体"/>
          <w:color w:val="000000"/>
        </w:rPr>
        <w:t>打印机打印出了全球首颗拥有心肌、血管和心腔的“完整”人造心脏，过程如图所示。下列相关描述不正确的是（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55A9E9">
      <w:pPr>
        <w:spacing w:line="360" w:lineRule="auto"/>
        <w:jc w:val="left"/>
        <w:textAlignment w:val="center"/>
        <w:rPr>
          <w:color w:val="000000"/>
        </w:rPr>
      </w:pPr>
      <w:r>
        <w:rPr>
          <w:color w:val="000000"/>
        </w:rPr>
        <w:drawing>
          <wp:inline distT="0" distB="0" distL="114300" distR="114300">
            <wp:extent cx="3867150" cy="1085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67150" cy="1085850"/>
                    </a:xfrm>
                    <a:prstGeom prst="rect">
                      <a:avLst/>
                    </a:prstGeom>
                  </pic:spPr>
                </pic:pic>
              </a:graphicData>
            </a:graphic>
          </wp:inline>
        </w:drawing>
      </w:r>
    </w:p>
    <w:p w14:paraId="732515D1">
      <w:pPr>
        <w:spacing w:line="360" w:lineRule="auto"/>
        <w:jc w:val="left"/>
        <w:textAlignment w:val="center"/>
        <w:rPr>
          <w:color w:val="000000"/>
        </w:rPr>
      </w:pPr>
      <w:r>
        <w:rPr>
          <w:color w:val="000000"/>
        </w:rPr>
        <w:t xml:space="preserve">A. </w:t>
      </w:r>
      <w:r>
        <w:rPr>
          <w:rFonts w:ascii="宋体" w:hAnsi="宋体" w:eastAsia="宋体" w:cs="宋体"/>
          <w:color w:val="000000"/>
        </w:rPr>
        <w:t>过程</w:t>
      </w:r>
      <w:r>
        <w:rPr>
          <w:rFonts w:ascii="Times New Roman" w:hAnsi="Times New Roman" w:eastAsia="Times New Roman" w:cs="Times New Roman"/>
          <w:color w:val="000000"/>
        </w:rPr>
        <w:t>①</w:t>
      </w:r>
      <w:r>
        <w:rPr>
          <w:rFonts w:ascii="宋体" w:hAnsi="宋体" w:eastAsia="宋体" w:cs="宋体"/>
          <w:color w:val="000000"/>
        </w:rPr>
        <w:t>是细胞生长，细胞不能无限长大</w:t>
      </w:r>
    </w:p>
    <w:p w14:paraId="222F2C68">
      <w:pPr>
        <w:spacing w:line="360" w:lineRule="auto"/>
        <w:jc w:val="left"/>
        <w:textAlignment w:val="center"/>
        <w:rPr>
          <w:color w:val="000000"/>
        </w:rPr>
      </w:pPr>
      <w:r>
        <w:rPr>
          <w:color w:val="000000"/>
        </w:rPr>
        <w:t xml:space="preserve">B. </w:t>
      </w:r>
      <w:r>
        <w:rPr>
          <w:rFonts w:ascii="宋体" w:hAnsi="宋体" w:eastAsia="宋体" w:cs="宋体"/>
          <w:color w:val="000000"/>
        </w:rPr>
        <w:t>过程</w:t>
      </w:r>
      <w:r>
        <w:rPr>
          <w:rFonts w:ascii="Times New Roman" w:hAnsi="Times New Roman" w:eastAsia="Times New Roman" w:cs="Times New Roman"/>
          <w:color w:val="000000"/>
        </w:rPr>
        <w:t>②</w:t>
      </w:r>
      <w:r>
        <w:rPr>
          <w:rFonts w:ascii="宋体" w:hAnsi="宋体" w:eastAsia="宋体" w:cs="宋体"/>
          <w:color w:val="000000"/>
        </w:rPr>
        <w:t>是细胞分裂，使细胞的数目增多</w:t>
      </w:r>
    </w:p>
    <w:p w14:paraId="338C4D76">
      <w:pPr>
        <w:spacing w:line="360" w:lineRule="auto"/>
        <w:jc w:val="left"/>
        <w:textAlignment w:val="center"/>
        <w:rPr>
          <w:color w:val="000000"/>
        </w:rPr>
      </w:pPr>
      <w:r>
        <w:rPr>
          <w:color w:val="000000"/>
        </w:rPr>
        <w:t xml:space="preserve">C. </w:t>
      </w:r>
      <w:r>
        <w:rPr>
          <w:rFonts w:ascii="宋体" w:hAnsi="宋体" w:eastAsia="宋体" w:cs="宋体"/>
          <w:color w:val="000000"/>
        </w:rPr>
        <w:t>过程</w:t>
      </w:r>
      <w:r>
        <w:rPr>
          <w:rFonts w:ascii="Times New Roman" w:hAnsi="Times New Roman" w:eastAsia="Times New Roman" w:cs="Times New Roman"/>
          <w:color w:val="000000"/>
        </w:rPr>
        <w:t>③</w:t>
      </w:r>
      <w:r>
        <w:rPr>
          <w:rFonts w:ascii="宋体" w:hAnsi="宋体" w:eastAsia="宋体" w:cs="宋体"/>
          <w:color w:val="000000"/>
        </w:rPr>
        <w:t>是细胞分化，形成了不同的组织</w:t>
      </w:r>
    </w:p>
    <w:p w14:paraId="3EA77C8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①②③</w:t>
      </w:r>
      <w:r>
        <w:rPr>
          <w:rFonts w:ascii="宋体" w:hAnsi="宋体" w:eastAsia="宋体" w:cs="宋体"/>
          <w:color w:val="000000"/>
        </w:rPr>
        <w:t>过程细胞内染色体数目不断减少</w:t>
      </w:r>
    </w:p>
    <w:p w14:paraId="221B5BEC">
      <w:pPr>
        <w:spacing w:line="360" w:lineRule="auto"/>
        <w:jc w:val="left"/>
        <w:textAlignment w:val="center"/>
        <w:rPr>
          <w:color w:val="000000"/>
        </w:rPr>
      </w:pPr>
      <w:r>
        <w:rPr>
          <w:color w:val="000000"/>
        </w:rPr>
        <w:t xml:space="preserve">4. </w:t>
      </w:r>
      <w:r>
        <w:rPr>
          <w:rFonts w:ascii="宋体" w:hAnsi="宋体" w:eastAsia="宋体" w:cs="宋体"/>
          <w:color w:val="000000"/>
        </w:rPr>
        <w:t>我国劳动人民总结的天气谚语“蚂蚁搬家，大雨来到”“蜘蛛结网，久雨必晴”，主要运用了（　　）</w:t>
      </w:r>
    </w:p>
    <w:p w14:paraId="6EB9FE0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观察法</w:t>
      </w:r>
      <w:r>
        <w:rPr>
          <w:color w:val="000000"/>
        </w:rPr>
        <w:tab/>
      </w:r>
      <w:r>
        <w:rPr>
          <w:color w:val="000000"/>
        </w:rPr>
        <w:t xml:space="preserve">B. </w:t>
      </w:r>
      <w:r>
        <w:rPr>
          <w:rFonts w:ascii="宋体" w:hAnsi="宋体" w:eastAsia="宋体" w:cs="宋体"/>
          <w:color w:val="000000"/>
        </w:rPr>
        <w:t>实验法</w:t>
      </w:r>
      <w:r>
        <w:rPr>
          <w:color w:val="000000"/>
        </w:rPr>
        <w:tab/>
      </w:r>
      <w:r>
        <w:rPr>
          <w:color w:val="000000"/>
        </w:rPr>
        <w:t xml:space="preserve">C. </w:t>
      </w:r>
      <w:r>
        <w:rPr>
          <w:rFonts w:ascii="宋体" w:hAnsi="宋体" w:eastAsia="宋体" w:cs="宋体"/>
          <w:color w:val="000000"/>
        </w:rPr>
        <w:t>比较法</w:t>
      </w:r>
      <w:r>
        <w:rPr>
          <w:color w:val="000000"/>
        </w:rPr>
        <w:tab/>
      </w:r>
      <w:r>
        <w:rPr>
          <w:color w:val="000000"/>
        </w:rPr>
        <w:t xml:space="preserve">D. </w:t>
      </w:r>
      <w:r>
        <w:rPr>
          <w:rFonts w:ascii="宋体" w:hAnsi="宋体" w:eastAsia="宋体" w:cs="宋体"/>
          <w:color w:val="000000"/>
        </w:rPr>
        <w:t>调查法</w:t>
      </w:r>
    </w:p>
    <w:p w14:paraId="0F65CCDD">
      <w:pPr>
        <w:spacing w:line="360" w:lineRule="auto"/>
        <w:jc w:val="left"/>
        <w:textAlignment w:val="center"/>
        <w:rPr>
          <w:color w:val="000000"/>
        </w:rPr>
      </w:pPr>
      <w:r>
        <w:rPr>
          <w:color w:val="000000"/>
        </w:rPr>
        <w:t xml:space="preserve">5. </w:t>
      </w:r>
      <w:r>
        <w:rPr>
          <w:rFonts w:ascii="宋体" w:hAnsi="宋体" w:eastAsia="宋体" w:cs="宋体"/>
          <w:color w:val="000000"/>
        </w:rPr>
        <w:t>下列能实现“一棵桃树上有的枝条开红花，有的枝条开白花”的方法是（　　）</w:t>
      </w:r>
    </w:p>
    <w:p w14:paraId="63AF57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扦插</w:t>
      </w:r>
      <w:r>
        <w:rPr>
          <w:color w:val="000000"/>
        </w:rPr>
        <w:tab/>
      </w:r>
      <w:r>
        <w:rPr>
          <w:color w:val="000000"/>
        </w:rPr>
        <w:t xml:space="preserve">B. </w:t>
      </w:r>
      <w:r>
        <w:rPr>
          <w:rFonts w:ascii="宋体" w:hAnsi="宋体" w:eastAsia="宋体" w:cs="宋体"/>
          <w:color w:val="000000"/>
        </w:rPr>
        <w:t>嫁接</w:t>
      </w:r>
      <w:r>
        <w:rPr>
          <w:color w:val="000000"/>
        </w:rPr>
        <w:tab/>
      </w:r>
      <w:r>
        <w:rPr>
          <w:color w:val="000000"/>
        </w:rPr>
        <w:t xml:space="preserve">C. </w:t>
      </w:r>
      <w:r>
        <w:rPr>
          <w:rFonts w:ascii="宋体" w:hAnsi="宋体" w:eastAsia="宋体" w:cs="宋体"/>
          <w:color w:val="000000"/>
        </w:rPr>
        <w:t>组织培养</w:t>
      </w:r>
      <w:r>
        <w:rPr>
          <w:color w:val="000000"/>
        </w:rPr>
        <w:tab/>
      </w:r>
      <w:r>
        <w:rPr>
          <w:color w:val="000000"/>
        </w:rPr>
        <w:t xml:space="preserve">D. </w:t>
      </w:r>
      <w:r>
        <w:rPr>
          <w:rFonts w:ascii="宋体" w:hAnsi="宋体" w:eastAsia="宋体" w:cs="宋体"/>
          <w:color w:val="000000"/>
        </w:rPr>
        <w:t>种子繁殖</w:t>
      </w:r>
    </w:p>
    <w:p w14:paraId="0B8CDF70">
      <w:pPr>
        <w:spacing w:line="360" w:lineRule="auto"/>
        <w:jc w:val="left"/>
        <w:textAlignment w:val="center"/>
        <w:rPr>
          <w:color w:val="000000"/>
        </w:rPr>
      </w:pPr>
      <w:r>
        <w:rPr>
          <w:color w:val="000000"/>
        </w:rPr>
        <w:t xml:space="preserve">6. </w:t>
      </w:r>
      <w:r>
        <w:rPr>
          <w:rFonts w:ascii="宋体" w:hAnsi="宋体" w:eastAsia="宋体" w:cs="宋体"/>
          <w:color w:val="000000"/>
        </w:rPr>
        <w:t>下图是布拖县有名的乌洋芋（马铃薯）植株示意图。它生长在海拔</w:t>
      </w:r>
      <w:r>
        <w:rPr>
          <w:rFonts w:ascii="Times New Roman" w:hAnsi="Times New Roman" w:eastAsia="Times New Roman" w:cs="Times New Roman"/>
          <w:color w:val="000000"/>
        </w:rPr>
        <w:t>2600-2800</w:t>
      </w:r>
      <w:r>
        <w:rPr>
          <w:rFonts w:ascii="宋体" w:hAnsi="宋体" w:eastAsia="宋体" w:cs="宋体"/>
          <w:color w:val="000000"/>
        </w:rPr>
        <w:t>米之间，皮薄、质嫩、淀粉含量高、营养丰富、口感好、耐贮存。食用部分是块茎，其中富含淀粉。以下关于食用部分说法正确的是（　　）</w:t>
      </w:r>
    </w:p>
    <w:p w14:paraId="743CCA40">
      <w:pPr>
        <w:spacing w:line="360" w:lineRule="auto"/>
        <w:jc w:val="left"/>
        <w:textAlignment w:val="center"/>
        <w:rPr>
          <w:color w:val="000000"/>
        </w:rPr>
      </w:pPr>
      <w:r>
        <w:rPr>
          <w:color w:val="000000"/>
        </w:rPr>
        <w:drawing>
          <wp:inline distT="0" distB="0" distL="114300" distR="114300">
            <wp:extent cx="2733675" cy="2790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733675" cy="2790825"/>
                    </a:xfrm>
                    <a:prstGeom prst="rect">
                      <a:avLst/>
                    </a:prstGeom>
                  </pic:spPr>
                </pic:pic>
              </a:graphicData>
            </a:graphic>
          </wp:inline>
        </w:drawing>
      </w:r>
      <w:r>
        <w:rPr>
          <w:color w:val="000000"/>
        </w:rPr>
        <w:drawing>
          <wp:inline distT="0" distB="0" distL="114300" distR="114300">
            <wp:extent cx="1743075" cy="1438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743075" cy="1438275"/>
                    </a:xfrm>
                    <a:prstGeom prst="rect">
                      <a:avLst/>
                    </a:prstGeom>
                  </pic:spPr>
                </pic:pic>
              </a:graphicData>
            </a:graphic>
          </wp:inline>
        </w:drawing>
      </w:r>
      <w:r>
        <w:rPr>
          <w:color w:val="000000"/>
        </w:rPr>
        <w:t xml:space="preserve">  </w:t>
      </w:r>
    </w:p>
    <w:p w14:paraId="732CEF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是根从土壤中吸收积累</w:t>
      </w:r>
      <w:r>
        <w:rPr>
          <w:color w:val="000000"/>
        </w:rPr>
        <w:tab/>
      </w:r>
      <w:r>
        <w:rPr>
          <w:color w:val="000000"/>
        </w:rPr>
        <w:t xml:space="preserve">B. </w:t>
      </w:r>
      <w:r>
        <w:rPr>
          <w:rFonts w:ascii="宋体" w:hAnsi="宋体" w:eastAsia="宋体" w:cs="宋体"/>
          <w:color w:val="000000"/>
        </w:rPr>
        <w:t>是植株结的果实</w:t>
      </w:r>
    </w:p>
    <w:p w14:paraId="69D4A8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是叶片制造的有机物</w:t>
      </w:r>
      <w:r>
        <w:rPr>
          <w:color w:val="000000"/>
        </w:rPr>
        <w:tab/>
      </w:r>
      <w:r>
        <w:rPr>
          <w:color w:val="000000"/>
        </w:rPr>
        <w:t xml:space="preserve">D. </w:t>
      </w:r>
      <w:r>
        <w:rPr>
          <w:rFonts w:ascii="宋体" w:hAnsi="宋体" w:eastAsia="宋体" w:cs="宋体"/>
          <w:color w:val="000000"/>
        </w:rPr>
        <w:t>是植株根的变态</w:t>
      </w:r>
    </w:p>
    <w:p w14:paraId="4BA92F9D">
      <w:pPr>
        <w:spacing w:line="360" w:lineRule="auto"/>
        <w:jc w:val="left"/>
        <w:textAlignment w:val="center"/>
        <w:rPr>
          <w:color w:val="000000"/>
        </w:rPr>
      </w:pPr>
      <w:r>
        <w:rPr>
          <w:color w:val="000000"/>
        </w:rPr>
        <w:t xml:space="preserve">7. </w:t>
      </w:r>
      <w:r>
        <w:rPr>
          <w:rFonts w:ascii="宋体" w:hAnsi="宋体" w:eastAsia="宋体" w:cs="宋体"/>
          <w:color w:val="000000"/>
        </w:rPr>
        <w:t>下列关于“观察蚯蚓”实验的叙述正确的是（　　）</w:t>
      </w:r>
    </w:p>
    <w:p w14:paraId="05A36F1F">
      <w:pPr>
        <w:spacing w:line="360" w:lineRule="auto"/>
        <w:jc w:val="left"/>
        <w:textAlignment w:val="center"/>
        <w:rPr>
          <w:color w:val="000000"/>
        </w:rPr>
      </w:pPr>
      <w:r>
        <w:rPr>
          <w:color w:val="000000"/>
        </w:rPr>
        <w:drawing>
          <wp:inline distT="0" distB="0" distL="114300" distR="114300">
            <wp:extent cx="1314450" cy="781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14450" cy="781050"/>
                    </a:xfrm>
                    <a:prstGeom prst="rect">
                      <a:avLst/>
                    </a:prstGeom>
                  </pic:spPr>
                </pic:pic>
              </a:graphicData>
            </a:graphic>
          </wp:inline>
        </w:drawing>
      </w:r>
      <w:r>
        <w:rPr>
          <w:color w:val="000000"/>
        </w:rPr>
        <w:t xml:space="preserve">  </w:t>
      </w:r>
    </w:p>
    <w:p w14:paraId="36C95E3C">
      <w:pPr>
        <w:spacing w:line="360" w:lineRule="auto"/>
        <w:jc w:val="left"/>
        <w:textAlignment w:val="center"/>
        <w:rPr>
          <w:color w:val="000000"/>
        </w:rPr>
      </w:pPr>
      <w:r>
        <w:rPr>
          <w:color w:val="000000"/>
        </w:rPr>
        <w:t xml:space="preserve">A. </w:t>
      </w:r>
      <w:r>
        <w:rPr>
          <w:rFonts w:ascii="宋体" w:hAnsi="宋体" w:eastAsia="宋体" w:cs="宋体"/>
          <w:color w:val="000000"/>
        </w:rPr>
        <w:t>蚯蚓身体由许多环节构成</w:t>
      </w:r>
    </w:p>
    <w:p w14:paraId="5E1882C6">
      <w:pPr>
        <w:spacing w:line="360" w:lineRule="auto"/>
        <w:jc w:val="left"/>
        <w:textAlignment w:val="center"/>
        <w:rPr>
          <w:color w:val="000000"/>
        </w:rPr>
      </w:pPr>
      <w:r>
        <w:rPr>
          <w:color w:val="000000"/>
        </w:rPr>
        <w:t xml:space="preserve">B. </w:t>
      </w:r>
      <w:r>
        <w:rPr>
          <w:rFonts w:ascii="宋体" w:hAnsi="宋体" w:eastAsia="宋体" w:cs="宋体"/>
          <w:color w:val="000000"/>
        </w:rPr>
        <w:t>蚯蚓的刚毛位于身体背面</w:t>
      </w:r>
    </w:p>
    <w:p w14:paraId="7340DFAD">
      <w:pPr>
        <w:spacing w:line="360" w:lineRule="auto"/>
        <w:jc w:val="left"/>
        <w:textAlignment w:val="center"/>
        <w:rPr>
          <w:color w:val="000000"/>
        </w:rPr>
      </w:pPr>
      <w:r>
        <w:rPr>
          <w:color w:val="000000"/>
        </w:rPr>
        <w:t xml:space="preserve">C. </w:t>
      </w:r>
      <w:r>
        <w:rPr>
          <w:rFonts w:ascii="宋体" w:hAnsi="宋体" w:eastAsia="宋体" w:cs="宋体"/>
          <w:color w:val="000000"/>
        </w:rPr>
        <w:t>离③远的①是蚯蚓身体的前端</w:t>
      </w:r>
    </w:p>
    <w:p w14:paraId="53A6AC35">
      <w:pPr>
        <w:spacing w:line="360" w:lineRule="auto"/>
        <w:jc w:val="left"/>
        <w:textAlignment w:val="center"/>
        <w:rPr>
          <w:color w:val="000000"/>
        </w:rPr>
      </w:pPr>
      <w:r>
        <w:rPr>
          <w:color w:val="000000"/>
        </w:rPr>
        <w:t xml:space="preserve">D. </w:t>
      </w:r>
      <w:r>
        <w:rPr>
          <w:rFonts w:ascii="宋体" w:hAnsi="宋体" w:eastAsia="宋体" w:cs="宋体"/>
          <w:color w:val="000000"/>
        </w:rPr>
        <w:t>蚯蚓在玻璃上比糙纸上爬得快</w:t>
      </w:r>
    </w:p>
    <w:p w14:paraId="560AC4A4">
      <w:pPr>
        <w:spacing w:line="360" w:lineRule="auto"/>
        <w:jc w:val="left"/>
        <w:textAlignment w:val="center"/>
        <w:rPr>
          <w:color w:val="000000"/>
        </w:rPr>
      </w:pPr>
      <w:r>
        <w:rPr>
          <w:color w:val="000000"/>
        </w:rPr>
        <w:t xml:space="preserve">8. </w:t>
      </w:r>
      <w:r>
        <w:rPr>
          <w:rFonts w:ascii="宋体" w:hAnsi="宋体" w:eastAsia="宋体" w:cs="宋体"/>
          <w:color w:val="000000"/>
        </w:rPr>
        <w:t>某研究小组为了研究水体</w:t>
      </w:r>
      <w:r>
        <w:rPr>
          <w:rFonts w:ascii="Times New Roman" w:hAnsi="Times New Roman" w:eastAsia="Times New Roman" w:cs="Times New Roman"/>
          <w:color w:val="000000"/>
        </w:rPr>
        <w:t>pH</w:t>
      </w:r>
      <w:r>
        <w:rPr>
          <w:rFonts w:ascii="宋体" w:hAnsi="宋体" w:eastAsia="宋体" w:cs="宋体"/>
          <w:color w:val="000000"/>
        </w:rPr>
        <w:t>对动物的生存是否有影响，进行了相关实验，结果如下表所示。请判断下列叙述错误的是（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9"/>
        <w:gridCol w:w="877"/>
        <w:gridCol w:w="879"/>
        <w:gridCol w:w="879"/>
      </w:tblGrid>
      <w:tr w14:paraId="0D8FB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7E500B25">
            <w:pPr>
              <w:spacing w:line="360" w:lineRule="auto"/>
              <w:jc w:val="right"/>
              <w:textAlignment w:val="center"/>
              <w:rPr>
                <w:color w:val="000000"/>
              </w:rPr>
            </w:pPr>
            <w:r>
              <w:rPr>
                <w:rFonts w:ascii="Times New Roman" w:hAnsi="Times New Roman" w:eastAsia="Times New Roman" w:cs="Times New Roman"/>
                <w:color w:val="000000"/>
              </w:rPr>
              <w:t>pH</w:t>
            </w:r>
          </w:p>
          <w:p w14:paraId="062931EC">
            <w:pPr>
              <w:spacing w:line="360" w:lineRule="auto"/>
              <w:jc w:val="left"/>
              <w:textAlignment w:val="center"/>
              <w:rPr>
                <w:color w:val="000000"/>
              </w:rPr>
            </w:pPr>
            <w:r>
              <w:rPr>
                <w:rFonts w:ascii="宋体" w:hAnsi="宋体" w:eastAsia="宋体" w:cs="宋体"/>
                <w:color w:val="000000"/>
              </w:rPr>
              <w:t>动物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D6172">
            <w:pPr>
              <w:spacing w:line="360" w:lineRule="auto"/>
              <w:jc w:val="left"/>
              <w:textAlignment w:val="center"/>
              <w:rPr>
                <w:color w:val="000000"/>
              </w:rPr>
            </w:pPr>
            <w:r>
              <w:rPr>
                <w:rFonts w:ascii="Times New Roman" w:hAnsi="Times New Roman" w:eastAsia="Times New Roman" w:cs="Times New Roman"/>
                <w:color w:val="000000"/>
              </w:rPr>
              <w:t>6.5~7.0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EB7D0">
            <w:pPr>
              <w:spacing w:line="360" w:lineRule="auto"/>
              <w:jc w:val="left"/>
              <w:textAlignment w:val="center"/>
              <w:rPr>
                <w:color w:val="000000"/>
              </w:rPr>
            </w:pPr>
            <w:r>
              <w:rPr>
                <w:rFonts w:ascii="Times New Roman" w:hAnsi="Times New Roman" w:eastAsia="Times New Roman" w:cs="Times New Roman"/>
                <w:color w:val="000000"/>
              </w:rPr>
              <w:t>6</w:t>
            </w:r>
            <w:r>
              <w:rPr>
                <w:rFonts w:ascii="Times New Roman" w:hAnsi="Times New Roman" w:eastAsia="Times New Roman" w:cs="Times New Roman"/>
                <w:color w:val="000000"/>
                <w:position w:val="-22"/>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0784C3">
            <w:pPr>
              <w:spacing w:line="360" w:lineRule="auto"/>
              <w:jc w:val="left"/>
              <w:textAlignment w:val="center"/>
              <w:rPr>
                <w:color w:val="000000"/>
              </w:rPr>
            </w:pPr>
            <w:r>
              <w:rPr>
                <w:rFonts w:ascii="Times New Roman" w:hAnsi="Times New Roman" w:eastAsia="Times New Roman" w:cs="Times New Roman"/>
                <w:color w:val="000000"/>
              </w:rPr>
              <w:t>4.5~6.0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9590F9">
            <w:pPr>
              <w:spacing w:line="360" w:lineRule="auto"/>
              <w:jc w:val="left"/>
              <w:textAlignment w:val="center"/>
              <w:rPr>
                <w:color w:val="000000"/>
              </w:rPr>
            </w:pPr>
            <w:r>
              <w:rPr>
                <w:rFonts w:ascii="Times New Roman" w:hAnsi="Times New Roman" w:eastAsia="Times New Roman" w:cs="Times New Roman"/>
                <w:color w:val="000000"/>
              </w:rPr>
              <w:t>3.0~4.5</w:t>
            </w:r>
          </w:p>
        </w:tc>
      </w:tr>
      <w:tr w14:paraId="29D36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29E1F">
            <w:pPr>
              <w:spacing w:line="360" w:lineRule="auto"/>
              <w:jc w:val="left"/>
              <w:textAlignment w:val="center"/>
              <w:rPr>
                <w:color w:val="000000"/>
              </w:rPr>
            </w:pPr>
            <w:r>
              <w:rPr>
                <w:rFonts w:ascii="宋体" w:hAnsi="宋体" w:eastAsia="宋体" w:cs="宋体"/>
                <w:color w:val="000000"/>
              </w:rPr>
              <w:t>小龙虾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25297">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02B4C">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9B8D1">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30814">
            <w:pPr>
              <w:spacing w:line="360" w:lineRule="auto"/>
              <w:jc w:val="left"/>
              <w:textAlignment w:val="center"/>
              <w:rPr>
                <w:color w:val="000000"/>
              </w:rPr>
            </w:pPr>
            <w:r>
              <w:rPr>
                <w:rFonts w:ascii="Times New Roman" w:hAnsi="Times New Roman" w:eastAsia="Times New Roman" w:cs="Times New Roman"/>
                <w:color w:val="000000"/>
              </w:rPr>
              <w:t>×</w:t>
            </w:r>
          </w:p>
        </w:tc>
      </w:tr>
      <w:tr w14:paraId="5904E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0408D">
            <w:pPr>
              <w:spacing w:line="360" w:lineRule="auto"/>
              <w:jc w:val="left"/>
              <w:textAlignment w:val="center"/>
              <w:rPr>
                <w:color w:val="000000"/>
              </w:rPr>
            </w:pPr>
            <w:r>
              <w:rPr>
                <w:rFonts w:ascii="宋体" w:hAnsi="宋体" w:eastAsia="宋体" w:cs="宋体"/>
                <w:color w:val="000000"/>
              </w:rPr>
              <w:t>黑头呆鱼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5D275A">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B7421">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B87BD">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431CAD">
            <w:pPr>
              <w:spacing w:line="360" w:lineRule="auto"/>
              <w:jc w:val="left"/>
              <w:textAlignment w:val="center"/>
              <w:rPr>
                <w:color w:val="000000"/>
              </w:rPr>
            </w:pPr>
            <w:r>
              <w:rPr>
                <w:rFonts w:ascii="Times New Roman" w:hAnsi="Times New Roman" w:eastAsia="Times New Roman" w:cs="Times New Roman"/>
                <w:color w:val="000000"/>
              </w:rPr>
              <w:t>×</w:t>
            </w:r>
          </w:p>
        </w:tc>
      </w:tr>
      <w:tr w14:paraId="32DA9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95F6F">
            <w:pPr>
              <w:spacing w:line="360" w:lineRule="auto"/>
              <w:jc w:val="left"/>
              <w:textAlignment w:val="center"/>
              <w:rPr>
                <w:color w:val="000000"/>
              </w:rPr>
            </w:pPr>
            <w:r>
              <w:rPr>
                <w:rFonts w:ascii="宋体" w:hAnsi="宋体" w:eastAsia="宋体" w:cs="宋体"/>
                <w:color w:val="000000"/>
              </w:rPr>
              <w:t>牛蛙胚胎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77C05">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FA433">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606397">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D6315">
            <w:pPr>
              <w:spacing w:line="360" w:lineRule="auto"/>
              <w:jc w:val="left"/>
              <w:textAlignment w:val="center"/>
              <w:rPr>
                <w:color w:val="000000"/>
              </w:rPr>
            </w:pPr>
            <w:r>
              <w:rPr>
                <w:rFonts w:ascii="Times New Roman" w:hAnsi="Times New Roman" w:eastAsia="Times New Roman" w:cs="Times New Roman"/>
                <w:color w:val="000000"/>
              </w:rPr>
              <w:t>×</w:t>
            </w:r>
          </w:p>
        </w:tc>
      </w:tr>
    </w:tbl>
    <w:p w14:paraId="1CF11AD0">
      <w:pPr>
        <w:spacing w:line="360" w:lineRule="auto"/>
        <w:jc w:val="left"/>
        <w:textAlignment w:val="center"/>
        <w:rPr>
          <w:color w:val="000000"/>
        </w:rPr>
      </w:pPr>
      <w:r>
        <w:rPr>
          <w:rFonts w:ascii="宋体" w:hAnsi="宋体" w:eastAsia="宋体" w:cs="宋体"/>
          <w:color w:val="000000"/>
        </w:rPr>
        <w:t>（注：“</w:t>
      </w:r>
      <w:r>
        <w:rPr>
          <w:rFonts w:ascii="Times New Roman" w:hAnsi="Times New Roman" w:eastAsia="Times New Roman" w:cs="Times New Roman"/>
          <w:color w:val="000000"/>
        </w:rPr>
        <w:t>√</w:t>
      </w:r>
      <w:r>
        <w:rPr>
          <w:rFonts w:ascii="宋体" w:hAnsi="宋体" w:eastAsia="宋体" w:cs="宋体"/>
          <w:color w:val="000000"/>
        </w:rPr>
        <w:t>”表示能够存活，“</w:t>
      </w:r>
      <w:r>
        <w:rPr>
          <w:rFonts w:ascii="Times New Roman" w:hAnsi="Times New Roman" w:eastAsia="Times New Roman" w:cs="Times New Roman"/>
          <w:color w:val="000000"/>
        </w:rPr>
        <w:t>×</w:t>
      </w:r>
      <w:r>
        <w:rPr>
          <w:rFonts w:ascii="宋体" w:hAnsi="宋体" w:eastAsia="宋体" w:cs="宋体"/>
          <w:color w:val="000000"/>
        </w:rPr>
        <w:t>”表示不能存活）</w:t>
      </w:r>
    </w:p>
    <w:p w14:paraId="36CC1E54">
      <w:pPr>
        <w:spacing w:line="360" w:lineRule="auto"/>
        <w:jc w:val="left"/>
        <w:textAlignment w:val="center"/>
        <w:rPr>
          <w:color w:val="000000"/>
        </w:rPr>
      </w:pPr>
      <w:r>
        <w:rPr>
          <w:color w:val="000000"/>
        </w:rPr>
        <w:t xml:space="preserve">A. </w:t>
      </w:r>
      <w:r>
        <w:rPr>
          <w:rFonts w:ascii="宋体" w:hAnsi="宋体" w:eastAsia="宋体" w:cs="宋体"/>
          <w:color w:val="000000"/>
        </w:rPr>
        <w:t>水体</w:t>
      </w:r>
      <w:r>
        <w:rPr>
          <w:rFonts w:ascii="Times New Roman" w:hAnsi="Times New Roman" w:eastAsia="Times New Roman" w:cs="Times New Roman"/>
          <w:color w:val="000000"/>
        </w:rPr>
        <w:t>pH</w:t>
      </w:r>
      <w:r>
        <w:rPr>
          <w:rFonts w:ascii="宋体" w:hAnsi="宋体" w:eastAsia="宋体" w:cs="宋体"/>
          <w:color w:val="000000"/>
        </w:rPr>
        <w:t>的变小可能是由酸雨造成的</w:t>
      </w:r>
    </w:p>
    <w:p w14:paraId="4BB40A95">
      <w:pPr>
        <w:spacing w:line="360" w:lineRule="auto"/>
        <w:jc w:val="left"/>
        <w:textAlignment w:val="center"/>
        <w:rPr>
          <w:color w:val="000000"/>
        </w:rPr>
      </w:pPr>
      <w:r>
        <w:rPr>
          <w:color w:val="000000"/>
        </w:rPr>
        <w:t xml:space="preserve">B. </w:t>
      </w:r>
      <w:r>
        <w:rPr>
          <w:rFonts w:ascii="宋体" w:hAnsi="宋体" w:eastAsia="宋体" w:cs="宋体"/>
          <w:color w:val="000000"/>
        </w:rPr>
        <w:t>牛蛙胚胎在水体中可存活的</w:t>
      </w:r>
      <w:r>
        <w:rPr>
          <w:rFonts w:ascii="Times New Roman" w:hAnsi="Times New Roman" w:eastAsia="Times New Roman" w:cs="Times New Roman"/>
          <w:color w:val="000000"/>
        </w:rPr>
        <w:t>pH</w:t>
      </w:r>
      <w:r>
        <w:rPr>
          <w:rFonts w:ascii="宋体" w:hAnsi="宋体" w:eastAsia="宋体" w:cs="宋体"/>
          <w:color w:val="000000"/>
        </w:rPr>
        <w:t>范围最大</w:t>
      </w:r>
    </w:p>
    <w:p w14:paraId="7D7EE08B">
      <w:pPr>
        <w:spacing w:line="360" w:lineRule="auto"/>
        <w:jc w:val="left"/>
        <w:textAlignment w:val="center"/>
        <w:rPr>
          <w:color w:val="000000"/>
        </w:rPr>
      </w:pPr>
      <w:r>
        <w:rPr>
          <w:color w:val="000000"/>
        </w:rPr>
        <w:t xml:space="preserve">C. </w:t>
      </w:r>
      <w:r>
        <w:rPr>
          <w:rFonts w:ascii="宋体" w:hAnsi="宋体" w:eastAsia="宋体" w:cs="宋体"/>
          <w:color w:val="000000"/>
        </w:rPr>
        <w:t>水体</w:t>
      </w:r>
      <w:r>
        <w:rPr>
          <w:rFonts w:ascii="Times New Roman" w:hAnsi="Times New Roman" w:eastAsia="Times New Roman" w:cs="Times New Roman"/>
          <w:color w:val="000000"/>
        </w:rPr>
        <w:t>pH</w:t>
      </w:r>
      <w:r>
        <w:rPr>
          <w:rFonts w:ascii="宋体" w:hAnsi="宋体" w:eastAsia="宋体" w:cs="宋体"/>
          <w:color w:val="000000"/>
        </w:rPr>
        <w:t>的降低对水生动物的生存有影响</w:t>
      </w:r>
    </w:p>
    <w:p w14:paraId="44FCF967">
      <w:pPr>
        <w:spacing w:line="360" w:lineRule="auto"/>
        <w:jc w:val="left"/>
        <w:textAlignment w:val="center"/>
        <w:rPr>
          <w:color w:val="000000"/>
        </w:rPr>
      </w:pPr>
      <w:r>
        <w:rPr>
          <w:color w:val="000000"/>
        </w:rPr>
        <w:t xml:space="preserve">D. </w:t>
      </w:r>
      <w:r>
        <w:rPr>
          <w:rFonts w:ascii="宋体" w:hAnsi="宋体" w:eastAsia="宋体" w:cs="宋体"/>
          <w:color w:val="000000"/>
        </w:rPr>
        <w:t>水体</w:t>
      </w:r>
      <w:r>
        <w:rPr>
          <w:rFonts w:ascii="Times New Roman" w:hAnsi="Times New Roman" w:eastAsia="Times New Roman" w:cs="Times New Roman"/>
          <w:color w:val="000000"/>
        </w:rPr>
        <w:t>pH</w:t>
      </w:r>
      <w:r>
        <w:rPr>
          <w:rFonts w:ascii="宋体" w:hAnsi="宋体" w:eastAsia="宋体" w:cs="宋体"/>
          <w:color w:val="000000"/>
        </w:rPr>
        <w:t>为</w:t>
      </w:r>
      <w:r>
        <w:rPr>
          <w:rFonts w:ascii="Times New Roman" w:hAnsi="Times New Roman" w:eastAsia="Times New Roman" w:cs="Times New Roman"/>
          <w:color w:val="000000"/>
        </w:rPr>
        <w:t>5.0</w:t>
      </w:r>
      <w:r>
        <w:rPr>
          <w:rFonts w:ascii="宋体" w:hAnsi="宋体" w:eastAsia="宋体" w:cs="宋体"/>
          <w:color w:val="000000"/>
        </w:rPr>
        <w:t>时比</w:t>
      </w:r>
      <w:r>
        <w:rPr>
          <w:rFonts w:ascii="Times New Roman" w:hAnsi="Times New Roman" w:eastAsia="Times New Roman" w:cs="Times New Roman"/>
          <w:color w:val="000000"/>
        </w:rPr>
        <w:t>6.3</w:t>
      </w:r>
      <w:r>
        <w:rPr>
          <w:rFonts w:ascii="宋体" w:hAnsi="宋体" w:eastAsia="宋体" w:cs="宋体"/>
          <w:color w:val="000000"/>
        </w:rPr>
        <w:t>时更适合上述生物生存</w:t>
      </w:r>
    </w:p>
    <w:p w14:paraId="62D8398F">
      <w:pPr>
        <w:spacing w:line="360" w:lineRule="auto"/>
        <w:jc w:val="left"/>
        <w:textAlignment w:val="center"/>
        <w:rPr>
          <w:color w:val="000000"/>
        </w:rPr>
      </w:pPr>
      <w:r>
        <w:rPr>
          <w:color w:val="000000"/>
        </w:rPr>
        <w:t xml:space="preserve">9. </w:t>
      </w:r>
      <w:r>
        <w:rPr>
          <w:rFonts w:ascii="宋体" w:hAnsi="宋体" w:eastAsia="宋体" w:cs="宋体"/>
          <w:color w:val="000000"/>
        </w:rPr>
        <w:t>当异物阻塞呼吸道时，可采取图所示的海姆立克急救法进行急救。其原理是：冲击患者上腹部，使异物排出。此时被救助者体内发生的变化是（　　）</w:t>
      </w:r>
    </w:p>
    <w:p w14:paraId="6819B5C9">
      <w:pPr>
        <w:spacing w:line="360" w:lineRule="auto"/>
        <w:jc w:val="left"/>
        <w:textAlignment w:val="center"/>
        <w:rPr>
          <w:color w:val="000000"/>
        </w:rPr>
      </w:pPr>
      <w:r>
        <w:rPr>
          <w:color w:val="000000"/>
        </w:rPr>
        <w:drawing>
          <wp:inline distT="0" distB="0" distL="114300" distR="114300">
            <wp:extent cx="2619375" cy="14478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619375" cy="1447800"/>
                    </a:xfrm>
                    <a:prstGeom prst="rect">
                      <a:avLst/>
                    </a:prstGeom>
                  </pic:spPr>
                </pic:pic>
              </a:graphicData>
            </a:graphic>
          </wp:inline>
        </w:drawing>
      </w:r>
      <w:r>
        <w:rPr>
          <w:color w:val="000000"/>
        </w:rPr>
        <w:t xml:space="preserve">  </w:t>
      </w:r>
    </w:p>
    <w:p w14:paraId="4A8DA279">
      <w:pPr>
        <w:spacing w:line="360" w:lineRule="auto"/>
        <w:jc w:val="left"/>
        <w:textAlignment w:val="center"/>
        <w:rPr>
          <w:color w:val="000000"/>
        </w:rPr>
      </w:pPr>
      <w:r>
        <w:rPr>
          <w:color w:val="000000"/>
        </w:rPr>
        <w:t xml:space="preserve">A. </w:t>
      </w:r>
      <w:r>
        <w:rPr>
          <w:rFonts w:ascii="宋体" w:hAnsi="宋体" w:eastAsia="宋体" w:cs="宋体"/>
          <w:color w:val="000000"/>
        </w:rPr>
        <w:t>膈顶部下降</w:t>
      </w:r>
      <w:r>
        <w:rPr>
          <w:rFonts w:ascii="Times New Roman" w:hAnsi="Times New Roman" w:eastAsia="Times New Roman" w:cs="Times New Roman"/>
          <w:color w:val="000000"/>
        </w:rPr>
        <w:t xml:space="preserve">  </w:t>
      </w:r>
      <w:r>
        <w:rPr>
          <w:rFonts w:ascii="宋体" w:hAnsi="宋体" w:eastAsia="宋体" w:cs="宋体"/>
          <w:color w:val="000000"/>
        </w:rPr>
        <w:t>胸腔容积扩大</w:t>
      </w:r>
      <w:r>
        <w:rPr>
          <w:rFonts w:ascii="Times New Roman" w:hAnsi="Times New Roman" w:eastAsia="Times New Roman" w:cs="Times New Roman"/>
          <w:color w:val="000000"/>
        </w:rPr>
        <w:t xml:space="preserve">  </w:t>
      </w:r>
      <w:r>
        <w:rPr>
          <w:rFonts w:ascii="宋体" w:hAnsi="宋体" w:eastAsia="宋体" w:cs="宋体"/>
          <w:color w:val="000000"/>
        </w:rPr>
        <w:t>肺内气压变小</w:t>
      </w:r>
    </w:p>
    <w:p w14:paraId="282F3BF4">
      <w:pPr>
        <w:spacing w:line="360" w:lineRule="auto"/>
        <w:jc w:val="left"/>
        <w:textAlignment w:val="center"/>
        <w:rPr>
          <w:color w:val="000000"/>
        </w:rPr>
      </w:pPr>
      <w:r>
        <w:rPr>
          <w:color w:val="000000"/>
        </w:rPr>
        <w:t xml:space="preserve">B. </w:t>
      </w:r>
      <w:r>
        <w:rPr>
          <w:rFonts w:ascii="宋体" w:hAnsi="宋体" w:eastAsia="宋体" w:cs="宋体"/>
          <w:color w:val="000000"/>
        </w:rPr>
        <w:t>膈顶部下降</w:t>
      </w:r>
      <w:r>
        <w:rPr>
          <w:rFonts w:ascii="Times New Roman" w:hAnsi="Times New Roman" w:eastAsia="Times New Roman" w:cs="Times New Roman"/>
          <w:color w:val="000000"/>
        </w:rPr>
        <w:t xml:space="preserve">  </w:t>
      </w:r>
      <w:r>
        <w:rPr>
          <w:rFonts w:ascii="宋体" w:hAnsi="宋体" w:eastAsia="宋体" w:cs="宋体"/>
          <w:color w:val="000000"/>
        </w:rPr>
        <w:t>胸腔容积缩小</w:t>
      </w:r>
      <w:r>
        <w:rPr>
          <w:rFonts w:ascii="Times New Roman" w:hAnsi="Times New Roman" w:eastAsia="Times New Roman" w:cs="Times New Roman"/>
          <w:color w:val="000000"/>
        </w:rPr>
        <w:t xml:space="preserve">  </w:t>
      </w:r>
      <w:r>
        <w:rPr>
          <w:rFonts w:ascii="宋体" w:hAnsi="宋体" w:eastAsia="宋体" w:cs="宋体"/>
          <w:color w:val="000000"/>
        </w:rPr>
        <w:t>肺内气压变小</w:t>
      </w:r>
    </w:p>
    <w:p w14:paraId="22F3886F">
      <w:pPr>
        <w:spacing w:line="360" w:lineRule="auto"/>
        <w:jc w:val="left"/>
        <w:textAlignment w:val="center"/>
        <w:rPr>
          <w:color w:val="000000"/>
        </w:rPr>
      </w:pPr>
      <w:r>
        <w:rPr>
          <w:color w:val="000000"/>
        </w:rPr>
        <w:t xml:space="preserve">C. </w:t>
      </w:r>
      <w:r>
        <w:rPr>
          <w:rFonts w:ascii="宋体" w:hAnsi="宋体" w:eastAsia="宋体" w:cs="宋体"/>
          <w:color w:val="000000"/>
        </w:rPr>
        <w:t>膈顶部上升</w:t>
      </w:r>
      <w:r>
        <w:rPr>
          <w:rFonts w:ascii="Times New Roman" w:hAnsi="Times New Roman" w:eastAsia="Times New Roman" w:cs="Times New Roman"/>
          <w:color w:val="000000"/>
        </w:rPr>
        <w:t xml:space="preserve">  </w:t>
      </w:r>
      <w:r>
        <w:rPr>
          <w:rFonts w:ascii="宋体" w:hAnsi="宋体" w:eastAsia="宋体" w:cs="宋体"/>
          <w:color w:val="000000"/>
        </w:rPr>
        <w:t>胸腔容积缩小</w:t>
      </w:r>
      <w:r>
        <w:rPr>
          <w:rFonts w:ascii="Times New Roman" w:hAnsi="Times New Roman" w:eastAsia="Times New Roman" w:cs="Times New Roman"/>
          <w:color w:val="000000"/>
        </w:rPr>
        <w:t xml:space="preserve">  </w:t>
      </w:r>
      <w:r>
        <w:rPr>
          <w:rFonts w:ascii="宋体" w:hAnsi="宋体" w:eastAsia="宋体" w:cs="宋体"/>
          <w:color w:val="000000"/>
        </w:rPr>
        <w:t>肺内气压变大</w:t>
      </w:r>
    </w:p>
    <w:p w14:paraId="634FE11D">
      <w:pPr>
        <w:spacing w:line="360" w:lineRule="auto"/>
        <w:jc w:val="left"/>
        <w:textAlignment w:val="center"/>
        <w:rPr>
          <w:color w:val="000000"/>
        </w:rPr>
      </w:pPr>
      <w:r>
        <w:rPr>
          <w:color w:val="000000"/>
        </w:rPr>
        <w:t xml:space="preserve">D. </w:t>
      </w:r>
      <w:r>
        <w:rPr>
          <w:rFonts w:ascii="宋体" w:hAnsi="宋体" w:eastAsia="宋体" w:cs="宋体"/>
          <w:color w:val="000000"/>
        </w:rPr>
        <w:t>膈顶部上升</w:t>
      </w:r>
      <w:r>
        <w:rPr>
          <w:rFonts w:ascii="Times New Roman" w:hAnsi="Times New Roman" w:eastAsia="Times New Roman" w:cs="Times New Roman"/>
          <w:color w:val="000000"/>
        </w:rPr>
        <w:t xml:space="preserve">  </w:t>
      </w:r>
      <w:r>
        <w:rPr>
          <w:rFonts w:ascii="宋体" w:hAnsi="宋体" w:eastAsia="宋体" w:cs="宋体"/>
          <w:color w:val="000000"/>
        </w:rPr>
        <w:t>胸腔容积扩大</w:t>
      </w:r>
      <w:r>
        <w:rPr>
          <w:rFonts w:ascii="Times New Roman" w:hAnsi="Times New Roman" w:eastAsia="Times New Roman" w:cs="Times New Roman"/>
          <w:color w:val="000000"/>
        </w:rPr>
        <w:t xml:space="preserve">  </w:t>
      </w:r>
      <w:r>
        <w:rPr>
          <w:rFonts w:ascii="宋体" w:hAnsi="宋体" w:eastAsia="宋体" w:cs="宋体"/>
          <w:color w:val="000000"/>
        </w:rPr>
        <w:t>肺内气压变大</w:t>
      </w:r>
    </w:p>
    <w:p w14:paraId="3A6069C3">
      <w:pPr>
        <w:spacing w:line="360" w:lineRule="auto"/>
        <w:jc w:val="left"/>
        <w:textAlignment w:val="center"/>
        <w:rPr>
          <w:color w:val="000000"/>
        </w:rPr>
      </w:pPr>
      <w:r>
        <w:rPr>
          <w:color w:val="000000"/>
        </w:rPr>
        <w:t>10. 小林沉迷于玩手机游戏，致使其眼球的某一结构曲度过大，且不易恢复原大小而造成近视。这一结构是指下图中的</w:t>
      </w:r>
    </w:p>
    <w:p w14:paraId="211A59CF">
      <w:pPr>
        <w:spacing w:line="360" w:lineRule="auto"/>
        <w:jc w:val="left"/>
        <w:textAlignment w:val="center"/>
        <w:rPr>
          <w:color w:val="000000"/>
        </w:rPr>
      </w:pPr>
      <w:r>
        <w:rPr>
          <w:color w:val="000000"/>
        </w:rPr>
        <w:drawing>
          <wp:inline distT="0" distB="0" distL="114300" distR="114300">
            <wp:extent cx="1714500" cy="1085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14500" cy="1085850"/>
                    </a:xfrm>
                    <a:prstGeom prst="rect">
                      <a:avLst/>
                    </a:prstGeom>
                  </pic:spPr>
                </pic:pic>
              </a:graphicData>
            </a:graphic>
          </wp:inline>
        </w:drawing>
      </w:r>
    </w:p>
    <w:p w14:paraId="1C04DFB2">
      <w:pPr>
        <w:tabs>
          <w:tab w:val="left" w:pos="2436"/>
          <w:tab w:val="left" w:pos="4873"/>
          <w:tab w:val="left" w:pos="7309"/>
        </w:tabs>
        <w:spacing w:line="360" w:lineRule="auto"/>
        <w:jc w:val="left"/>
        <w:textAlignment w:val="center"/>
        <w:rPr>
          <w:color w:val="000000"/>
        </w:rPr>
      </w:pPr>
      <w:r>
        <w:rPr>
          <w:color w:val="000000"/>
        </w:rPr>
        <w:t>A. 1</w:t>
      </w:r>
      <w:r>
        <w:rPr>
          <w:color w:val="000000"/>
        </w:rPr>
        <w:tab/>
      </w:r>
      <w:r>
        <w:rPr>
          <w:color w:val="000000"/>
        </w:rPr>
        <w:t>B. 2</w:t>
      </w:r>
      <w:r>
        <w:rPr>
          <w:color w:val="000000"/>
        </w:rPr>
        <w:tab/>
      </w:r>
      <w:r>
        <w:rPr>
          <w:color w:val="000000"/>
        </w:rPr>
        <w:t>C. 3</w:t>
      </w:r>
      <w:r>
        <w:rPr>
          <w:color w:val="000000"/>
        </w:rPr>
        <w:tab/>
      </w:r>
      <w:r>
        <w:rPr>
          <w:color w:val="000000"/>
        </w:rPr>
        <w:t>D. 4</w:t>
      </w:r>
    </w:p>
    <w:p w14:paraId="2133F69D">
      <w:pPr>
        <w:spacing w:line="360" w:lineRule="auto"/>
        <w:jc w:val="left"/>
        <w:textAlignment w:val="center"/>
        <w:rPr>
          <w:color w:val="000000"/>
        </w:rPr>
      </w:pPr>
      <w:r>
        <w:rPr>
          <w:color w:val="000000"/>
        </w:rPr>
        <w:t xml:space="preserve">11. </w:t>
      </w:r>
      <w:r>
        <w:rPr>
          <w:rFonts w:ascii="宋体" w:hAnsi="宋体" w:eastAsia="宋体" w:cs="宋体"/>
          <w:color w:val="000000"/>
        </w:rPr>
        <w:t>绿叶海蜗牛是一种极为有趣的生物，这种软体动物一生进食一次海藻大餐，便将叶绿体吸入自己的细胞内，使得体内充满叶绿体并能进行光合作用，从此便可终生不用进食。若将绿叶海蜗牛细胞放在光学显微镜下观察，可以分辨的细胞结构有（　　）</w:t>
      </w:r>
    </w:p>
    <w:p w14:paraId="4E28CA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细胞核和叶绿体</w:t>
      </w:r>
      <w:r>
        <w:rPr>
          <w:color w:val="000000"/>
        </w:rPr>
        <w:tab/>
      </w:r>
      <w:r>
        <w:rPr>
          <w:color w:val="000000"/>
        </w:rPr>
        <w:t xml:space="preserve">B. </w:t>
      </w:r>
      <w:r>
        <w:rPr>
          <w:rFonts w:ascii="宋体" w:hAnsi="宋体" w:eastAsia="宋体" w:cs="宋体"/>
          <w:color w:val="000000"/>
        </w:rPr>
        <w:t>叶绿体和细胞壁</w:t>
      </w:r>
      <w:r>
        <w:rPr>
          <w:color w:val="000000"/>
        </w:rPr>
        <w:tab/>
      </w:r>
      <w:r>
        <w:rPr>
          <w:color w:val="000000"/>
        </w:rPr>
        <w:t xml:space="preserve">C. </w:t>
      </w:r>
      <w:r>
        <w:rPr>
          <w:rFonts w:ascii="宋体" w:hAnsi="宋体" w:eastAsia="宋体" w:cs="宋体"/>
          <w:color w:val="000000"/>
        </w:rPr>
        <w:t>叶绿体和大液泡</w:t>
      </w:r>
      <w:r>
        <w:rPr>
          <w:color w:val="000000"/>
        </w:rPr>
        <w:tab/>
      </w:r>
      <w:r>
        <w:rPr>
          <w:color w:val="000000"/>
        </w:rPr>
        <w:t xml:space="preserve">D. </w:t>
      </w:r>
      <w:r>
        <w:rPr>
          <w:rFonts w:ascii="宋体" w:hAnsi="宋体" w:eastAsia="宋体" w:cs="宋体"/>
          <w:color w:val="000000"/>
        </w:rPr>
        <w:t>细胞核和细胞壁</w:t>
      </w:r>
    </w:p>
    <w:p w14:paraId="263A76CC">
      <w:pPr>
        <w:spacing w:line="360" w:lineRule="auto"/>
        <w:jc w:val="left"/>
        <w:textAlignment w:val="center"/>
        <w:rPr>
          <w:color w:val="000000"/>
        </w:rPr>
      </w:pPr>
      <w:r>
        <w:rPr>
          <w:color w:val="000000"/>
        </w:rPr>
        <w:t xml:space="preserve">12. </w:t>
      </w:r>
      <w:r>
        <w:rPr>
          <w:rFonts w:ascii="宋体" w:hAnsi="宋体" w:eastAsia="宋体" w:cs="宋体"/>
          <w:color w:val="000000"/>
        </w:rPr>
        <w:t>科学推测是根据已有证据通过逻辑思维对未知事物的真相提出的看法。在科学研究过程中，科学家需要运用证据和逻辑做出推测，下列证据与推测之间逻辑关系</w:t>
      </w:r>
      <w:r>
        <w:rPr>
          <w:rFonts w:ascii="宋体" w:hAnsi="宋体" w:eastAsia="宋体" w:cs="宋体"/>
          <w:color w:val="000000"/>
          <w:em w:val="dot"/>
        </w:rPr>
        <w:t>不成立</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3255"/>
        <w:gridCol w:w="5865"/>
      </w:tblGrid>
      <w:tr w14:paraId="1AF8B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65852">
            <w:pPr>
              <w:spacing w:line="360" w:lineRule="auto"/>
              <w:jc w:val="center"/>
              <w:textAlignment w:val="center"/>
              <w:rPr>
                <w:color w:val="000000"/>
              </w:rPr>
            </w:pPr>
          </w:p>
        </w:tc>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3B1EB">
            <w:pPr>
              <w:spacing w:line="360" w:lineRule="auto"/>
              <w:jc w:val="center"/>
              <w:textAlignment w:val="center"/>
              <w:rPr>
                <w:color w:val="000000"/>
              </w:rPr>
            </w:pPr>
            <w:r>
              <w:rPr>
                <w:rFonts w:ascii="宋体" w:hAnsi="宋体" w:eastAsia="宋体" w:cs="宋体"/>
                <w:color w:val="000000"/>
              </w:rPr>
              <w:t>证据</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2A8F6">
            <w:pPr>
              <w:spacing w:line="360" w:lineRule="auto"/>
              <w:jc w:val="center"/>
              <w:textAlignment w:val="center"/>
              <w:rPr>
                <w:color w:val="000000"/>
              </w:rPr>
            </w:pPr>
            <w:r>
              <w:rPr>
                <w:rFonts w:ascii="宋体" w:hAnsi="宋体" w:eastAsia="宋体" w:cs="宋体"/>
                <w:color w:val="000000"/>
              </w:rPr>
              <w:t>推测</w:t>
            </w:r>
          </w:p>
        </w:tc>
      </w:tr>
      <w:tr w14:paraId="3F337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10AFB">
            <w:pPr>
              <w:spacing w:line="360" w:lineRule="auto"/>
              <w:jc w:val="center"/>
              <w:textAlignment w:val="center"/>
              <w:rPr>
                <w:color w:val="000000"/>
              </w:rPr>
            </w:pPr>
            <w:r>
              <w:rPr>
                <w:rFonts w:ascii="Times New Roman" w:hAnsi="Times New Roman" w:eastAsia="Times New Roman" w:cs="Times New Roman"/>
                <w:color w:val="000000"/>
              </w:rPr>
              <w:t>A</w:t>
            </w:r>
          </w:p>
        </w:tc>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4B7453">
            <w:pPr>
              <w:spacing w:line="360" w:lineRule="auto"/>
              <w:jc w:val="center"/>
              <w:textAlignment w:val="center"/>
              <w:rPr>
                <w:color w:val="000000"/>
              </w:rPr>
            </w:pPr>
            <w:r>
              <w:rPr>
                <w:rFonts w:ascii="宋体" w:hAnsi="宋体" w:eastAsia="宋体" w:cs="宋体"/>
                <w:color w:val="000000"/>
              </w:rPr>
              <w:t>巴斯德鹅颈瓶实验</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28A87B">
            <w:pPr>
              <w:spacing w:line="360" w:lineRule="auto"/>
              <w:jc w:val="center"/>
              <w:textAlignment w:val="center"/>
              <w:rPr>
                <w:color w:val="000000"/>
              </w:rPr>
            </w:pPr>
            <w:r>
              <w:rPr>
                <w:rFonts w:ascii="宋体" w:hAnsi="宋体" w:eastAsia="宋体" w:cs="宋体"/>
                <w:color w:val="000000"/>
              </w:rPr>
              <w:t>肉汤中的微生物不是自发产生的，而是来自瓶外</w:t>
            </w:r>
          </w:p>
        </w:tc>
      </w:tr>
      <w:tr w14:paraId="3F738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3CF9B">
            <w:pPr>
              <w:spacing w:line="360" w:lineRule="auto"/>
              <w:jc w:val="center"/>
              <w:textAlignment w:val="center"/>
              <w:rPr>
                <w:color w:val="000000"/>
              </w:rPr>
            </w:pPr>
            <w:r>
              <w:rPr>
                <w:rFonts w:ascii="Times New Roman" w:hAnsi="Times New Roman" w:eastAsia="Times New Roman" w:cs="Times New Roman"/>
                <w:color w:val="000000"/>
              </w:rPr>
              <w:t>B</w:t>
            </w:r>
          </w:p>
        </w:tc>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22437">
            <w:pPr>
              <w:spacing w:line="360" w:lineRule="auto"/>
              <w:jc w:val="center"/>
              <w:textAlignment w:val="center"/>
              <w:rPr>
                <w:color w:val="000000"/>
              </w:rPr>
            </w:pPr>
            <w:r>
              <w:rPr>
                <w:rFonts w:ascii="宋体" w:hAnsi="宋体" w:eastAsia="宋体" w:cs="宋体"/>
                <w:color w:val="000000"/>
              </w:rPr>
              <w:t>米勒原始大气模拟实验</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67684">
            <w:pPr>
              <w:spacing w:line="360" w:lineRule="auto"/>
              <w:jc w:val="center"/>
              <w:textAlignment w:val="center"/>
              <w:rPr>
                <w:color w:val="000000"/>
              </w:rPr>
            </w:pPr>
            <w:r>
              <w:rPr>
                <w:rFonts w:ascii="宋体" w:hAnsi="宋体" w:eastAsia="宋体" w:cs="宋体"/>
                <w:color w:val="000000"/>
              </w:rPr>
              <w:t>原始海洋中的无机物可以产生有机物</w:t>
            </w:r>
          </w:p>
        </w:tc>
      </w:tr>
      <w:tr w14:paraId="5546A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6DA1CA">
            <w:pPr>
              <w:spacing w:line="360" w:lineRule="auto"/>
              <w:jc w:val="center"/>
              <w:textAlignment w:val="center"/>
              <w:rPr>
                <w:color w:val="000000"/>
              </w:rPr>
            </w:pPr>
            <w:r>
              <w:rPr>
                <w:rFonts w:ascii="Times New Roman" w:hAnsi="Times New Roman" w:eastAsia="Times New Roman" w:cs="Times New Roman"/>
                <w:color w:val="000000"/>
              </w:rPr>
              <w:t>C</w:t>
            </w:r>
          </w:p>
        </w:tc>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C1AF5">
            <w:pPr>
              <w:spacing w:line="360" w:lineRule="auto"/>
              <w:jc w:val="center"/>
              <w:textAlignment w:val="center"/>
              <w:rPr>
                <w:color w:val="000000"/>
              </w:rPr>
            </w:pPr>
            <w:r>
              <w:rPr>
                <w:rFonts w:ascii="宋体" w:hAnsi="宋体" w:eastAsia="宋体" w:cs="宋体"/>
                <w:color w:val="000000"/>
              </w:rPr>
              <w:t>露西骨骼化石的特征</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5C28AF">
            <w:pPr>
              <w:spacing w:line="360" w:lineRule="auto"/>
              <w:jc w:val="center"/>
              <w:textAlignment w:val="center"/>
              <w:rPr>
                <w:color w:val="000000"/>
              </w:rPr>
            </w:pPr>
            <w:r>
              <w:rPr>
                <w:rFonts w:ascii="宋体" w:hAnsi="宋体" w:eastAsia="宋体" w:cs="宋体"/>
                <w:color w:val="000000"/>
              </w:rPr>
              <w:t>从森林古猿到人是向着直立行走的方向发展的</w:t>
            </w:r>
          </w:p>
        </w:tc>
      </w:tr>
      <w:tr w14:paraId="1C968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D0D6A">
            <w:pPr>
              <w:spacing w:line="360" w:lineRule="auto"/>
              <w:jc w:val="center"/>
              <w:textAlignment w:val="center"/>
              <w:rPr>
                <w:color w:val="000000"/>
              </w:rPr>
            </w:pPr>
            <w:r>
              <w:rPr>
                <w:rFonts w:ascii="Times New Roman" w:hAnsi="Times New Roman" w:eastAsia="Times New Roman" w:cs="Times New Roman"/>
                <w:color w:val="000000"/>
              </w:rPr>
              <w:t>D</w:t>
            </w:r>
          </w:p>
        </w:tc>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67DE21">
            <w:pPr>
              <w:spacing w:line="360" w:lineRule="auto"/>
              <w:jc w:val="center"/>
              <w:textAlignment w:val="center"/>
              <w:rPr>
                <w:color w:val="000000"/>
              </w:rPr>
            </w:pPr>
            <w:r>
              <w:rPr>
                <w:rFonts w:ascii="宋体" w:hAnsi="宋体" w:eastAsia="宋体" w:cs="宋体"/>
                <w:color w:val="000000"/>
              </w:rPr>
              <w:t>孔子鸟化石的特征</w:t>
            </w:r>
          </w:p>
        </w:tc>
        <w:tc>
          <w:tcPr>
            <w:tcW w:w="5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10418E">
            <w:pPr>
              <w:spacing w:line="360" w:lineRule="auto"/>
              <w:jc w:val="center"/>
              <w:textAlignment w:val="center"/>
              <w:rPr>
                <w:color w:val="000000"/>
              </w:rPr>
            </w:pPr>
            <w:r>
              <w:rPr>
                <w:rFonts w:ascii="宋体" w:hAnsi="宋体" w:eastAsia="宋体" w:cs="宋体"/>
                <w:color w:val="000000"/>
              </w:rPr>
              <w:t>地球上现存的脊椎动物来自共同的祖先</w:t>
            </w:r>
          </w:p>
        </w:tc>
      </w:tr>
    </w:tbl>
    <w:p w14:paraId="1B2919A1">
      <w:pPr>
        <w:spacing w:line="360" w:lineRule="auto"/>
        <w:jc w:val="left"/>
        <w:textAlignment w:val="center"/>
        <w:rPr>
          <w:color w:val="000000"/>
        </w:rPr>
      </w:pPr>
    </w:p>
    <w:p w14:paraId="755AEBB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B5C7640">
      <w:pPr>
        <w:spacing w:line="360" w:lineRule="auto"/>
        <w:jc w:val="left"/>
        <w:textAlignment w:val="center"/>
        <w:rPr>
          <w:color w:val="000000"/>
        </w:rPr>
      </w:pPr>
      <w:r>
        <w:rPr>
          <w:color w:val="000000"/>
        </w:rPr>
        <w:t xml:space="preserve">13. </w:t>
      </w:r>
      <w:r>
        <w:rPr>
          <w:rFonts w:ascii="宋体" w:hAnsi="宋体" w:eastAsia="宋体" w:cs="宋体"/>
          <w:color w:val="000000"/>
        </w:rPr>
        <w:t>图甲是关节示意图，图乙是通过关节置换治疗相应关节疾病的示意图。图乙中的“置换部分”对应图甲中的（　　）</w:t>
      </w:r>
    </w:p>
    <w:p w14:paraId="55D213A3">
      <w:pPr>
        <w:spacing w:line="360" w:lineRule="auto"/>
        <w:jc w:val="left"/>
        <w:textAlignment w:val="center"/>
        <w:rPr>
          <w:color w:val="000000"/>
        </w:rPr>
      </w:pPr>
      <w:r>
        <w:rPr>
          <w:color w:val="000000"/>
        </w:rPr>
        <w:drawing>
          <wp:inline distT="0" distB="0" distL="114300" distR="114300">
            <wp:extent cx="3876675" cy="21717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876675" cy="2171700"/>
                    </a:xfrm>
                    <a:prstGeom prst="rect">
                      <a:avLst/>
                    </a:prstGeom>
                  </pic:spPr>
                </pic:pic>
              </a:graphicData>
            </a:graphic>
          </wp:inline>
        </w:drawing>
      </w:r>
      <w:r>
        <w:rPr>
          <w:color w:val="000000"/>
        </w:rPr>
        <w:t xml:space="preserve">  </w:t>
      </w:r>
    </w:p>
    <w:p w14:paraId="690C9C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①关节头</w:t>
      </w:r>
      <w:r>
        <w:rPr>
          <w:color w:val="000000"/>
        </w:rPr>
        <w:tab/>
      </w:r>
      <w:r>
        <w:rPr>
          <w:color w:val="000000"/>
        </w:rPr>
        <w:t xml:space="preserve">B. </w:t>
      </w:r>
      <w:r>
        <w:rPr>
          <w:rFonts w:ascii="宋体" w:hAnsi="宋体" w:eastAsia="宋体" w:cs="宋体"/>
          <w:color w:val="000000"/>
        </w:rPr>
        <w:t>②关节囊</w:t>
      </w:r>
      <w:r>
        <w:rPr>
          <w:color w:val="000000"/>
        </w:rPr>
        <w:tab/>
      </w:r>
      <w:r>
        <w:rPr>
          <w:color w:val="000000"/>
        </w:rPr>
        <w:t xml:space="preserve">C. </w:t>
      </w:r>
      <w:r>
        <w:rPr>
          <w:rFonts w:ascii="宋体" w:hAnsi="宋体" w:eastAsia="宋体" w:cs="宋体"/>
          <w:color w:val="000000"/>
        </w:rPr>
        <w:t>③关节腔</w:t>
      </w:r>
      <w:r>
        <w:rPr>
          <w:color w:val="000000"/>
        </w:rPr>
        <w:tab/>
      </w:r>
      <w:r>
        <w:rPr>
          <w:color w:val="000000"/>
        </w:rPr>
        <w:t xml:space="preserve">D. </w:t>
      </w:r>
      <w:r>
        <w:rPr>
          <w:rFonts w:ascii="宋体" w:hAnsi="宋体" w:eastAsia="宋体" w:cs="宋体"/>
          <w:color w:val="000000"/>
        </w:rPr>
        <w:t>④关节窝</w:t>
      </w:r>
    </w:p>
    <w:p w14:paraId="64B996E3">
      <w:pPr>
        <w:spacing w:line="360" w:lineRule="auto"/>
        <w:jc w:val="left"/>
        <w:textAlignment w:val="center"/>
        <w:rPr>
          <w:color w:val="000000"/>
        </w:rPr>
      </w:pPr>
      <w:r>
        <w:rPr>
          <w:color w:val="000000"/>
        </w:rPr>
        <w:t xml:space="preserve">14. </w:t>
      </w:r>
      <w:r>
        <w:rPr>
          <w:rFonts w:ascii="宋体" w:hAnsi="宋体" w:eastAsia="宋体" w:cs="宋体"/>
          <w:color w:val="000000"/>
        </w:rPr>
        <w:t>在</w:t>
      </w:r>
      <w:r>
        <w:rPr>
          <w:rFonts w:ascii="Times New Roman" w:hAnsi="Times New Roman" w:eastAsia="Times New Roman" w:cs="Times New Roman"/>
          <w:color w:val="000000"/>
        </w:rPr>
        <w:t>2023</w:t>
      </w:r>
      <w:r>
        <w:rPr>
          <w:rFonts w:ascii="宋体" w:hAnsi="宋体" w:eastAsia="宋体" w:cs="宋体"/>
          <w:color w:val="000000"/>
        </w:rPr>
        <w:t>年世界女子拳击锦标赛中，中国队斩获三金。关于拳击手打拳过程的叙述错误的是（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80D26AF">
      <w:pPr>
        <w:spacing w:line="360" w:lineRule="auto"/>
        <w:jc w:val="left"/>
        <w:textAlignment w:val="center"/>
        <w:rPr>
          <w:color w:val="000000"/>
        </w:rPr>
      </w:pPr>
      <w:r>
        <w:rPr>
          <w:color w:val="000000"/>
        </w:rPr>
        <w:drawing>
          <wp:inline distT="0" distB="0" distL="114300" distR="114300">
            <wp:extent cx="895350" cy="11525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95350" cy="1152525"/>
                    </a:xfrm>
                    <a:prstGeom prst="rect">
                      <a:avLst/>
                    </a:prstGeom>
                  </pic:spPr>
                </pic:pic>
              </a:graphicData>
            </a:graphic>
          </wp:inline>
        </w:drawing>
      </w:r>
    </w:p>
    <w:p w14:paraId="019D2C11">
      <w:pPr>
        <w:spacing w:line="360" w:lineRule="auto"/>
        <w:jc w:val="left"/>
        <w:textAlignment w:val="center"/>
        <w:rPr>
          <w:color w:val="000000"/>
        </w:rPr>
      </w:pPr>
      <w:r>
        <w:rPr>
          <w:color w:val="000000"/>
        </w:rPr>
        <w:t xml:space="preserve">A. </w:t>
      </w:r>
      <w:r>
        <w:rPr>
          <w:rFonts w:ascii="宋体" w:hAnsi="宋体" w:eastAsia="宋体" w:cs="宋体"/>
          <w:color w:val="000000"/>
        </w:rPr>
        <w:t>打拳需要骨、关节和肌肉的协同配合</w:t>
      </w:r>
    </w:p>
    <w:p w14:paraId="58461949">
      <w:pPr>
        <w:spacing w:line="360" w:lineRule="auto"/>
        <w:jc w:val="left"/>
        <w:textAlignment w:val="center"/>
        <w:rPr>
          <w:color w:val="000000"/>
        </w:rPr>
      </w:pPr>
      <w:r>
        <w:rPr>
          <w:color w:val="000000"/>
        </w:rPr>
        <w:t xml:space="preserve">B. </w:t>
      </w:r>
      <w:r>
        <w:rPr>
          <w:rFonts w:ascii="宋体" w:hAnsi="宋体" w:eastAsia="宋体" w:cs="宋体"/>
          <w:color w:val="000000"/>
        </w:rPr>
        <w:t>如图中双臂肱二头肌均处于收缩状态</w:t>
      </w:r>
    </w:p>
    <w:p w14:paraId="4CDC6C1A">
      <w:pPr>
        <w:spacing w:line="360" w:lineRule="auto"/>
        <w:jc w:val="left"/>
        <w:textAlignment w:val="center"/>
        <w:rPr>
          <w:color w:val="000000"/>
        </w:rPr>
      </w:pPr>
      <w:r>
        <w:rPr>
          <w:color w:val="000000"/>
        </w:rPr>
        <w:t xml:space="preserve">C. </w:t>
      </w:r>
      <w:r>
        <w:rPr>
          <w:rFonts w:ascii="宋体" w:hAnsi="宋体" w:eastAsia="宋体" w:cs="宋体"/>
          <w:color w:val="000000"/>
        </w:rPr>
        <w:t>躲避对方攻击时需要大脑皮层的参与</w:t>
      </w:r>
    </w:p>
    <w:p w14:paraId="688C9244">
      <w:pPr>
        <w:spacing w:line="360" w:lineRule="auto"/>
        <w:jc w:val="left"/>
        <w:textAlignment w:val="center"/>
        <w:rPr>
          <w:color w:val="000000"/>
        </w:rPr>
      </w:pPr>
      <w:r>
        <w:rPr>
          <w:color w:val="000000"/>
        </w:rPr>
        <w:t xml:space="preserve">D. </w:t>
      </w:r>
      <w:r>
        <w:rPr>
          <w:rFonts w:ascii="宋体" w:hAnsi="宋体" w:eastAsia="宋体" w:cs="宋体"/>
          <w:color w:val="000000"/>
        </w:rPr>
        <w:t>听到哨声后作出出拳动作属于非条件反射</w:t>
      </w:r>
    </w:p>
    <w:p w14:paraId="7DDECD41">
      <w:pPr>
        <w:spacing w:line="360" w:lineRule="auto"/>
        <w:jc w:val="left"/>
        <w:textAlignment w:val="center"/>
        <w:rPr>
          <w:color w:val="000000"/>
        </w:rPr>
      </w:pPr>
      <w:r>
        <w:rPr>
          <w:color w:val="000000"/>
        </w:rPr>
        <w:t xml:space="preserve">15. </w:t>
      </w:r>
      <w:r>
        <w:rPr>
          <w:rFonts w:ascii="宋体" w:hAnsi="宋体" w:eastAsia="宋体" w:cs="宋体"/>
          <w:color w:val="000000"/>
        </w:rPr>
        <w:t>日本信州大学将</w:t>
      </w:r>
      <w:r>
        <w:rPr>
          <w:rFonts w:ascii="宋体" w:hAnsi="宋体" w:eastAsia="宋体" w:cs="宋体"/>
          <w:color w:val="000000"/>
          <w:em w:val="dot"/>
        </w:rPr>
        <w:t>横带人面蜘蛛</w:t>
      </w:r>
      <w:r>
        <w:rPr>
          <w:rFonts w:ascii="宋体" w:hAnsi="宋体" w:eastAsia="宋体" w:cs="宋体"/>
          <w:color w:val="000000"/>
        </w:rPr>
        <w:t>的基因注入蚕卵中，此卵孵化的蚕吐出的丝中约含有</w:t>
      </w:r>
      <w:r>
        <w:rPr>
          <w:rFonts w:ascii="Times New Roman" w:hAnsi="Times New Roman" w:eastAsia="Times New Roman" w:cs="Times New Roman"/>
          <w:color w:val="000000"/>
        </w:rPr>
        <w:t>10</w:t>
      </w:r>
      <w:r>
        <w:rPr>
          <w:rFonts w:ascii="宋体" w:hAnsi="宋体" w:eastAsia="宋体" w:cs="宋体"/>
          <w:color w:val="000000"/>
        </w:rPr>
        <w:t>％的蜘蛛丝成分，这种生丝更韧、更软。该生物技术属于（　　）</w:t>
      </w:r>
    </w:p>
    <w:p w14:paraId="13E586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克隆技术</w:t>
      </w:r>
      <w:r>
        <w:rPr>
          <w:color w:val="000000"/>
        </w:rPr>
        <w:tab/>
      </w:r>
      <w:r>
        <w:rPr>
          <w:color w:val="000000"/>
        </w:rPr>
        <w:t xml:space="preserve">B. </w:t>
      </w:r>
      <w:r>
        <w:rPr>
          <w:rFonts w:ascii="宋体" w:hAnsi="宋体" w:eastAsia="宋体" w:cs="宋体"/>
          <w:color w:val="000000"/>
        </w:rPr>
        <w:t>转基因技术</w:t>
      </w:r>
      <w:r>
        <w:rPr>
          <w:color w:val="000000"/>
        </w:rPr>
        <w:tab/>
      </w:r>
      <w:r>
        <w:rPr>
          <w:color w:val="000000"/>
        </w:rPr>
        <w:t xml:space="preserve">C. </w:t>
      </w:r>
      <w:r>
        <w:rPr>
          <w:rFonts w:ascii="宋体" w:hAnsi="宋体" w:eastAsia="宋体" w:cs="宋体"/>
          <w:color w:val="000000"/>
        </w:rPr>
        <w:t>杂交技术</w:t>
      </w:r>
      <w:r>
        <w:rPr>
          <w:color w:val="000000"/>
        </w:rPr>
        <w:tab/>
      </w:r>
      <w:r>
        <w:rPr>
          <w:color w:val="000000"/>
        </w:rPr>
        <w:t xml:space="preserve">D. </w:t>
      </w:r>
      <w:r>
        <w:rPr>
          <w:rFonts w:ascii="宋体" w:hAnsi="宋体" w:eastAsia="宋体" w:cs="宋体"/>
          <w:color w:val="000000"/>
        </w:rPr>
        <w:t>仿生技术</w:t>
      </w:r>
    </w:p>
    <w:p w14:paraId="77D033E2">
      <w:pPr>
        <w:spacing w:line="360" w:lineRule="auto"/>
        <w:jc w:val="left"/>
        <w:textAlignment w:val="center"/>
        <w:rPr>
          <w:color w:val="000000"/>
        </w:rPr>
      </w:pPr>
      <w:r>
        <w:rPr>
          <w:color w:val="000000"/>
        </w:rPr>
        <w:t xml:space="preserve">16. </w:t>
      </w:r>
      <w:r>
        <w:rPr>
          <w:rFonts w:ascii="宋体" w:hAnsi="宋体" w:eastAsia="宋体" w:cs="宋体"/>
          <w:color w:val="000000"/>
        </w:rPr>
        <w:t>下图为酵母菌的自述，其中说法正确的是（　　）</w:t>
      </w:r>
    </w:p>
    <w:p w14:paraId="1E910C32">
      <w:pPr>
        <w:spacing w:line="360" w:lineRule="auto"/>
        <w:jc w:val="left"/>
        <w:textAlignment w:val="center"/>
        <w:rPr>
          <w:color w:val="000000"/>
        </w:rPr>
      </w:pPr>
      <w:r>
        <w:rPr>
          <w:color w:val="000000"/>
        </w:rPr>
        <w:drawing>
          <wp:inline distT="0" distB="0" distL="114300" distR="114300">
            <wp:extent cx="1790700" cy="8096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90700" cy="809625"/>
                    </a:xfrm>
                    <a:prstGeom prst="rect">
                      <a:avLst/>
                    </a:prstGeom>
                  </pic:spPr>
                </pic:pic>
              </a:graphicData>
            </a:graphic>
          </wp:inline>
        </w:drawing>
      </w:r>
    </w:p>
    <w:p w14:paraId="74269C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4F85A187">
      <w:pPr>
        <w:spacing w:line="360" w:lineRule="auto"/>
        <w:jc w:val="left"/>
        <w:textAlignment w:val="center"/>
        <w:rPr>
          <w:color w:val="000000"/>
        </w:rPr>
      </w:pPr>
      <w:r>
        <w:rPr>
          <w:color w:val="000000"/>
        </w:rPr>
        <w:t xml:space="preserve">17. </w:t>
      </w:r>
      <w:r>
        <w:rPr>
          <w:rFonts w:ascii="宋体" w:hAnsi="宋体" w:eastAsia="宋体" w:cs="宋体"/>
          <w:color w:val="000000"/>
        </w:rPr>
        <w:t>下列关于病毒与人类的关系，描述正确的是（</w:t>
      </w:r>
      <w:r>
        <w:rPr>
          <w:color w:val="000000"/>
        </w:rPr>
        <w:t xml:space="preserve">    </w:t>
      </w:r>
      <w:r>
        <w:rPr>
          <w:rFonts w:ascii="宋体" w:hAnsi="宋体" w:eastAsia="宋体" w:cs="宋体"/>
          <w:color w:val="000000"/>
        </w:rPr>
        <w:t>）</w:t>
      </w:r>
    </w:p>
    <w:p w14:paraId="15CB1302">
      <w:pPr>
        <w:spacing w:line="360" w:lineRule="auto"/>
        <w:jc w:val="left"/>
        <w:textAlignment w:val="center"/>
        <w:rPr>
          <w:color w:val="000000"/>
        </w:rPr>
      </w:pPr>
      <w:r>
        <w:rPr>
          <w:rFonts w:ascii="宋体" w:hAnsi="宋体" w:eastAsia="宋体" w:cs="宋体"/>
          <w:color w:val="000000"/>
        </w:rPr>
        <w:t xml:space="preserve">①给人类带来多种流行病  </w:t>
      </w:r>
      <w:r>
        <w:rPr>
          <w:color w:val="000000"/>
        </w:rPr>
        <w:t xml:space="preserve">            </w:t>
      </w:r>
      <w:r>
        <w:rPr>
          <w:rFonts w:ascii="宋体" w:hAnsi="宋体" w:eastAsia="宋体" w:cs="宋体"/>
          <w:color w:val="000000"/>
        </w:rPr>
        <w:t>②可制成疫苗，用于防治传染病</w:t>
      </w:r>
    </w:p>
    <w:p w14:paraId="1C4927A8">
      <w:pPr>
        <w:spacing w:line="360" w:lineRule="auto"/>
        <w:jc w:val="left"/>
        <w:textAlignment w:val="center"/>
        <w:rPr>
          <w:color w:val="000000"/>
        </w:rPr>
      </w:pPr>
      <w:r>
        <w:rPr>
          <w:rFonts w:ascii="宋体" w:hAnsi="宋体" w:eastAsia="宋体" w:cs="宋体"/>
          <w:color w:val="000000"/>
        </w:rPr>
        <w:t xml:space="preserve">③用于基因工程  </w:t>
      </w:r>
      <w:r>
        <w:rPr>
          <w:color w:val="000000"/>
        </w:rPr>
        <w:t xml:space="preserve">                </w:t>
      </w:r>
      <w:r>
        <w:rPr>
          <w:rFonts w:ascii="宋体" w:hAnsi="宋体" w:eastAsia="宋体" w:cs="宋体"/>
          <w:color w:val="000000"/>
        </w:rPr>
        <w:t>④有蛋白质外壳和内部的遗传物质</w:t>
      </w:r>
    </w:p>
    <w:p w14:paraId="09CAB56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①②③④</w:t>
      </w:r>
    </w:p>
    <w:p w14:paraId="4D9E9053">
      <w:pPr>
        <w:spacing w:line="360" w:lineRule="auto"/>
        <w:jc w:val="left"/>
        <w:textAlignment w:val="center"/>
        <w:rPr>
          <w:color w:val="000000"/>
        </w:rPr>
      </w:pPr>
      <w:r>
        <w:rPr>
          <w:color w:val="000000"/>
        </w:rPr>
        <w:t xml:space="preserve">18. </w:t>
      </w:r>
      <w:r>
        <w:rPr>
          <w:rFonts w:ascii="宋体" w:hAnsi="宋体" w:eastAsia="宋体" w:cs="宋体"/>
          <w:color w:val="000000"/>
        </w:rPr>
        <w:t>如图所示的四个实验装置中，其实验装置与所要验证的结论对应正确的是（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7"/>
        <w:gridCol w:w="2163"/>
        <w:gridCol w:w="2429"/>
        <w:gridCol w:w="2666"/>
        <w:gridCol w:w="2281"/>
      </w:tblGrid>
      <w:tr w14:paraId="678C7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CEEAC6">
            <w:pPr>
              <w:spacing w:line="360" w:lineRule="auto"/>
              <w:jc w:val="left"/>
              <w:textAlignment w:val="center"/>
              <w:rPr>
                <w:color w:val="000000"/>
              </w:rPr>
            </w:pPr>
            <w:r>
              <w:rPr>
                <w:rFonts w:ascii="宋体" w:hAnsi="宋体" w:eastAsia="宋体" w:cs="宋体"/>
                <w:color w:val="000000"/>
              </w:rPr>
              <w:t>装置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C8F5F">
            <w:pPr>
              <w:spacing w:line="360" w:lineRule="auto"/>
              <w:jc w:val="left"/>
              <w:textAlignment w:val="center"/>
              <w:rPr>
                <w:color w:val="000000"/>
              </w:rPr>
            </w:pPr>
            <w:r>
              <w:rPr>
                <w:color w:val="000000"/>
              </w:rPr>
              <w:drawing>
                <wp:inline distT="0" distB="0" distL="114300" distR="114300">
                  <wp:extent cx="1238250" cy="1123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38250" cy="112395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865D22">
            <w:pPr>
              <w:spacing w:line="360" w:lineRule="auto"/>
              <w:jc w:val="left"/>
              <w:textAlignment w:val="center"/>
              <w:rPr>
                <w:color w:val="000000"/>
              </w:rPr>
            </w:pPr>
            <w:r>
              <w:rPr>
                <w:color w:val="000000"/>
              </w:rPr>
              <w:drawing>
                <wp:inline distT="0" distB="0" distL="114300" distR="114300">
                  <wp:extent cx="1409700" cy="12668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09700" cy="126682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8109C">
            <w:pPr>
              <w:spacing w:line="360" w:lineRule="auto"/>
              <w:jc w:val="left"/>
              <w:textAlignment w:val="center"/>
              <w:rPr>
                <w:color w:val="000000"/>
              </w:rPr>
            </w:pPr>
            <w:r>
              <w:rPr>
                <w:color w:val="000000"/>
              </w:rPr>
              <w:drawing>
                <wp:inline distT="0" distB="0" distL="114300" distR="114300">
                  <wp:extent cx="1562100" cy="1162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62100" cy="116205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074DA">
            <w:pPr>
              <w:spacing w:line="360" w:lineRule="auto"/>
              <w:jc w:val="left"/>
              <w:textAlignment w:val="center"/>
              <w:rPr>
                <w:color w:val="000000"/>
              </w:rPr>
            </w:pPr>
            <w:r>
              <w:rPr>
                <w:color w:val="000000"/>
              </w:rPr>
              <w:drawing>
                <wp:inline distT="0" distB="0" distL="114300" distR="114300">
                  <wp:extent cx="1304925" cy="12192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04925" cy="1219200"/>
                          </a:xfrm>
                          <a:prstGeom prst="rect">
                            <a:avLst/>
                          </a:prstGeom>
                        </pic:spPr>
                      </pic:pic>
                    </a:graphicData>
                  </a:graphic>
                </wp:inline>
              </w:drawing>
            </w:r>
            <w:r>
              <w:rPr>
                <w:color w:val="000000"/>
              </w:rPr>
              <w:t xml:space="preserve">  </w:t>
            </w:r>
          </w:p>
        </w:tc>
      </w:tr>
      <w:tr w14:paraId="0F794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F4EE1">
            <w:pPr>
              <w:spacing w:line="360" w:lineRule="auto"/>
              <w:jc w:val="left"/>
              <w:textAlignment w:val="center"/>
              <w:rPr>
                <w:color w:val="000000"/>
              </w:rPr>
            </w:pPr>
            <w:r>
              <w:rPr>
                <w:rFonts w:ascii="宋体" w:hAnsi="宋体" w:eastAsia="宋体" w:cs="宋体"/>
                <w:color w:val="000000"/>
              </w:rPr>
              <w:t>结论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506606">
            <w:pPr>
              <w:spacing w:line="360" w:lineRule="auto"/>
              <w:jc w:val="left"/>
              <w:textAlignment w:val="center"/>
              <w:rPr>
                <w:color w:val="000000"/>
              </w:rPr>
            </w:pPr>
            <w:r>
              <w:rPr>
                <w:rFonts w:ascii="宋体" w:hAnsi="宋体" w:eastAsia="宋体" w:cs="宋体"/>
                <w:color w:val="000000"/>
              </w:rPr>
              <w:t>叶绿体是光合作用的场所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0244F">
            <w:pPr>
              <w:spacing w:line="360" w:lineRule="auto"/>
              <w:jc w:val="left"/>
              <w:textAlignment w:val="center"/>
              <w:rPr>
                <w:color w:val="000000"/>
              </w:rPr>
            </w:pPr>
            <w:r>
              <w:rPr>
                <w:rFonts w:ascii="宋体" w:hAnsi="宋体" w:eastAsia="宋体" w:cs="宋体"/>
                <w:color w:val="000000"/>
              </w:rPr>
              <w:t>呼吸作用需要氧气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9FE603">
            <w:pPr>
              <w:spacing w:line="360" w:lineRule="auto"/>
              <w:jc w:val="left"/>
              <w:textAlignment w:val="center"/>
              <w:rPr>
                <w:color w:val="000000"/>
              </w:rPr>
            </w:pPr>
            <w:r>
              <w:rPr>
                <w:rFonts w:ascii="宋体" w:hAnsi="宋体" w:eastAsia="宋体" w:cs="宋体"/>
                <w:color w:val="000000"/>
              </w:rPr>
              <w:t>氧气是光合作用的产物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20E42">
            <w:pPr>
              <w:spacing w:line="360" w:lineRule="auto"/>
              <w:jc w:val="left"/>
              <w:textAlignment w:val="center"/>
              <w:rPr>
                <w:color w:val="000000"/>
              </w:rPr>
            </w:pPr>
            <w:r>
              <w:rPr>
                <w:rFonts w:ascii="宋体" w:hAnsi="宋体" w:eastAsia="宋体" w:cs="宋体"/>
                <w:color w:val="000000"/>
              </w:rPr>
              <w:t>二氧化碳是光合作用的原料</w:t>
            </w:r>
          </w:p>
        </w:tc>
      </w:tr>
      <w:tr w14:paraId="0C6A6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F408CF">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186345">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CD610">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51D6B3">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A7E00">
            <w:pPr>
              <w:spacing w:line="360" w:lineRule="auto"/>
              <w:jc w:val="left"/>
              <w:textAlignment w:val="center"/>
              <w:rPr>
                <w:color w:val="000000"/>
              </w:rPr>
            </w:pPr>
            <w:r>
              <w:rPr>
                <w:rFonts w:ascii="Times New Roman" w:hAnsi="Times New Roman" w:eastAsia="Times New Roman" w:cs="Times New Roman"/>
                <w:color w:val="000000"/>
              </w:rPr>
              <w:t>D</w:t>
            </w:r>
          </w:p>
        </w:tc>
      </w:tr>
    </w:tbl>
    <w:p w14:paraId="64713F03">
      <w:pPr>
        <w:spacing w:line="360" w:lineRule="auto"/>
        <w:jc w:val="left"/>
        <w:textAlignment w:val="center"/>
        <w:rPr>
          <w:color w:val="000000"/>
        </w:rPr>
      </w:pPr>
    </w:p>
    <w:p w14:paraId="0C73C8E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7E10BDB">
      <w:pPr>
        <w:spacing w:line="360" w:lineRule="auto"/>
        <w:jc w:val="left"/>
        <w:textAlignment w:val="center"/>
        <w:rPr>
          <w:color w:val="000000"/>
        </w:rPr>
      </w:pPr>
      <w:r>
        <w:rPr>
          <w:color w:val="000000"/>
        </w:rPr>
        <w:t xml:space="preserve">19. </w:t>
      </w:r>
      <w:r>
        <w:rPr>
          <w:rFonts w:ascii="宋体" w:hAnsi="宋体" w:eastAsia="宋体" w:cs="宋体"/>
          <w:color w:val="000000"/>
        </w:rPr>
        <w:t>器官移植成功后还要长期使用免疫抑制药物，说法不正确的是（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22D39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移植</w:t>
      </w:r>
      <w:r>
        <w:rPr>
          <w:rFonts w:ascii="宋体" w:hAnsi="宋体" w:eastAsia="宋体" w:cs="宋体"/>
          <w:color w:val="000000"/>
          <w:position w:val="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器官属于抗原</w:t>
      </w:r>
      <w:r>
        <w:rPr>
          <w:color w:val="000000"/>
        </w:rPr>
        <w:tab/>
      </w:r>
      <w:r>
        <w:rPr>
          <w:color w:val="000000"/>
        </w:rPr>
        <w:t xml:space="preserve">B. </w:t>
      </w:r>
      <w:r>
        <w:rPr>
          <w:rFonts w:ascii="宋体" w:hAnsi="宋体" w:eastAsia="宋体" w:cs="宋体"/>
          <w:color w:val="000000"/>
        </w:rPr>
        <w:t>免疫功能越强越好</w:t>
      </w:r>
    </w:p>
    <w:p w14:paraId="1FD615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免疫不总是对人有益</w:t>
      </w:r>
      <w:r>
        <w:rPr>
          <w:color w:val="000000"/>
        </w:rPr>
        <w:tab/>
      </w:r>
      <w:r>
        <w:rPr>
          <w:color w:val="000000"/>
        </w:rPr>
        <w:t xml:space="preserve">D. </w:t>
      </w:r>
      <w:r>
        <w:rPr>
          <w:rFonts w:ascii="宋体" w:hAnsi="宋体" w:eastAsia="宋体" w:cs="宋体"/>
          <w:color w:val="000000"/>
        </w:rPr>
        <w:t>免疫本质是识别自己排除异己</w:t>
      </w:r>
    </w:p>
    <w:p w14:paraId="5D1E5785">
      <w:pPr>
        <w:spacing w:line="360" w:lineRule="auto"/>
        <w:jc w:val="left"/>
        <w:textAlignment w:val="center"/>
        <w:rPr>
          <w:color w:val="000000"/>
        </w:rPr>
      </w:pPr>
      <w:r>
        <w:rPr>
          <w:color w:val="000000"/>
        </w:rPr>
        <w:t xml:space="preserve">20. </w:t>
      </w:r>
      <w:r>
        <w:rPr>
          <w:rFonts w:ascii="宋体" w:hAnsi="宋体" w:eastAsia="宋体" w:cs="宋体"/>
          <w:color w:val="000000"/>
        </w:rPr>
        <w:t>下列关于基因的叙述正确的是（　　）</w:t>
      </w:r>
    </w:p>
    <w:p w14:paraId="1E8A3F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一个细胞中只有一个</w:t>
      </w:r>
      <w:r>
        <w:rPr>
          <w:rFonts w:ascii="Times New Roman" w:hAnsi="Times New Roman" w:eastAsia="Times New Roman" w:cs="Times New Roman"/>
          <w:color w:val="000000"/>
        </w:rPr>
        <w:t>DNA</w:t>
      </w:r>
      <w:r>
        <w:rPr>
          <w:rFonts w:ascii="宋体" w:hAnsi="宋体" w:eastAsia="宋体" w:cs="宋体"/>
          <w:color w:val="000000"/>
        </w:rPr>
        <w:t>分子</w:t>
      </w:r>
      <w:r>
        <w:rPr>
          <w:color w:val="000000"/>
        </w:rPr>
        <w:tab/>
      </w:r>
      <w:r>
        <w:rPr>
          <w:color w:val="000000"/>
        </w:rPr>
        <w:t xml:space="preserve">B. </w:t>
      </w:r>
      <w:r>
        <w:rPr>
          <w:rFonts w:ascii="宋体" w:hAnsi="宋体" w:eastAsia="宋体" w:cs="宋体"/>
          <w:color w:val="000000"/>
        </w:rPr>
        <w:t>染色体由</w:t>
      </w:r>
      <w:r>
        <w:rPr>
          <w:rFonts w:ascii="Times New Roman" w:hAnsi="Times New Roman" w:eastAsia="Times New Roman" w:cs="Times New Roman"/>
          <w:color w:val="000000"/>
        </w:rPr>
        <w:t>DNA</w:t>
      </w:r>
      <w:r>
        <w:rPr>
          <w:rFonts w:ascii="宋体" w:hAnsi="宋体" w:eastAsia="宋体" w:cs="宋体"/>
          <w:color w:val="000000"/>
        </w:rPr>
        <w:t>和基因组成</w:t>
      </w:r>
    </w:p>
    <w:p w14:paraId="2C627D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基因是有特定遗传效应的</w:t>
      </w:r>
      <w:r>
        <w:rPr>
          <w:rFonts w:ascii="Times New Roman" w:hAnsi="Times New Roman" w:eastAsia="Times New Roman" w:cs="Times New Roman"/>
          <w:color w:val="000000"/>
        </w:rPr>
        <w:t>DNA</w:t>
      </w:r>
      <w:r>
        <w:rPr>
          <w:rFonts w:ascii="宋体" w:hAnsi="宋体" w:eastAsia="宋体" w:cs="宋体"/>
          <w:color w:val="000000"/>
        </w:rPr>
        <w:t>片段</w:t>
      </w:r>
      <w:r>
        <w:rPr>
          <w:color w:val="000000"/>
        </w:rPr>
        <w:tab/>
      </w:r>
      <w:r>
        <w:rPr>
          <w:color w:val="000000"/>
        </w:rPr>
        <w:t xml:space="preserve">D. </w:t>
      </w:r>
      <w:r>
        <w:rPr>
          <w:rFonts w:ascii="宋体" w:hAnsi="宋体" w:eastAsia="宋体" w:cs="宋体"/>
          <w:color w:val="000000"/>
        </w:rPr>
        <w:t>一个</w:t>
      </w:r>
      <w:r>
        <w:rPr>
          <w:rFonts w:ascii="Times New Roman" w:hAnsi="Times New Roman" w:eastAsia="Times New Roman" w:cs="Times New Roman"/>
          <w:color w:val="000000"/>
        </w:rPr>
        <w:t>DNA</w:t>
      </w:r>
      <w:r>
        <w:rPr>
          <w:rFonts w:ascii="宋体" w:hAnsi="宋体" w:eastAsia="宋体" w:cs="宋体"/>
          <w:color w:val="000000"/>
        </w:rPr>
        <w:t>分子上存在一个基因</w:t>
      </w:r>
    </w:p>
    <w:p w14:paraId="68224F25">
      <w:pPr>
        <w:spacing w:line="360" w:lineRule="auto"/>
        <w:jc w:val="left"/>
        <w:textAlignment w:val="center"/>
        <w:rPr>
          <w:color w:val="000000"/>
        </w:rPr>
      </w:pPr>
      <w:r>
        <w:rPr>
          <w:color w:val="000000"/>
        </w:rPr>
        <w:t>21. 人在情绪激动时面红耳赤、心跳加快、血压升高，分泌量增多的激素是</w:t>
      </w:r>
    </w:p>
    <w:p w14:paraId="2FEE37B8">
      <w:pPr>
        <w:tabs>
          <w:tab w:val="left" w:pos="2436"/>
          <w:tab w:val="left" w:pos="4873"/>
          <w:tab w:val="left" w:pos="7309"/>
        </w:tabs>
        <w:spacing w:line="360" w:lineRule="auto"/>
        <w:jc w:val="left"/>
        <w:textAlignment w:val="center"/>
        <w:rPr>
          <w:color w:val="000000"/>
        </w:rPr>
      </w:pPr>
      <w:r>
        <w:rPr>
          <w:color w:val="000000"/>
        </w:rPr>
        <w:t>A. 生长激素</w:t>
      </w:r>
      <w:r>
        <w:rPr>
          <w:color w:val="000000"/>
        </w:rPr>
        <w:tab/>
      </w:r>
      <w:r>
        <w:rPr>
          <w:color w:val="000000"/>
        </w:rPr>
        <w:t>B. 甲状腺激素</w:t>
      </w:r>
      <w:r>
        <w:rPr>
          <w:color w:val="000000"/>
        </w:rPr>
        <w:tab/>
      </w:r>
      <w:r>
        <w:rPr>
          <w:color w:val="000000"/>
        </w:rPr>
        <w:t>C. 胰岛素</w:t>
      </w:r>
      <w:r>
        <w:rPr>
          <w:color w:val="000000"/>
        </w:rPr>
        <w:tab/>
      </w:r>
      <w:r>
        <w:rPr>
          <w:color w:val="000000"/>
        </w:rPr>
        <w:t>D. 肾上腺激素</w:t>
      </w:r>
    </w:p>
    <w:p w14:paraId="7080AC04">
      <w:pPr>
        <w:spacing w:line="360" w:lineRule="auto"/>
        <w:jc w:val="left"/>
        <w:textAlignment w:val="center"/>
        <w:rPr>
          <w:color w:val="000000"/>
        </w:rPr>
      </w:pPr>
      <w:r>
        <w:rPr>
          <w:color w:val="000000"/>
        </w:rPr>
        <w:t xml:space="preserve">22. </w:t>
      </w:r>
      <w:r>
        <w:rPr>
          <w:rFonts w:ascii="宋体" w:hAnsi="宋体" w:eastAsia="宋体" w:cs="宋体"/>
          <w:color w:val="000000"/>
        </w:rPr>
        <w:t>“垃圾分类工作就是新时尚”。疫情期间，同学们带完的一次性口罩应投入（</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箱</w:t>
      </w:r>
    </w:p>
    <w:p w14:paraId="693F127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09625" cy="11144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809625" cy="11144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95350" cy="11144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895350" cy="1114425"/>
                    </a:xfrm>
                    <a:prstGeom prst="rect">
                      <a:avLst/>
                    </a:prstGeom>
                  </pic:spPr>
                </pic:pic>
              </a:graphicData>
            </a:graphic>
          </wp:inline>
        </w:drawing>
      </w:r>
    </w:p>
    <w:p w14:paraId="3FB8DBD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14400" cy="11144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14400" cy="11144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47725" cy="11430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47725" cy="1143000"/>
                    </a:xfrm>
                    <a:prstGeom prst="rect">
                      <a:avLst/>
                    </a:prstGeom>
                  </pic:spPr>
                </pic:pic>
              </a:graphicData>
            </a:graphic>
          </wp:inline>
        </w:drawing>
      </w:r>
    </w:p>
    <w:p w14:paraId="6B3968A3">
      <w:pPr>
        <w:spacing w:line="360" w:lineRule="auto"/>
        <w:jc w:val="left"/>
        <w:textAlignment w:val="center"/>
        <w:rPr>
          <w:color w:val="000000"/>
        </w:rPr>
      </w:pPr>
      <w:r>
        <w:rPr>
          <w:color w:val="000000"/>
        </w:rPr>
        <w:t xml:space="preserve">23. </w:t>
      </w:r>
      <w:r>
        <w:rPr>
          <w:rFonts w:ascii="宋体" w:hAnsi="宋体" w:eastAsia="宋体" w:cs="宋体"/>
          <w:color w:val="000000"/>
        </w:rPr>
        <w:t>下列植物结构从简单到复杂的正确排列顺序是（　　）</w:t>
      </w:r>
    </w:p>
    <w:p w14:paraId="4170F495">
      <w:pPr>
        <w:spacing w:line="360" w:lineRule="auto"/>
        <w:jc w:val="left"/>
        <w:textAlignment w:val="center"/>
        <w:rPr>
          <w:color w:val="000000"/>
        </w:rPr>
      </w:pPr>
      <w:r>
        <w:rPr>
          <w:rFonts w:ascii="宋体" w:hAnsi="宋体" w:eastAsia="宋体" w:cs="宋体"/>
          <w:color w:val="000000"/>
        </w:rPr>
        <w:t>①海带</w:t>
      </w:r>
      <w:r>
        <w:rPr>
          <w:color w:val="000000"/>
        </w:rPr>
        <w:t xml:space="preserve">    </w:t>
      </w:r>
      <w:r>
        <w:rPr>
          <w:rFonts w:ascii="宋体" w:hAnsi="宋体" w:eastAsia="宋体" w:cs="宋体"/>
          <w:color w:val="000000"/>
        </w:rPr>
        <w:t>②葫芦藓</w:t>
      </w:r>
      <w:r>
        <w:rPr>
          <w:color w:val="000000"/>
        </w:rPr>
        <w:t xml:space="preserve">    </w:t>
      </w:r>
      <w:r>
        <w:rPr>
          <w:rFonts w:ascii="宋体" w:hAnsi="宋体" w:eastAsia="宋体" w:cs="宋体"/>
          <w:color w:val="000000"/>
        </w:rPr>
        <w:t>③满江红</w:t>
      </w:r>
      <w:r>
        <w:rPr>
          <w:color w:val="000000"/>
        </w:rPr>
        <w:t xml:space="preserve">    </w:t>
      </w:r>
      <w:r>
        <w:rPr>
          <w:rFonts w:ascii="宋体" w:hAnsi="宋体" w:eastAsia="宋体" w:cs="宋体"/>
          <w:color w:val="000000"/>
        </w:rPr>
        <w:t>④苏铁</w:t>
      </w:r>
      <w:r>
        <w:rPr>
          <w:color w:val="000000"/>
        </w:rPr>
        <w:t xml:space="preserve">    </w:t>
      </w:r>
      <w:r>
        <w:rPr>
          <w:rFonts w:ascii="宋体" w:hAnsi="宋体" w:eastAsia="宋体" w:cs="宋体"/>
          <w:color w:val="000000"/>
        </w:rPr>
        <w:t>⑤向日葵</w:t>
      </w:r>
    </w:p>
    <w:p w14:paraId="0D76A0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①②③④⑤</w:t>
      </w:r>
      <w:r>
        <w:rPr>
          <w:color w:val="000000"/>
        </w:rPr>
        <w:tab/>
      </w:r>
      <w:r>
        <w:rPr>
          <w:color w:val="000000"/>
        </w:rPr>
        <w:t xml:space="preserve">B. </w:t>
      </w:r>
      <w:r>
        <w:rPr>
          <w:rFonts w:ascii="宋体" w:hAnsi="宋体" w:eastAsia="宋体" w:cs="宋体"/>
          <w:color w:val="000000"/>
        </w:rPr>
        <w:t>②③④⑤①</w:t>
      </w:r>
    </w:p>
    <w:p w14:paraId="6B0656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③④⑤②①</w:t>
      </w:r>
      <w:r>
        <w:rPr>
          <w:color w:val="000000"/>
        </w:rPr>
        <w:tab/>
      </w:r>
      <w:r>
        <w:rPr>
          <w:color w:val="000000"/>
        </w:rPr>
        <w:t xml:space="preserve">D. </w:t>
      </w:r>
      <w:r>
        <w:rPr>
          <w:rFonts w:ascii="宋体" w:hAnsi="宋体" w:eastAsia="宋体" w:cs="宋体"/>
          <w:color w:val="000000"/>
        </w:rPr>
        <w:t>④⑤③②①</w:t>
      </w:r>
    </w:p>
    <w:p w14:paraId="0773233E">
      <w:pPr>
        <w:spacing w:line="360" w:lineRule="auto"/>
        <w:jc w:val="left"/>
        <w:textAlignment w:val="center"/>
        <w:rPr>
          <w:color w:val="000000"/>
        </w:rPr>
      </w:pPr>
      <w:r>
        <w:rPr>
          <w:color w:val="000000"/>
        </w:rPr>
        <w:t xml:space="preserve">24. </w:t>
      </w:r>
      <w:r>
        <w:rPr>
          <w:rFonts w:ascii="宋体" w:hAnsi="宋体" w:eastAsia="宋体" w:cs="宋体"/>
          <w:color w:val="000000"/>
        </w:rPr>
        <w:t>十二生肖是华夏先民图腾崇拜和早期天文学的结晶。今年是兔年，“卯兔”是指喜爱吃带有晨露青草的小兔，其中兔、蛇、鸡的共同特征是（　　）</w:t>
      </w:r>
    </w:p>
    <w:p w14:paraId="1BC340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有喙无齿</w:t>
      </w:r>
      <w:r>
        <w:rPr>
          <w:color w:val="000000"/>
        </w:rPr>
        <w:tab/>
      </w:r>
      <w:r>
        <w:rPr>
          <w:color w:val="000000"/>
        </w:rPr>
        <w:t xml:space="preserve">B. </w:t>
      </w:r>
      <w:r>
        <w:rPr>
          <w:rFonts w:ascii="宋体" w:hAnsi="宋体" w:eastAsia="宋体" w:cs="宋体"/>
          <w:color w:val="000000"/>
        </w:rPr>
        <w:t>用肺呼吸</w:t>
      </w:r>
    </w:p>
    <w:p w14:paraId="5400B9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长骨中空</w:t>
      </w:r>
      <w:r>
        <w:rPr>
          <w:color w:val="000000"/>
        </w:rPr>
        <w:tab/>
      </w:r>
      <w:r>
        <w:rPr>
          <w:color w:val="000000"/>
        </w:rPr>
        <w:t xml:space="preserve">D. </w:t>
      </w:r>
      <w:r>
        <w:rPr>
          <w:rFonts w:ascii="宋体" w:hAnsi="宋体" w:eastAsia="宋体" w:cs="宋体"/>
          <w:color w:val="000000"/>
        </w:rPr>
        <w:t>胎生、哺乳</w:t>
      </w:r>
    </w:p>
    <w:p w14:paraId="4074DF23">
      <w:pPr>
        <w:spacing w:line="360" w:lineRule="auto"/>
        <w:jc w:val="left"/>
        <w:textAlignment w:val="center"/>
        <w:rPr>
          <w:color w:val="000000"/>
        </w:rPr>
      </w:pPr>
      <w:r>
        <w:rPr>
          <w:color w:val="000000"/>
        </w:rPr>
        <w:t xml:space="preserve">25. </w:t>
      </w:r>
      <w:r>
        <w:rPr>
          <w:rFonts w:ascii="宋体" w:hAnsi="宋体" w:eastAsia="宋体" w:cs="宋体"/>
          <w:color w:val="000000"/>
        </w:rPr>
        <w:t>习总书记曾明确指出“绿水青山就是金山银山”，下列是四位同学关于绿色植物在生物圈中作用的叙述，</w:t>
      </w:r>
      <w:r>
        <w:rPr>
          <w:rFonts w:ascii="宋体" w:hAnsi="宋体" w:eastAsia="宋体" w:cs="宋体"/>
          <w:color w:val="000000"/>
          <w:em w:val="dot"/>
        </w:rPr>
        <w:t>不正确</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EB74F01">
      <w:pPr>
        <w:spacing w:line="360" w:lineRule="auto"/>
        <w:jc w:val="left"/>
        <w:textAlignment w:val="center"/>
        <w:rPr>
          <w:color w:val="000000"/>
        </w:rPr>
      </w:pPr>
      <w:r>
        <w:rPr>
          <w:color w:val="000000"/>
        </w:rPr>
        <w:drawing>
          <wp:inline distT="0" distB="0" distL="114300" distR="114300">
            <wp:extent cx="4905375" cy="16097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905375" cy="1609725"/>
                    </a:xfrm>
                    <a:prstGeom prst="rect">
                      <a:avLst/>
                    </a:prstGeom>
                  </pic:spPr>
                </pic:pic>
              </a:graphicData>
            </a:graphic>
          </wp:inline>
        </w:drawing>
      </w:r>
    </w:p>
    <w:p w14:paraId="3A8454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4B357CB5">
      <w:pPr>
        <w:spacing w:line="360" w:lineRule="auto"/>
        <w:jc w:val="left"/>
        <w:textAlignment w:val="center"/>
        <w:rPr>
          <w:color w:val="000000"/>
        </w:rPr>
      </w:pPr>
      <w:r>
        <w:rPr>
          <w:rFonts w:ascii="宋体" w:hAnsi="宋体" w:eastAsia="宋体" w:cs="宋体"/>
          <w:b/>
          <w:color w:val="000000"/>
          <w:sz w:val="24"/>
        </w:rPr>
        <w:t>在凉山州</w:t>
      </w:r>
      <w:r>
        <w:rPr>
          <w:rFonts w:ascii="Times New Roman" w:hAnsi="Times New Roman" w:eastAsia="Times New Roman" w:cs="Times New Roman"/>
          <w:b/>
          <w:color w:val="000000"/>
          <w:sz w:val="24"/>
        </w:rPr>
        <w:t>2023</w:t>
      </w:r>
      <w:r>
        <w:rPr>
          <w:rFonts w:ascii="宋体" w:hAnsi="宋体" w:eastAsia="宋体" w:cs="宋体"/>
          <w:b/>
          <w:color w:val="000000"/>
          <w:sz w:val="24"/>
        </w:rPr>
        <w:t>年初中生物学业水平实验操作技能考试中出现了如下问题，请你判断</w:t>
      </w:r>
      <w:r>
        <w:rPr>
          <w:rFonts w:ascii="Times New Roman" w:hAnsi="Times New Roman" w:eastAsia="Times New Roman" w:cs="Times New Roman"/>
          <w:b/>
          <w:color w:val="000000"/>
          <w:sz w:val="24"/>
        </w:rPr>
        <w:t>26-30</w:t>
      </w:r>
      <w:r>
        <w:rPr>
          <w:rFonts w:ascii="宋体" w:hAnsi="宋体" w:eastAsia="宋体" w:cs="宋体"/>
          <w:b/>
          <w:color w:val="000000"/>
          <w:sz w:val="24"/>
        </w:rPr>
        <w:t>题的正误，正确的选“</w:t>
      </w:r>
      <w:r>
        <w:rPr>
          <w:rFonts w:ascii="Times New Roman" w:hAnsi="Times New Roman" w:eastAsia="Times New Roman" w:cs="Times New Roman"/>
          <w:b/>
          <w:color w:val="000000"/>
          <w:sz w:val="24"/>
        </w:rPr>
        <w:t>A</w:t>
      </w:r>
      <w:r>
        <w:rPr>
          <w:rFonts w:ascii="宋体" w:hAnsi="宋体" w:eastAsia="宋体" w:cs="宋体"/>
          <w:b/>
          <w:color w:val="000000"/>
          <w:sz w:val="24"/>
        </w:rPr>
        <w:t>”，错误的选“</w:t>
      </w:r>
      <w:r>
        <w:rPr>
          <w:rFonts w:ascii="Times New Roman" w:hAnsi="Times New Roman" w:eastAsia="Times New Roman" w:cs="Times New Roman"/>
          <w:b/>
          <w:color w:val="000000"/>
          <w:sz w:val="24"/>
        </w:rPr>
        <w:t>B</w:t>
      </w:r>
      <w:r>
        <w:rPr>
          <w:rFonts w:ascii="宋体" w:hAnsi="宋体" w:eastAsia="宋体" w:cs="宋体"/>
          <w:b/>
          <w:color w:val="000000"/>
          <w:sz w:val="24"/>
        </w:rPr>
        <w:t>”。</w:t>
      </w:r>
    </w:p>
    <w:p w14:paraId="2031A0F5">
      <w:pPr>
        <w:spacing w:line="360" w:lineRule="auto"/>
        <w:jc w:val="left"/>
        <w:textAlignment w:val="center"/>
        <w:rPr>
          <w:color w:val="000000"/>
        </w:rPr>
      </w:pPr>
      <w:r>
        <w:rPr>
          <w:color w:val="000000"/>
        </w:rPr>
        <w:t xml:space="preserve">26. </w:t>
      </w:r>
      <w:r>
        <w:rPr>
          <w:rFonts w:ascii="宋体" w:hAnsi="宋体" w:eastAsia="宋体" w:cs="宋体"/>
          <w:color w:val="000000"/>
        </w:rPr>
        <w:t>在《观察鸡卵的结构》实验中，使用放大镜看见卵黄中央的小白点是鸡的胎盘。</w:t>
      </w:r>
      <w:r>
        <w:rPr>
          <w:color w:val="000000"/>
        </w:rPr>
        <w:t>（    ）</w:t>
      </w:r>
    </w:p>
    <w:p w14:paraId="59880C63">
      <w:pPr>
        <w:spacing w:line="360" w:lineRule="auto"/>
        <w:jc w:val="left"/>
        <w:textAlignment w:val="center"/>
        <w:rPr>
          <w:color w:val="000000"/>
        </w:rPr>
      </w:pPr>
      <w:r>
        <w:rPr>
          <w:color w:val="000000"/>
        </w:rPr>
        <w:t xml:space="preserve">27. </w:t>
      </w:r>
      <w:r>
        <w:rPr>
          <w:rFonts w:ascii="宋体" w:hAnsi="宋体" w:eastAsia="宋体" w:cs="宋体"/>
          <w:color w:val="000000"/>
        </w:rPr>
        <w:t>在《观察人体的上皮组织》实验中，从右边看，欲上升显微镜镜筒应逆时针转动粗准焦螺旋。</w:t>
      </w:r>
      <w:r>
        <w:rPr>
          <w:color w:val="000000"/>
        </w:rPr>
        <w:t>（    ）</w:t>
      </w:r>
    </w:p>
    <w:p w14:paraId="17733337">
      <w:pPr>
        <w:spacing w:line="360" w:lineRule="auto"/>
        <w:jc w:val="left"/>
        <w:textAlignment w:val="center"/>
        <w:rPr>
          <w:color w:val="000000"/>
        </w:rPr>
      </w:pPr>
      <w:r>
        <w:rPr>
          <w:color w:val="000000"/>
        </w:rPr>
        <w:t xml:space="preserve">28. </w:t>
      </w:r>
      <w:r>
        <w:rPr>
          <w:rFonts w:ascii="宋体" w:hAnsi="宋体" w:eastAsia="宋体" w:cs="宋体"/>
          <w:color w:val="000000"/>
        </w:rPr>
        <w:t>《练习使用显微镜（观察字母“</w:t>
      </w:r>
      <w:r>
        <w:rPr>
          <w:rFonts w:ascii="Times New Roman" w:hAnsi="Times New Roman" w:eastAsia="Times New Roman" w:cs="Times New Roman"/>
          <w:color w:val="000000"/>
        </w:rPr>
        <w:t>e</w:t>
      </w:r>
      <w:r>
        <w:rPr>
          <w:rFonts w:ascii="宋体" w:hAnsi="宋体" w:eastAsia="宋体" w:cs="宋体"/>
          <w:color w:val="000000"/>
        </w:rPr>
        <w:t>”）》的实验，在显微镜视野中观察到的物像是“</w:t>
      </w:r>
      <w:r>
        <w:rPr>
          <w:rFonts w:ascii="Times New Roman" w:hAnsi="Times New Roman" w:eastAsia="Times New Roman" w:cs="Times New Roman"/>
          <w:color w:val="000000"/>
        </w:rPr>
        <w:t>e</w:t>
      </w:r>
      <w:r>
        <w:rPr>
          <w:rFonts w:ascii="宋体" w:hAnsi="宋体" w:eastAsia="宋体" w:cs="宋体"/>
          <w:color w:val="000000"/>
        </w:rPr>
        <w:t>”，则装片中的图像是“</w:t>
      </w:r>
      <w:r>
        <w:rPr>
          <w:color w:val="000000"/>
        </w:rPr>
        <w:drawing>
          <wp:inline distT="0" distB="0" distL="114300" distR="114300">
            <wp:extent cx="85725" cy="1238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5725" cy="123825"/>
                    </a:xfrm>
                    <a:prstGeom prst="rect">
                      <a:avLst/>
                    </a:prstGeom>
                  </pic:spPr>
                </pic:pic>
              </a:graphicData>
            </a:graphic>
          </wp:inline>
        </w:drawing>
      </w:r>
      <w:r>
        <w:rPr>
          <w:rFonts w:ascii="宋体" w:hAnsi="宋体" w:eastAsia="宋体" w:cs="宋体"/>
          <w:color w:val="000000"/>
        </w:rPr>
        <w:t>”。</w:t>
      </w:r>
      <w:r>
        <w:rPr>
          <w:color w:val="000000"/>
        </w:rPr>
        <w:t>（    ）</w:t>
      </w:r>
    </w:p>
    <w:p w14:paraId="3017F0D3">
      <w:pPr>
        <w:spacing w:line="360" w:lineRule="auto"/>
        <w:jc w:val="left"/>
        <w:textAlignment w:val="center"/>
        <w:rPr>
          <w:color w:val="000000"/>
        </w:rPr>
      </w:pPr>
      <w:r>
        <w:rPr>
          <w:color w:val="000000"/>
        </w:rPr>
        <w:t xml:space="preserve">29. </w:t>
      </w:r>
      <w:r>
        <w:rPr>
          <w:rFonts w:ascii="宋体" w:hAnsi="宋体" w:eastAsia="宋体" w:cs="宋体"/>
          <w:color w:val="000000"/>
        </w:rPr>
        <w:t>《制作并观察番茄果肉细胞临时装片》的实验，在显微镜视野中观察到的番茄果肉细胞近似圆球形，有细胞膜、细胞质、细胞核，没有细胞壁。</w:t>
      </w:r>
      <w:r>
        <w:rPr>
          <w:color w:val="000000"/>
        </w:rPr>
        <w:t>（    ）</w:t>
      </w:r>
    </w:p>
    <w:p w14:paraId="3CF28B51">
      <w:pPr>
        <w:spacing w:line="360" w:lineRule="auto"/>
        <w:jc w:val="left"/>
        <w:textAlignment w:val="center"/>
        <w:rPr>
          <w:color w:val="000000"/>
        </w:rPr>
      </w:pPr>
      <w:r>
        <w:rPr>
          <w:color w:val="000000"/>
        </w:rPr>
        <w:t xml:space="preserve">30. </w:t>
      </w:r>
      <w:r>
        <w:rPr>
          <w:rFonts w:ascii="宋体" w:hAnsi="宋体" w:eastAsia="宋体" w:cs="宋体"/>
          <w:color w:val="000000"/>
        </w:rPr>
        <w:t>《解剖和观察花的结构》的实验中，要求指出雌蕊、雄蕊的结构，我们可以就近取材用一朵南瓜花来做实验材料。</w:t>
      </w:r>
      <w:r>
        <w:rPr>
          <w:color w:val="000000"/>
        </w:rPr>
        <w:t>（    ）</w:t>
      </w:r>
    </w:p>
    <w:p w14:paraId="545AC834">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31-35</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655C5915">
      <w:pPr>
        <w:spacing w:line="360" w:lineRule="auto"/>
        <w:jc w:val="left"/>
        <w:textAlignment w:val="center"/>
        <w:rPr>
          <w:color w:val="000000"/>
        </w:rPr>
      </w:pPr>
      <w:r>
        <w:rPr>
          <w:color w:val="000000"/>
        </w:rPr>
        <w:t xml:space="preserve">31. </w:t>
      </w:r>
      <w:r>
        <w:rPr>
          <w:rFonts w:ascii="宋体" w:hAnsi="宋体" w:eastAsia="宋体" w:cs="宋体"/>
          <w:color w:val="000000"/>
        </w:rPr>
        <w:t>请阅读以下资料，并回答有关问题。</w:t>
      </w:r>
    </w:p>
    <w:p w14:paraId="1149194E">
      <w:pPr>
        <w:spacing w:line="360" w:lineRule="auto"/>
        <w:jc w:val="left"/>
        <w:textAlignment w:val="center"/>
        <w:rPr>
          <w:color w:val="000000"/>
        </w:rPr>
      </w:pPr>
      <w:r>
        <w:rPr>
          <w:rFonts w:ascii="宋体" w:hAnsi="宋体" w:eastAsia="宋体" w:cs="宋体"/>
          <w:color w:val="000000"/>
        </w:rPr>
        <w:t>资料一：</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日，国家主席习近平在《生物多样性公约》大会领导人峰会上宣布，中国正式设立三江源、大熊猫、东北虎豹、海南热带雨林、武夷山等第一批国家公园。将保护中国最具代表性的生态系统和</w:t>
      </w:r>
      <w:r>
        <w:rPr>
          <w:rFonts w:ascii="Times New Roman" w:hAnsi="Times New Roman" w:eastAsia="Times New Roman" w:cs="Times New Roman"/>
          <w:color w:val="000000"/>
        </w:rPr>
        <w:t>80</w:t>
      </w:r>
      <w:r>
        <w:rPr>
          <w:rFonts w:ascii="宋体" w:hAnsi="宋体" w:eastAsia="宋体" w:cs="宋体"/>
          <w:color w:val="000000"/>
        </w:rPr>
        <w:t>％国家重点保护野生动植物种类及其栖息地，这具有全球价值和国家象征。</w:t>
      </w:r>
    </w:p>
    <w:p w14:paraId="16B1F76B">
      <w:pPr>
        <w:spacing w:line="360" w:lineRule="auto"/>
        <w:jc w:val="left"/>
        <w:textAlignment w:val="center"/>
        <w:rPr>
          <w:color w:val="000000"/>
        </w:rPr>
      </w:pPr>
      <w:r>
        <w:rPr>
          <w:color w:val="000000"/>
        </w:rPr>
        <w:drawing>
          <wp:inline distT="0" distB="0" distL="114300" distR="114300">
            <wp:extent cx="3943350" cy="2390775"/>
            <wp:effectExtent l="0" t="0" r="0" b="9525"/>
            <wp:docPr id="1222979018" name="图片 1222979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9018" name="图片 1222979018"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943350" cy="2390775"/>
                    </a:xfrm>
                    <a:prstGeom prst="rect">
                      <a:avLst/>
                    </a:prstGeom>
                  </pic:spPr>
                </pic:pic>
              </a:graphicData>
            </a:graphic>
          </wp:inline>
        </w:drawing>
      </w:r>
    </w:p>
    <w:p w14:paraId="58A64A8F">
      <w:pPr>
        <w:spacing w:line="360" w:lineRule="auto"/>
        <w:jc w:val="left"/>
        <w:textAlignment w:val="center"/>
        <w:rPr>
          <w:color w:val="000000"/>
        </w:rPr>
      </w:pPr>
      <w:r>
        <w:rPr>
          <w:rFonts w:ascii="宋体" w:hAnsi="宋体" w:eastAsia="宋体" w:cs="宋体"/>
          <w:color w:val="000000"/>
        </w:rPr>
        <w:t>资料二：大熊猫国家公园包括四川省岷山地区和邛崃山</w:t>
      </w:r>
      <w:r>
        <w:rPr>
          <w:rFonts w:ascii="Times New Roman" w:hAnsi="Times New Roman" w:eastAsia="Times New Roman" w:cs="Times New Roman"/>
          <w:color w:val="000000"/>
        </w:rPr>
        <w:t>-</w:t>
      </w:r>
      <w:r>
        <w:rPr>
          <w:rFonts w:ascii="宋体" w:hAnsi="宋体" w:eastAsia="宋体" w:cs="宋体"/>
          <w:color w:val="000000"/>
        </w:rPr>
        <w:t>大相岭地区、陕西省秦岭地区和甘肃省白水江地区，保护了全国</w:t>
      </w:r>
      <w:r>
        <w:rPr>
          <w:rFonts w:ascii="Times New Roman" w:hAnsi="Times New Roman" w:eastAsia="Times New Roman" w:cs="Times New Roman"/>
          <w:color w:val="000000"/>
        </w:rPr>
        <w:t>70</w:t>
      </w:r>
      <w:r>
        <w:rPr>
          <w:rFonts w:ascii="宋体" w:hAnsi="宋体" w:eastAsia="宋体" w:cs="宋体"/>
          <w:color w:val="000000"/>
        </w:rPr>
        <w:t>％以上的野生大熊猫。保护面积</w:t>
      </w:r>
      <w:r>
        <w:rPr>
          <w:rFonts w:ascii="Times New Roman" w:hAnsi="Times New Roman" w:eastAsia="Times New Roman" w:cs="Times New Roman"/>
          <w:color w:val="000000"/>
        </w:rPr>
        <w:t>2.7134</w:t>
      </w:r>
      <w:r>
        <w:rPr>
          <w:rFonts w:ascii="宋体" w:hAnsi="宋体" w:eastAsia="宋体" w:cs="宋体"/>
          <w:color w:val="000000"/>
        </w:rPr>
        <w:t>万平方公里，四川占了</w:t>
      </w:r>
      <w:r>
        <w:rPr>
          <w:rFonts w:ascii="Times New Roman" w:hAnsi="Times New Roman" w:eastAsia="Times New Roman" w:cs="Times New Roman"/>
          <w:color w:val="000000"/>
        </w:rPr>
        <w:t>74.3</w:t>
      </w:r>
      <w:r>
        <w:rPr>
          <w:rFonts w:ascii="宋体" w:hAnsi="宋体" w:eastAsia="宋体" w:cs="宋体"/>
          <w:color w:val="000000"/>
        </w:rPr>
        <w:t>％的面积。</w:t>
      </w:r>
    </w:p>
    <w:p w14:paraId="20248838">
      <w:pPr>
        <w:spacing w:line="360" w:lineRule="auto"/>
        <w:jc w:val="left"/>
        <w:textAlignment w:val="center"/>
        <w:rPr>
          <w:color w:val="000000"/>
        </w:rPr>
      </w:pPr>
      <w:r>
        <w:rPr>
          <w:rFonts w:ascii="宋体" w:hAnsi="宋体" w:eastAsia="宋体" w:cs="宋体"/>
          <w:color w:val="000000"/>
        </w:rPr>
        <w:t>资料三：凉山州被称为“第三纪生物的避难所和物种基因库”。在美姑大风顶国家级自然保护区，国家一级保护动物有川金丝猴、大熊猫、四川山鹧鸪、血雉、黑鹳、中华秋沙鸭等，珍稀植物有珙桐、桫椤、川滇冷杉等。</w:t>
      </w:r>
    </w:p>
    <w:p w14:paraId="25EAE1D2">
      <w:pPr>
        <w:spacing w:line="360" w:lineRule="auto"/>
        <w:jc w:val="left"/>
        <w:textAlignment w:val="center"/>
        <w:rPr>
          <w:color w:val="000000"/>
        </w:rPr>
      </w:pPr>
      <w:r>
        <w:rPr>
          <w:color w:val="000000"/>
        </w:rPr>
        <w:t>（1）</w:t>
      </w:r>
      <w:r>
        <w:rPr>
          <w:rFonts w:ascii="宋体" w:hAnsi="宋体" w:eastAsia="宋体" w:cs="宋体"/>
          <w:color w:val="000000"/>
        </w:rPr>
        <w:t>在大熊猫国家公园中，大熊猫、穿山甲、箭竹、珙桐、川滇冷杉、枯草杆菌等生物以及</w:t>
      </w:r>
      <w:r>
        <w:rPr>
          <w:color w:val="000000"/>
        </w:rPr>
        <w:t>______</w:t>
      </w:r>
      <w:r>
        <w:rPr>
          <w:rFonts w:ascii="宋体" w:hAnsi="宋体" w:eastAsia="宋体" w:cs="宋体"/>
          <w:color w:val="000000"/>
        </w:rPr>
        <w:t>可以构成一个完整的生态系统</w:t>
      </w:r>
    </w:p>
    <w:p w14:paraId="74F41C63">
      <w:pPr>
        <w:spacing w:line="360" w:lineRule="auto"/>
        <w:jc w:val="left"/>
        <w:textAlignment w:val="center"/>
        <w:rPr>
          <w:color w:val="000000"/>
        </w:rPr>
      </w:pPr>
      <w:r>
        <w:rPr>
          <w:color w:val="000000"/>
        </w:rPr>
        <w:t>（2）</w:t>
      </w:r>
      <w:r>
        <w:rPr>
          <w:rFonts w:ascii="宋体" w:hAnsi="宋体" w:eastAsia="宋体" w:cs="宋体"/>
          <w:color w:val="000000"/>
        </w:rPr>
        <w:t>大熊猫国家公园有种子植物</w:t>
      </w:r>
      <w:r>
        <w:rPr>
          <w:rFonts w:ascii="Times New Roman" w:hAnsi="Times New Roman" w:eastAsia="Times New Roman" w:cs="Times New Roman"/>
          <w:color w:val="000000"/>
        </w:rPr>
        <w:t>3446</w:t>
      </w:r>
      <w:r>
        <w:rPr>
          <w:rFonts w:ascii="宋体" w:hAnsi="宋体" w:eastAsia="宋体" w:cs="宋体"/>
          <w:color w:val="000000"/>
        </w:rPr>
        <w:t>种，隶属于</w:t>
      </w:r>
      <w:r>
        <w:rPr>
          <w:rFonts w:ascii="Times New Roman" w:hAnsi="Times New Roman" w:eastAsia="Times New Roman" w:cs="Times New Roman"/>
          <w:color w:val="000000"/>
        </w:rPr>
        <w:t>197</w:t>
      </w:r>
      <w:r>
        <w:rPr>
          <w:rFonts w:ascii="宋体" w:hAnsi="宋体" w:eastAsia="宋体" w:cs="宋体"/>
          <w:color w:val="000000"/>
        </w:rPr>
        <w:t>科</w:t>
      </w:r>
      <w:r>
        <w:rPr>
          <w:rFonts w:ascii="Times New Roman" w:hAnsi="Times New Roman" w:eastAsia="Times New Roman" w:cs="Times New Roman"/>
          <w:color w:val="000000"/>
        </w:rPr>
        <w:t>1007</w:t>
      </w:r>
      <w:r>
        <w:rPr>
          <w:rFonts w:ascii="宋体" w:hAnsi="宋体" w:eastAsia="宋体" w:cs="宋体"/>
          <w:color w:val="000000"/>
        </w:rPr>
        <w:t>属，脊椎动物</w:t>
      </w:r>
      <w:r>
        <w:rPr>
          <w:rFonts w:ascii="Times New Roman" w:hAnsi="Times New Roman" w:eastAsia="Times New Roman" w:cs="Times New Roman"/>
          <w:color w:val="000000"/>
        </w:rPr>
        <w:t>641</w:t>
      </w:r>
      <w:r>
        <w:rPr>
          <w:rFonts w:ascii="宋体" w:hAnsi="宋体" w:eastAsia="宋体" w:cs="宋体"/>
          <w:color w:val="000000"/>
        </w:rPr>
        <w:t>种，体现了生物多样性中的种类多样性，其实质是</w:t>
      </w:r>
      <w:r>
        <w:rPr>
          <w:color w:val="000000"/>
        </w:rPr>
        <w:t>______</w:t>
      </w:r>
      <w:r>
        <w:rPr>
          <w:rFonts w:ascii="宋体" w:hAnsi="宋体" w:eastAsia="宋体" w:cs="宋体"/>
          <w:color w:val="000000"/>
        </w:rPr>
        <w:t>的多样性。在种、科、属的三个等级分类单位中，</w:t>
      </w:r>
      <w:r>
        <w:rPr>
          <w:color w:val="000000"/>
        </w:rPr>
        <w:t>______</w:t>
      </w:r>
      <w:r>
        <w:rPr>
          <w:rFonts w:ascii="宋体" w:hAnsi="宋体" w:eastAsia="宋体" w:cs="宋体"/>
          <w:color w:val="000000"/>
        </w:rPr>
        <w:t>的生物共同特征最少。</w:t>
      </w:r>
    </w:p>
    <w:p w14:paraId="054993EE">
      <w:pPr>
        <w:spacing w:line="360" w:lineRule="auto"/>
        <w:jc w:val="left"/>
        <w:textAlignment w:val="center"/>
        <w:rPr>
          <w:color w:val="000000"/>
        </w:rPr>
      </w:pPr>
      <w:r>
        <w:rPr>
          <w:color w:val="000000"/>
        </w:rPr>
        <w:t>（3）</w:t>
      </w:r>
      <w:r>
        <w:rPr>
          <w:rFonts w:ascii="宋体" w:hAnsi="宋体" w:eastAsia="宋体" w:cs="宋体"/>
          <w:color w:val="000000"/>
        </w:rPr>
        <w:t>四川山鹧鸪、血雉、黑鹳、中华秋沙鸭身体呈</w:t>
      </w:r>
      <w:r>
        <w:rPr>
          <w:color w:val="000000"/>
        </w:rPr>
        <w:t>______</w:t>
      </w:r>
      <w:r>
        <w:rPr>
          <w:rFonts w:ascii="宋体" w:hAnsi="宋体" w:eastAsia="宋体" w:cs="宋体"/>
          <w:color w:val="000000"/>
        </w:rPr>
        <w:t>型，能减小空气阻力，用</w:t>
      </w:r>
      <w:r>
        <w:rPr>
          <w:color w:val="000000"/>
        </w:rPr>
        <w:t>______</w:t>
      </w:r>
      <w:r>
        <w:rPr>
          <w:rFonts w:ascii="宋体" w:hAnsi="宋体" w:eastAsia="宋体" w:cs="宋体"/>
          <w:color w:val="000000"/>
        </w:rPr>
        <w:t>辅助肺呼吸，前肢成翼，体温恒定，这些特征都有利于它们在山林间飞行。</w:t>
      </w:r>
    </w:p>
    <w:p w14:paraId="6F2C52B4">
      <w:pPr>
        <w:spacing w:line="360" w:lineRule="auto"/>
        <w:jc w:val="left"/>
        <w:textAlignment w:val="center"/>
        <w:rPr>
          <w:color w:val="000000"/>
        </w:rPr>
      </w:pPr>
      <w:r>
        <w:rPr>
          <w:color w:val="000000"/>
        </w:rPr>
        <w:t>（4）</w:t>
      </w:r>
      <w:r>
        <w:rPr>
          <w:rFonts w:ascii="宋体" w:hAnsi="宋体" w:eastAsia="宋体" w:cs="宋体"/>
          <w:color w:val="000000"/>
        </w:rPr>
        <w:t>国家公园中有的混交林层峦叠嶂、风光旖旎、水量丰沛，混交林远比单纯林的自动</w:t>
      </w:r>
      <w:r>
        <w:rPr>
          <w:color w:val="000000"/>
        </w:rPr>
        <w:t>______</w:t>
      </w:r>
      <w:r>
        <w:rPr>
          <w:rFonts w:ascii="宋体" w:hAnsi="宋体" w:eastAsia="宋体" w:cs="宋体"/>
          <w:color w:val="000000"/>
        </w:rPr>
        <w:t>更强，在涵养水源、防风固沙、净化空气等方面起重要作用，有“绿色水库”、“地球之</w:t>
      </w:r>
      <w:r>
        <w:rPr>
          <w:color w:val="000000"/>
        </w:rPr>
        <w:t>______</w:t>
      </w:r>
      <w:r>
        <w:rPr>
          <w:rFonts w:ascii="宋体" w:hAnsi="宋体" w:eastAsia="宋体" w:cs="宋体"/>
          <w:color w:val="000000"/>
        </w:rPr>
        <w:t>”之称。</w:t>
      </w:r>
    </w:p>
    <w:p w14:paraId="755F0A51">
      <w:pPr>
        <w:spacing w:line="360" w:lineRule="auto"/>
        <w:jc w:val="left"/>
        <w:textAlignment w:val="center"/>
        <w:rPr>
          <w:color w:val="000000"/>
        </w:rPr>
      </w:pPr>
      <w:r>
        <w:rPr>
          <w:color w:val="000000"/>
        </w:rPr>
        <w:t>（5）</w:t>
      </w:r>
      <w:r>
        <w:rPr>
          <w:rFonts w:ascii="宋体" w:hAnsi="宋体" w:eastAsia="宋体" w:cs="宋体"/>
          <w:color w:val="000000"/>
        </w:rPr>
        <w:t>保护生物的栖息环境，保护生态系统的多样性，是保护生物多样性的</w:t>
      </w:r>
      <w:r>
        <w:rPr>
          <w:color w:val="000000"/>
        </w:rPr>
        <w:t>______</w:t>
      </w:r>
      <w:r>
        <w:rPr>
          <w:rFonts w:ascii="宋体" w:hAnsi="宋体" w:eastAsia="宋体" w:cs="宋体"/>
          <w:color w:val="000000"/>
        </w:rPr>
        <w:t>措施。</w:t>
      </w:r>
    </w:p>
    <w:p w14:paraId="69956600">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日，神舟十六号载人飞船发射成功，并与神舟十五号乘组空间站成功对接。半年前，神舟十四号乘组带回了经过</w:t>
      </w:r>
      <w:r>
        <w:rPr>
          <w:rFonts w:ascii="Times New Roman" w:hAnsi="Times New Roman" w:eastAsia="Times New Roman" w:cs="Times New Roman"/>
          <w:color w:val="000000"/>
        </w:rPr>
        <w:t>120</w:t>
      </w:r>
      <w:r>
        <w:rPr>
          <w:rFonts w:ascii="宋体" w:hAnsi="宋体" w:eastAsia="宋体" w:cs="宋体"/>
          <w:color w:val="000000"/>
        </w:rPr>
        <w:t>天空间培育的水稻种子，这是国际上首次在轨获得的水稻种子，也是水稻首次在太空结籽。水稻是人类主要的粮食作物，也是未来载人深空探测生命支持系统的主要候选粮食作物。每</w:t>
      </w:r>
      <w:r>
        <w:rPr>
          <w:rFonts w:ascii="Times New Roman" w:hAnsi="Times New Roman" w:eastAsia="Times New Roman" w:cs="Times New Roman"/>
          <w:color w:val="000000"/>
        </w:rPr>
        <w:t>100</w:t>
      </w:r>
      <w:r>
        <w:rPr>
          <w:rFonts w:ascii="宋体" w:hAnsi="宋体" w:eastAsia="宋体" w:cs="宋体"/>
          <w:color w:val="000000"/>
        </w:rPr>
        <w:t>克可食用稻米中所含营养物质的量如下表。请回答问题。</w:t>
      </w:r>
    </w:p>
    <w:p w14:paraId="5B1D6B37">
      <w:pPr>
        <w:spacing w:line="360" w:lineRule="auto"/>
        <w:jc w:val="left"/>
        <w:textAlignment w:val="center"/>
        <w:rPr>
          <w:color w:val="000000"/>
        </w:rPr>
      </w:pPr>
      <w:r>
        <w:rPr>
          <w:color w:val="000000"/>
        </w:rPr>
        <w:drawing>
          <wp:inline distT="0" distB="0" distL="114300" distR="114300">
            <wp:extent cx="3362325" cy="13906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362325" cy="1390650"/>
                    </a:xfrm>
                    <a:prstGeom prst="rect">
                      <a:avLst/>
                    </a:prstGeom>
                  </pic:spPr>
                </pic:pic>
              </a:graphicData>
            </a:graphic>
          </wp:inline>
        </w:drawing>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13"/>
        <w:gridCol w:w="870"/>
        <w:gridCol w:w="660"/>
        <w:gridCol w:w="1080"/>
        <w:gridCol w:w="1051"/>
        <w:gridCol w:w="719"/>
        <w:gridCol w:w="771"/>
        <w:gridCol w:w="771"/>
      </w:tblGrid>
      <w:tr w14:paraId="45B68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F944E">
            <w:pPr>
              <w:spacing w:line="360" w:lineRule="auto"/>
              <w:jc w:val="left"/>
              <w:textAlignment w:val="center"/>
              <w:rPr>
                <w:color w:val="000000"/>
              </w:rPr>
            </w:pPr>
            <w:r>
              <w:rPr>
                <w:rFonts w:ascii="宋体" w:hAnsi="宋体" w:eastAsia="宋体" w:cs="宋体"/>
                <w:color w:val="000000"/>
              </w:rPr>
              <w:t>糖类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928B4F">
            <w:pPr>
              <w:spacing w:line="360" w:lineRule="auto"/>
              <w:jc w:val="left"/>
              <w:textAlignment w:val="center"/>
              <w:rPr>
                <w:color w:val="000000"/>
              </w:rPr>
            </w:pPr>
            <w:r>
              <w:rPr>
                <w:rFonts w:ascii="宋体" w:hAnsi="宋体" w:eastAsia="宋体" w:cs="宋体"/>
                <w:color w:val="000000"/>
              </w:rPr>
              <w:t>蛋白质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6F179">
            <w:pPr>
              <w:spacing w:line="360" w:lineRule="auto"/>
              <w:jc w:val="left"/>
              <w:textAlignment w:val="center"/>
              <w:rPr>
                <w:color w:val="000000"/>
              </w:rPr>
            </w:pPr>
            <w:r>
              <w:rPr>
                <w:rFonts w:ascii="宋体" w:hAnsi="宋体" w:eastAsia="宋体" w:cs="宋体"/>
                <w:color w:val="000000"/>
              </w:rPr>
              <w:t>脂肪</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A172C">
            <w:pPr>
              <w:spacing w:line="360" w:lineRule="auto"/>
              <w:jc w:val="left"/>
              <w:textAlignment w:val="center"/>
              <w:rPr>
                <w:color w:val="000000"/>
              </w:rPr>
            </w:pPr>
            <w:r>
              <w:rPr>
                <w:rFonts w:ascii="宋体" w:hAnsi="宋体" w:eastAsia="宋体" w:cs="宋体"/>
                <w:color w:val="000000"/>
              </w:rPr>
              <w:t>膳食纤维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45A22">
            <w:pPr>
              <w:spacing w:line="360" w:lineRule="auto"/>
              <w:jc w:val="left"/>
              <w:textAlignment w:val="center"/>
              <w:rPr>
                <w:color w:val="000000"/>
              </w:rPr>
            </w:pPr>
            <w:r>
              <w:rPr>
                <w:rFonts w:ascii="宋体" w:hAnsi="宋体" w:eastAsia="宋体" w:cs="宋体"/>
                <w:color w:val="000000"/>
              </w:rPr>
              <w:t>维生素</w:t>
            </w:r>
            <w:r>
              <w:rPr>
                <w:rFonts w:ascii="Times New Roman" w:hAnsi="Times New Roman" w:eastAsia="Times New Roman" w:cs="Times New Roman"/>
                <w:color w:val="000000"/>
              </w:rPr>
              <w:t>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6B3197">
            <w:pPr>
              <w:spacing w:line="360" w:lineRule="auto"/>
              <w:jc w:val="left"/>
              <w:textAlignment w:val="center"/>
              <w:rPr>
                <w:color w:val="000000"/>
              </w:rPr>
            </w:pPr>
            <w:r>
              <w:rPr>
                <w:rFonts w:ascii="宋体" w:hAnsi="宋体" w:eastAsia="宋体" w:cs="宋体"/>
                <w:color w:val="000000"/>
              </w:rPr>
              <w:t>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E5A90E">
            <w:pPr>
              <w:spacing w:line="360" w:lineRule="auto"/>
              <w:jc w:val="left"/>
              <w:textAlignment w:val="center"/>
              <w:rPr>
                <w:color w:val="000000"/>
              </w:rPr>
            </w:pPr>
            <w:r>
              <w:rPr>
                <w:rFonts w:ascii="宋体" w:hAnsi="宋体" w:eastAsia="宋体" w:cs="宋体"/>
                <w:color w:val="000000"/>
              </w:rPr>
              <w:t>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80B09">
            <w:pPr>
              <w:spacing w:line="360" w:lineRule="auto"/>
              <w:jc w:val="left"/>
              <w:textAlignment w:val="center"/>
              <w:rPr>
                <w:color w:val="000000"/>
              </w:rPr>
            </w:pPr>
            <w:r>
              <w:rPr>
                <w:rFonts w:ascii="宋体" w:hAnsi="宋体" w:eastAsia="宋体" w:cs="宋体"/>
                <w:color w:val="000000"/>
              </w:rPr>
              <w:t>锌</w:t>
            </w:r>
          </w:p>
        </w:tc>
      </w:tr>
      <w:tr w14:paraId="2D04B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6A9B5">
            <w:pPr>
              <w:spacing w:line="360" w:lineRule="auto"/>
              <w:jc w:val="left"/>
              <w:textAlignment w:val="center"/>
              <w:rPr>
                <w:color w:val="000000"/>
              </w:rPr>
            </w:pPr>
            <w:r>
              <w:rPr>
                <w:rFonts w:ascii="Times New Roman" w:hAnsi="Times New Roman" w:eastAsia="Times New Roman" w:cs="Times New Roman"/>
                <w:color w:val="000000"/>
              </w:rPr>
              <w:t>77.2g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64AE8">
            <w:pPr>
              <w:spacing w:line="360" w:lineRule="auto"/>
              <w:jc w:val="left"/>
              <w:textAlignment w:val="center"/>
              <w:rPr>
                <w:color w:val="000000"/>
              </w:rPr>
            </w:pPr>
            <w:r>
              <w:rPr>
                <w:rFonts w:ascii="Times New Roman" w:hAnsi="Times New Roman" w:eastAsia="Times New Roman" w:cs="Times New Roman"/>
                <w:color w:val="000000"/>
              </w:rPr>
              <w:t>7.4g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0C1DD">
            <w:pPr>
              <w:spacing w:line="360" w:lineRule="auto"/>
              <w:jc w:val="left"/>
              <w:textAlignment w:val="center"/>
              <w:rPr>
                <w:color w:val="000000"/>
              </w:rPr>
            </w:pPr>
            <w:r>
              <w:rPr>
                <w:rFonts w:ascii="Times New Roman" w:hAnsi="Times New Roman" w:eastAsia="Times New Roman" w:cs="Times New Roman"/>
                <w:color w:val="000000"/>
              </w:rPr>
              <w:t>0.8g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09567">
            <w:pPr>
              <w:spacing w:line="360" w:lineRule="auto"/>
              <w:jc w:val="left"/>
              <w:textAlignment w:val="center"/>
              <w:rPr>
                <w:color w:val="000000"/>
              </w:rPr>
            </w:pPr>
            <w:r>
              <w:rPr>
                <w:rFonts w:ascii="Times New Roman" w:hAnsi="Times New Roman" w:eastAsia="Times New Roman" w:cs="Times New Roman"/>
                <w:color w:val="000000"/>
              </w:rPr>
              <w:t>0.7g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561AD">
            <w:pPr>
              <w:spacing w:line="360" w:lineRule="auto"/>
              <w:jc w:val="left"/>
              <w:textAlignment w:val="center"/>
              <w:rPr>
                <w:color w:val="000000"/>
              </w:rPr>
            </w:pPr>
            <w:r>
              <w:rPr>
                <w:rFonts w:ascii="Times New Roman" w:hAnsi="Times New Roman" w:eastAsia="Times New Roman" w:cs="Times New Roman"/>
                <w:color w:val="000000"/>
              </w:rPr>
              <w:t>0.46mg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8DB4F6">
            <w:pPr>
              <w:spacing w:line="360" w:lineRule="auto"/>
              <w:jc w:val="left"/>
              <w:textAlignment w:val="center"/>
              <w:rPr>
                <w:color w:val="000000"/>
              </w:rPr>
            </w:pPr>
            <w:r>
              <w:rPr>
                <w:rFonts w:ascii="Times New Roman" w:hAnsi="Times New Roman" w:eastAsia="Times New Roman" w:cs="Times New Roman"/>
                <w:color w:val="000000"/>
              </w:rPr>
              <w:t>13mg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8C36A">
            <w:pPr>
              <w:spacing w:line="360" w:lineRule="auto"/>
              <w:jc w:val="left"/>
              <w:textAlignment w:val="center"/>
              <w:rPr>
                <w:color w:val="000000"/>
              </w:rPr>
            </w:pPr>
            <w:r>
              <w:rPr>
                <w:rFonts w:ascii="Times New Roman" w:hAnsi="Times New Roman" w:eastAsia="Times New Roman" w:cs="Times New Roman"/>
                <w:color w:val="000000"/>
              </w:rPr>
              <w:t>2.3mg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BD380">
            <w:pPr>
              <w:spacing w:line="360" w:lineRule="auto"/>
              <w:jc w:val="left"/>
              <w:textAlignment w:val="center"/>
              <w:rPr>
                <w:color w:val="000000"/>
              </w:rPr>
            </w:pPr>
            <w:r>
              <w:rPr>
                <w:rFonts w:ascii="Times New Roman" w:hAnsi="Times New Roman" w:eastAsia="Times New Roman" w:cs="Times New Roman"/>
                <w:color w:val="000000"/>
              </w:rPr>
              <w:t>1.7mg</w:t>
            </w:r>
          </w:p>
        </w:tc>
      </w:tr>
    </w:tbl>
    <w:p w14:paraId="114B8DA3">
      <w:pPr>
        <w:spacing w:line="360" w:lineRule="auto"/>
        <w:jc w:val="left"/>
        <w:textAlignment w:val="center"/>
        <w:rPr>
          <w:color w:val="000000"/>
        </w:rPr>
      </w:pPr>
    </w:p>
    <w:p w14:paraId="4F200FD6">
      <w:pPr>
        <w:spacing w:line="360" w:lineRule="auto"/>
        <w:jc w:val="left"/>
        <w:textAlignment w:val="center"/>
        <w:rPr>
          <w:color w:val="000000"/>
        </w:rPr>
      </w:pPr>
      <w:r>
        <w:rPr>
          <w:color w:val="000000"/>
        </w:rPr>
        <w:t>（1）</w:t>
      </w:r>
      <w:r>
        <w:rPr>
          <w:rFonts w:ascii="宋体" w:hAnsi="宋体" w:eastAsia="宋体" w:cs="宋体"/>
          <w:color w:val="000000"/>
        </w:rPr>
        <w:t>由上表可知，水稻的营养成分中含量最多的是</w:t>
      </w:r>
      <w:r>
        <w:rPr>
          <w:color w:val="000000"/>
        </w:rPr>
        <w:t>______</w:t>
      </w:r>
      <w:r>
        <w:rPr>
          <w:rFonts w:ascii="宋体" w:hAnsi="宋体" w:eastAsia="宋体" w:cs="宋体"/>
          <w:color w:val="000000"/>
        </w:rPr>
        <w:t>，其主要功能是生物体进行生命活动的</w:t>
      </w:r>
      <w:r>
        <w:rPr>
          <w:color w:val="000000"/>
        </w:rPr>
        <w:t>______</w:t>
      </w:r>
      <w:r>
        <w:rPr>
          <w:rFonts w:ascii="宋体" w:hAnsi="宋体" w:eastAsia="宋体" w:cs="宋体"/>
          <w:color w:val="000000"/>
        </w:rPr>
        <w:t>物质。</w:t>
      </w:r>
    </w:p>
    <w:p w14:paraId="7624444A">
      <w:pPr>
        <w:spacing w:line="360" w:lineRule="auto"/>
        <w:jc w:val="left"/>
        <w:textAlignment w:val="center"/>
        <w:rPr>
          <w:color w:val="000000"/>
        </w:rPr>
      </w:pPr>
      <w:r>
        <w:rPr>
          <w:color w:val="000000"/>
        </w:rPr>
        <w:t>（2）</w:t>
      </w:r>
      <w:r>
        <w:rPr>
          <w:rFonts w:ascii="宋体" w:hAnsi="宋体" w:eastAsia="宋体" w:cs="宋体"/>
          <w:color w:val="000000"/>
        </w:rPr>
        <w:t>从</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日注入营养液启动在轨太空实验，至</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日结束实验，完成了水稻从种子到种子的发育全过程。请你推测培养液中至少应该包含</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等成分，吸收这些营养成分的主要器官是</w:t>
      </w:r>
      <w:r>
        <w:rPr>
          <w:color w:val="000000"/>
        </w:rPr>
        <w:t>______</w:t>
      </w:r>
      <w:r>
        <w:rPr>
          <w:rFonts w:ascii="宋体" w:hAnsi="宋体" w:eastAsia="宋体" w:cs="宋体"/>
          <w:color w:val="000000"/>
        </w:rPr>
        <w:t>。</w:t>
      </w:r>
    </w:p>
    <w:p w14:paraId="25D79E5A">
      <w:pPr>
        <w:spacing w:line="360" w:lineRule="auto"/>
        <w:jc w:val="left"/>
        <w:textAlignment w:val="center"/>
        <w:rPr>
          <w:color w:val="000000"/>
        </w:rPr>
      </w:pPr>
      <w:r>
        <w:rPr>
          <w:color w:val="000000"/>
        </w:rPr>
        <w:t>（3）</w:t>
      </w:r>
      <w:r>
        <w:rPr>
          <w:rFonts w:ascii="宋体" w:hAnsi="宋体" w:eastAsia="宋体" w:cs="宋体"/>
          <w:color w:val="000000"/>
        </w:rPr>
        <w:t>你认为在太空中研究水稻生长发育的意义是</w:t>
      </w:r>
      <w:r>
        <w:rPr>
          <w:color w:val="000000"/>
        </w:rPr>
        <w:t>______</w:t>
      </w:r>
      <w:r>
        <w:rPr>
          <w:rFonts w:ascii="宋体" w:hAnsi="宋体" w:eastAsia="宋体" w:cs="宋体"/>
          <w:color w:val="000000"/>
        </w:rPr>
        <w:t>（答出一点即可）。</w:t>
      </w:r>
    </w:p>
    <w:p w14:paraId="2DD2A39E">
      <w:pPr>
        <w:spacing w:line="360" w:lineRule="auto"/>
        <w:jc w:val="left"/>
        <w:textAlignment w:val="center"/>
        <w:rPr>
          <w:color w:val="000000"/>
        </w:rPr>
      </w:pPr>
      <w:r>
        <w:rPr>
          <w:color w:val="000000"/>
        </w:rPr>
        <w:t xml:space="preserve">33. </w:t>
      </w:r>
      <w:r>
        <w:rPr>
          <w:rFonts w:ascii="宋体" w:hAnsi="宋体" w:eastAsia="宋体" w:cs="宋体"/>
          <w:color w:val="000000"/>
        </w:rPr>
        <w:t>在</w:t>
      </w:r>
      <w:r>
        <w:rPr>
          <w:rFonts w:ascii="Times New Roman" w:hAnsi="Times New Roman" w:eastAsia="Times New Roman" w:cs="Times New Roman"/>
          <w:color w:val="000000"/>
        </w:rPr>
        <w:t>2022</w:t>
      </w:r>
      <w:r>
        <w:rPr>
          <w:rFonts w:ascii="宋体" w:hAnsi="宋体" w:eastAsia="宋体" w:cs="宋体"/>
          <w:color w:val="000000"/>
        </w:rPr>
        <w:t>年底，一次性机器人“磁控胶囊胃镜”惊现第五届中国国际进口博览会，病人能短时间内无痛苦地完成胃部检查。病人吞下“磁控胶囊胃镜”到检查完成只需</w:t>
      </w:r>
      <w:r>
        <w:rPr>
          <w:rFonts w:ascii="Times New Roman" w:hAnsi="Times New Roman" w:eastAsia="Times New Roman" w:cs="Times New Roman"/>
          <w:color w:val="000000"/>
        </w:rPr>
        <w:t>15</w:t>
      </w:r>
      <w:r>
        <w:rPr>
          <w:rFonts w:ascii="宋体" w:hAnsi="宋体" w:eastAsia="宋体" w:cs="宋体"/>
          <w:color w:val="000000"/>
        </w:rPr>
        <w:t>分钟，约一天后它会随食物残渣排出体外。下图是人体部分结构和生理活动示意图，其中①②③④代表生理活动，请据图回答下列问题。</w:t>
      </w:r>
    </w:p>
    <w:p w14:paraId="32DA77B5">
      <w:pPr>
        <w:spacing w:line="360" w:lineRule="auto"/>
        <w:jc w:val="left"/>
        <w:textAlignment w:val="center"/>
        <w:rPr>
          <w:color w:val="000000"/>
        </w:rPr>
      </w:pPr>
      <w:r>
        <w:rPr>
          <w:color w:val="000000"/>
        </w:rPr>
        <w:drawing>
          <wp:inline distT="0" distB="0" distL="114300" distR="114300">
            <wp:extent cx="3133725" cy="14859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133725" cy="1485900"/>
                    </a:xfrm>
                    <a:prstGeom prst="rect">
                      <a:avLst/>
                    </a:prstGeom>
                  </pic:spPr>
                </pic:pic>
              </a:graphicData>
            </a:graphic>
          </wp:inline>
        </w:drawing>
      </w:r>
    </w:p>
    <w:p w14:paraId="176547F2">
      <w:pPr>
        <w:spacing w:line="360" w:lineRule="auto"/>
        <w:jc w:val="left"/>
        <w:textAlignment w:val="center"/>
        <w:rPr>
          <w:color w:val="000000"/>
        </w:rPr>
      </w:pPr>
      <w:r>
        <w:rPr>
          <w:color w:val="000000"/>
        </w:rPr>
        <w:t>（1）</w:t>
      </w:r>
      <w:r>
        <w:rPr>
          <w:rFonts w:ascii="宋体" w:hAnsi="宋体" w:eastAsia="宋体" w:cs="宋体"/>
          <w:color w:val="000000"/>
        </w:rPr>
        <w:t>“磁控胶囊胃镜”在人体内通过的路径是</w:t>
      </w:r>
      <w:r>
        <w:rPr>
          <w:color w:val="000000"/>
        </w:rPr>
        <w:t>______</w:t>
      </w:r>
      <w:r>
        <w:rPr>
          <w:rFonts w:ascii="宋体" w:hAnsi="宋体" w:eastAsia="宋体" w:cs="宋体"/>
          <w:color w:val="000000"/>
        </w:rPr>
        <w:t>（填字母），“磁控胶囊胃镜”与生活中我们口服的药物胶囊（用淀粉制成）不同，后者在</w:t>
      </w:r>
      <w:r>
        <w:rPr>
          <w:color w:val="000000"/>
        </w:rPr>
        <w:t>______</w:t>
      </w:r>
      <w:r>
        <w:rPr>
          <w:rFonts w:ascii="宋体" w:hAnsi="宋体" w:eastAsia="宋体" w:cs="宋体"/>
          <w:color w:val="000000"/>
        </w:rPr>
        <w:t>被彻底消化，使药物渗出进入血液。</w:t>
      </w:r>
    </w:p>
    <w:p w14:paraId="20E89572">
      <w:pPr>
        <w:spacing w:line="360" w:lineRule="auto"/>
        <w:jc w:val="left"/>
        <w:textAlignment w:val="center"/>
        <w:rPr>
          <w:color w:val="000000"/>
        </w:rPr>
      </w:pPr>
      <w:r>
        <w:rPr>
          <w:color w:val="000000"/>
        </w:rPr>
        <w:t>（2）</w:t>
      </w:r>
      <w:r>
        <w:rPr>
          <w:rFonts w:ascii="宋体" w:hAnsi="宋体" w:eastAsia="宋体" w:cs="宋体"/>
          <w:color w:val="000000"/>
        </w:rPr>
        <w:t>外界的氧气经</w:t>
      </w:r>
      <w:r>
        <w:rPr>
          <w:rFonts w:ascii="Times New Roman" w:hAnsi="Times New Roman" w:eastAsia="Times New Roman" w:cs="Times New Roman"/>
          <w:color w:val="000000"/>
        </w:rPr>
        <w:t>C</w:t>
      </w:r>
      <w:r>
        <w:rPr>
          <w:rFonts w:ascii="宋体" w:hAnsi="宋体" w:eastAsia="宋体" w:cs="宋体"/>
          <w:color w:val="000000"/>
        </w:rPr>
        <w:t>进入血液与血红蛋白结合，使血液变成了</w:t>
      </w:r>
      <w:r>
        <w:rPr>
          <w:color w:val="000000"/>
        </w:rPr>
        <w:t>______</w:t>
      </w:r>
      <w:r>
        <w:rPr>
          <w:rFonts w:ascii="宋体" w:hAnsi="宋体" w:eastAsia="宋体" w:cs="宋体"/>
          <w:color w:val="000000"/>
        </w:rPr>
        <w:t>，经血液循环最先进入心脏的腔是</w:t>
      </w:r>
      <w:r>
        <w:rPr>
          <w:color w:val="000000"/>
        </w:rPr>
        <w:t>______</w:t>
      </w:r>
      <w:r>
        <w:rPr>
          <w:rFonts w:ascii="宋体" w:hAnsi="宋体" w:eastAsia="宋体" w:cs="宋体"/>
          <w:color w:val="000000"/>
        </w:rPr>
        <w:t>，血液流经肾脏后，血液中尿素的含量明显</w:t>
      </w:r>
      <w:r>
        <w:rPr>
          <w:color w:val="000000"/>
        </w:rPr>
        <w:t>______</w:t>
      </w:r>
      <w:r>
        <w:rPr>
          <w:rFonts w:ascii="宋体" w:hAnsi="宋体" w:eastAsia="宋体" w:cs="宋体"/>
          <w:color w:val="000000"/>
        </w:rPr>
        <w:t>（选填“增多”“减少”）。</w:t>
      </w:r>
    </w:p>
    <w:p w14:paraId="3A3B8447">
      <w:pPr>
        <w:spacing w:line="360" w:lineRule="auto"/>
        <w:jc w:val="left"/>
        <w:textAlignment w:val="center"/>
        <w:rPr>
          <w:color w:val="000000"/>
        </w:rPr>
      </w:pPr>
      <w:r>
        <w:rPr>
          <w:color w:val="000000"/>
        </w:rPr>
        <w:t>（3）</w:t>
      </w:r>
      <w:r>
        <w:rPr>
          <w:rFonts w:ascii="宋体" w:hAnsi="宋体" w:eastAsia="宋体" w:cs="宋体"/>
          <w:color w:val="000000"/>
        </w:rPr>
        <w:t>图中共有</w:t>
      </w:r>
      <w:r>
        <w:rPr>
          <w:color w:val="000000"/>
        </w:rPr>
        <w:t>______</w:t>
      </w:r>
      <w:r>
        <w:rPr>
          <w:rFonts w:ascii="宋体" w:hAnsi="宋体" w:eastAsia="宋体" w:cs="宋体"/>
          <w:color w:val="000000"/>
        </w:rPr>
        <w:t>条代谢废物排出体外的途径。某人体检时发现尿液中含有血细胞和大分子蛋白质，这与图中的</w:t>
      </w:r>
      <w:r>
        <w:rPr>
          <w:color w:val="000000"/>
        </w:rPr>
        <w:t>______</w:t>
      </w:r>
      <w:r>
        <w:rPr>
          <w:rFonts w:ascii="宋体" w:hAnsi="宋体" w:eastAsia="宋体" w:cs="宋体"/>
          <w:color w:val="000000"/>
        </w:rPr>
        <w:t>（填序号）生理活动异常有关。</w:t>
      </w:r>
    </w:p>
    <w:p w14:paraId="5EB5C36E">
      <w:pPr>
        <w:spacing w:line="360" w:lineRule="auto"/>
        <w:jc w:val="left"/>
        <w:textAlignment w:val="center"/>
        <w:rPr>
          <w:color w:val="000000"/>
        </w:rPr>
      </w:pPr>
      <w:r>
        <w:rPr>
          <w:color w:val="000000"/>
        </w:rPr>
        <w:t>（4）</w:t>
      </w:r>
      <w:r>
        <w:rPr>
          <w:rFonts w:ascii="宋体" w:hAnsi="宋体" w:eastAsia="宋体" w:cs="宋体"/>
          <w:color w:val="000000"/>
        </w:rPr>
        <w:t>甲肝患者应少吃油腻食物，是因为</w:t>
      </w:r>
      <w:r>
        <w:rPr>
          <w:color w:val="000000"/>
        </w:rPr>
        <w:t>______</w:t>
      </w:r>
      <w:r>
        <w:rPr>
          <w:rFonts w:ascii="宋体" w:hAnsi="宋体" w:eastAsia="宋体" w:cs="宋体"/>
          <w:color w:val="000000"/>
        </w:rPr>
        <w:t>（填字母）分泌的胆汁异常影响了脂肪的分解。</w:t>
      </w:r>
    </w:p>
    <w:p w14:paraId="46B7DDC3">
      <w:pPr>
        <w:spacing w:line="360" w:lineRule="auto"/>
        <w:jc w:val="left"/>
        <w:textAlignment w:val="center"/>
        <w:rPr>
          <w:color w:val="000000"/>
        </w:rPr>
      </w:pPr>
      <w:r>
        <w:rPr>
          <w:color w:val="000000"/>
        </w:rPr>
        <w:t xml:space="preserve">34. </w:t>
      </w:r>
      <w:r>
        <w:rPr>
          <w:rFonts w:ascii="宋体" w:hAnsi="宋体" w:eastAsia="宋体" w:cs="宋体"/>
          <w:color w:val="000000"/>
        </w:rPr>
        <w:t>“并指症”是一种人类遗传病，患者主要表现为相邻手指或脚趾联合在一起。如图是某并指家庭的遗传图谱，相关基因用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表示，请据图回答问题。</w:t>
      </w:r>
    </w:p>
    <w:p w14:paraId="7015CEE7">
      <w:pPr>
        <w:spacing w:line="360" w:lineRule="auto"/>
        <w:jc w:val="left"/>
        <w:textAlignment w:val="center"/>
        <w:rPr>
          <w:color w:val="000000"/>
        </w:rPr>
      </w:pPr>
      <w:r>
        <w:rPr>
          <w:color w:val="000000"/>
        </w:rPr>
        <w:drawing>
          <wp:inline distT="0" distB="0" distL="114300" distR="114300">
            <wp:extent cx="3514725" cy="12858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514725" cy="1285875"/>
                    </a:xfrm>
                    <a:prstGeom prst="rect">
                      <a:avLst/>
                    </a:prstGeom>
                  </pic:spPr>
                </pic:pic>
              </a:graphicData>
            </a:graphic>
          </wp:inline>
        </w:drawing>
      </w:r>
    </w:p>
    <w:p w14:paraId="57277C07">
      <w:pPr>
        <w:spacing w:line="360" w:lineRule="auto"/>
        <w:jc w:val="left"/>
        <w:textAlignment w:val="center"/>
        <w:rPr>
          <w:color w:val="000000"/>
        </w:rPr>
      </w:pPr>
      <w:r>
        <w:rPr>
          <w:color w:val="000000"/>
        </w:rPr>
        <w:t>（1）</w:t>
      </w:r>
      <w:r>
        <w:rPr>
          <w:rFonts w:ascii="宋体" w:hAnsi="宋体" w:eastAsia="宋体" w:cs="宋体"/>
          <w:color w:val="000000"/>
        </w:rPr>
        <w:t>人的性状是由</w:t>
      </w:r>
      <w:r>
        <w:rPr>
          <w:color w:val="000000"/>
        </w:rPr>
        <w:t>______</w:t>
      </w:r>
      <w:r>
        <w:rPr>
          <w:rFonts w:ascii="宋体" w:hAnsi="宋体" w:eastAsia="宋体" w:cs="宋体"/>
          <w:color w:val="000000"/>
        </w:rPr>
        <w:t>控制的，人的性别是由</w:t>
      </w:r>
      <w:r>
        <w:rPr>
          <w:color w:val="000000"/>
        </w:rPr>
        <w:t>______</w:t>
      </w:r>
      <w:r>
        <w:rPr>
          <w:rFonts w:ascii="宋体" w:hAnsi="宋体" w:eastAsia="宋体" w:cs="宋体"/>
          <w:color w:val="000000"/>
        </w:rPr>
        <w:t>染色体决定的。</w:t>
      </w:r>
    </w:p>
    <w:p w14:paraId="34EDD715">
      <w:pPr>
        <w:spacing w:line="360" w:lineRule="auto"/>
        <w:jc w:val="left"/>
        <w:textAlignment w:val="center"/>
        <w:rPr>
          <w:color w:val="000000"/>
        </w:rPr>
      </w:pPr>
      <w:r>
        <w:rPr>
          <w:color w:val="000000"/>
        </w:rPr>
        <w:t>（2）</w:t>
      </w:r>
      <w:r>
        <w:rPr>
          <w:rFonts w:ascii="Times New Roman" w:hAnsi="Times New Roman" w:eastAsia="Times New Roman" w:cs="Times New Roman"/>
          <w:color w:val="000000"/>
        </w:rPr>
        <w:t>Ⅰ</w:t>
      </w:r>
      <w:r>
        <w:rPr>
          <w:rFonts w:ascii="宋体" w:hAnsi="宋体" w:eastAsia="宋体" w:cs="宋体"/>
          <w:color w:val="000000"/>
        </w:rPr>
        <w:t>代父母都是并指，而</w:t>
      </w:r>
      <w:r>
        <w:rPr>
          <w:rFonts w:ascii="Times New Roman" w:hAnsi="Times New Roman" w:eastAsia="Times New Roman" w:cs="Times New Roman"/>
          <w:color w:val="000000"/>
        </w:rPr>
        <w:t>Ⅱ</w:t>
      </w:r>
      <w:r>
        <w:rPr>
          <w:rFonts w:ascii="宋体" w:hAnsi="宋体" w:eastAsia="宋体" w:cs="宋体"/>
          <w:color w:val="000000"/>
        </w:rPr>
        <w:t>代</w:t>
      </w:r>
      <w:r>
        <w:rPr>
          <w:rFonts w:ascii="Times New Roman" w:hAnsi="Times New Roman" w:eastAsia="Times New Roman" w:cs="Times New Roman"/>
          <w:color w:val="000000"/>
        </w:rPr>
        <w:t>3</w:t>
      </w:r>
      <w:r>
        <w:rPr>
          <w:rFonts w:ascii="宋体" w:hAnsi="宋体" w:eastAsia="宋体" w:cs="宋体"/>
          <w:color w:val="000000"/>
        </w:rPr>
        <w:t>为正常，遗传学上把这种现象称为</w:t>
      </w:r>
      <w:r>
        <w:rPr>
          <w:color w:val="000000"/>
        </w:rPr>
        <w:t>______</w:t>
      </w:r>
      <w:r>
        <w:rPr>
          <w:rFonts w:ascii="宋体" w:hAnsi="宋体" w:eastAsia="宋体" w:cs="宋体"/>
          <w:color w:val="000000"/>
        </w:rPr>
        <w:t>。</w:t>
      </w:r>
    </w:p>
    <w:p w14:paraId="16FA26B6">
      <w:pPr>
        <w:spacing w:line="360" w:lineRule="auto"/>
        <w:jc w:val="left"/>
        <w:textAlignment w:val="center"/>
        <w:rPr>
          <w:color w:val="000000"/>
        </w:rPr>
      </w:pPr>
      <w:r>
        <w:rPr>
          <w:color w:val="000000"/>
        </w:rPr>
        <w:t>（3）</w:t>
      </w:r>
      <w:r>
        <w:rPr>
          <w:rFonts w:ascii="宋体" w:hAnsi="宋体" w:eastAsia="宋体" w:cs="宋体"/>
          <w:color w:val="000000"/>
        </w:rPr>
        <w:t>据图判断，并指是</w:t>
      </w:r>
      <w:r>
        <w:rPr>
          <w:color w:val="000000"/>
        </w:rPr>
        <w:t>______</w:t>
      </w:r>
      <w:r>
        <w:rPr>
          <w:rFonts w:ascii="宋体" w:hAnsi="宋体" w:eastAsia="宋体" w:cs="宋体"/>
          <w:color w:val="000000"/>
        </w:rPr>
        <w:t>（选填“显性”“隐性”）性状。个体</w:t>
      </w:r>
      <w:r>
        <w:rPr>
          <w:rFonts w:ascii="Times New Roman" w:hAnsi="Times New Roman" w:eastAsia="Times New Roman" w:cs="Times New Roman"/>
          <w:color w:val="000000"/>
        </w:rPr>
        <w:t>3</w:t>
      </w:r>
      <w:r>
        <w:rPr>
          <w:rFonts w:ascii="宋体" w:hAnsi="宋体" w:eastAsia="宋体" w:cs="宋体"/>
          <w:color w:val="000000"/>
        </w:rPr>
        <w:t>的基因组成是</w:t>
      </w:r>
      <w:r>
        <w:rPr>
          <w:color w:val="000000"/>
        </w:rPr>
        <w:t>______</w:t>
      </w:r>
      <w:r>
        <w:rPr>
          <w:rFonts w:ascii="宋体" w:hAnsi="宋体" w:eastAsia="宋体" w:cs="宋体"/>
          <w:color w:val="000000"/>
        </w:rPr>
        <w:t>，该基因组成出现的概率是</w:t>
      </w:r>
      <w:r>
        <w:rPr>
          <w:color w:val="000000"/>
        </w:rPr>
        <w:t>______</w:t>
      </w:r>
      <w:r>
        <w:rPr>
          <w:rFonts w:ascii="宋体" w:hAnsi="宋体" w:eastAsia="宋体" w:cs="宋体"/>
          <w:color w:val="000000"/>
        </w:rPr>
        <w:t>。</w:t>
      </w:r>
    </w:p>
    <w:p w14:paraId="4C384991">
      <w:pPr>
        <w:spacing w:line="360" w:lineRule="auto"/>
        <w:jc w:val="left"/>
        <w:textAlignment w:val="center"/>
        <w:rPr>
          <w:color w:val="000000"/>
        </w:rPr>
      </w:pPr>
      <w:r>
        <w:rPr>
          <w:color w:val="000000"/>
        </w:rPr>
        <w:t>（4）</w:t>
      </w:r>
      <w:r>
        <w:rPr>
          <w:rFonts w:ascii="宋体" w:hAnsi="宋体" w:eastAsia="宋体" w:cs="宋体"/>
          <w:color w:val="000000"/>
        </w:rPr>
        <w:t>若个体</w:t>
      </w:r>
      <w:r>
        <w:rPr>
          <w:rFonts w:ascii="Times New Roman" w:hAnsi="Times New Roman" w:eastAsia="Times New Roman" w:cs="Times New Roman"/>
          <w:color w:val="000000"/>
        </w:rPr>
        <w:t>4</w:t>
      </w:r>
      <w:r>
        <w:rPr>
          <w:rFonts w:ascii="宋体" w:hAnsi="宋体" w:eastAsia="宋体" w:cs="宋体"/>
          <w:color w:val="000000"/>
        </w:rPr>
        <w:t>和个体</w:t>
      </w:r>
      <w:r>
        <w:rPr>
          <w:rFonts w:ascii="Times New Roman" w:hAnsi="Times New Roman" w:eastAsia="Times New Roman" w:cs="Times New Roman"/>
          <w:color w:val="000000"/>
        </w:rPr>
        <w:t>5</w:t>
      </w:r>
      <w:r>
        <w:rPr>
          <w:rFonts w:ascii="宋体" w:hAnsi="宋体" w:eastAsia="宋体" w:cs="宋体"/>
          <w:color w:val="000000"/>
          <w:position w:val="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孩子为并指，则这个孩子的基因组成是</w:t>
      </w:r>
      <w:r>
        <w:rPr>
          <w:color w:val="000000"/>
        </w:rPr>
        <w:t>______</w:t>
      </w:r>
      <w:r>
        <w:rPr>
          <w:rFonts w:ascii="宋体" w:hAnsi="宋体" w:eastAsia="宋体" w:cs="宋体"/>
          <w:color w:val="000000"/>
        </w:rPr>
        <w:t>。如果个体</w:t>
      </w:r>
      <w:r>
        <w:rPr>
          <w:rFonts w:ascii="Times New Roman" w:hAnsi="Times New Roman" w:eastAsia="Times New Roman" w:cs="Times New Roman"/>
          <w:color w:val="000000"/>
        </w:rPr>
        <w:t>4</w:t>
      </w:r>
      <w:r>
        <w:rPr>
          <w:rFonts w:ascii="宋体" w:hAnsi="宋体" w:eastAsia="宋体" w:cs="宋体"/>
          <w:color w:val="000000"/>
        </w:rPr>
        <w:t>通过手术分离，手指恢复正常，这种变异属于</w:t>
      </w:r>
      <w:r>
        <w:rPr>
          <w:color w:val="000000"/>
        </w:rPr>
        <w:t>______</w:t>
      </w:r>
      <w:r>
        <w:rPr>
          <w:rFonts w:ascii="宋体" w:hAnsi="宋体" w:eastAsia="宋体" w:cs="宋体"/>
          <w:color w:val="000000"/>
        </w:rPr>
        <w:t>（选填“可遗传”“不可遗传”）的变异。</w:t>
      </w:r>
    </w:p>
    <w:p w14:paraId="4DCAC4AB">
      <w:pPr>
        <w:spacing w:line="360" w:lineRule="auto"/>
        <w:jc w:val="left"/>
        <w:textAlignment w:val="center"/>
        <w:rPr>
          <w:color w:val="000000"/>
        </w:rPr>
      </w:pPr>
      <w:r>
        <w:rPr>
          <w:color w:val="000000"/>
        </w:rPr>
        <w:t>（5）</w:t>
      </w:r>
      <w:r>
        <w:rPr>
          <w:rFonts w:ascii="宋体" w:hAnsi="宋体" w:eastAsia="宋体" w:cs="宋体"/>
          <w:color w:val="000000"/>
        </w:rPr>
        <w:t>我国婚姻法规定禁止近亲结婚，原因是近亲结婚后代患遗传病的几率</w:t>
      </w:r>
      <w:r>
        <w:rPr>
          <w:color w:val="000000"/>
        </w:rPr>
        <w:t>______</w:t>
      </w:r>
      <w:r>
        <w:rPr>
          <w:rFonts w:ascii="宋体" w:hAnsi="宋体" w:eastAsia="宋体" w:cs="宋体"/>
          <w:color w:val="000000"/>
        </w:rPr>
        <w:t>（选填“增大”“减小”）。</w:t>
      </w:r>
    </w:p>
    <w:p w14:paraId="51D3749C">
      <w:pPr>
        <w:spacing w:line="360" w:lineRule="auto"/>
        <w:jc w:val="left"/>
        <w:textAlignment w:val="center"/>
        <w:rPr>
          <w:color w:val="000000"/>
        </w:rPr>
      </w:pPr>
      <w:r>
        <w:rPr>
          <w:color w:val="000000"/>
        </w:rPr>
        <w:t xml:space="preserve">35. </w:t>
      </w:r>
      <w:r>
        <w:rPr>
          <w:rFonts w:ascii="宋体" w:hAnsi="宋体" w:eastAsia="宋体" w:cs="宋体"/>
          <w:color w:val="000000"/>
        </w:rPr>
        <w:t>全球一半胃癌患者在中国，发病率世界第一。资料显示，</w:t>
      </w:r>
      <w:r>
        <w:rPr>
          <w:rFonts w:ascii="Times New Roman" w:hAnsi="Times New Roman" w:eastAsia="Times New Roman" w:cs="Times New Roman"/>
          <w:color w:val="000000"/>
        </w:rPr>
        <w:t>67</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％的胃溃疡和</w:t>
      </w:r>
      <w:r>
        <w:rPr>
          <w:rFonts w:ascii="Times New Roman" w:hAnsi="Times New Roman" w:eastAsia="Times New Roman" w:cs="Times New Roman"/>
          <w:color w:val="000000"/>
        </w:rPr>
        <w:t>95</w:t>
      </w:r>
      <w:r>
        <w:rPr>
          <w:rFonts w:ascii="宋体" w:hAnsi="宋体" w:eastAsia="宋体" w:cs="宋体"/>
          <w:color w:val="000000"/>
        </w:rPr>
        <w:t>％的十二指肠溃疡是由幽门螺旋杆菌引起的，溃疡容易导致胃癌。幽门螺旋杆菌可通过饮食等途径传染。据此，请分析回答下列问题。</w:t>
      </w:r>
    </w:p>
    <w:p w14:paraId="02674F17">
      <w:pPr>
        <w:spacing w:line="360" w:lineRule="auto"/>
        <w:jc w:val="left"/>
        <w:textAlignment w:val="center"/>
        <w:rPr>
          <w:color w:val="000000"/>
        </w:rPr>
      </w:pPr>
      <w:r>
        <w:rPr>
          <w:color w:val="000000"/>
        </w:rPr>
        <w:drawing>
          <wp:inline distT="0" distB="0" distL="114300" distR="114300">
            <wp:extent cx="1190625" cy="82867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190625" cy="828675"/>
                    </a:xfrm>
                    <a:prstGeom prst="rect">
                      <a:avLst/>
                    </a:prstGeom>
                  </pic:spPr>
                </pic:pic>
              </a:graphicData>
            </a:graphic>
          </wp:inline>
        </w:drawing>
      </w:r>
    </w:p>
    <w:p w14:paraId="74E9DB42">
      <w:pPr>
        <w:spacing w:line="360" w:lineRule="auto"/>
        <w:jc w:val="left"/>
        <w:textAlignment w:val="center"/>
        <w:rPr>
          <w:color w:val="000000"/>
        </w:rPr>
      </w:pPr>
      <w:r>
        <w:rPr>
          <w:color w:val="000000"/>
        </w:rPr>
        <w:t>（1）</w:t>
      </w:r>
      <w:r>
        <w:rPr>
          <w:rFonts w:ascii="宋体" w:hAnsi="宋体" w:eastAsia="宋体" w:cs="宋体"/>
          <w:color w:val="000000"/>
        </w:rPr>
        <w:t>根据幽门螺旋杆菌的外部形态判断，它属于</w:t>
      </w:r>
      <w:r>
        <w:rPr>
          <w:color w:val="000000"/>
        </w:rPr>
        <w:t>______</w:t>
      </w:r>
      <w:r>
        <w:rPr>
          <w:rFonts w:ascii="宋体" w:hAnsi="宋体" w:eastAsia="宋体" w:cs="宋体"/>
          <w:color w:val="000000"/>
        </w:rPr>
        <w:t>（选填“细菌”“真菌”），在细胞结构上，它与胃黏膜上皮细胞的主要区别是没有</w:t>
      </w:r>
      <w:r>
        <w:rPr>
          <w:color w:val="000000"/>
        </w:rPr>
        <w:t>______</w:t>
      </w:r>
      <w:r>
        <w:rPr>
          <w:rFonts w:ascii="宋体" w:hAnsi="宋体" w:eastAsia="宋体" w:cs="宋体"/>
          <w:color w:val="000000"/>
        </w:rPr>
        <w:t>。</w:t>
      </w:r>
    </w:p>
    <w:p w14:paraId="39927DC6">
      <w:pPr>
        <w:spacing w:line="360" w:lineRule="auto"/>
        <w:jc w:val="left"/>
        <w:textAlignment w:val="center"/>
        <w:rPr>
          <w:color w:val="000000"/>
        </w:rPr>
      </w:pPr>
      <w:r>
        <w:rPr>
          <w:color w:val="000000"/>
        </w:rPr>
        <w:t>（2）</w:t>
      </w:r>
      <w:r>
        <w:rPr>
          <w:rFonts w:ascii="宋体" w:hAnsi="宋体" w:eastAsia="宋体" w:cs="宋体"/>
          <w:color w:val="000000"/>
        </w:rPr>
        <w:t>幽门螺旋杆菌能够在人群中传播，从传染病角度分析，幽门螺旋杆菌属于</w:t>
      </w:r>
      <w:r>
        <w:rPr>
          <w:color w:val="000000"/>
        </w:rPr>
        <w:t>______</w:t>
      </w:r>
      <w:r>
        <w:rPr>
          <w:rFonts w:ascii="宋体" w:hAnsi="宋体" w:eastAsia="宋体" w:cs="宋体"/>
          <w:color w:val="000000"/>
        </w:rPr>
        <w:t>。日常生活中使用“公筷”和“分餐制”就能有效地减少幽门螺旋杆菌传染，此措施属于预防传染病的</w:t>
      </w:r>
      <w:r>
        <w:rPr>
          <w:color w:val="000000"/>
        </w:rPr>
        <w:t>______</w:t>
      </w:r>
      <w:r>
        <w:rPr>
          <w:rFonts w:ascii="宋体" w:hAnsi="宋体" w:eastAsia="宋体" w:cs="宋体"/>
          <w:color w:val="000000"/>
        </w:rPr>
        <w:t>环节。</w:t>
      </w:r>
    </w:p>
    <w:p w14:paraId="7F72E4CF">
      <w:pPr>
        <w:spacing w:line="360" w:lineRule="auto"/>
        <w:jc w:val="left"/>
        <w:textAlignment w:val="center"/>
        <w:rPr>
          <w:color w:val="000000"/>
        </w:rPr>
      </w:pPr>
      <w:r>
        <w:rPr>
          <w:color w:val="000000"/>
        </w:rPr>
        <w:t>（3）</w:t>
      </w:r>
      <w:r>
        <w:rPr>
          <w:rFonts w:ascii="宋体" w:hAnsi="宋体" w:eastAsia="宋体" w:cs="宋体"/>
          <w:color w:val="000000"/>
        </w:rPr>
        <w:t>研究者将实验小鼠平均分为三组，每组若干只，按下表进行处理，以探究幽门螺旋杆菌与胃黏膜炎症的关系，以及乳酸菌对幽门螺旋杆菌的影响（如下表）。一段时间后检测三组小鼠胃黏膜炎症因子水平相对值（炎症因子水平相对值越高，炎症越严重），并计算出每组的平均值，结果如柱状图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0"/>
        <w:gridCol w:w="608"/>
        <w:gridCol w:w="608"/>
        <w:gridCol w:w="608"/>
      </w:tblGrid>
      <w:tr w14:paraId="7643B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0C3C5">
            <w:pPr>
              <w:spacing w:line="360" w:lineRule="auto"/>
              <w:jc w:val="left"/>
              <w:textAlignment w:val="center"/>
              <w:rPr>
                <w:color w:val="000000"/>
              </w:rPr>
            </w:pPr>
            <w:r>
              <w:rPr>
                <w:rFonts w:ascii="宋体" w:hAnsi="宋体" w:eastAsia="宋体" w:cs="宋体"/>
                <w:color w:val="000000"/>
              </w:rPr>
              <w:t>处理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55E954">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350A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63D6F">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组</w:t>
            </w:r>
          </w:p>
        </w:tc>
      </w:tr>
      <w:tr w14:paraId="2C3A0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D5DF8">
            <w:pPr>
              <w:spacing w:line="360" w:lineRule="auto"/>
              <w:jc w:val="left"/>
              <w:textAlignment w:val="center"/>
              <w:rPr>
                <w:color w:val="000000"/>
              </w:rPr>
            </w:pPr>
            <w:r>
              <w:rPr>
                <w:rFonts w:ascii="宋体" w:hAnsi="宋体" w:eastAsia="宋体" w:cs="宋体"/>
                <w:color w:val="000000"/>
              </w:rPr>
              <w:t>是否灌胃乳酸菌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9A2EB5">
            <w:pPr>
              <w:spacing w:line="360" w:lineRule="auto"/>
              <w:jc w:val="left"/>
              <w:textAlignment w:val="center"/>
              <w:rPr>
                <w:color w:val="000000"/>
              </w:rPr>
            </w:pPr>
            <w:r>
              <w:rPr>
                <w:rFonts w:ascii="宋体" w:hAnsi="宋体" w:eastAsia="宋体" w:cs="宋体"/>
                <w:color w:val="000000"/>
              </w:rPr>
              <w:t>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D35F8">
            <w:pPr>
              <w:spacing w:line="360" w:lineRule="auto"/>
              <w:jc w:val="left"/>
              <w:textAlignment w:val="center"/>
              <w:rPr>
                <w:color w:val="000000"/>
              </w:rPr>
            </w:pPr>
            <w:r>
              <w:rPr>
                <w:rFonts w:ascii="宋体" w:hAnsi="宋体" w:eastAsia="宋体" w:cs="宋体"/>
                <w:color w:val="000000"/>
              </w:rPr>
              <w:t>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EA761">
            <w:pPr>
              <w:spacing w:line="360" w:lineRule="auto"/>
              <w:jc w:val="left"/>
              <w:textAlignment w:val="center"/>
              <w:rPr>
                <w:color w:val="000000"/>
              </w:rPr>
            </w:pPr>
            <w:r>
              <w:rPr>
                <w:rFonts w:ascii="宋体" w:hAnsi="宋体" w:eastAsia="宋体" w:cs="宋体"/>
                <w:color w:val="000000"/>
              </w:rPr>
              <w:t>是</w:t>
            </w:r>
          </w:p>
        </w:tc>
      </w:tr>
      <w:tr w14:paraId="31561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9AE83">
            <w:pPr>
              <w:spacing w:line="360" w:lineRule="auto"/>
              <w:jc w:val="left"/>
              <w:textAlignment w:val="center"/>
              <w:rPr>
                <w:color w:val="000000"/>
              </w:rPr>
            </w:pPr>
            <w:r>
              <w:rPr>
                <w:rFonts w:ascii="宋体" w:hAnsi="宋体" w:eastAsia="宋体" w:cs="宋体"/>
                <w:color w:val="000000"/>
              </w:rPr>
              <w:t>三周后是否灌胃幽门螺旋杆菌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BEFB5">
            <w:pPr>
              <w:spacing w:line="360" w:lineRule="auto"/>
              <w:jc w:val="left"/>
              <w:textAlignment w:val="center"/>
              <w:rPr>
                <w:color w:val="000000"/>
              </w:rPr>
            </w:pPr>
            <w:r>
              <w:rPr>
                <w:rFonts w:ascii="宋体" w:hAnsi="宋体" w:eastAsia="宋体" w:cs="宋体"/>
                <w:color w:val="000000"/>
              </w:rPr>
              <w:t>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3A1D7">
            <w:pPr>
              <w:spacing w:line="360" w:lineRule="auto"/>
              <w:jc w:val="left"/>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3B0D3F">
            <w:pPr>
              <w:spacing w:line="360" w:lineRule="auto"/>
              <w:jc w:val="left"/>
              <w:textAlignment w:val="center"/>
              <w:rPr>
                <w:color w:val="000000"/>
              </w:rPr>
            </w:pPr>
            <w:r>
              <w:rPr>
                <w:rFonts w:ascii="宋体" w:hAnsi="宋体" w:eastAsia="宋体" w:cs="宋体"/>
                <w:color w:val="000000"/>
              </w:rPr>
              <w:t>是</w:t>
            </w:r>
          </w:p>
        </w:tc>
      </w:tr>
    </w:tbl>
    <w:p w14:paraId="3BC61BAA">
      <w:pPr>
        <w:spacing w:line="360" w:lineRule="auto"/>
        <w:jc w:val="left"/>
        <w:textAlignment w:val="center"/>
        <w:rPr>
          <w:color w:val="000000"/>
        </w:rPr>
      </w:pPr>
      <w:r>
        <w:rPr>
          <w:rFonts w:ascii="宋体" w:hAnsi="宋体" w:eastAsia="宋体" w:cs="宋体"/>
          <w:color w:val="000000"/>
        </w:rPr>
        <w:t>（注：“灌胃”是使用灌胃器，将药液由动物的口直接注入到胃中）</w:t>
      </w:r>
    </w:p>
    <w:p w14:paraId="56BB6C27">
      <w:pPr>
        <w:spacing w:line="360" w:lineRule="auto"/>
        <w:jc w:val="left"/>
        <w:textAlignment w:val="center"/>
        <w:rPr>
          <w:color w:val="000000"/>
        </w:rPr>
      </w:pPr>
      <w:r>
        <w:rPr>
          <w:color w:val="000000"/>
        </w:rPr>
        <w:drawing>
          <wp:inline distT="0" distB="0" distL="114300" distR="114300">
            <wp:extent cx="1704975" cy="15335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04975" cy="1533525"/>
                    </a:xfrm>
                    <a:prstGeom prst="rect">
                      <a:avLst/>
                    </a:prstGeom>
                  </pic:spPr>
                </pic:pic>
              </a:graphicData>
            </a:graphic>
          </wp:inline>
        </w:drawing>
      </w:r>
    </w:p>
    <w:p w14:paraId="2C3C6AFC">
      <w:pPr>
        <w:spacing w:line="360" w:lineRule="auto"/>
        <w:jc w:val="left"/>
        <w:textAlignment w:val="center"/>
        <w:rPr>
          <w:color w:val="000000"/>
        </w:rPr>
      </w:pPr>
      <w:r>
        <w:rPr>
          <w:rFonts w:ascii="宋体" w:hAnsi="宋体" w:eastAsia="宋体" w:cs="宋体"/>
          <w:color w:val="000000"/>
        </w:rPr>
        <w:t>①实验中</w:t>
      </w:r>
      <w:r>
        <w:rPr>
          <w:rFonts w:ascii="Times New Roman" w:hAnsi="Times New Roman" w:eastAsia="Times New Roman" w:cs="Times New Roman"/>
          <w:color w:val="000000"/>
        </w:rPr>
        <w:t>1</w:t>
      </w:r>
      <w:r>
        <w:rPr>
          <w:rFonts w:ascii="宋体" w:hAnsi="宋体" w:eastAsia="宋体" w:cs="宋体"/>
          <w:color w:val="000000"/>
        </w:rPr>
        <w:t>组和</w:t>
      </w:r>
      <w:r>
        <w:rPr>
          <w:rFonts w:ascii="Times New Roman" w:hAnsi="Times New Roman" w:eastAsia="Times New Roman" w:cs="Times New Roman"/>
          <w:color w:val="000000"/>
        </w:rPr>
        <w:t>2</w:t>
      </w:r>
      <w:r>
        <w:rPr>
          <w:rFonts w:ascii="宋体" w:hAnsi="宋体" w:eastAsia="宋体" w:cs="宋体"/>
          <w:color w:val="000000"/>
        </w:rPr>
        <w:t>组结果对照，实验的变量是</w:t>
      </w:r>
      <w:r>
        <w:rPr>
          <w:color w:val="000000"/>
        </w:rPr>
        <w:t>______</w:t>
      </w:r>
      <w:r>
        <w:rPr>
          <w:rFonts w:ascii="宋体" w:hAnsi="宋体" w:eastAsia="宋体" w:cs="宋体"/>
          <w:color w:val="000000"/>
        </w:rPr>
        <w:t>，得到实验结论：幽门螺旋杆菌与胃黏膜炎症的发生</w:t>
      </w:r>
      <w:r>
        <w:rPr>
          <w:color w:val="000000"/>
        </w:rPr>
        <w:t>______</w:t>
      </w:r>
      <w:r>
        <w:rPr>
          <w:rFonts w:ascii="宋体" w:hAnsi="宋体" w:eastAsia="宋体" w:cs="宋体"/>
          <w:color w:val="000000"/>
        </w:rPr>
        <w:t>（选填“有关”“无关”）。</w:t>
      </w:r>
    </w:p>
    <w:p w14:paraId="22DC6739">
      <w:pPr>
        <w:spacing w:line="360" w:lineRule="auto"/>
        <w:jc w:val="left"/>
        <w:textAlignment w:val="center"/>
        <w:rPr>
          <w:color w:val="000000"/>
        </w:rPr>
      </w:pPr>
      <w:r>
        <w:rPr>
          <w:rFonts w:ascii="宋体" w:hAnsi="宋体" w:eastAsia="宋体" w:cs="宋体"/>
          <w:color w:val="000000"/>
        </w:rPr>
        <w:t>②实验中</w:t>
      </w:r>
      <w:r>
        <w:rPr>
          <w:rFonts w:ascii="Times New Roman" w:hAnsi="Times New Roman" w:eastAsia="Times New Roman" w:cs="Times New Roman"/>
          <w:color w:val="000000"/>
        </w:rPr>
        <w:t>2</w:t>
      </w:r>
      <w:r>
        <w:rPr>
          <w:rFonts w:ascii="宋体" w:hAnsi="宋体" w:eastAsia="宋体" w:cs="宋体"/>
          <w:color w:val="000000"/>
        </w:rPr>
        <w:t>组和</w:t>
      </w:r>
      <w:r>
        <w:rPr>
          <w:rFonts w:ascii="Times New Roman" w:hAnsi="Times New Roman" w:eastAsia="Times New Roman" w:cs="Times New Roman"/>
          <w:color w:val="000000"/>
        </w:rPr>
        <w:t>3</w:t>
      </w:r>
      <w:r>
        <w:rPr>
          <w:rFonts w:ascii="宋体" w:hAnsi="宋体" w:eastAsia="宋体" w:cs="宋体"/>
          <w:color w:val="000000"/>
        </w:rPr>
        <w:t>组结果对照，说明乳酸菌对幽门螺旋杆菌感染胃黏膜起到</w:t>
      </w:r>
      <w:r>
        <w:rPr>
          <w:color w:val="000000"/>
        </w:rPr>
        <w:t>______</w:t>
      </w:r>
      <w:r>
        <w:rPr>
          <w:rFonts w:ascii="宋体" w:hAnsi="宋体" w:eastAsia="宋体" w:cs="宋体"/>
          <w:color w:val="000000"/>
        </w:rPr>
        <w:t>（选填“抑制”“加强”）作用。</w:t>
      </w:r>
    </w:p>
    <w:p w14:paraId="0E1D1DB8">
      <w:pPr>
        <w:spacing w:line="360" w:lineRule="auto"/>
        <w:jc w:val="left"/>
        <w:textAlignment w:val="center"/>
        <w:rPr>
          <w:color w:val="000000"/>
        </w:rPr>
      </w:pPr>
      <w:r>
        <w:rPr>
          <w:rFonts w:ascii="宋体" w:hAnsi="宋体" w:eastAsia="宋体" w:cs="宋体"/>
          <w:color w:val="000000"/>
        </w:rPr>
        <w:t>③每组实验用若干只而不是用一只小鼠做实验，目的是</w:t>
      </w:r>
      <w:r>
        <w:rPr>
          <w:color w:val="000000"/>
        </w:rPr>
        <w:t>______</w:t>
      </w:r>
      <w:r>
        <w:rPr>
          <w:rFonts w:ascii="宋体" w:hAnsi="宋体" w:eastAsia="宋体" w:cs="宋体"/>
          <w:color w:val="000000"/>
        </w:rPr>
        <w:t>。</w:t>
      </w:r>
    </w:p>
    <w:p w14:paraId="64224C3E">
      <w:pPr>
        <w:spacing w:line="360" w:lineRule="auto"/>
        <w:jc w:val="left"/>
        <w:textAlignment w:val="center"/>
        <w:rPr>
          <w:color w:val="000000"/>
        </w:rPr>
      </w:pPr>
      <w:r>
        <w:rPr>
          <w:rFonts w:ascii="宋体" w:hAnsi="宋体" w:eastAsia="宋体" w:cs="宋体"/>
          <w:color w:val="000000"/>
        </w:rPr>
        <w:t>④根据以上实验结论，给我们生活的启示是</w:t>
      </w:r>
      <w:r>
        <w:rPr>
          <w:color w:val="000000"/>
        </w:rPr>
        <w:t>______</w:t>
      </w:r>
      <w:r>
        <w:rPr>
          <w:rFonts w:ascii="宋体" w:hAnsi="宋体" w:eastAsia="宋体" w:cs="宋体"/>
          <w:color w:val="000000"/>
        </w:rPr>
        <w:t>（答一点即可）。</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7735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FC36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745B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7C48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DA86F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D34E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8D5E54"/>
    <w:rsid w:val="0A2E1F3F"/>
    <w:rsid w:val="38274566"/>
    <w:rsid w:val="50A5165D"/>
    <w:rsid w:val="52256F9A"/>
    <w:rsid w:val="73CD5F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5192</Words>
  <Characters>5712</Characters>
  <Lines>0</Lines>
  <Paragraphs>0</Paragraphs>
  <TotalTime>4</TotalTime>
  <ScaleCrop>false</ScaleCrop>
  <LinksUpToDate>false</LinksUpToDate>
  <CharactersWithSpaces>6061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2023-06-19T09:10:00Z</dcterms:created>
  <dc:creator>学科网试题生产平台</dc:creator>
  <dc:description>3260786628796416</dc:description>
  <cp:lastModifiedBy>上帝掷骰子吗</cp:lastModifiedBy>
  <dcterms:modified xsi:type="dcterms:W3CDTF">2024-07-20T16:08:26Z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4AB3806C68074D43A2E360EF6B9AA53C_12</vt:lpwstr>
  </property>
</Properties>
</file>