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A0F7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10871200</wp:posOffset>
            </wp:positionV>
            <wp:extent cx="381000" cy="355600"/>
            <wp:effectExtent l="0" t="0" r="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81000" cy="3556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2021</w:t>
      </w:r>
      <w:r>
        <w:rPr>
          <w:rFonts w:ascii="宋体" w:hAnsi="宋体" w:eastAsia="宋体" w:cs="宋体"/>
          <w:b/>
          <w:color w:val="auto"/>
          <w:sz w:val="32"/>
        </w:rPr>
        <w:t>级初中学业水平暨高中阶段学校招生考试</w:t>
      </w:r>
    </w:p>
    <w:p w14:paraId="317B4D94">
      <w:pPr>
        <w:spacing w:line="285" w:lineRule="auto"/>
        <w:jc w:val="center"/>
      </w:pPr>
      <w:r>
        <w:rPr>
          <w:rFonts w:ascii="宋体" w:hAnsi="宋体" w:eastAsia="宋体" w:cs="宋体"/>
          <w:b/>
          <w:color w:val="auto"/>
          <w:sz w:val="32"/>
        </w:rPr>
        <w:t>生物试卷</w:t>
      </w:r>
    </w:p>
    <w:p w14:paraId="7D9ED2C3">
      <w:pPr>
        <w:spacing w:line="285" w:lineRule="auto"/>
        <w:jc w:val="left"/>
      </w:pPr>
      <w:r>
        <w:rPr>
          <w:rFonts w:ascii="宋体" w:hAnsi="宋体" w:eastAsia="宋体" w:cs="宋体"/>
          <w:b/>
          <w:color w:val="auto"/>
          <w:sz w:val="24"/>
        </w:rPr>
        <w:t>注意事项：</w:t>
      </w:r>
    </w:p>
    <w:p w14:paraId="7C8D9ED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1-20</w:t>
      </w:r>
      <w:r>
        <w:rPr>
          <w:rFonts w:ascii="宋体" w:hAnsi="宋体" w:eastAsia="宋体" w:cs="宋体"/>
          <w:b/>
          <w:color w:val="auto"/>
          <w:sz w:val="24"/>
        </w:rPr>
        <w:t>小题）和第Ⅱ卷（非选择题</w:t>
      </w:r>
      <w:r>
        <w:rPr>
          <w:rFonts w:ascii="Times New Roman" w:hAnsi="Times New Roman" w:eastAsia="Times New Roman" w:cs="Times New Roman"/>
          <w:b/>
          <w:color w:val="auto"/>
          <w:sz w:val="24"/>
        </w:rPr>
        <w:t>21-24</w:t>
      </w:r>
      <w:r>
        <w:rPr>
          <w:rFonts w:ascii="宋体" w:hAnsi="宋体" w:eastAsia="宋体" w:cs="宋体"/>
          <w:b/>
          <w:color w:val="auto"/>
          <w:sz w:val="24"/>
        </w:rPr>
        <w:t>小题）两部分，共</w:t>
      </w:r>
      <w:r>
        <w:rPr>
          <w:rFonts w:ascii="Times New Roman" w:hAnsi="Times New Roman" w:eastAsia="Times New Roman" w:cs="Times New Roman"/>
          <w:b/>
          <w:color w:val="auto"/>
          <w:sz w:val="24"/>
        </w:rPr>
        <w:t>24</w:t>
      </w:r>
      <w:r>
        <w:rPr>
          <w:rFonts w:ascii="宋体" w:hAnsi="宋体" w:eastAsia="宋体" w:cs="宋体"/>
          <w:b/>
          <w:color w:val="auto"/>
          <w:sz w:val="24"/>
        </w:rPr>
        <w:t>小题。全卷共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E028D0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在答题前，考生务必将自己的姓名、座位号、准考证号准确填写在答题卡相应的位置。</w:t>
      </w:r>
    </w:p>
    <w:p w14:paraId="5687DA8A">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铅笔将答题卡上对应题号的答案标号涂黑，如需改动，用橡皮擦干净后，再选涂其它答案标号；答非选择题时，必须使用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6D82B7CB">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所有题目必须在答题卡上作答，在试卷上答题无效；考试结束后，将试卷和答题卡一并交回。</w:t>
      </w:r>
    </w:p>
    <w:p w14:paraId="1CF84AF2">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4CC7BB70">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分。在每小题列出的四个选项中，只有一项符合题目要求）</w:t>
      </w:r>
    </w:p>
    <w:p w14:paraId="7BFD6EE7">
      <w:pPr>
        <w:spacing w:line="360" w:lineRule="auto"/>
        <w:jc w:val="left"/>
      </w:pPr>
      <w:r>
        <w:rPr>
          <w:color w:val="auto"/>
        </w:rPr>
        <w:t xml:space="preserve">1. </w:t>
      </w:r>
      <w:r>
        <w:rPr>
          <w:rFonts w:ascii="宋体" w:hAnsi="宋体" w:eastAsia="宋体" w:cs="宋体"/>
          <w:color w:val="auto"/>
        </w:rPr>
        <w:t>生物能够对来自环境中的各种刺激作出一定的反应是生物的特征之一，下列不属于该特征的是（</w:t>
      </w:r>
      <w:r>
        <w:rPr>
          <w:rFonts w:ascii="Times New Roman" w:hAnsi="Times New Roman" w:eastAsia="Times New Roman" w:cs="Times New Roman"/>
          <w:color w:val="auto"/>
        </w:rPr>
        <w:t xml:space="preserve">    </w:t>
      </w:r>
      <w:r>
        <w:rPr>
          <w:rFonts w:ascii="宋体" w:hAnsi="宋体" w:eastAsia="宋体" w:cs="宋体"/>
          <w:color w:val="auto"/>
        </w:rPr>
        <w:t>）</w:t>
      </w:r>
    </w:p>
    <w:p w14:paraId="39B47678">
      <w:pPr>
        <w:spacing w:line="360" w:lineRule="auto"/>
        <w:jc w:val="left"/>
        <w:textAlignment w:val="center"/>
        <w:rPr>
          <w:color w:val="auto"/>
        </w:rPr>
      </w:pPr>
      <w:r>
        <w:t xml:space="preserve">A. </w:t>
      </w:r>
      <w:r>
        <w:rPr>
          <w:rFonts w:ascii="宋体" w:hAnsi="宋体" w:eastAsia="宋体" w:cs="宋体"/>
          <w:color w:val="auto"/>
        </w:rPr>
        <w:t>向日葵的花盘受太阳影响会向日转动</w:t>
      </w:r>
    </w:p>
    <w:p w14:paraId="1736D9CA">
      <w:pPr>
        <w:spacing w:line="360" w:lineRule="auto"/>
        <w:jc w:val="left"/>
        <w:textAlignment w:val="center"/>
        <w:rPr>
          <w:color w:val="auto"/>
        </w:rPr>
      </w:pPr>
      <w:r>
        <w:t xml:space="preserve">B. </w:t>
      </w:r>
      <w:r>
        <w:rPr>
          <w:rFonts w:ascii="宋体" w:hAnsi="宋体" w:eastAsia="宋体" w:cs="宋体"/>
          <w:color w:val="auto"/>
        </w:rPr>
        <w:t>感染新冠病毒后机体会产生相应的抗体</w:t>
      </w:r>
    </w:p>
    <w:p w14:paraId="6D3D5E5D">
      <w:pPr>
        <w:spacing w:line="360" w:lineRule="auto"/>
        <w:jc w:val="left"/>
        <w:textAlignment w:val="center"/>
        <w:rPr>
          <w:color w:val="auto"/>
        </w:rPr>
      </w:pPr>
      <w:r>
        <w:t xml:space="preserve">C. </w:t>
      </w:r>
      <w:r>
        <w:rPr>
          <w:rFonts w:ascii="宋体" w:hAnsi="宋体" w:eastAsia="宋体" w:cs="宋体"/>
          <w:color w:val="auto"/>
        </w:rPr>
        <w:t>人进入寒冷环境中时，会发生“颤栗”现象</w:t>
      </w:r>
    </w:p>
    <w:p w14:paraId="76C802C4">
      <w:pPr>
        <w:spacing w:line="360" w:lineRule="auto"/>
        <w:jc w:val="left"/>
        <w:textAlignment w:val="center"/>
        <w:rPr>
          <w:color w:val="000000"/>
        </w:rPr>
      </w:pPr>
      <w:r>
        <w:t xml:space="preserve">D. </w:t>
      </w:r>
      <w:r>
        <w:rPr>
          <w:rFonts w:ascii="宋体" w:hAnsi="宋体" w:eastAsia="宋体" w:cs="宋体"/>
          <w:color w:val="auto"/>
        </w:rPr>
        <w:t>晒干</w:t>
      </w:r>
      <w:r>
        <w:rPr>
          <w:rFonts w:ascii="宋体" w:hAnsi="宋体" w:eastAsia="宋体" w:cs="宋体"/>
          <w:color w:val="auto"/>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大豆种子浸在水中会膨胀发软</w:t>
      </w:r>
    </w:p>
    <w:p w14:paraId="467262AB">
      <w:pPr>
        <w:spacing w:line="360" w:lineRule="auto"/>
        <w:jc w:val="left"/>
        <w:textAlignment w:val="center"/>
        <w:rPr>
          <w:color w:val="000000"/>
        </w:rPr>
      </w:pPr>
      <w:r>
        <w:rPr>
          <w:color w:val="000000"/>
        </w:rPr>
        <w:t xml:space="preserve">2. </w:t>
      </w:r>
      <w:r>
        <w:rPr>
          <w:rFonts w:ascii="宋体" w:hAnsi="宋体" w:eastAsia="宋体" w:cs="宋体"/>
          <w:color w:val="000000"/>
        </w:rPr>
        <w:t>“人间四月芳菲尽，山寺桃花始盛开”体现了哪种生态因素对生物的影响（</w:t>
      </w:r>
      <w:r>
        <w:rPr>
          <w:rFonts w:ascii="Times New Roman" w:hAnsi="Times New Roman" w:eastAsia="Times New Roman" w:cs="Times New Roman"/>
          <w:color w:val="000000"/>
        </w:rPr>
        <w:t xml:space="preserve">    </w:t>
      </w:r>
      <w:r>
        <w:rPr>
          <w:rFonts w:ascii="宋体" w:hAnsi="宋体" w:eastAsia="宋体" w:cs="宋体"/>
          <w:color w:val="000000"/>
        </w:rPr>
        <w:t>）</w:t>
      </w:r>
    </w:p>
    <w:p w14:paraId="5C1DD5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水分</w:t>
      </w:r>
      <w:r>
        <w:rPr>
          <w:color w:val="000000"/>
        </w:rPr>
        <w:tab/>
      </w:r>
      <w:r>
        <w:rPr>
          <w:color w:val="000000"/>
        </w:rPr>
        <w:t xml:space="preserve">B. </w:t>
      </w:r>
      <w:r>
        <w:rPr>
          <w:rFonts w:ascii="宋体" w:hAnsi="宋体" w:eastAsia="宋体" w:cs="宋体"/>
          <w:color w:val="000000"/>
        </w:rPr>
        <w:t>温度</w:t>
      </w:r>
      <w:r>
        <w:rPr>
          <w:color w:val="000000"/>
        </w:rPr>
        <w:tab/>
      </w:r>
      <w:r>
        <w:rPr>
          <w:color w:val="000000"/>
        </w:rPr>
        <w:t xml:space="preserve">C. </w:t>
      </w:r>
      <w:r>
        <w:rPr>
          <w:rFonts w:ascii="宋体" w:hAnsi="宋体" w:eastAsia="宋体" w:cs="宋体"/>
          <w:color w:val="000000"/>
        </w:rPr>
        <w:t>光照</w:t>
      </w:r>
      <w:r>
        <w:rPr>
          <w:color w:val="000000"/>
        </w:rPr>
        <w:tab/>
      </w:r>
      <w:r>
        <w:rPr>
          <w:color w:val="000000"/>
        </w:rPr>
        <w:t xml:space="preserve">D. </w:t>
      </w:r>
      <w:r>
        <w:rPr>
          <w:rFonts w:ascii="宋体" w:hAnsi="宋体" w:eastAsia="宋体" w:cs="宋体"/>
          <w:color w:val="000000"/>
        </w:rPr>
        <w:t>大气</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w:t>
      </w:r>
    </w:p>
    <w:p w14:paraId="447AB1CA">
      <w:pPr>
        <w:spacing w:line="360" w:lineRule="auto"/>
        <w:jc w:val="left"/>
        <w:textAlignment w:val="center"/>
        <w:rPr>
          <w:color w:val="000000"/>
        </w:rPr>
      </w:pPr>
      <w:r>
        <w:rPr>
          <w:color w:val="000000"/>
        </w:rPr>
        <w:t xml:space="preserve">3. </w:t>
      </w:r>
      <w:r>
        <w:rPr>
          <w:rFonts w:ascii="宋体" w:hAnsi="宋体" w:eastAsia="宋体" w:cs="宋体"/>
          <w:color w:val="000000"/>
        </w:rPr>
        <w:t>某城市的一块荒地在城市发展过程中被改造成另一个相对稳定的生态系统，改造前后的一些变化见下表。据此下列所作出的相关判断中错误的是（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080"/>
        <w:gridCol w:w="1290"/>
        <w:gridCol w:w="2340"/>
      </w:tblGrid>
      <w:tr w14:paraId="5086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06CFB4">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68BB1">
            <w:pPr>
              <w:spacing w:line="360" w:lineRule="auto"/>
              <w:jc w:val="center"/>
              <w:textAlignment w:val="center"/>
              <w:rPr>
                <w:color w:val="000000"/>
              </w:rPr>
            </w:pPr>
            <w:r>
              <w:rPr>
                <w:rFonts w:ascii="宋体" w:hAnsi="宋体" w:eastAsia="宋体" w:cs="宋体"/>
                <w:color w:val="000000"/>
              </w:rPr>
              <w:t>植物种类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A26FF">
            <w:pPr>
              <w:spacing w:line="360" w:lineRule="auto"/>
              <w:jc w:val="center"/>
              <w:textAlignment w:val="center"/>
              <w:rPr>
                <w:color w:val="000000"/>
              </w:rPr>
            </w:pPr>
            <w:r>
              <w:rPr>
                <w:rFonts w:ascii="宋体" w:hAnsi="宋体" w:eastAsia="宋体" w:cs="宋体"/>
                <w:color w:val="000000"/>
              </w:rPr>
              <w:t>植被覆盖率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36783">
            <w:pPr>
              <w:spacing w:line="360" w:lineRule="auto"/>
              <w:jc w:val="center"/>
              <w:textAlignment w:val="center"/>
              <w:rPr>
                <w:color w:val="000000"/>
              </w:rPr>
            </w:pPr>
            <w:r>
              <w:rPr>
                <w:rFonts w:ascii="宋体" w:hAnsi="宋体" w:eastAsia="宋体" w:cs="宋体"/>
                <w:color w:val="000000"/>
              </w:rPr>
              <w:t>群落中的植物优势种</w:t>
            </w:r>
          </w:p>
        </w:tc>
      </w:tr>
      <w:tr w14:paraId="5CCB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DBCD4">
            <w:pPr>
              <w:spacing w:line="360" w:lineRule="auto"/>
              <w:jc w:val="center"/>
              <w:textAlignment w:val="center"/>
              <w:rPr>
                <w:color w:val="000000"/>
              </w:rPr>
            </w:pPr>
            <w:r>
              <w:rPr>
                <w:rFonts w:ascii="宋体" w:hAnsi="宋体" w:eastAsia="宋体" w:cs="宋体"/>
                <w:color w:val="000000"/>
              </w:rPr>
              <w:t>改造前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A3EFD">
            <w:pPr>
              <w:spacing w:line="360" w:lineRule="auto"/>
              <w:jc w:val="center"/>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06E9F">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F29DA">
            <w:pPr>
              <w:spacing w:line="360" w:lineRule="auto"/>
              <w:jc w:val="center"/>
              <w:textAlignment w:val="center"/>
              <w:rPr>
                <w:color w:val="000000"/>
              </w:rPr>
            </w:pPr>
            <w:r>
              <w:rPr>
                <w:rFonts w:ascii="宋体" w:hAnsi="宋体" w:eastAsia="宋体" w:cs="宋体"/>
                <w:color w:val="000000"/>
              </w:rPr>
              <w:t>狗尾草、艾蒿、蒲公英</w:t>
            </w:r>
          </w:p>
        </w:tc>
      </w:tr>
      <w:tr w14:paraId="1477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F09B9">
            <w:pPr>
              <w:spacing w:line="360" w:lineRule="auto"/>
              <w:jc w:val="center"/>
              <w:textAlignment w:val="center"/>
              <w:rPr>
                <w:color w:val="000000"/>
              </w:rPr>
            </w:pPr>
            <w:r>
              <w:rPr>
                <w:rFonts w:ascii="宋体" w:hAnsi="宋体" w:eastAsia="宋体" w:cs="宋体"/>
                <w:color w:val="000000"/>
              </w:rPr>
              <w:t>改造后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03C24">
            <w:pPr>
              <w:spacing w:line="360" w:lineRule="auto"/>
              <w:jc w:val="center"/>
              <w:textAlignment w:val="center"/>
              <w:rPr>
                <w:color w:val="000000"/>
              </w:rPr>
            </w:pPr>
            <w:r>
              <w:rPr>
                <w:rFonts w:ascii="Times New Roman" w:hAnsi="Times New Roman" w:eastAsia="Times New Roman" w:cs="Times New Roman"/>
                <w:color w:val="000000"/>
              </w:rPr>
              <w:t>30</w:t>
            </w:r>
            <w:r>
              <w:rPr>
                <w:rFonts w:ascii="宋体" w:hAnsi="宋体" w:eastAsia="宋体" w:cs="宋体"/>
                <w:color w:val="000000"/>
              </w:rPr>
              <w:t>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E182C">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DED2E">
            <w:pPr>
              <w:spacing w:line="360" w:lineRule="auto"/>
              <w:jc w:val="center"/>
              <w:textAlignment w:val="center"/>
              <w:rPr>
                <w:color w:val="000000"/>
              </w:rPr>
            </w:pPr>
            <w:r>
              <w:rPr>
                <w:rFonts w:ascii="宋体" w:hAnsi="宋体" w:eastAsia="宋体" w:cs="宋体"/>
                <w:color w:val="000000"/>
              </w:rPr>
              <w:t>菖蒲、芦苇、睡莲</w:t>
            </w:r>
          </w:p>
        </w:tc>
      </w:tr>
    </w:tbl>
    <w:p w14:paraId="5C7C6F56">
      <w:pPr>
        <w:spacing w:line="360" w:lineRule="auto"/>
        <w:jc w:val="left"/>
        <w:textAlignment w:val="center"/>
        <w:rPr>
          <w:color w:val="000000"/>
        </w:rPr>
      </w:pPr>
    </w:p>
    <w:p w14:paraId="2B345BA3">
      <w:pPr>
        <w:spacing w:line="360" w:lineRule="auto"/>
        <w:jc w:val="left"/>
        <w:textAlignment w:val="center"/>
        <w:rPr>
          <w:color w:val="000000"/>
        </w:rPr>
      </w:pPr>
      <w:r>
        <w:rPr>
          <w:color w:val="000000"/>
        </w:rPr>
        <w:t xml:space="preserve">A. </w:t>
      </w:r>
      <w:r>
        <w:rPr>
          <w:rFonts w:ascii="宋体" w:hAnsi="宋体" w:eastAsia="宋体" w:cs="宋体"/>
          <w:color w:val="000000"/>
        </w:rPr>
        <w:t>改造后增加了该区域的湿地面积</w:t>
      </w:r>
    </w:p>
    <w:p w14:paraId="1E6B776A">
      <w:pPr>
        <w:spacing w:line="360" w:lineRule="auto"/>
        <w:jc w:val="left"/>
        <w:textAlignment w:val="center"/>
        <w:rPr>
          <w:color w:val="000000"/>
        </w:rPr>
      </w:pPr>
      <w:r>
        <w:rPr>
          <w:color w:val="000000"/>
        </w:rPr>
        <w:t xml:space="preserve">B. </w:t>
      </w:r>
      <w:r>
        <w:rPr>
          <w:rFonts w:ascii="宋体" w:hAnsi="宋体" w:eastAsia="宋体" w:cs="宋体"/>
          <w:color w:val="000000"/>
        </w:rPr>
        <w:t>改造后该区域的植物多样性增加</w:t>
      </w:r>
    </w:p>
    <w:p w14:paraId="299BB041">
      <w:pPr>
        <w:spacing w:line="360" w:lineRule="auto"/>
        <w:jc w:val="left"/>
        <w:textAlignment w:val="center"/>
        <w:rPr>
          <w:color w:val="000000"/>
        </w:rPr>
      </w:pPr>
      <w:r>
        <w:rPr>
          <w:color w:val="000000"/>
        </w:rPr>
        <w:t xml:space="preserve">C. </w:t>
      </w:r>
      <w:r>
        <w:rPr>
          <w:rFonts w:ascii="宋体" w:hAnsi="宋体" w:eastAsia="宋体" w:cs="宋体"/>
          <w:color w:val="000000"/>
        </w:rPr>
        <w:t>改造后该区域的小气候可得到适度改善</w:t>
      </w:r>
    </w:p>
    <w:p w14:paraId="4BBB4206">
      <w:pPr>
        <w:spacing w:line="360" w:lineRule="auto"/>
        <w:jc w:val="left"/>
        <w:textAlignment w:val="center"/>
        <w:rPr>
          <w:color w:val="000000"/>
        </w:rPr>
      </w:pPr>
      <w:r>
        <w:rPr>
          <w:color w:val="000000"/>
        </w:rPr>
        <w:t xml:space="preserve">D. </w:t>
      </w:r>
      <w:r>
        <w:rPr>
          <w:rFonts w:ascii="宋体" w:hAnsi="宋体" w:eastAsia="宋体" w:cs="宋体"/>
          <w:color w:val="000000"/>
        </w:rPr>
        <w:t>改造后该生态系统的自动调节能力减弱</w:t>
      </w:r>
    </w:p>
    <w:p w14:paraId="5ACB6503">
      <w:pPr>
        <w:spacing w:line="360" w:lineRule="auto"/>
        <w:jc w:val="left"/>
        <w:textAlignment w:val="center"/>
        <w:rPr>
          <w:color w:val="000000"/>
        </w:rPr>
      </w:pPr>
      <w:r>
        <w:rPr>
          <w:color w:val="000000"/>
        </w:rPr>
        <w:t xml:space="preserve">4. </w:t>
      </w:r>
      <w:r>
        <w:rPr>
          <w:rFonts w:ascii="宋体" w:hAnsi="宋体" w:eastAsia="宋体" w:cs="宋体"/>
          <w:color w:val="000000"/>
        </w:rPr>
        <w:t>某同学用显微镜观察洋葱鳞片叶内表皮细胞临时装片时，发现显微镜视野中出现了一个污点。该同学欲利用下列方法来判断污点出现的地方，下列哪种方法达不到目的（</w:t>
      </w:r>
      <w:r>
        <w:rPr>
          <w:rFonts w:ascii="Times New Roman" w:hAnsi="Times New Roman" w:eastAsia="Times New Roman" w:cs="Times New Roman"/>
          <w:color w:val="000000"/>
        </w:rPr>
        <w:t xml:space="preserve">    </w:t>
      </w:r>
      <w:r>
        <w:rPr>
          <w:rFonts w:ascii="宋体" w:hAnsi="宋体" w:eastAsia="宋体" w:cs="宋体"/>
          <w:color w:val="000000"/>
        </w:rPr>
        <w:t>）</w:t>
      </w:r>
    </w:p>
    <w:p w14:paraId="37E606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移动装片</w:t>
      </w:r>
      <w:r>
        <w:rPr>
          <w:color w:val="000000"/>
        </w:rPr>
        <w:tab/>
      </w:r>
      <w:r>
        <w:rPr>
          <w:color w:val="000000"/>
        </w:rPr>
        <w:t xml:space="preserve">B. </w:t>
      </w:r>
      <w:r>
        <w:rPr>
          <w:rFonts w:ascii="宋体" w:hAnsi="宋体" w:eastAsia="宋体" w:cs="宋体"/>
          <w:color w:val="000000"/>
        </w:rPr>
        <w:t>调节细准焦螺旋</w:t>
      </w:r>
      <w:r>
        <w:rPr>
          <w:color w:val="000000"/>
        </w:rPr>
        <w:tab/>
      </w:r>
      <w:r>
        <w:rPr>
          <w:color w:val="000000"/>
        </w:rPr>
        <w:t xml:space="preserve">C. </w:t>
      </w:r>
      <w:r>
        <w:rPr>
          <w:rFonts w:ascii="宋体" w:hAnsi="宋体" w:eastAsia="宋体" w:cs="宋体"/>
          <w:color w:val="000000"/>
        </w:rPr>
        <w:t>转动目镜</w:t>
      </w:r>
      <w:r>
        <w:rPr>
          <w:color w:val="000000"/>
        </w:rPr>
        <w:tab/>
      </w:r>
      <w:r>
        <w:rPr>
          <w:color w:val="000000"/>
        </w:rPr>
        <w:t xml:space="preserve">D. </w:t>
      </w:r>
      <w:r>
        <w:rPr>
          <w:rFonts w:ascii="宋体" w:hAnsi="宋体" w:eastAsia="宋体" w:cs="宋体"/>
          <w:color w:val="000000"/>
        </w:rPr>
        <w:t>更换物镜</w:t>
      </w:r>
    </w:p>
    <w:p w14:paraId="4266320A">
      <w:pPr>
        <w:spacing w:line="360" w:lineRule="auto"/>
        <w:jc w:val="left"/>
        <w:textAlignment w:val="center"/>
        <w:rPr>
          <w:color w:val="000000"/>
        </w:rPr>
      </w:pPr>
      <w:r>
        <w:rPr>
          <w:color w:val="000000"/>
        </w:rPr>
        <w:t xml:space="preserve">5. </w:t>
      </w:r>
      <w:r>
        <w:rPr>
          <w:rFonts w:ascii="宋体" w:hAnsi="宋体" w:eastAsia="宋体" w:cs="宋体"/>
          <w:color w:val="000000"/>
        </w:rPr>
        <w:t>细胞的生活需要物质和能量。下列有关细胞的叙述，正确的是（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CF39F1">
      <w:pPr>
        <w:spacing w:line="360" w:lineRule="auto"/>
        <w:jc w:val="left"/>
        <w:textAlignment w:val="center"/>
        <w:rPr>
          <w:color w:val="000000"/>
        </w:rPr>
      </w:pPr>
      <w:r>
        <w:rPr>
          <w:color w:val="000000"/>
        </w:rPr>
        <w:t xml:space="preserve">A. </w:t>
      </w:r>
      <w:r>
        <w:rPr>
          <w:rFonts w:ascii="宋体" w:hAnsi="宋体" w:eastAsia="宋体" w:cs="宋体"/>
          <w:color w:val="000000"/>
        </w:rPr>
        <w:t>细胞不需要的物质一定不能通过细胞膜</w:t>
      </w:r>
    </w:p>
    <w:p w14:paraId="19BA70B6">
      <w:pPr>
        <w:spacing w:line="360" w:lineRule="auto"/>
        <w:jc w:val="left"/>
        <w:textAlignment w:val="center"/>
        <w:rPr>
          <w:color w:val="000000"/>
        </w:rPr>
      </w:pPr>
      <w:r>
        <w:rPr>
          <w:color w:val="000000"/>
        </w:rPr>
        <w:t xml:space="preserve">B. </w:t>
      </w:r>
      <w:r>
        <w:rPr>
          <w:rFonts w:ascii="宋体" w:hAnsi="宋体" w:eastAsia="宋体" w:cs="宋体"/>
          <w:color w:val="000000"/>
        </w:rPr>
        <w:t>植物所有细胞都含有合成有机物</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叶绿体</w:t>
      </w:r>
    </w:p>
    <w:p w14:paraId="619306CA">
      <w:pPr>
        <w:spacing w:line="360" w:lineRule="auto"/>
        <w:jc w:val="left"/>
        <w:textAlignment w:val="center"/>
        <w:rPr>
          <w:color w:val="000000"/>
        </w:rPr>
      </w:pPr>
      <w:r>
        <w:rPr>
          <w:color w:val="000000"/>
        </w:rPr>
        <w:t xml:space="preserve">C. </w:t>
      </w:r>
      <w:r>
        <w:rPr>
          <w:rFonts w:ascii="宋体" w:hAnsi="宋体" w:eastAsia="宋体" w:cs="宋体"/>
          <w:color w:val="000000"/>
        </w:rPr>
        <w:t>线粒体是能量转换器，为细胞生命活动供能</w:t>
      </w:r>
    </w:p>
    <w:p w14:paraId="02622505">
      <w:pPr>
        <w:spacing w:line="360" w:lineRule="auto"/>
        <w:jc w:val="left"/>
        <w:textAlignment w:val="center"/>
        <w:rPr>
          <w:color w:val="000000"/>
        </w:rPr>
      </w:pPr>
      <w:r>
        <w:rPr>
          <w:color w:val="000000"/>
        </w:rPr>
        <w:t xml:space="preserve">D. </w:t>
      </w:r>
      <w:r>
        <w:rPr>
          <w:rFonts w:ascii="宋体" w:hAnsi="宋体" w:eastAsia="宋体" w:cs="宋体"/>
          <w:color w:val="000000"/>
        </w:rPr>
        <w:t>细胞所需要的物质都是由细胞自己制造的</w:t>
      </w:r>
    </w:p>
    <w:p w14:paraId="149BE6A4">
      <w:pPr>
        <w:spacing w:line="360" w:lineRule="auto"/>
        <w:jc w:val="left"/>
        <w:textAlignment w:val="center"/>
        <w:rPr>
          <w:color w:val="000000"/>
        </w:rPr>
      </w:pPr>
      <w:r>
        <w:rPr>
          <w:color w:val="000000"/>
        </w:rPr>
        <w:t xml:space="preserve">6. </w:t>
      </w:r>
      <w:r>
        <w:rPr>
          <w:rFonts w:ascii="宋体" w:hAnsi="宋体" w:eastAsia="宋体" w:cs="宋体"/>
          <w:color w:val="000000"/>
        </w:rPr>
        <w:t>下图为细胞的分裂与分化及组织形成的示意图。下列有关叙述正确的是（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D9D705">
      <w:pPr>
        <w:spacing w:line="360" w:lineRule="auto"/>
        <w:jc w:val="left"/>
        <w:textAlignment w:val="center"/>
        <w:rPr>
          <w:color w:val="000000"/>
        </w:rPr>
      </w:pPr>
      <w:r>
        <w:rPr>
          <w:color w:val="000000"/>
        </w:rPr>
        <w:drawing>
          <wp:inline distT="0" distB="0" distL="114300" distR="114300">
            <wp:extent cx="5238750" cy="18903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890746"/>
                    </a:xfrm>
                    <a:prstGeom prst="rect">
                      <a:avLst/>
                    </a:prstGeom>
                  </pic:spPr>
                </pic:pic>
              </a:graphicData>
            </a:graphic>
          </wp:inline>
        </w:drawing>
      </w:r>
    </w:p>
    <w:p w14:paraId="13204E63">
      <w:pPr>
        <w:spacing w:line="360" w:lineRule="auto"/>
        <w:jc w:val="left"/>
        <w:textAlignment w:val="center"/>
        <w:rPr>
          <w:color w:val="000000"/>
        </w:rPr>
      </w:pPr>
      <w:r>
        <w:rPr>
          <w:color w:val="000000"/>
        </w:rPr>
        <w:t xml:space="preserve">A. </w:t>
      </w:r>
      <w:r>
        <w:rPr>
          <w:rFonts w:ascii="宋体" w:hAnsi="宋体" w:eastAsia="宋体" w:cs="宋体"/>
          <w:color w:val="000000"/>
        </w:rPr>
        <w:t>细胞分裂所产生的子细胞中的染色体数目发生改变</w:t>
      </w:r>
    </w:p>
    <w:p w14:paraId="17997BB7">
      <w:pPr>
        <w:spacing w:line="360" w:lineRule="auto"/>
        <w:jc w:val="left"/>
        <w:textAlignment w:val="center"/>
        <w:rPr>
          <w:color w:val="000000"/>
        </w:rPr>
      </w:pPr>
      <w:r>
        <w:rPr>
          <w:color w:val="000000"/>
        </w:rPr>
        <w:t xml:space="preserve">B. </w:t>
      </w:r>
      <w:r>
        <w:rPr>
          <w:rFonts w:ascii="宋体" w:hAnsi="宋体" w:eastAsia="宋体" w:cs="宋体"/>
          <w:color w:val="000000"/>
        </w:rPr>
        <w:t>细胞分化过程中，细胞中的染色体数目会发生改变</w:t>
      </w:r>
    </w:p>
    <w:p w14:paraId="657BA64E">
      <w:pPr>
        <w:spacing w:line="360" w:lineRule="auto"/>
        <w:jc w:val="left"/>
        <w:textAlignment w:val="center"/>
        <w:rPr>
          <w:color w:val="000000"/>
        </w:rPr>
      </w:pPr>
      <w:r>
        <w:rPr>
          <w:color w:val="000000"/>
        </w:rPr>
        <w:t xml:space="preserve">C. </w:t>
      </w:r>
      <w:r>
        <w:rPr>
          <w:rFonts w:ascii="宋体" w:hAnsi="宋体" w:eastAsia="宋体" w:cs="宋体"/>
          <w:color w:val="000000"/>
        </w:rPr>
        <w:t>射线辐射可导致细胞内相关基因发生变化进而癌变</w:t>
      </w:r>
    </w:p>
    <w:p w14:paraId="5B4D26EC">
      <w:pPr>
        <w:spacing w:line="360" w:lineRule="auto"/>
        <w:jc w:val="left"/>
        <w:textAlignment w:val="center"/>
        <w:rPr>
          <w:color w:val="000000"/>
        </w:rPr>
      </w:pPr>
      <w:r>
        <w:rPr>
          <w:color w:val="000000"/>
        </w:rPr>
        <w:t xml:space="preserve">D. </w:t>
      </w:r>
      <w:r>
        <w:rPr>
          <w:rFonts w:ascii="宋体" w:hAnsi="宋体" w:eastAsia="宋体" w:cs="宋体"/>
          <w:color w:val="000000"/>
        </w:rPr>
        <w:t>由形态、结构、功能不同的细胞聚集在一起构成组织</w:t>
      </w:r>
    </w:p>
    <w:p w14:paraId="077B2B30">
      <w:pPr>
        <w:spacing w:line="360" w:lineRule="auto"/>
        <w:jc w:val="left"/>
        <w:textAlignment w:val="center"/>
        <w:rPr>
          <w:color w:val="000000"/>
        </w:rPr>
      </w:pPr>
      <w:r>
        <w:rPr>
          <w:color w:val="000000"/>
        </w:rPr>
        <w:t xml:space="preserve">7. </w:t>
      </w:r>
      <w:r>
        <w:rPr>
          <w:rFonts w:ascii="宋体" w:hAnsi="宋体" w:eastAsia="宋体" w:cs="宋体"/>
          <w:color w:val="000000"/>
        </w:rPr>
        <w:t>为探究“小麦种子萌发与光照的关系”，某校生物兴趣小组设计了如表所示的实验方案。这个方案中需要进行修改完善的一项是（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1290"/>
        <w:gridCol w:w="660"/>
        <w:gridCol w:w="660"/>
        <w:gridCol w:w="660"/>
      </w:tblGrid>
      <w:tr w14:paraId="0E4A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3CE2E">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8EA7F">
            <w:pPr>
              <w:spacing w:line="360" w:lineRule="auto"/>
              <w:jc w:val="center"/>
              <w:textAlignment w:val="center"/>
              <w:rPr>
                <w:color w:val="000000"/>
              </w:rPr>
            </w:pPr>
            <w:r>
              <w:rPr>
                <w:rFonts w:ascii="宋体" w:hAnsi="宋体" w:eastAsia="宋体" w:cs="宋体"/>
                <w:color w:val="000000"/>
              </w:rPr>
              <w:t>种子数量（粒）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6D099">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23CDC">
            <w:pPr>
              <w:spacing w:line="360" w:lineRule="auto"/>
              <w:jc w:val="center"/>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074E9">
            <w:pPr>
              <w:spacing w:line="360" w:lineRule="auto"/>
              <w:jc w:val="center"/>
              <w:textAlignment w:val="center"/>
              <w:rPr>
                <w:color w:val="000000"/>
              </w:rPr>
            </w:pPr>
            <w:r>
              <w:rPr>
                <w:rFonts w:ascii="宋体" w:hAnsi="宋体" w:eastAsia="宋体" w:cs="宋体"/>
                <w:color w:val="000000"/>
              </w:rPr>
              <w:t>空气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C45F5">
            <w:pPr>
              <w:spacing w:line="360" w:lineRule="auto"/>
              <w:jc w:val="center"/>
              <w:textAlignment w:val="center"/>
              <w:rPr>
                <w:color w:val="000000"/>
              </w:rPr>
            </w:pPr>
            <w:r>
              <w:rPr>
                <w:rFonts w:ascii="宋体" w:hAnsi="宋体" w:eastAsia="宋体" w:cs="宋体"/>
                <w:color w:val="000000"/>
              </w:rPr>
              <w:t>水分</w:t>
            </w:r>
          </w:p>
        </w:tc>
      </w:tr>
      <w:tr w14:paraId="2A8B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C0F31">
            <w:pPr>
              <w:spacing w:line="360" w:lineRule="auto"/>
              <w:jc w:val="center"/>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98739">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A7C88">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51410">
            <w:pPr>
              <w:spacing w:line="360" w:lineRule="auto"/>
              <w:jc w:val="center"/>
              <w:textAlignment w:val="center"/>
              <w:rPr>
                <w:color w:val="000000"/>
              </w:rPr>
            </w:pPr>
            <w:r>
              <w:rPr>
                <w:rFonts w:ascii="宋体" w:hAnsi="宋体" w:eastAsia="宋体" w:cs="宋体"/>
                <w:color w:val="000000"/>
              </w:rPr>
              <w:t>无光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D663A">
            <w:pPr>
              <w:spacing w:line="360" w:lineRule="auto"/>
              <w:jc w:val="center"/>
              <w:textAlignment w:val="center"/>
              <w:rPr>
                <w:color w:val="000000"/>
              </w:rPr>
            </w:pPr>
            <w:r>
              <w:rPr>
                <w:rFonts w:ascii="宋体" w:hAnsi="宋体" w:eastAsia="宋体" w:cs="宋体"/>
                <w:color w:val="000000"/>
              </w:rPr>
              <w:t>通风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4CF60B">
            <w:pPr>
              <w:spacing w:line="360" w:lineRule="auto"/>
              <w:jc w:val="center"/>
              <w:textAlignment w:val="center"/>
              <w:rPr>
                <w:color w:val="000000"/>
              </w:rPr>
            </w:pPr>
            <w:r>
              <w:rPr>
                <w:rFonts w:ascii="宋体" w:hAnsi="宋体" w:eastAsia="宋体" w:cs="宋体"/>
                <w:color w:val="000000"/>
              </w:rPr>
              <w:t>适量</w:t>
            </w:r>
          </w:p>
        </w:tc>
      </w:tr>
      <w:tr w14:paraId="2BBF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37515">
            <w:pPr>
              <w:spacing w:line="360" w:lineRule="auto"/>
              <w:jc w:val="center"/>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4693F">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13384">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9317D">
            <w:pPr>
              <w:spacing w:line="360" w:lineRule="auto"/>
              <w:jc w:val="center"/>
              <w:textAlignment w:val="center"/>
              <w:rPr>
                <w:color w:val="000000"/>
              </w:rPr>
            </w:pPr>
            <w:r>
              <w:rPr>
                <w:rFonts w:ascii="宋体" w:hAnsi="宋体" w:eastAsia="宋体" w:cs="宋体"/>
                <w:color w:val="000000"/>
              </w:rPr>
              <w:t>有光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F241E">
            <w:pPr>
              <w:spacing w:line="360" w:lineRule="auto"/>
              <w:jc w:val="center"/>
              <w:textAlignment w:val="center"/>
              <w:rPr>
                <w:color w:val="000000"/>
              </w:rPr>
            </w:pPr>
            <w:r>
              <w:rPr>
                <w:rFonts w:ascii="宋体" w:hAnsi="宋体" w:eastAsia="宋体" w:cs="宋体"/>
                <w:color w:val="000000"/>
              </w:rPr>
              <w:t>通风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9744D">
            <w:pPr>
              <w:spacing w:line="360" w:lineRule="auto"/>
              <w:jc w:val="center"/>
              <w:textAlignment w:val="center"/>
              <w:rPr>
                <w:color w:val="000000"/>
              </w:rPr>
            </w:pPr>
            <w:r>
              <w:rPr>
                <w:rFonts w:ascii="宋体" w:hAnsi="宋体" w:eastAsia="宋体" w:cs="宋体"/>
                <w:color w:val="000000"/>
              </w:rPr>
              <w:t>少量</w:t>
            </w:r>
          </w:p>
        </w:tc>
      </w:tr>
    </w:tbl>
    <w:p w14:paraId="2A807F3A">
      <w:pPr>
        <w:spacing w:line="360" w:lineRule="auto"/>
        <w:jc w:val="left"/>
        <w:textAlignment w:val="center"/>
        <w:rPr>
          <w:color w:val="000000"/>
        </w:rPr>
      </w:pPr>
    </w:p>
    <w:p w14:paraId="7585324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水分</w:t>
      </w:r>
      <w:r>
        <w:rPr>
          <w:color w:val="000000"/>
        </w:rPr>
        <w:tab/>
      </w:r>
      <w:r>
        <w:rPr>
          <w:color w:val="000000"/>
        </w:rPr>
        <w:t xml:space="preserve">B. </w:t>
      </w:r>
      <w:r>
        <w:rPr>
          <w:rFonts w:ascii="宋体" w:hAnsi="宋体" w:eastAsia="宋体" w:cs="宋体"/>
          <w:color w:val="000000"/>
        </w:rPr>
        <w:t>空气</w:t>
      </w:r>
      <w:r>
        <w:rPr>
          <w:color w:val="000000"/>
        </w:rPr>
        <w:tab/>
      </w:r>
      <w:r>
        <w:rPr>
          <w:color w:val="000000"/>
        </w:rPr>
        <w:t xml:space="preserve">C. </w:t>
      </w:r>
      <w:r>
        <w:rPr>
          <w:rFonts w:ascii="宋体" w:hAnsi="宋体" w:eastAsia="宋体" w:cs="宋体"/>
          <w:color w:val="000000"/>
        </w:rPr>
        <w:t>光照</w:t>
      </w:r>
      <w:r>
        <w:rPr>
          <w:color w:val="000000"/>
        </w:rPr>
        <w:tab/>
      </w:r>
      <w:r>
        <w:rPr>
          <w:color w:val="000000"/>
        </w:rPr>
        <w:t xml:space="preserve">D. </w:t>
      </w:r>
      <w:r>
        <w:rPr>
          <w:rFonts w:ascii="宋体" w:hAnsi="宋体" w:eastAsia="宋体" w:cs="宋体"/>
          <w:color w:val="000000"/>
        </w:rPr>
        <w:t>温度</w:t>
      </w:r>
    </w:p>
    <w:p w14:paraId="50E99982">
      <w:pPr>
        <w:spacing w:line="360" w:lineRule="auto"/>
        <w:jc w:val="left"/>
        <w:textAlignment w:val="center"/>
        <w:rPr>
          <w:color w:val="000000"/>
        </w:rPr>
      </w:pPr>
      <w:r>
        <w:rPr>
          <w:color w:val="000000"/>
        </w:rPr>
        <w:t xml:space="preserve">8. </w:t>
      </w:r>
      <w:r>
        <w:rPr>
          <w:rFonts w:ascii="宋体" w:hAnsi="宋体" w:eastAsia="宋体" w:cs="宋体"/>
          <w:color w:val="000000"/>
        </w:rPr>
        <w:t>某大棚种植基地栽培西瓜，为提高西瓜产量及甜度，在种植期间采取了以下相关措施，其中与应用光合作用原理来提高产量无关的是（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AF5C23">
      <w:pPr>
        <w:spacing w:line="360" w:lineRule="auto"/>
        <w:jc w:val="left"/>
        <w:textAlignment w:val="center"/>
        <w:rPr>
          <w:color w:val="000000"/>
        </w:rPr>
      </w:pPr>
      <w:r>
        <w:rPr>
          <w:color w:val="000000"/>
        </w:rPr>
        <w:t xml:space="preserve">A. </w:t>
      </w:r>
      <w:r>
        <w:rPr>
          <w:rFonts w:ascii="宋体" w:hAnsi="宋体" w:eastAsia="宋体" w:cs="宋体"/>
          <w:color w:val="000000"/>
        </w:rPr>
        <w:t>合理密植，使西瓜植株叶片充分接受光照</w:t>
      </w:r>
    </w:p>
    <w:p w14:paraId="52188069">
      <w:pPr>
        <w:spacing w:line="360" w:lineRule="auto"/>
        <w:jc w:val="left"/>
        <w:textAlignment w:val="center"/>
        <w:rPr>
          <w:color w:val="000000"/>
        </w:rPr>
      </w:pPr>
      <w:r>
        <w:rPr>
          <w:color w:val="000000"/>
        </w:rPr>
        <w:t xml:space="preserve">B. </w:t>
      </w:r>
      <w:r>
        <w:rPr>
          <w:rFonts w:ascii="宋体" w:hAnsi="宋体" w:eastAsia="宋体" w:cs="宋体"/>
          <w:color w:val="000000"/>
        </w:rPr>
        <w:t>白天在棚内放置适量干冰，以增加棚内二氧化碳浓度</w:t>
      </w:r>
    </w:p>
    <w:p w14:paraId="19588B90">
      <w:pPr>
        <w:spacing w:line="360" w:lineRule="auto"/>
        <w:jc w:val="left"/>
        <w:textAlignment w:val="center"/>
        <w:rPr>
          <w:color w:val="000000"/>
        </w:rPr>
      </w:pPr>
      <w:r>
        <w:rPr>
          <w:color w:val="000000"/>
        </w:rPr>
        <w:t xml:space="preserve">C. </w:t>
      </w:r>
      <w:r>
        <w:rPr>
          <w:rFonts w:ascii="宋体" w:hAnsi="宋体" w:eastAsia="宋体" w:cs="宋体"/>
          <w:color w:val="000000"/>
        </w:rPr>
        <w:t>阴雨连绵天气情况下，棚内采取一定的人工照明</w:t>
      </w:r>
    </w:p>
    <w:p w14:paraId="49183A33">
      <w:pPr>
        <w:spacing w:line="360" w:lineRule="auto"/>
        <w:jc w:val="left"/>
        <w:textAlignment w:val="center"/>
        <w:rPr>
          <w:color w:val="000000"/>
        </w:rPr>
      </w:pPr>
      <w:r>
        <w:rPr>
          <w:color w:val="000000"/>
        </w:rPr>
        <w:t xml:space="preserve">D. </w:t>
      </w:r>
      <w:r>
        <w:rPr>
          <w:rFonts w:ascii="宋体" w:hAnsi="宋体" w:eastAsia="宋体" w:cs="宋体"/>
          <w:color w:val="000000"/>
        </w:rPr>
        <w:t>夜间适当降低棚内温度，以减少有机物的消耗</w:t>
      </w:r>
    </w:p>
    <w:p w14:paraId="219CD0F8">
      <w:pPr>
        <w:spacing w:line="360" w:lineRule="auto"/>
        <w:jc w:val="left"/>
        <w:textAlignment w:val="center"/>
        <w:rPr>
          <w:color w:val="000000"/>
        </w:rPr>
      </w:pPr>
      <w:r>
        <w:rPr>
          <w:color w:val="000000"/>
        </w:rPr>
        <w:t xml:space="preserve">9. </w:t>
      </w:r>
      <w:r>
        <w:rPr>
          <w:rFonts w:ascii="宋体" w:hAnsi="宋体" w:eastAsia="宋体" w:cs="宋体"/>
          <w:color w:val="000000"/>
        </w:rPr>
        <w:t>青春期是人一生中身体发育和智力发展的黄金时期，因此处于青春期的青少年要适当多吃奶、蛋、鱼、肉等食品，从而有利于身体生长发育，这是因为这些食品中富含（</w:t>
      </w:r>
      <w:r>
        <w:rPr>
          <w:rFonts w:ascii="Times New Roman" w:hAnsi="Times New Roman" w:eastAsia="Times New Roman" w:cs="Times New Roman"/>
          <w:color w:val="000000"/>
        </w:rPr>
        <w:t xml:space="preserve">    </w:t>
      </w:r>
      <w:r>
        <w:rPr>
          <w:rFonts w:ascii="宋体" w:hAnsi="宋体" w:eastAsia="宋体" w:cs="宋体"/>
          <w:color w:val="000000"/>
        </w:rPr>
        <w:t>）</w:t>
      </w:r>
    </w:p>
    <w:p w14:paraId="0D23C8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蛋白质</w:t>
      </w:r>
      <w:r>
        <w:rPr>
          <w:color w:val="000000"/>
        </w:rPr>
        <w:tab/>
      </w:r>
      <w:r>
        <w:rPr>
          <w:color w:val="000000"/>
        </w:rPr>
        <w:t xml:space="preserve">C. </w:t>
      </w:r>
      <w:r>
        <w:rPr>
          <w:rFonts w:ascii="宋体" w:hAnsi="宋体" w:eastAsia="宋体" w:cs="宋体"/>
          <w:color w:val="000000"/>
        </w:rPr>
        <w:t>脂肪</w:t>
      </w:r>
      <w:r>
        <w:rPr>
          <w:color w:val="000000"/>
        </w:rPr>
        <w:tab/>
      </w:r>
      <w:r>
        <w:rPr>
          <w:color w:val="000000"/>
        </w:rPr>
        <w:t xml:space="preserve">D. </w:t>
      </w:r>
      <w:r>
        <w:rPr>
          <w:rFonts w:ascii="宋体" w:hAnsi="宋体" w:eastAsia="宋体" w:cs="宋体"/>
          <w:color w:val="000000"/>
        </w:rPr>
        <w:t>维生素</w:t>
      </w:r>
    </w:p>
    <w:p w14:paraId="5D12FEB6">
      <w:pPr>
        <w:spacing w:line="360" w:lineRule="auto"/>
        <w:jc w:val="left"/>
        <w:textAlignment w:val="center"/>
        <w:rPr>
          <w:color w:val="000000"/>
        </w:rPr>
      </w:pPr>
      <w:r>
        <w:rPr>
          <w:color w:val="000000"/>
        </w:rPr>
        <w:t xml:space="preserve">10. </w:t>
      </w:r>
      <w:r>
        <w:rPr>
          <w:rFonts w:ascii="宋体" w:hAnsi="宋体" w:eastAsia="宋体" w:cs="宋体"/>
          <w:color w:val="000000"/>
        </w:rPr>
        <w:t>一个人在每天摄入</w:t>
      </w:r>
      <w:r>
        <w:rPr>
          <w:rFonts w:ascii="Times New Roman" w:hAnsi="Times New Roman" w:eastAsia="Times New Roman" w:cs="Times New Roman"/>
          <w:color w:val="000000"/>
        </w:rPr>
        <w:t>800</w:t>
      </w:r>
      <w:r>
        <w:rPr>
          <w:rFonts w:ascii="宋体" w:hAnsi="宋体" w:eastAsia="宋体" w:cs="宋体"/>
          <w:color w:val="000000"/>
        </w:rPr>
        <w:t>克食物和</w:t>
      </w:r>
      <w:r>
        <w:rPr>
          <w:rFonts w:ascii="Times New Roman" w:hAnsi="Times New Roman" w:eastAsia="Times New Roman" w:cs="Times New Roman"/>
          <w:color w:val="000000"/>
        </w:rPr>
        <w:t>1200</w:t>
      </w:r>
      <w:r>
        <w:rPr>
          <w:rFonts w:ascii="宋体" w:hAnsi="宋体" w:eastAsia="宋体" w:cs="宋体"/>
          <w:color w:val="000000"/>
        </w:rPr>
        <w:t>毫升水的情况下，体内各种消化液的分泌量如下表所示。下列有关叙述中正确的是（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660"/>
        <w:gridCol w:w="660"/>
        <w:gridCol w:w="660"/>
        <w:gridCol w:w="660"/>
        <w:gridCol w:w="660"/>
      </w:tblGrid>
      <w:tr w14:paraId="7A950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AE9DAF">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884B2D">
            <w:pPr>
              <w:spacing w:line="360" w:lineRule="auto"/>
              <w:jc w:val="center"/>
              <w:textAlignment w:val="center"/>
              <w:rPr>
                <w:color w:val="000000"/>
              </w:rPr>
            </w:pP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DC7F4">
            <w:pPr>
              <w:spacing w:line="360" w:lineRule="auto"/>
              <w:jc w:val="center"/>
              <w:textAlignment w:val="center"/>
              <w:rPr>
                <w:color w:val="000000"/>
              </w:rPr>
            </w:pPr>
            <w:r>
              <w:rPr>
                <w:rFonts w:ascii="宋体" w:hAnsi="宋体" w:eastAsia="宋体" w:cs="宋体"/>
                <w:color w:val="000000"/>
              </w:rPr>
              <w:t>胃液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54CC0">
            <w:pPr>
              <w:spacing w:line="360" w:lineRule="auto"/>
              <w:jc w:val="center"/>
              <w:textAlignment w:val="center"/>
              <w:rPr>
                <w:color w:val="000000"/>
              </w:rPr>
            </w:pPr>
            <w:r>
              <w:rPr>
                <w:rFonts w:ascii="宋体" w:hAnsi="宋体" w:eastAsia="宋体" w:cs="宋体"/>
                <w:color w:val="000000"/>
              </w:rPr>
              <w:t>肠液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27152">
            <w:pPr>
              <w:spacing w:line="360" w:lineRule="auto"/>
              <w:jc w:val="center"/>
              <w:textAlignment w:val="center"/>
              <w:rPr>
                <w:color w:val="000000"/>
              </w:rPr>
            </w:pPr>
            <w:r>
              <w:rPr>
                <w:rFonts w:ascii="宋体" w:hAnsi="宋体" w:eastAsia="宋体" w:cs="宋体"/>
                <w:color w:val="000000"/>
              </w:rPr>
              <w:t>胆汁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42945">
            <w:pPr>
              <w:spacing w:line="360" w:lineRule="auto"/>
              <w:jc w:val="center"/>
              <w:textAlignment w:val="center"/>
              <w:rPr>
                <w:color w:val="000000"/>
              </w:rPr>
            </w:pPr>
            <w:r>
              <w:rPr>
                <w:rFonts w:ascii="宋体" w:hAnsi="宋体" w:eastAsia="宋体" w:cs="宋体"/>
                <w:color w:val="000000"/>
              </w:rPr>
              <w:t>胰液</w:t>
            </w:r>
          </w:p>
        </w:tc>
      </w:tr>
      <w:tr w14:paraId="29DD5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0622A">
            <w:pPr>
              <w:spacing w:line="360" w:lineRule="auto"/>
              <w:jc w:val="center"/>
              <w:textAlignment w:val="center"/>
              <w:rPr>
                <w:color w:val="000000"/>
              </w:rPr>
            </w:pPr>
            <w:r>
              <w:rPr>
                <w:rFonts w:ascii="宋体" w:hAnsi="宋体" w:eastAsia="宋体" w:cs="宋体"/>
                <w:color w:val="000000"/>
              </w:rPr>
              <w:t>分泌量（毫升）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4B72C">
            <w:pPr>
              <w:spacing w:line="360" w:lineRule="auto"/>
              <w:jc w:val="center"/>
              <w:textAlignment w:val="center"/>
              <w:rPr>
                <w:color w:val="000000"/>
              </w:rPr>
            </w:pPr>
            <w:r>
              <w:rPr>
                <w:rFonts w:ascii="Times New Roman" w:hAnsi="Times New Roman" w:eastAsia="Times New Roman" w:cs="Times New Roman"/>
                <w:color w:val="000000"/>
              </w:rPr>
              <w:t>1500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F0101">
            <w:pPr>
              <w:spacing w:line="360" w:lineRule="auto"/>
              <w:jc w:val="center"/>
              <w:textAlignment w:val="center"/>
              <w:rPr>
                <w:color w:val="000000"/>
              </w:rPr>
            </w:pPr>
            <w:r>
              <w:rPr>
                <w:rFonts w:ascii="Times New Roman" w:hAnsi="Times New Roman" w:eastAsia="Times New Roman" w:cs="Times New Roman"/>
                <w:color w:val="000000"/>
              </w:rPr>
              <w:t>2000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89B49">
            <w:pPr>
              <w:spacing w:line="360" w:lineRule="auto"/>
              <w:jc w:val="center"/>
              <w:textAlignment w:val="center"/>
              <w:rPr>
                <w:color w:val="000000"/>
              </w:rPr>
            </w:pPr>
            <w:r>
              <w:rPr>
                <w:rFonts w:ascii="Times New Roman" w:hAnsi="Times New Roman" w:eastAsia="Times New Roman" w:cs="Times New Roman"/>
                <w:color w:val="000000"/>
              </w:rPr>
              <w:t>1500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B4E40">
            <w:pPr>
              <w:spacing w:line="360" w:lineRule="auto"/>
              <w:jc w:val="center"/>
              <w:textAlignment w:val="center"/>
              <w:rPr>
                <w:color w:val="000000"/>
              </w:rPr>
            </w:pPr>
            <w:r>
              <w:rPr>
                <w:rFonts w:ascii="Times New Roman" w:hAnsi="Times New Roman" w:eastAsia="Times New Roman" w:cs="Times New Roman"/>
                <w:color w:val="000000"/>
              </w:rPr>
              <w:t>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052FB">
            <w:pPr>
              <w:spacing w:line="360" w:lineRule="auto"/>
              <w:jc w:val="center"/>
              <w:textAlignment w:val="center"/>
              <w:rPr>
                <w:color w:val="000000"/>
              </w:rPr>
            </w:pPr>
            <w:r>
              <w:rPr>
                <w:rFonts w:ascii="Times New Roman" w:hAnsi="Times New Roman" w:eastAsia="Times New Roman" w:cs="Times New Roman"/>
                <w:color w:val="000000"/>
              </w:rPr>
              <w:t>1500</w:t>
            </w:r>
          </w:p>
        </w:tc>
      </w:tr>
    </w:tbl>
    <w:p w14:paraId="4CD75A94">
      <w:pPr>
        <w:spacing w:line="360" w:lineRule="auto"/>
        <w:jc w:val="left"/>
        <w:textAlignment w:val="center"/>
        <w:rPr>
          <w:color w:val="000000"/>
        </w:rPr>
      </w:pPr>
    </w:p>
    <w:p w14:paraId="2BED5EE4">
      <w:pPr>
        <w:spacing w:line="360" w:lineRule="auto"/>
        <w:jc w:val="left"/>
        <w:textAlignment w:val="center"/>
        <w:rPr>
          <w:color w:val="000000"/>
        </w:rPr>
      </w:pPr>
      <w:r>
        <w:rPr>
          <w:color w:val="000000"/>
        </w:rPr>
        <w:t xml:space="preserve">A. </w:t>
      </w:r>
      <w:r>
        <w:rPr>
          <w:rFonts w:ascii="宋体" w:hAnsi="宋体" w:eastAsia="宋体" w:cs="宋体"/>
          <w:color w:val="000000"/>
        </w:rPr>
        <w:t>唾液中的相关酶能把食物中的淀粉全部分解为麦芽糖</w:t>
      </w:r>
    </w:p>
    <w:p w14:paraId="1413C636">
      <w:pPr>
        <w:spacing w:line="360" w:lineRule="auto"/>
        <w:jc w:val="left"/>
        <w:textAlignment w:val="center"/>
        <w:rPr>
          <w:color w:val="000000"/>
        </w:rPr>
      </w:pPr>
      <w:r>
        <w:rPr>
          <w:color w:val="000000"/>
        </w:rPr>
        <w:t xml:space="preserve">B. </w:t>
      </w:r>
      <w:r>
        <w:rPr>
          <w:rFonts w:ascii="宋体" w:hAnsi="宋体" w:eastAsia="宋体" w:cs="宋体"/>
          <w:color w:val="000000"/>
        </w:rPr>
        <w:t>胃液中的相关酶能把食物中的蛋白质彻底加以分解</w:t>
      </w:r>
    </w:p>
    <w:p w14:paraId="25F7CF1E">
      <w:pPr>
        <w:spacing w:line="360" w:lineRule="auto"/>
        <w:jc w:val="left"/>
        <w:textAlignment w:val="center"/>
        <w:rPr>
          <w:color w:val="000000"/>
        </w:rPr>
      </w:pPr>
      <w:r>
        <w:rPr>
          <w:color w:val="000000"/>
        </w:rPr>
        <w:t xml:space="preserve">C. </w:t>
      </w:r>
      <w:r>
        <w:rPr>
          <w:rFonts w:ascii="宋体" w:hAnsi="宋体" w:eastAsia="宋体" w:cs="宋体"/>
          <w:color w:val="000000"/>
        </w:rPr>
        <w:t>肠液和胰液中都含有消化糖类、蛋白质和脂肪的酶</w:t>
      </w:r>
    </w:p>
    <w:p w14:paraId="279F6A84">
      <w:pPr>
        <w:spacing w:line="360" w:lineRule="auto"/>
        <w:jc w:val="left"/>
        <w:textAlignment w:val="center"/>
        <w:rPr>
          <w:color w:val="000000"/>
        </w:rPr>
      </w:pPr>
      <w:r>
        <w:rPr>
          <w:color w:val="000000"/>
        </w:rPr>
        <w:t xml:space="preserve">D. </w:t>
      </w:r>
      <w:r>
        <w:rPr>
          <w:rFonts w:ascii="宋体" w:hAnsi="宋体" w:eastAsia="宋体" w:cs="宋体"/>
          <w:color w:val="000000"/>
        </w:rPr>
        <w:t>胆汁中含有能把脂肪分解为甘油和脂肪酸的相关酶</w:t>
      </w:r>
    </w:p>
    <w:p w14:paraId="5ACB8DF2">
      <w:pPr>
        <w:spacing w:line="360" w:lineRule="auto"/>
        <w:jc w:val="left"/>
        <w:textAlignment w:val="center"/>
        <w:rPr>
          <w:color w:val="000000"/>
        </w:rPr>
      </w:pPr>
      <w:r>
        <w:rPr>
          <w:color w:val="000000"/>
        </w:rPr>
        <w:t xml:space="preserve">11. </w:t>
      </w:r>
      <w:r>
        <w:rPr>
          <w:rFonts w:ascii="宋体" w:hAnsi="宋体" w:eastAsia="宋体" w:cs="宋体"/>
          <w:color w:val="000000"/>
        </w:rPr>
        <w:t>血液经过肺循环后，血液中的氧气含量会发生相应的变化。下列图中能正确表示肺循环过程中氧气含量变化的曲线图是（</w:t>
      </w:r>
      <w:r>
        <w:rPr>
          <w:rFonts w:ascii="Times New Roman" w:hAnsi="Times New Roman" w:eastAsia="Times New Roman" w:cs="Times New Roman"/>
          <w:color w:val="000000"/>
        </w:rPr>
        <w:t xml:space="preserve">    </w:t>
      </w:r>
      <w:r>
        <w:rPr>
          <w:rFonts w:ascii="宋体" w:hAnsi="宋体" w:eastAsia="宋体" w:cs="宋体"/>
          <w:color w:val="000000"/>
        </w:rPr>
        <w:t>）</w:t>
      </w:r>
    </w:p>
    <w:p w14:paraId="5AC348E7">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56222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62225" cy="119062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2286000" cy="1104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86000" cy="1104900"/>
                    </a:xfrm>
                    <a:prstGeom prst="rect">
                      <a:avLst/>
                    </a:prstGeom>
                  </pic:spPr>
                </pic:pic>
              </a:graphicData>
            </a:graphic>
          </wp:inline>
        </w:drawing>
      </w:r>
      <w:r>
        <w:rPr>
          <w:color w:val="000000"/>
        </w:rPr>
        <w:t xml:space="preserve">  </w:t>
      </w:r>
    </w:p>
    <w:p w14:paraId="6C5AC6B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27647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76475" cy="10858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22479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47900" cy="1104900"/>
                    </a:xfrm>
                    <a:prstGeom prst="rect">
                      <a:avLst/>
                    </a:prstGeom>
                  </pic:spPr>
                </pic:pic>
              </a:graphicData>
            </a:graphic>
          </wp:inline>
        </w:drawing>
      </w:r>
      <w:r>
        <w:rPr>
          <w:color w:val="000000"/>
        </w:rPr>
        <w:t xml:space="preserve">  </w:t>
      </w:r>
    </w:p>
    <w:p w14:paraId="6DA18764">
      <w:pPr>
        <w:spacing w:line="360" w:lineRule="auto"/>
        <w:jc w:val="left"/>
        <w:textAlignment w:val="center"/>
        <w:rPr>
          <w:color w:val="000000"/>
        </w:rPr>
      </w:pPr>
      <w:r>
        <w:rPr>
          <w:color w:val="000000"/>
        </w:rPr>
        <w:t xml:space="preserve">12. </w:t>
      </w:r>
      <w:r>
        <w:rPr>
          <w:rFonts w:ascii="宋体" w:hAnsi="宋体" w:eastAsia="宋体" w:cs="宋体"/>
          <w:color w:val="000000"/>
        </w:rPr>
        <w:t>毛细血管是连通于最小的动脉与静脉之间的血管，其数量多、分布广泛，遍布全身各种组织中。下列相关叙述中错误的是（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E521D9">
      <w:pPr>
        <w:spacing w:line="360" w:lineRule="auto"/>
        <w:jc w:val="left"/>
        <w:textAlignment w:val="center"/>
        <w:rPr>
          <w:color w:val="000000"/>
        </w:rPr>
      </w:pPr>
      <w:r>
        <w:rPr>
          <w:color w:val="000000"/>
        </w:rPr>
        <w:t xml:space="preserve">A. </w:t>
      </w:r>
      <w:r>
        <w:rPr>
          <w:rFonts w:ascii="宋体" w:hAnsi="宋体" w:eastAsia="宋体" w:cs="宋体"/>
          <w:color w:val="000000"/>
        </w:rPr>
        <w:t>毛细血管壁仅由一层扁平上皮细胞构成，有利于物质交换的进行</w:t>
      </w:r>
    </w:p>
    <w:p w14:paraId="2C167669">
      <w:pPr>
        <w:spacing w:line="360" w:lineRule="auto"/>
        <w:jc w:val="left"/>
        <w:textAlignment w:val="center"/>
        <w:rPr>
          <w:color w:val="000000"/>
        </w:rPr>
      </w:pPr>
      <w:r>
        <w:rPr>
          <w:color w:val="000000"/>
        </w:rPr>
        <w:t xml:space="preserve">B. </w:t>
      </w:r>
      <w:r>
        <w:rPr>
          <w:rFonts w:ascii="宋体" w:hAnsi="宋体" w:eastAsia="宋体" w:cs="宋体"/>
          <w:color w:val="000000"/>
        </w:rPr>
        <w:t>毛细血管内血流速度最慢，有利于血液与细胞间充分进行物质交换</w:t>
      </w:r>
    </w:p>
    <w:p w14:paraId="3C44C57D">
      <w:pPr>
        <w:spacing w:line="360" w:lineRule="auto"/>
        <w:jc w:val="left"/>
        <w:textAlignment w:val="center"/>
        <w:rPr>
          <w:color w:val="000000"/>
        </w:rPr>
      </w:pPr>
      <w:r>
        <w:rPr>
          <w:color w:val="000000"/>
        </w:rPr>
        <w:t xml:space="preserve">C. </w:t>
      </w:r>
      <w:r>
        <w:rPr>
          <w:rFonts w:ascii="宋体" w:hAnsi="宋体" w:eastAsia="宋体" w:cs="宋体"/>
          <w:color w:val="000000"/>
        </w:rPr>
        <w:t>血液流经肾脏内的毛细血管后，尿素等废物的含量明显减少</w:t>
      </w:r>
    </w:p>
    <w:p w14:paraId="66C5AFE8">
      <w:pPr>
        <w:spacing w:line="360" w:lineRule="auto"/>
        <w:jc w:val="left"/>
        <w:textAlignment w:val="center"/>
        <w:rPr>
          <w:color w:val="000000"/>
        </w:rPr>
      </w:pPr>
      <w:r>
        <w:rPr>
          <w:color w:val="000000"/>
        </w:rPr>
        <w:t xml:space="preserve">D. </w:t>
      </w:r>
      <w:r>
        <w:rPr>
          <w:rFonts w:ascii="宋体" w:hAnsi="宋体" w:eastAsia="宋体" w:cs="宋体"/>
          <w:color w:val="000000"/>
        </w:rPr>
        <w:t>饭后血液流经小肠的毛细血管后，营养成分含量维持相对稳定</w:t>
      </w:r>
    </w:p>
    <w:p w14:paraId="6D7D06ED">
      <w:pPr>
        <w:spacing w:line="360" w:lineRule="auto"/>
        <w:jc w:val="left"/>
        <w:textAlignment w:val="center"/>
        <w:rPr>
          <w:color w:val="000000"/>
        </w:rPr>
      </w:pPr>
      <w:r>
        <w:rPr>
          <w:color w:val="000000"/>
        </w:rPr>
        <w:t xml:space="preserve">13. </w:t>
      </w:r>
      <w:r>
        <w:rPr>
          <w:rFonts w:ascii="宋体" w:hAnsi="宋体" w:eastAsia="宋体" w:cs="宋体"/>
          <w:color w:val="000000"/>
        </w:rPr>
        <w:t>某病人到医院就诊，医生观察到病人浮肿现象严重，初步诊断为急性肾小球肾炎，为确保诊断的准确性，医生要求病人做了血常规和尿常规检查，下图表为病人血检和尿检的部分结果，其中血液和尿液中哪项成分的变化能证明医生的诊断是正确的（</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6"/>
        <w:gridCol w:w="2346"/>
        <w:gridCol w:w="2346"/>
        <w:gridCol w:w="2136"/>
      </w:tblGrid>
      <w:tr w14:paraId="00B2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B90F7">
            <w:pPr>
              <w:spacing w:line="360" w:lineRule="auto"/>
              <w:jc w:val="center"/>
              <w:textAlignment w:val="center"/>
              <w:rPr>
                <w:color w:val="000000"/>
              </w:rPr>
            </w:pPr>
            <w:r>
              <w:rPr>
                <w:rFonts w:ascii="宋体" w:hAnsi="宋体" w:eastAsia="宋体" w:cs="宋体"/>
                <w:color w:val="000000"/>
              </w:rPr>
              <w:t>样品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8A2D4">
            <w:pPr>
              <w:spacing w:line="360" w:lineRule="auto"/>
              <w:jc w:val="center"/>
              <w:textAlignment w:val="center"/>
              <w:rPr>
                <w:color w:val="000000"/>
              </w:rPr>
            </w:pPr>
            <w:r>
              <w:rPr>
                <w:rFonts w:ascii="宋体" w:hAnsi="宋体" w:eastAsia="宋体" w:cs="宋体"/>
                <w:color w:val="000000"/>
              </w:rPr>
              <w:t>蛋白质（克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E524A">
            <w:pPr>
              <w:spacing w:line="360" w:lineRule="auto"/>
              <w:jc w:val="center"/>
              <w:textAlignment w:val="center"/>
              <w:rPr>
                <w:color w:val="000000"/>
              </w:rPr>
            </w:pPr>
            <w:r>
              <w:rPr>
                <w:rFonts w:ascii="宋体" w:hAnsi="宋体" w:eastAsia="宋体" w:cs="宋体"/>
                <w:color w:val="000000"/>
              </w:rPr>
              <w:t>葡萄糖（克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879A7">
            <w:pPr>
              <w:spacing w:line="360" w:lineRule="auto"/>
              <w:jc w:val="center"/>
              <w:textAlignment w:val="center"/>
              <w:rPr>
                <w:color w:val="000000"/>
              </w:rPr>
            </w:pPr>
            <w:r>
              <w:rPr>
                <w:rFonts w:ascii="宋体" w:hAnsi="宋体" w:eastAsia="宋体" w:cs="宋体"/>
                <w:color w:val="000000"/>
              </w:rPr>
              <w:t>无机盐（克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C059B">
            <w:pPr>
              <w:spacing w:line="360" w:lineRule="auto"/>
              <w:jc w:val="center"/>
              <w:textAlignment w:val="center"/>
              <w:rPr>
                <w:color w:val="000000"/>
              </w:rPr>
            </w:pPr>
            <w:r>
              <w:rPr>
                <w:rFonts w:ascii="宋体" w:hAnsi="宋体" w:eastAsia="宋体" w:cs="宋体"/>
                <w:color w:val="000000"/>
              </w:rPr>
              <w:t>尿素（克</w:t>
            </w:r>
            <w:r>
              <w:rPr>
                <w:rFonts w:ascii="Times New Roman" w:hAnsi="Times New Roman" w:eastAsia="Times New Roman" w:cs="Times New Roman"/>
                <w:color w:val="000000"/>
              </w:rPr>
              <w:t>/100</w:t>
            </w:r>
            <w:r>
              <w:rPr>
                <w:rFonts w:ascii="宋体" w:hAnsi="宋体" w:eastAsia="宋体" w:cs="宋体"/>
                <w:color w:val="000000"/>
              </w:rPr>
              <w:t>毫升）</w:t>
            </w:r>
          </w:p>
        </w:tc>
      </w:tr>
      <w:tr w14:paraId="7108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FD44B">
            <w:pPr>
              <w:spacing w:line="360" w:lineRule="auto"/>
              <w:jc w:val="center"/>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A31F6">
            <w:pPr>
              <w:spacing w:line="360" w:lineRule="auto"/>
              <w:jc w:val="center"/>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97A66">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0CA90">
            <w:pPr>
              <w:spacing w:line="360" w:lineRule="auto"/>
              <w:jc w:val="center"/>
              <w:textAlignment w:val="center"/>
              <w:rPr>
                <w:color w:val="000000"/>
              </w:rPr>
            </w:pPr>
            <w:r>
              <w:rPr>
                <w:rFonts w:ascii="Times New Roman" w:hAnsi="Times New Roman" w:eastAsia="Times New Roman" w:cs="Times New Roman"/>
                <w:color w:val="000000"/>
              </w:rPr>
              <w:t>0.72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814AD">
            <w:pPr>
              <w:spacing w:line="360" w:lineRule="auto"/>
              <w:jc w:val="center"/>
              <w:textAlignment w:val="center"/>
              <w:rPr>
                <w:color w:val="000000"/>
              </w:rPr>
            </w:pPr>
            <w:r>
              <w:rPr>
                <w:rFonts w:ascii="Times New Roman" w:hAnsi="Times New Roman" w:eastAsia="Times New Roman" w:cs="Times New Roman"/>
                <w:color w:val="000000"/>
              </w:rPr>
              <w:t>0.03</w:t>
            </w:r>
          </w:p>
        </w:tc>
      </w:tr>
      <w:tr w14:paraId="1B5A8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88669">
            <w:pPr>
              <w:spacing w:line="360" w:lineRule="auto"/>
              <w:jc w:val="center"/>
              <w:textAlignment w:val="center"/>
              <w:rPr>
                <w:color w:val="000000"/>
              </w:rPr>
            </w:pPr>
            <w:r>
              <w:rPr>
                <w:rFonts w:ascii="宋体" w:hAnsi="宋体" w:eastAsia="宋体" w:cs="宋体"/>
                <w:color w:val="000000"/>
              </w:rPr>
              <w:t>尿液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61393">
            <w:pPr>
              <w:spacing w:line="360" w:lineRule="auto"/>
              <w:jc w:val="center"/>
              <w:textAlignment w:val="center"/>
              <w:rPr>
                <w:color w:val="000000"/>
              </w:rPr>
            </w:pPr>
            <w:r>
              <w:rPr>
                <w:rFonts w:ascii="Times New Roman" w:hAnsi="Times New Roman" w:eastAsia="Times New Roman" w:cs="Times New Roman"/>
                <w:color w:val="000000"/>
              </w:rPr>
              <w:t>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05B58">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35D60">
            <w:pPr>
              <w:spacing w:line="360" w:lineRule="auto"/>
              <w:jc w:val="center"/>
              <w:textAlignment w:val="center"/>
              <w:rPr>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E0DC6">
            <w:pPr>
              <w:spacing w:line="360" w:lineRule="auto"/>
              <w:jc w:val="center"/>
              <w:textAlignment w:val="center"/>
              <w:rPr>
                <w:color w:val="000000"/>
              </w:rPr>
            </w:pPr>
            <w:r>
              <w:rPr>
                <w:rFonts w:ascii="Times New Roman" w:hAnsi="Times New Roman" w:eastAsia="Times New Roman" w:cs="Times New Roman"/>
                <w:color w:val="000000"/>
              </w:rPr>
              <w:t>1.8</w:t>
            </w:r>
          </w:p>
        </w:tc>
      </w:tr>
    </w:tbl>
    <w:p w14:paraId="1B919D1F">
      <w:pPr>
        <w:spacing w:line="360" w:lineRule="auto"/>
        <w:jc w:val="left"/>
        <w:textAlignment w:val="center"/>
        <w:rPr>
          <w:color w:val="000000"/>
        </w:rPr>
      </w:pPr>
    </w:p>
    <w:p w14:paraId="7D015B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葡萄糖</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尿素</w:t>
      </w:r>
    </w:p>
    <w:p w14:paraId="43D73BDC">
      <w:pPr>
        <w:spacing w:line="360" w:lineRule="auto"/>
        <w:jc w:val="left"/>
        <w:textAlignment w:val="center"/>
        <w:rPr>
          <w:color w:val="000000"/>
        </w:rPr>
      </w:pPr>
      <w:r>
        <w:rPr>
          <w:color w:val="000000"/>
        </w:rPr>
        <w:t xml:space="preserve">14. </w:t>
      </w:r>
      <w:r>
        <w:rPr>
          <w:rFonts w:ascii="宋体" w:hAnsi="宋体" w:eastAsia="宋体" w:cs="宋体"/>
          <w:color w:val="000000"/>
        </w:rPr>
        <w:t>我国相关法律规定，禁止酒后驾驶机动车。因为人在酒驾时明显表现为反应慢，动作不协调，从而影响各项操作。造成神经系统反应减缓的主要原因是酒精麻痹了人的（</w:t>
      </w:r>
      <w:r>
        <w:rPr>
          <w:rFonts w:ascii="Times New Roman" w:hAnsi="Times New Roman" w:eastAsia="Times New Roman" w:cs="Times New Roman"/>
          <w:color w:val="000000"/>
        </w:rPr>
        <w:t xml:space="preserve">    </w:t>
      </w:r>
      <w:r>
        <w:rPr>
          <w:rFonts w:ascii="宋体" w:hAnsi="宋体" w:eastAsia="宋体" w:cs="宋体"/>
          <w:color w:val="000000"/>
        </w:rPr>
        <w:t>）</w:t>
      </w:r>
    </w:p>
    <w:p w14:paraId="6DAA20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脊髓</w:t>
      </w:r>
    </w:p>
    <w:p w14:paraId="48195B76">
      <w:pPr>
        <w:spacing w:line="360" w:lineRule="auto"/>
        <w:jc w:val="left"/>
        <w:textAlignment w:val="center"/>
        <w:rPr>
          <w:color w:val="000000"/>
        </w:rPr>
      </w:pPr>
      <w:r>
        <w:rPr>
          <w:color w:val="000000"/>
        </w:rPr>
        <w:t xml:space="preserve">15. </w:t>
      </w:r>
      <w:r>
        <w:rPr>
          <w:rFonts w:ascii="宋体" w:hAnsi="宋体" w:eastAsia="宋体" w:cs="宋体"/>
          <w:color w:val="000000"/>
        </w:rPr>
        <w:t>下图中的甲、乙两条曲线分别表示两个人饭后血糖变化的情况。下列相关分析，错误的是（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AEC292">
      <w:pPr>
        <w:spacing w:line="360" w:lineRule="auto"/>
        <w:jc w:val="left"/>
        <w:textAlignment w:val="center"/>
        <w:rPr>
          <w:color w:val="000000"/>
        </w:rPr>
      </w:pPr>
      <w:r>
        <w:rPr>
          <w:color w:val="000000"/>
        </w:rPr>
        <w:drawing>
          <wp:inline distT="0" distB="0" distL="114300" distR="114300">
            <wp:extent cx="1866900" cy="1590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66900" cy="1590675"/>
                    </a:xfrm>
                    <a:prstGeom prst="rect">
                      <a:avLst/>
                    </a:prstGeom>
                  </pic:spPr>
                </pic:pic>
              </a:graphicData>
            </a:graphic>
          </wp:inline>
        </w:drawing>
      </w:r>
      <w:r>
        <w:rPr>
          <w:color w:val="000000"/>
        </w:rPr>
        <w:t xml:space="preserve">  </w:t>
      </w:r>
    </w:p>
    <w:p w14:paraId="314ACCAE">
      <w:pPr>
        <w:spacing w:line="360" w:lineRule="auto"/>
        <w:jc w:val="left"/>
        <w:textAlignment w:val="center"/>
        <w:rPr>
          <w:color w:val="000000"/>
        </w:rPr>
      </w:pPr>
      <w:r>
        <w:rPr>
          <w:color w:val="000000"/>
        </w:rPr>
        <w:t xml:space="preserve">A. </w:t>
      </w:r>
      <w:r>
        <w:rPr>
          <w:rFonts w:ascii="宋体" w:hAnsi="宋体" w:eastAsia="宋体" w:cs="宋体"/>
          <w:color w:val="000000"/>
        </w:rPr>
        <w:t>甲曲线为糖尿病患者的血糖浓度变化曲线</w:t>
      </w:r>
    </w:p>
    <w:p w14:paraId="0DE4D52B">
      <w:pPr>
        <w:spacing w:line="360" w:lineRule="auto"/>
        <w:jc w:val="left"/>
        <w:textAlignment w:val="center"/>
        <w:rPr>
          <w:color w:val="000000"/>
        </w:rPr>
      </w:pPr>
      <w:r>
        <w:rPr>
          <w:color w:val="000000"/>
        </w:rPr>
        <w:t xml:space="preserve">B. </w:t>
      </w:r>
      <w:r>
        <w:rPr>
          <w:rFonts w:ascii="宋体" w:hAnsi="宋体" w:eastAsia="宋体" w:cs="宋体"/>
          <w:color w:val="000000"/>
        </w:rPr>
        <w:t>乙曲线为健康人的血糖浓度变化曲线</w:t>
      </w:r>
    </w:p>
    <w:p w14:paraId="148E41BE">
      <w:pPr>
        <w:spacing w:line="360" w:lineRule="auto"/>
        <w:jc w:val="left"/>
        <w:textAlignment w:val="center"/>
        <w:rPr>
          <w:color w:val="000000"/>
        </w:rPr>
      </w:pPr>
      <w:r>
        <w:rPr>
          <w:color w:val="000000"/>
        </w:rPr>
        <w:t xml:space="preserve">C. </w:t>
      </w:r>
      <w:r>
        <w:rPr>
          <w:rFonts w:ascii="宋体" w:hAnsi="宋体" w:eastAsia="宋体" w:cs="宋体"/>
          <w:color w:val="000000"/>
        </w:rPr>
        <w:t>糖尿病患者应每天口服适量胰岛素进行治疗</w:t>
      </w:r>
    </w:p>
    <w:p w14:paraId="4B23672E">
      <w:pPr>
        <w:spacing w:line="360" w:lineRule="auto"/>
        <w:jc w:val="left"/>
        <w:textAlignment w:val="center"/>
        <w:rPr>
          <w:color w:val="000000"/>
        </w:rPr>
      </w:pPr>
      <w:r>
        <w:rPr>
          <w:color w:val="000000"/>
        </w:rPr>
        <w:t xml:space="preserve">D. </w:t>
      </w:r>
      <w:r>
        <w:rPr>
          <w:rFonts w:ascii="宋体" w:hAnsi="宋体" w:eastAsia="宋体" w:cs="宋体"/>
          <w:color w:val="000000"/>
        </w:rPr>
        <w:t>控制饮食和适当体育锻炼可预防糖尿病的发生</w:t>
      </w:r>
    </w:p>
    <w:p w14:paraId="5D7CF5CF">
      <w:pPr>
        <w:spacing w:line="360" w:lineRule="auto"/>
        <w:jc w:val="left"/>
        <w:textAlignment w:val="center"/>
        <w:rPr>
          <w:color w:val="000000"/>
        </w:rPr>
      </w:pPr>
      <w:r>
        <w:rPr>
          <w:color w:val="000000"/>
        </w:rPr>
        <w:t xml:space="preserve">16. </w:t>
      </w:r>
      <w:r>
        <w:rPr>
          <w:rFonts w:ascii="宋体" w:hAnsi="宋体" w:eastAsia="宋体" w:cs="宋体"/>
          <w:color w:val="000000"/>
        </w:rPr>
        <w:t>下列有关人类性别遗传的叙述，正确的是（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1FDF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男孩的</w:t>
      </w:r>
      <w:r>
        <w:rPr>
          <w:rFonts w:ascii="Times New Roman" w:hAnsi="Times New Roman" w:eastAsia="Times New Roman" w:cs="Times New Roman"/>
          <w:color w:val="000000"/>
        </w:rPr>
        <w:t>X</w:t>
      </w:r>
      <w:r>
        <w:rPr>
          <w:rFonts w:ascii="宋体" w:hAnsi="宋体" w:eastAsia="宋体" w:cs="宋体"/>
          <w:color w:val="000000"/>
        </w:rPr>
        <w:t>染色体来自父亲</w:t>
      </w:r>
      <w:r>
        <w:rPr>
          <w:color w:val="000000"/>
        </w:rPr>
        <w:tab/>
      </w:r>
      <w:r>
        <w:rPr>
          <w:color w:val="000000"/>
        </w:rPr>
        <w:t xml:space="preserve">B. </w:t>
      </w:r>
      <w:r>
        <w:rPr>
          <w:rFonts w:ascii="宋体" w:hAnsi="宋体" w:eastAsia="宋体" w:cs="宋体"/>
          <w:color w:val="000000"/>
        </w:rPr>
        <w:t>卵细胞中含有两条</w:t>
      </w:r>
      <w:r>
        <w:rPr>
          <w:rFonts w:ascii="Times New Roman" w:hAnsi="Times New Roman" w:eastAsia="Times New Roman" w:cs="Times New Roman"/>
          <w:color w:val="000000"/>
        </w:rPr>
        <w:t>X</w:t>
      </w:r>
      <w:r>
        <w:rPr>
          <w:rFonts w:ascii="宋体" w:hAnsi="宋体" w:eastAsia="宋体" w:cs="宋体"/>
          <w:color w:val="000000"/>
        </w:rPr>
        <w:t>染色体</w:t>
      </w:r>
    </w:p>
    <w:p w14:paraId="304BFC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生男生女取决于卵细胞中的性染色体</w:t>
      </w:r>
      <w:r>
        <w:rPr>
          <w:color w:val="000000"/>
        </w:rPr>
        <w:tab/>
      </w:r>
      <w:r>
        <w:rPr>
          <w:color w:val="000000"/>
        </w:rPr>
        <w:t xml:space="preserve">D. </w:t>
      </w:r>
      <w:r>
        <w:rPr>
          <w:rFonts w:ascii="宋体" w:hAnsi="宋体" w:eastAsia="宋体" w:cs="宋体"/>
          <w:color w:val="000000"/>
        </w:rPr>
        <w:t>生男生女取决于精子中的性染色体</w:t>
      </w:r>
    </w:p>
    <w:p w14:paraId="7E2577BF">
      <w:pPr>
        <w:spacing w:line="360" w:lineRule="auto"/>
        <w:jc w:val="left"/>
        <w:textAlignment w:val="center"/>
        <w:rPr>
          <w:color w:val="000000"/>
        </w:rPr>
      </w:pPr>
      <w:r>
        <w:rPr>
          <w:color w:val="000000"/>
        </w:rPr>
        <w:t xml:space="preserve">17. </w:t>
      </w:r>
      <w:r>
        <w:rPr>
          <w:rFonts w:ascii="宋体" w:hAnsi="宋体" w:eastAsia="宋体" w:cs="宋体"/>
          <w:color w:val="000000"/>
        </w:rPr>
        <w:t>下列有关达尔文自然选择学说的说法，不正确的是（    ）</w:t>
      </w:r>
    </w:p>
    <w:p w14:paraId="3487ECE2">
      <w:pPr>
        <w:spacing w:line="360" w:lineRule="auto"/>
        <w:jc w:val="left"/>
        <w:textAlignment w:val="center"/>
        <w:rPr>
          <w:color w:val="000000"/>
        </w:rPr>
      </w:pPr>
      <w:r>
        <w:rPr>
          <w:color w:val="000000"/>
        </w:rPr>
        <w:t xml:space="preserve">A. </w:t>
      </w:r>
      <w:r>
        <w:rPr>
          <w:rFonts w:ascii="宋体" w:hAnsi="宋体" w:eastAsia="宋体" w:cs="宋体"/>
          <w:color w:val="000000"/>
        </w:rPr>
        <w:t>生物普遍都有很强的生殖能力</w:t>
      </w:r>
    </w:p>
    <w:p w14:paraId="62D4C86F">
      <w:pPr>
        <w:spacing w:line="360" w:lineRule="auto"/>
        <w:jc w:val="left"/>
        <w:textAlignment w:val="center"/>
        <w:rPr>
          <w:color w:val="000000"/>
        </w:rPr>
      </w:pPr>
      <w:r>
        <w:rPr>
          <w:color w:val="000000"/>
        </w:rPr>
        <w:t xml:space="preserve">B. </w:t>
      </w:r>
      <w:r>
        <w:rPr>
          <w:rFonts w:ascii="宋体" w:hAnsi="宋体" w:eastAsia="宋体" w:cs="宋体"/>
          <w:color w:val="000000"/>
        </w:rPr>
        <w:t>生物</w:t>
      </w:r>
      <w:r>
        <w:rPr>
          <w:rFonts w:ascii="宋体" w:hAnsi="宋体" w:eastAsia="宋体" w:cs="宋体"/>
          <w:color w:val="000000"/>
          <w:position w:val="0"/>
        </w:rPr>
        <w:drawing>
          <wp:inline distT="0" distB="0" distL="114300" distR="114300">
            <wp:extent cx="158750" cy="190500"/>
            <wp:effectExtent l="0" t="0" r="12700" b="0"/>
            <wp:docPr id="528512456" name="图片 52851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12456" name="图片 528512456"/>
                    <pic:cNvPicPr>
                      <a:picLocks noChangeAspect="1"/>
                    </pic:cNvPicPr>
                  </pic:nvPicPr>
                  <pic:blipFill>
                    <a:blip r:embed="rId1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获得食物和空间进行斗争</w:t>
      </w:r>
    </w:p>
    <w:p w14:paraId="1559FE9A">
      <w:pPr>
        <w:spacing w:line="360" w:lineRule="auto"/>
        <w:jc w:val="left"/>
        <w:textAlignment w:val="center"/>
        <w:rPr>
          <w:color w:val="000000"/>
        </w:rPr>
      </w:pPr>
      <w:r>
        <w:rPr>
          <w:color w:val="000000"/>
        </w:rPr>
        <w:t xml:space="preserve">C. </w:t>
      </w:r>
      <w:r>
        <w:rPr>
          <w:rFonts w:ascii="宋体" w:hAnsi="宋体" w:eastAsia="宋体" w:cs="宋体"/>
          <w:color w:val="000000"/>
        </w:rPr>
        <w:t>生物产生的变异一定能适应环境</w:t>
      </w:r>
    </w:p>
    <w:p w14:paraId="7CBAFFCB">
      <w:pPr>
        <w:spacing w:line="360" w:lineRule="auto"/>
        <w:jc w:val="left"/>
        <w:textAlignment w:val="center"/>
        <w:rPr>
          <w:color w:val="000000"/>
        </w:rPr>
      </w:pPr>
      <w:r>
        <w:rPr>
          <w:color w:val="000000"/>
        </w:rPr>
        <w:t xml:space="preserve">D. </w:t>
      </w:r>
      <w:r>
        <w:rPr>
          <w:rFonts w:ascii="宋体" w:hAnsi="宋体" w:eastAsia="宋体" w:cs="宋体"/>
          <w:color w:val="000000"/>
        </w:rPr>
        <w:t>不适应环境的生物个体将被淘汰</w:t>
      </w:r>
    </w:p>
    <w:p w14:paraId="28C3EC68">
      <w:pPr>
        <w:spacing w:line="360" w:lineRule="auto"/>
        <w:jc w:val="left"/>
        <w:textAlignment w:val="center"/>
        <w:rPr>
          <w:color w:val="000000"/>
        </w:rPr>
      </w:pPr>
      <w:r>
        <w:rPr>
          <w:color w:val="000000"/>
        </w:rPr>
        <w:t xml:space="preserve">18. </w:t>
      </w:r>
      <w:r>
        <w:rPr>
          <w:rFonts w:ascii="宋体" w:hAnsi="宋体" w:eastAsia="宋体" w:cs="宋体"/>
          <w:color w:val="000000"/>
        </w:rPr>
        <w:t>细菌很小，大部分真菌的个体也比较小，但在培养基上，它们会迅速繁殖，形成肉眼可见的菌落。下列有关叙述正确的是（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EE5596">
      <w:pPr>
        <w:spacing w:line="360" w:lineRule="auto"/>
        <w:jc w:val="left"/>
        <w:textAlignment w:val="center"/>
        <w:rPr>
          <w:color w:val="000000"/>
        </w:rPr>
      </w:pPr>
      <w:r>
        <w:rPr>
          <w:color w:val="000000"/>
        </w:rPr>
        <w:t xml:space="preserve">A. </w:t>
      </w:r>
      <w:r>
        <w:rPr>
          <w:rFonts w:ascii="宋体" w:hAnsi="宋体" w:eastAsia="宋体" w:cs="宋体"/>
          <w:color w:val="000000"/>
        </w:rPr>
        <w:t>每个菌落由大量不同种的菌体集合而成</w:t>
      </w:r>
    </w:p>
    <w:p w14:paraId="5DA30AA0">
      <w:pPr>
        <w:spacing w:line="360" w:lineRule="auto"/>
        <w:jc w:val="left"/>
        <w:textAlignment w:val="center"/>
        <w:rPr>
          <w:color w:val="000000"/>
        </w:rPr>
      </w:pPr>
      <w:r>
        <w:rPr>
          <w:color w:val="000000"/>
        </w:rPr>
        <w:t xml:space="preserve">B. </w:t>
      </w:r>
      <w:r>
        <w:rPr>
          <w:rFonts w:ascii="宋体" w:hAnsi="宋体" w:eastAsia="宋体" w:cs="宋体"/>
          <w:color w:val="000000"/>
        </w:rPr>
        <w:t>一个菌落是由一个细菌或真菌细胞构成</w:t>
      </w:r>
    </w:p>
    <w:p w14:paraId="34E9538F">
      <w:pPr>
        <w:spacing w:line="360" w:lineRule="auto"/>
        <w:jc w:val="left"/>
        <w:textAlignment w:val="center"/>
        <w:rPr>
          <w:color w:val="000000"/>
        </w:rPr>
      </w:pPr>
      <w:r>
        <w:rPr>
          <w:color w:val="000000"/>
        </w:rPr>
        <w:t xml:space="preserve">C. </w:t>
      </w:r>
      <w:r>
        <w:rPr>
          <w:rFonts w:ascii="宋体" w:hAnsi="宋体" w:eastAsia="宋体" w:cs="宋体"/>
          <w:color w:val="000000"/>
        </w:rPr>
        <w:t>菌落特征可作为鉴别细菌与真菌的依据</w:t>
      </w:r>
    </w:p>
    <w:p w14:paraId="17AF63B7">
      <w:pPr>
        <w:spacing w:line="360" w:lineRule="auto"/>
        <w:jc w:val="left"/>
        <w:textAlignment w:val="center"/>
        <w:rPr>
          <w:color w:val="000000"/>
        </w:rPr>
      </w:pPr>
      <w:r>
        <w:rPr>
          <w:color w:val="000000"/>
        </w:rPr>
        <w:t xml:space="preserve">D. </w:t>
      </w:r>
      <w:r>
        <w:rPr>
          <w:rFonts w:ascii="宋体" w:hAnsi="宋体" w:eastAsia="宋体" w:cs="宋体"/>
          <w:color w:val="000000"/>
        </w:rPr>
        <w:t>在液体培养基中培养细菌时可形成菌落</w:t>
      </w:r>
    </w:p>
    <w:p w14:paraId="592EC718">
      <w:pPr>
        <w:spacing w:line="360" w:lineRule="auto"/>
        <w:jc w:val="left"/>
        <w:textAlignment w:val="center"/>
        <w:rPr>
          <w:color w:val="000000"/>
        </w:rPr>
      </w:pPr>
      <w:r>
        <w:rPr>
          <w:color w:val="000000"/>
        </w:rPr>
        <w:t xml:space="preserve">19. </w:t>
      </w:r>
      <w:r>
        <w:rPr>
          <w:rFonts w:ascii="宋体" w:hAnsi="宋体" w:eastAsia="宋体" w:cs="宋体"/>
          <w:color w:val="000000"/>
        </w:rPr>
        <w:t>生态系统的稳定需要细菌和真菌的参与。下列有关细菌和真菌的叙述，正确的是（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9764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细菌有成形的细胞核</w:t>
      </w:r>
      <w:r>
        <w:rPr>
          <w:color w:val="000000"/>
        </w:rPr>
        <w:tab/>
      </w:r>
      <w:r>
        <w:rPr>
          <w:color w:val="000000"/>
        </w:rPr>
        <w:t xml:space="preserve">B. </w:t>
      </w:r>
      <w:r>
        <w:rPr>
          <w:rFonts w:ascii="宋体" w:hAnsi="宋体" w:eastAsia="宋体" w:cs="宋体"/>
          <w:color w:val="000000"/>
        </w:rPr>
        <w:t>真菌一般进行分裂繁殖</w:t>
      </w:r>
    </w:p>
    <w:p w14:paraId="7A7E8E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大多数细菌是生态系统中的消费者</w:t>
      </w:r>
      <w:r>
        <w:rPr>
          <w:color w:val="000000"/>
        </w:rPr>
        <w:tab/>
      </w:r>
      <w:r>
        <w:rPr>
          <w:color w:val="000000"/>
        </w:rPr>
        <w:t xml:space="preserve">D. </w:t>
      </w:r>
      <w:r>
        <w:rPr>
          <w:rFonts w:ascii="宋体" w:hAnsi="宋体" w:eastAsia="宋体" w:cs="宋体"/>
          <w:color w:val="000000"/>
        </w:rPr>
        <w:t>大多数真菌参与生态系统的物质循环</w:t>
      </w:r>
    </w:p>
    <w:p w14:paraId="656DE8C0">
      <w:pPr>
        <w:spacing w:line="360" w:lineRule="auto"/>
        <w:jc w:val="left"/>
        <w:textAlignment w:val="center"/>
        <w:rPr>
          <w:color w:val="000000"/>
        </w:rPr>
      </w:pPr>
      <w:r>
        <w:rPr>
          <w:color w:val="000000"/>
        </w:rPr>
        <w:t xml:space="preserve">20. </w:t>
      </w:r>
      <w:r>
        <w:rPr>
          <w:rFonts w:ascii="宋体" w:hAnsi="宋体" w:eastAsia="宋体" w:cs="宋体"/>
          <w:color w:val="000000"/>
        </w:rPr>
        <w:t>机体初次和再次感染同一种病毒后，体内特异性抗体浓度变化如图所示。依据图中所示的抗体浓度变化规律，为了获得更好的免疫效果，宜采取的疫苗接种措施是（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390F98E3">
      <w:pPr>
        <w:spacing w:line="360" w:lineRule="auto"/>
        <w:jc w:val="left"/>
        <w:textAlignment w:val="center"/>
        <w:rPr>
          <w:color w:val="000000"/>
        </w:rPr>
      </w:pPr>
      <w:r>
        <w:rPr>
          <w:color w:val="000000"/>
        </w:rPr>
        <w:drawing>
          <wp:inline distT="0" distB="0" distL="114300" distR="114300">
            <wp:extent cx="2000250" cy="1381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00250" cy="1381125"/>
                    </a:xfrm>
                    <a:prstGeom prst="rect">
                      <a:avLst/>
                    </a:prstGeom>
                  </pic:spPr>
                </pic:pic>
              </a:graphicData>
            </a:graphic>
          </wp:inline>
        </w:drawing>
      </w:r>
      <w:r>
        <w:rPr>
          <w:color w:val="000000"/>
        </w:rPr>
        <w:t xml:space="preserve">  </w:t>
      </w:r>
    </w:p>
    <w:p w14:paraId="0EA19A52">
      <w:pPr>
        <w:spacing w:line="360" w:lineRule="auto"/>
        <w:jc w:val="left"/>
        <w:textAlignment w:val="center"/>
        <w:rPr>
          <w:color w:val="000000"/>
        </w:rPr>
      </w:pPr>
      <w:r>
        <w:rPr>
          <w:color w:val="000000"/>
        </w:rPr>
        <w:t xml:space="preserve">A. </w:t>
      </w:r>
      <w:r>
        <w:rPr>
          <w:rFonts w:ascii="宋体" w:hAnsi="宋体" w:eastAsia="宋体" w:cs="宋体"/>
          <w:color w:val="000000"/>
        </w:rPr>
        <w:t>接种一次疫苗后，间隔一段时间再次接种相同疫苗</w:t>
      </w:r>
    </w:p>
    <w:p w14:paraId="7CACAABA">
      <w:pPr>
        <w:spacing w:line="360" w:lineRule="auto"/>
        <w:jc w:val="left"/>
        <w:textAlignment w:val="center"/>
        <w:rPr>
          <w:color w:val="000000"/>
        </w:rPr>
      </w:pPr>
      <w:r>
        <w:rPr>
          <w:color w:val="000000"/>
        </w:rPr>
        <w:t xml:space="preserve">B. </w:t>
      </w:r>
      <w:r>
        <w:rPr>
          <w:rFonts w:ascii="宋体" w:hAnsi="宋体" w:eastAsia="宋体" w:cs="宋体"/>
          <w:color w:val="000000"/>
        </w:rPr>
        <w:t>接种一次疫苗后，间隔一段时间再次接种不同疫苗</w:t>
      </w:r>
    </w:p>
    <w:p w14:paraId="318CFF2E">
      <w:pPr>
        <w:spacing w:line="360" w:lineRule="auto"/>
        <w:jc w:val="left"/>
        <w:textAlignment w:val="center"/>
        <w:rPr>
          <w:color w:val="000000"/>
        </w:rPr>
      </w:pPr>
      <w:r>
        <w:rPr>
          <w:color w:val="000000"/>
        </w:rPr>
        <w:t xml:space="preserve">C. </w:t>
      </w:r>
      <w:r>
        <w:rPr>
          <w:rFonts w:ascii="宋体" w:hAnsi="宋体" w:eastAsia="宋体" w:cs="宋体"/>
          <w:color w:val="000000"/>
        </w:rPr>
        <w:t>接种一次疫苗后，紧接着再次接种相同疫苗</w:t>
      </w:r>
    </w:p>
    <w:p w14:paraId="0054A2D6">
      <w:pPr>
        <w:spacing w:line="360" w:lineRule="auto"/>
        <w:jc w:val="left"/>
        <w:textAlignment w:val="center"/>
        <w:rPr>
          <w:color w:val="000000"/>
        </w:rPr>
      </w:pPr>
      <w:r>
        <w:rPr>
          <w:color w:val="000000"/>
        </w:rPr>
        <w:t xml:space="preserve">D. </w:t>
      </w:r>
      <w:r>
        <w:rPr>
          <w:rFonts w:ascii="宋体" w:hAnsi="宋体" w:eastAsia="宋体" w:cs="宋体"/>
          <w:color w:val="000000"/>
        </w:rPr>
        <w:t>接种一次疫苗后，紧接着再次接种不同疫苗</w:t>
      </w:r>
    </w:p>
    <w:p w14:paraId="4DACEBFC">
      <w:pPr>
        <w:spacing w:line="360" w:lineRule="auto"/>
        <w:jc w:val="center"/>
        <w:textAlignment w:val="center"/>
        <w:rPr>
          <w:color w:val="000000"/>
        </w:rPr>
      </w:pPr>
      <w:r>
        <w:rPr>
          <w:rFonts w:ascii="宋体" w:hAnsi="宋体" w:eastAsia="宋体" w:cs="宋体"/>
          <w:b/>
          <w:color w:val="000000"/>
          <w:sz w:val="24"/>
        </w:rPr>
        <w:t>第Ⅱ卷非选择题</w:t>
      </w:r>
    </w:p>
    <w:p w14:paraId="39C1951D">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3D777DC">
      <w:pPr>
        <w:spacing w:line="360" w:lineRule="auto"/>
        <w:jc w:val="left"/>
        <w:textAlignment w:val="center"/>
        <w:rPr>
          <w:color w:val="000000"/>
        </w:rPr>
      </w:pPr>
      <w:r>
        <w:rPr>
          <w:color w:val="000000"/>
        </w:rPr>
        <w:t xml:space="preserve">21. </w:t>
      </w:r>
      <w:r>
        <w:rPr>
          <w:rFonts w:ascii="宋体" w:hAnsi="宋体" w:eastAsia="宋体" w:cs="宋体"/>
          <w:color w:val="000000"/>
        </w:rPr>
        <w:t>下图中，甲、乙表示“制作人的口腔上皮细胞临时装片或制作洋葱鳞片叶内表皮细胞临时装片”实验的部分操作步骤；图丙表示显微镜的结构；图丁、戊分别为动物细胞、植物细胞结构的模式图。回答下列问题：</w:t>
      </w:r>
    </w:p>
    <w:p w14:paraId="1D8EFD41">
      <w:pPr>
        <w:spacing w:line="360" w:lineRule="auto"/>
        <w:jc w:val="left"/>
        <w:textAlignment w:val="center"/>
        <w:rPr>
          <w:color w:val="000000"/>
        </w:rPr>
      </w:pPr>
      <w:r>
        <w:rPr>
          <w:color w:val="000000"/>
        </w:rPr>
        <w:drawing>
          <wp:inline distT="0" distB="0" distL="114300" distR="114300">
            <wp:extent cx="5238750" cy="1565910"/>
            <wp:effectExtent l="0" t="0" r="0" b="1524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566060"/>
                    </a:xfrm>
                    <a:prstGeom prst="rect">
                      <a:avLst/>
                    </a:prstGeom>
                  </pic:spPr>
                </pic:pic>
              </a:graphicData>
            </a:graphic>
          </wp:inline>
        </w:drawing>
      </w:r>
      <w:r>
        <w:rPr>
          <w:color w:val="000000"/>
        </w:rPr>
        <w:t xml:space="preserve">  </w:t>
      </w:r>
    </w:p>
    <w:p w14:paraId="321D024A">
      <w:pPr>
        <w:spacing w:line="360" w:lineRule="auto"/>
        <w:jc w:val="left"/>
        <w:textAlignment w:val="center"/>
        <w:rPr>
          <w:color w:val="000000"/>
        </w:rPr>
      </w:pPr>
      <w:r>
        <w:rPr>
          <w:color w:val="000000"/>
        </w:rPr>
        <w:t>（1）</w:t>
      </w:r>
      <w:r>
        <w:rPr>
          <w:rFonts w:ascii="宋体" w:hAnsi="宋体" w:eastAsia="宋体" w:cs="宋体"/>
          <w:color w:val="000000"/>
        </w:rPr>
        <w:t>若甲、乙表示制作洋葱鳞片叶内表皮细胞临时装片时的相应步骤，则甲、乙滴加的液体分别是</w:t>
      </w:r>
      <w:r>
        <w:rPr>
          <w:color w:val="000000"/>
        </w:rPr>
        <w:t xml:space="preserve">_________ </w:t>
      </w:r>
      <w:r>
        <w:rPr>
          <w:rFonts w:ascii="宋体" w:hAnsi="宋体" w:eastAsia="宋体" w:cs="宋体"/>
          <w:color w:val="000000"/>
        </w:rPr>
        <w:t>、</w:t>
      </w:r>
      <w:r>
        <w:rPr>
          <w:color w:val="000000"/>
        </w:rPr>
        <w:t xml:space="preserve">___________ </w:t>
      </w:r>
      <w:r>
        <w:rPr>
          <w:rFonts w:ascii="宋体" w:hAnsi="宋体" w:eastAsia="宋体" w:cs="宋体"/>
          <w:color w:val="000000"/>
        </w:rPr>
        <w:t>；若甲、乙表示制作人的口腔上皮细胞临时装片时的相应步骤，则甲、乙滴加的液体分别是</w:t>
      </w:r>
      <w:r>
        <w:rPr>
          <w:color w:val="000000"/>
        </w:rPr>
        <w:t xml:space="preserve">_________ </w:t>
      </w:r>
      <w:r>
        <w:rPr>
          <w:rFonts w:ascii="宋体" w:hAnsi="宋体" w:eastAsia="宋体" w:cs="宋体"/>
          <w:color w:val="000000"/>
        </w:rPr>
        <w:t>、</w:t>
      </w:r>
      <w:r>
        <w:rPr>
          <w:color w:val="000000"/>
        </w:rPr>
        <w:t xml:space="preserve">_________ </w:t>
      </w:r>
      <w:r>
        <w:rPr>
          <w:rFonts w:ascii="宋体" w:hAnsi="宋体" w:eastAsia="宋体" w:cs="宋体"/>
          <w:color w:val="000000"/>
        </w:rPr>
        <w:t>，滴加甲的目的是</w:t>
      </w:r>
      <w:r>
        <w:rPr>
          <w:color w:val="000000"/>
        </w:rPr>
        <w:t xml:space="preserve">_________ </w:t>
      </w:r>
      <w:r>
        <w:rPr>
          <w:rFonts w:ascii="宋体" w:hAnsi="宋体" w:eastAsia="宋体" w:cs="宋体"/>
          <w:color w:val="000000"/>
        </w:rPr>
        <w:t>。</w:t>
      </w:r>
    </w:p>
    <w:p w14:paraId="7C70E11E">
      <w:pPr>
        <w:spacing w:line="360" w:lineRule="auto"/>
        <w:jc w:val="left"/>
        <w:textAlignment w:val="center"/>
        <w:rPr>
          <w:color w:val="000000"/>
        </w:rPr>
      </w:pPr>
      <w:r>
        <w:rPr>
          <w:color w:val="000000"/>
        </w:rPr>
        <w:t>（2）</w:t>
      </w:r>
      <w:r>
        <w:rPr>
          <w:rFonts w:ascii="宋体" w:hAnsi="宋体" w:eastAsia="宋体" w:cs="宋体"/>
          <w:color w:val="000000"/>
        </w:rPr>
        <w:t>用显微镜观察人的口腔上皮细胞临时装片时，反光镜应选用</w:t>
      </w:r>
      <w:r>
        <w:rPr>
          <w:color w:val="000000"/>
        </w:rPr>
        <w:t>_________</w:t>
      </w:r>
      <w:r>
        <w:rPr>
          <w:rFonts w:ascii="宋体" w:hAnsi="宋体" w:eastAsia="宋体" w:cs="宋体"/>
          <w:color w:val="000000"/>
        </w:rPr>
        <w:t>（填“平面镜”或“凹面镜”）。</w:t>
      </w:r>
    </w:p>
    <w:p w14:paraId="44A4C90B">
      <w:pPr>
        <w:spacing w:line="360" w:lineRule="auto"/>
        <w:jc w:val="left"/>
        <w:textAlignment w:val="center"/>
        <w:rPr>
          <w:color w:val="000000"/>
        </w:rPr>
      </w:pPr>
      <w:r>
        <w:rPr>
          <w:color w:val="000000"/>
        </w:rPr>
        <w:t>（3）</w:t>
      </w:r>
      <w:r>
        <w:rPr>
          <w:rFonts w:ascii="宋体" w:hAnsi="宋体" w:eastAsia="宋体" w:cs="宋体"/>
          <w:color w:val="000000"/>
        </w:rPr>
        <w:t>若戊表示洋葱鳞片叶内表皮细胞结构模式图，则图中不应该具有的结构是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，若戊表示洋葱鳞片叶外表皮细胞结构模式图，则图中呈现紫色的结构是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；若丁表示人的口腔上皮细胞结构模式图，图中含有的能量转换器是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   ]</w:t>
      </w:r>
      <w:r>
        <w:rPr>
          <w:rFonts w:ascii="宋体" w:hAnsi="宋体" w:eastAsia="宋体" w:cs="宋体"/>
          <w:color w:val="000000"/>
        </w:rPr>
        <w:t>”内填字母，“</w:t>
      </w:r>
      <w:r>
        <w:rPr>
          <w:rFonts w:ascii="Times New Roman" w:hAnsi="Times New Roman" w:eastAsia="Times New Roman" w:cs="Times New Roman"/>
          <w:color w:val="000000"/>
        </w:rPr>
        <w:t>_________</w:t>
      </w:r>
      <w:r>
        <w:rPr>
          <w:rFonts w:ascii="宋体" w:hAnsi="宋体" w:eastAsia="宋体" w:cs="宋体"/>
          <w:color w:val="000000"/>
        </w:rPr>
        <w:t>”填结构名称）。</w:t>
      </w:r>
    </w:p>
    <w:p w14:paraId="6A53A371">
      <w:pPr>
        <w:spacing w:line="360" w:lineRule="auto"/>
        <w:jc w:val="left"/>
        <w:textAlignment w:val="center"/>
        <w:rPr>
          <w:color w:val="000000"/>
        </w:rPr>
      </w:pPr>
      <w:r>
        <w:rPr>
          <w:color w:val="000000"/>
        </w:rPr>
        <w:t xml:space="preserve">22. </w:t>
      </w:r>
      <w:r>
        <w:rPr>
          <w:rFonts w:ascii="宋体" w:hAnsi="宋体" w:eastAsia="宋体" w:cs="宋体"/>
          <w:color w:val="000000"/>
        </w:rPr>
        <w:t>某校生物兴趣小组为了探究提高蔬菜产量</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科学方法，选择萝卜作为研究对象进行实验。他们在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温室中分别种植了生长期、长势大小相同的萝卜幼苗，白天温室内的光照、温度和二氧化碳浓度控制情况如下表所示（每个温室土壤、水分等其他条件均相同，且夜间每个温室温度控制一样）。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080"/>
        <w:gridCol w:w="1080"/>
        <w:gridCol w:w="1080"/>
        <w:gridCol w:w="870"/>
        <w:gridCol w:w="870"/>
      </w:tblGrid>
      <w:tr w14:paraId="6619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FC064">
            <w:pPr>
              <w:spacing w:line="360" w:lineRule="auto"/>
              <w:jc w:val="center"/>
              <w:textAlignment w:val="center"/>
              <w:rPr>
                <w:color w:val="000000"/>
              </w:rPr>
            </w:pPr>
            <w:r>
              <w:rPr>
                <w:rFonts w:ascii="宋体" w:hAnsi="宋体" w:eastAsia="宋体" w:cs="宋体"/>
                <w:color w:val="000000"/>
              </w:rPr>
              <w:t>温室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8A41B">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CBD4A">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DB850">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13BE6">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36446">
            <w:pPr>
              <w:spacing w:line="360" w:lineRule="auto"/>
              <w:jc w:val="center"/>
              <w:textAlignment w:val="center"/>
              <w:rPr>
                <w:color w:val="000000"/>
              </w:rPr>
            </w:pPr>
            <w:r>
              <w:rPr>
                <w:rFonts w:ascii="Times New Roman" w:hAnsi="Times New Roman" w:eastAsia="Times New Roman" w:cs="Times New Roman"/>
                <w:color w:val="000000"/>
              </w:rPr>
              <w:t>E</w:t>
            </w:r>
          </w:p>
        </w:tc>
      </w:tr>
      <w:tr w14:paraId="6601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B68C3">
            <w:pPr>
              <w:spacing w:line="360" w:lineRule="auto"/>
              <w:jc w:val="center"/>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EA62A">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CD5A1">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BA5CC">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D628A">
            <w:pPr>
              <w:spacing w:line="360" w:lineRule="auto"/>
              <w:jc w:val="center"/>
              <w:textAlignment w:val="center"/>
              <w:rPr>
                <w:color w:val="000000"/>
              </w:rPr>
            </w:pPr>
            <w:r>
              <w:rPr>
                <w:rFonts w:ascii="宋体" w:hAnsi="宋体" w:eastAsia="宋体" w:cs="宋体"/>
                <w:color w:val="000000"/>
              </w:rPr>
              <w:t>弱光照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DF236">
            <w:pPr>
              <w:spacing w:line="360" w:lineRule="auto"/>
              <w:jc w:val="center"/>
              <w:textAlignment w:val="center"/>
              <w:rPr>
                <w:color w:val="000000"/>
              </w:rPr>
            </w:pPr>
            <w:r>
              <w:rPr>
                <w:rFonts w:ascii="宋体" w:hAnsi="宋体" w:eastAsia="宋体" w:cs="宋体"/>
                <w:color w:val="000000"/>
              </w:rPr>
              <w:t>弱光照</w:t>
            </w:r>
          </w:p>
        </w:tc>
      </w:tr>
      <w:tr w14:paraId="1D7D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83675">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1A089">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A5227">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92C9E">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B6E80">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1E2B9">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p>
        </w:tc>
      </w:tr>
      <w:tr w14:paraId="5A41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382CD">
            <w:pPr>
              <w:spacing w:line="360" w:lineRule="auto"/>
              <w:jc w:val="center"/>
              <w:textAlignment w:val="center"/>
              <w:rPr>
                <w:color w:val="000000"/>
              </w:rPr>
            </w:pPr>
            <w:r>
              <w:rPr>
                <w:rFonts w:ascii="宋体" w:hAnsi="宋体" w:eastAsia="宋体" w:cs="宋体"/>
                <w:color w:val="000000"/>
              </w:rPr>
              <w:t>二氧化碳浓度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514D6">
            <w:pPr>
              <w:spacing w:line="360" w:lineRule="auto"/>
              <w:jc w:val="center"/>
              <w:textAlignment w:val="center"/>
              <w:rPr>
                <w:color w:val="000000"/>
              </w:rPr>
            </w:pPr>
            <w:r>
              <w:rPr>
                <w:rFonts w:ascii="Times New Roman" w:hAnsi="Times New Roman" w:eastAsia="Times New Roman" w:cs="Times New Roman"/>
                <w:color w:val="000000"/>
              </w:rPr>
              <w:t>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0E06B">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22B89">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65C62">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77861">
            <w:pPr>
              <w:spacing w:line="360" w:lineRule="auto"/>
              <w:jc w:val="center"/>
              <w:textAlignment w:val="center"/>
              <w:rPr>
                <w:color w:val="000000"/>
              </w:rPr>
            </w:pPr>
            <w:r>
              <w:rPr>
                <w:rFonts w:ascii="Times New Roman" w:hAnsi="Times New Roman" w:eastAsia="Times New Roman" w:cs="Times New Roman"/>
                <w:color w:val="000000"/>
              </w:rPr>
              <w:t>0.03%</w:t>
            </w:r>
          </w:p>
        </w:tc>
      </w:tr>
    </w:tbl>
    <w:p w14:paraId="1A34DB72">
      <w:pPr>
        <w:spacing w:line="360" w:lineRule="auto"/>
        <w:jc w:val="left"/>
        <w:textAlignment w:val="center"/>
        <w:rPr>
          <w:color w:val="000000"/>
        </w:rPr>
      </w:pPr>
    </w:p>
    <w:p w14:paraId="45F26EF8">
      <w:pPr>
        <w:spacing w:line="360" w:lineRule="auto"/>
        <w:jc w:val="left"/>
        <w:textAlignment w:val="center"/>
        <w:rPr>
          <w:color w:val="000000"/>
        </w:rPr>
      </w:pPr>
      <w:r>
        <w:rPr>
          <w:color w:val="000000"/>
        </w:rPr>
        <w:t>（1）</w:t>
      </w:r>
      <w:r>
        <w:rPr>
          <w:rFonts w:ascii="宋体" w:hAnsi="宋体" w:eastAsia="宋体" w:cs="宋体"/>
          <w:color w:val="000000"/>
        </w:rPr>
        <w:t>为探究光照强度对萝卜幼苗光合作用强度的影响，他们应选择</w:t>
      </w:r>
      <w:r>
        <w:rPr>
          <w:color w:val="000000"/>
        </w:rPr>
        <w:t>___________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08F49FFA">
      <w:pPr>
        <w:spacing w:line="360" w:lineRule="auto"/>
        <w:jc w:val="left"/>
        <w:textAlignment w:val="center"/>
        <w:rPr>
          <w:color w:val="000000"/>
        </w:rPr>
      </w:pPr>
      <w:r>
        <w:rPr>
          <w:color w:val="000000"/>
        </w:rPr>
        <w:t>（2）</w:t>
      </w:r>
      <w:r>
        <w:rPr>
          <w:rFonts w:ascii="宋体" w:hAnsi="宋体" w:eastAsia="宋体" w:cs="宋体"/>
          <w:color w:val="000000"/>
        </w:rPr>
        <w:t>为探究温度对萝卜幼苗光合作用强度的影响，他们应选择</w:t>
      </w:r>
      <w:r>
        <w:rPr>
          <w:color w:val="000000"/>
        </w:rPr>
        <w:t>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6EABFA33">
      <w:pPr>
        <w:spacing w:line="360" w:lineRule="auto"/>
        <w:jc w:val="left"/>
        <w:textAlignment w:val="center"/>
        <w:rPr>
          <w:color w:val="000000"/>
        </w:rPr>
      </w:pPr>
      <w:r>
        <w:rPr>
          <w:color w:val="000000"/>
        </w:rPr>
        <w:t>（3）</w:t>
      </w:r>
      <w:r>
        <w:rPr>
          <w:rFonts w:ascii="宋体" w:hAnsi="宋体" w:eastAsia="宋体" w:cs="宋体"/>
          <w:color w:val="000000"/>
        </w:rPr>
        <w:t>为探究二氧化碳浓度对萝卜幼苗光合作用强度的影响，他们应选择</w:t>
      </w:r>
      <w:r>
        <w:rPr>
          <w:color w:val="000000"/>
        </w:rPr>
        <w:t>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3E2310B4">
      <w:pPr>
        <w:spacing w:line="360" w:lineRule="auto"/>
        <w:jc w:val="left"/>
        <w:textAlignment w:val="center"/>
        <w:rPr>
          <w:color w:val="000000"/>
        </w:rPr>
      </w:pPr>
      <w:r>
        <w:rPr>
          <w:color w:val="000000"/>
        </w:rPr>
        <w:t>（4）</w:t>
      </w:r>
      <w:r>
        <w:rPr>
          <w:rFonts w:ascii="宋体" w:hAnsi="宋体" w:eastAsia="宋体" w:cs="宋体"/>
          <w:color w:val="000000"/>
        </w:rPr>
        <w:t>上述</w:t>
      </w:r>
      <w:r>
        <w:rPr>
          <w:rFonts w:ascii="Times New Roman" w:hAnsi="Times New Roman" w:eastAsia="Times New Roman" w:cs="Times New Roman"/>
          <w:color w:val="000000"/>
        </w:rPr>
        <w:t>5</w:t>
      </w:r>
      <w:r>
        <w:rPr>
          <w:rFonts w:ascii="宋体" w:hAnsi="宋体" w:eastAsia="宋体" w:cs="宋体"/>
          <w:color w:val="000000"/>
        </w:rPr>
        <w:t>个温室中，萝卜幼苗生长速度最快的是</w:t>
      </w:r>
      <w:r>
        <w:rPr>
          <w:color w:val="000000"/>
        </w:rPr>
        <w:t>__________</w:t>
      </w:r>
      <w:r>
        <w:rPr>
          <w:rFonts w:ascii="宋体" w:hAnsi="宋体" w:eastAsia="宋体" w:cs="宋体"/>
          <w:color w:val="000000"/>
        </w:rPr>
        <w:t>温室中的萝卜幼苗，原因是</w:t>
      </w:r>
      <w:r>
        <w:rPr>
          <w:color w:val="000000"/>
        </w:rPr>
        <w:t>__________</w:t>
      </w:r>
      <w:r>
        <w:rPr>
          <w:rFonts w:ascii="宋体" w:hAnsi="宋体" w:eastAsia="宋体" w:cs="宋体"/>
          <w:color w:val="000000"/>
        </w:rPr>
        <w:t>。</w:t>
      </w:r>
    </w:p>
    <w:p w14:paraId="29A53865">
      <w:pPr>
        <w:spacing w:line="360" w:lineRule="auto"/>
        <w:jc w:val="left"/>
        <w:textAlignment w:val="center"/>
        <w:rPr>
          <w:color w:val="000000"/>
        </w:rPr>
      </w:pPr>
      <w:r>
        <w:rPr>
          <w:color w:val="000000"/>
        </w:rPr>
        <w:t>（5）</w:t>
      </w:r>
      <w:r>
        <w:rPr>
          <w:rFonts w:ascii="宋体" w:hAnsi="宋体" w:eastAsia="宋体" w:cs="宋体"/>
          <w:color w:val="000000"/>
        </w:rPr>
        <w:t>待温室中萝卜成熟后，兴趣小组的同学们进行收获并将一部分萝卜加以储存，由于储存时间较长，萝卜出现了“空心”现象，其原因是</w:t>
      </w:r>
      <w:r>
        <w:rPr>
          <w:color w:val="000000"/>
        </w:rPr>
        <w:t>__________</w:t>
      </w:r>
      <w:r>
        <w:rPr>
          <w:rFonts w:ascii="宋体" w:hAnsi="宋体" w:eastAsia="宋体" w:cs="宋体"/>
          <w:color w:val="000000"/>
        </w:rPr>
        <w:t>。</w:t>
      </w:r>
    </w:p>
    <w:p w14:paraId="7D19C4F1">
      <w:pPr>
        <w:spacing w:line="360" w:lineRule="auto"/>
        <w:jc w:val="left"/>
        <w:textAlignment w:val="center"/>
        <w:rPr>
          <w:color w:val="000000"/>
        </w:rPr>
      </w:pPr>
      <w:r>
        <w:rPr>
          <w:color w:val="000000"/>
        </w:rPr>
        <w:t xml:space="preserve">23. </w:t>
      </w:r>
      <w:r>
        <w:rPr>
          <w:rFonts w:ascii="宋体" w:hAnsi="宋体" w:eastAsia="宋体" w:cs="宋体"/>
          <w:color w:val="000000"/>
        </w:rPr>
        <w:t>人体是一个统一的整体，各系统间既有分工又有协调配合。下图为人体部分生理活动的示意图，其中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代表不同的系统，①</w:t>
      </w:r>
      <w:r>
        <w:rPr>
          <w:rFonts w:ascii="Times New Roman" w:hAnsi="Times New Roman" w:eastAsia="Times New Roman" w:cs="Times New Roman"/>
          <w:color w:val="000000"/>
        </w:rPr>
        <w:t>~</w:t>
      </w:r>
      <w:r>
        <w:rPr>
          <w:rFonts w:ascii="宋体" w:hAnsi="宋体" w:eastAsia="宋体" w:cs="宋体"/>
          <w:color w:val="000000"/>
        </w:rPr>
        <w:t>③代表生理过程，④</w:t>
      </w:r>
      <w:r>
        <w:rPr>
          <w:rFonts w:ascii="Times New Roman" w:hAnsi="Times New Roman" w:eastAsia="Times New Roman" w:cs="Times New Roman"/>
          <w:color w:val="000000"/>
        </w:rPr>
        <w:t>~</w:t>
      </w:r>
      <w:r>
        <w:rPr>
          <w:rFonts w:ascii="宋体" w:hAnsi="宋体" w:eastAsia="宋体" w:cs="宋体"/>
          <w:color w:val="000000"/>
        </w:rPr>
        <w:t>⑤代表相关气体。据图回答下列问题：</w:t>
      </w:r>
    </w:p>
    <w:p w14:paraId="6114D1FE">
      <w:pPr>
        <w:spacing w:line="360" w:lineRule="auto"/>
        <w:jc w:val="left"/>
        <w:textAlignment w:val="center"/>
        <w:rPr>
          <w:color w:val="000000"/>
        </w:rPr>
      </w:pPr>
      <w:r>
        <w:rPr>
          <w:color w:val="000000"/>
        </w:rPr>
        <w:drawing>
          <wp:inline distT="0" distB="0" distL="114300" distR="114300">
            <wp:extent cx="2314575" cy="2762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314575" cy="2762250"/>
                    </a:xfrm>
                    <a:prstGeom prst="rect">
                      <a:avLst/>
                    </a:prstGeom>
                  </pic:spPr>
                </pic:pic>
              </a:graphicData>
            </a:graphic>
          </wp:inline>
        </w:drawing>
      </w:r>
      <w:r>
        <w:rPr>
          <w:color w:val="000000"/>
        </w:rPr>
        <w:t xml:space="preserve">  </w:t>
      </w:r>
    </w:p>
    <w:p w14:paraId="4290A5C7">
      <w:pPr>
        <w:spacing w:line="360" w:lineRule="auto"/>
        <w:jc w:val="left"/>
        <w:textAlignment w:val="center"/>
        <w:rPr>
          <w:color w:val="000000"/>
        </w:rPr>
      </w:pPr>
      <w:r>
        <w:rPr>
          <w:color w:val="000000"/>
        </w:rPr>
        <w:t>（1）</w:t>
      </w:r>
      <w:r>
        <w:rPr>
          <w:rFonts w:ascii="宋体" w:hAnsi="宋体" w:eastAsia="宋体" w:cs="宋体"/>
          <w:color w:val="000000"/>
        </w:rPr>
        <w:t>①过程主要由</w:t>
      </w:r>
      <w:r>
        <w:rPr>
          <w:rFonts w:ascii="Times New Roman" w:hAnsi="Times New Roman" w:eastAsia="Times New Roman" w:cs="Times New Roman"/>
          <w:color w:val="000000"/>
        </w:rPr>
        <w:t>A</w:t>
      </w:r>
      <w:r>
        <w:rPr>
          <w:rFonts w:ascii="宋体" w:hAnsi="宋体" w:eastAsia="宋体" w:cs="宋体"/>
          <w:color w:val="000000"/>
        </w:rPr>
        <w:t>系统的</w:t>
      </w:r>
      <w:r>
        <w:rPr>
          <w:color w:val="000000"/>
        </w:rPr>
        <w:t>__________</w:t>
      </w:r>
      <w:r>
        <w:rPr>
          <w:rFonts w:ascii="宋体" w:hAnsi="宋体" w:eastAsia="宋体" w:cs="宋体"/>
          <w:color w:val="000000"/>
        </w:rPr>
        <w:t>器官承担，为适应此功能，该器官具有哪些结构特点？</w:t>
      </w:r>
      <w:r>
        <w:rPr>
          <w:color w:val="000000"/>
        </w:rPr>
        <w:t>__________</w:t>
      </w:r>
      <w:r>
        <w:rPr>
          <w:rFonts w:ascii="宋体" w:hAnsi="宋体" w:eastAsia="宋体" w:cs="宋体"/>
          <w:color w:val="000000"/>
        </w:rPr>
        <w:t>（答出一点即可）。</w:t>
      </w:r>
    </w:p>
    <w:p w14:paraId="7684780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系统与外界的气体交换是通过</w:t>
      </w:r>
      <w:r>
        <w:rPr>
          <w:color w:val="000000"/>
        </w:rPr>
        <w:t>__________</w:t>
      </w:r>
      <w:r>
        <w:rPr>
          <w:rFonts w:ascii="宋体" w:hAnsi="宋体" w:eastAsia="宋体" w:cs="宋体"/>
          <w:color w:val="000000"/>
        </w:rPr>
        <w:t>等肌肉（答出一种即可）的收缩舒张引起胸廓体积的变化而实现的。气体⑤进入血液后，主要由</w:t>
      </w:r>
      <w:r>
        <w:rPr>
          <w:color w:val="000000"/>
        </w:rPr>
        <w:t>__________</w:t>
      </w:r>
      <w:r>
        <w:rPr>
          <w:rFonts w:ascii="宋体" w:hAnsi="宋体" w:eastAsia="宋体" w:cs="宋体"/>
          <w:color w:val="000000"/>
        </w:rPr>
        <w:t>细胞中的</w:t>
      </w:r>
      <w:r>
        <w:rPr>
          <w:color w:val="000000"/>
        </w:rPr>
        <w:t>__________</w:t>
      </w:r>
      <w:r>
        <w:rPr>
          <w:rFonts w:ascii="宋体" w:hAnsi="宋体" w:eastAsia="宋体" w:cs="宋体"/>
          <w:color w:val="000000"/>
        </w:rPr>
        <w:t>与之结合，进而加以运输。</w:t>
      </w:r>
    </w:p>
    <w:p w14:paraId="4CA40D1B">
      <w:pPr>
        <w:spacing w:line="360" w:lineRule="auto"/>
        <w:jc w:val="left"/>
        <w:textAlignment w:val="center"/>
        <w:rPr>
          <w:color w:val="000000"/>
        </w:rPr>
      </w:pPr>
      <w:r>
        <w:rPr>
          <w:color w:val="000000"/>
        </w:rPr>
        <w:t>（3）</w:t>
      </w:r>
      <w:r>
        <w:rPr>
          <w:rFonts w:ascii="宋体" w:hAnsi="宋体" w:eastAsia="宋体" w:cs="宋体"/>
          <w:color w:val="000000"/>
        </w:rPr>
        <w:t>正常人原尿中含有葡萄糖，而排出的尿液却无葡萄糖，这主要是由于</w:t>
      </w:r>
      <w:r>
        <w:rPr>
          <w:rFonts w:ascii="Times New Roman" w:hAnsi="Times New Roman" w:eastAsia="Times New Roman" w:cs="Times New Roman"/>
          <w:color w:val="000000"/>
        </w:rPr>
        <w:t>C</w:t>
      </w:r>
      <w:r>
        <w:rPr>
          <w:rFonts w:ascii="宋体" w:hAnsi="宋体" w:eastAsia="宋体" w:cs="宋体"/>
          <w:color w:val="000000"/>
        </w:rPr>
        <w:t>系统的</w:t>
      </w:r>
      <w:r>
        <w:rPr>
          <w:rFonts w:ascii="Times New Roman" w:hAnsi="Times New Roman" w:eastAsia="Times New Roman" w:cs="Times New Roman"/>
          <w:color w:val="000000"/>
        </w:rPr>
        <w:t>[   ]</w:t>
      </w:r>
      <w:r>
        <w:rPr>
          <w:color w:val="000000"/>
        </w:rPr>
        <w:t>__________</w:t>
      </w:r>
      <w:r>
        <w:rPr>
          <w:rFonts w:ascii="宋体" w:hAnsi="宋体" w:eastAsia="宋体" w:cs="宋体"/>
          <w:color w:val="000000"/>
        </w:rPr>
        <w:t>作用（</w:t>
      </w:r>
      <w:r>
        <w:rPr>
          <w:rFonts w:ascii="Times New Roman" w:hAnsi="Times New Roman" w:eastAsia="Times New Roman" w:cs="Times New Roman"/>
          <w:color w:val="000000"/>
        </w:rPr>
        <w:t>[   ]</w:t>
      </w:r>
      <w:r>
        <w:rPr>
          <w:rFonts w:ascii="宋体" w:hAnsi="宋体" w:eastAsia="宋体" w:cs="宋体"/>
          <w:color w:val="000000"/>
        </w:rPr>
        <w:t>”内填序号，“</w:t>
      </w:r>
      <w:r>
        <w:rPr>
          <w:rFonts w:ascii="Times New Roman" w:hAnsi="Times New Roman" w:eastAsia="Times New Roman" w:cs="Times New Roman"/>
          <w:color w:val="000000"/>
        </w:rPr>
        <w:t>__________</w:t>
      </w:r>
      <w:r>
        <w:rPr>
          <w:rFonts w:ascii="宋体" w:hAnsi="宋体" w:eastAsia="宋体" w:cs="宋体"/>
          <w:color w:val="000000"/>
        </w:rPr>
        <w:t>”填生理过程）。</w:t>
      </w:r>
    </w:p>
    <w:p w14:paraId="290451EC">
      <w:pPr>
        <w:spacing w:line="360" w:lineRule="auto"/>
        <w:jc w:val="left"/>
        <w:textAlignment w:val="center"/>
        <w:rPr>
          <w:color w:val="000000"/>
        </w:rPr>
      </w:pPr>
      <w:r>
        <w:rPr>
          <w:color w:val="000000"/>
        </w:rPr>
        <w:t>（4）</w:t>
      </w:r>
      <w:r>
        <w:rPr>
          <w:rFonts w:ascii="宋体" w:hAnsi="宋体" w:eastAsia="宋体" w:cs="宋体"/>
          <w:color w:val="000000"/>
        </w:rPr>
        <w:t>图中各个系统间能协调配合地进行生理活动，主要依赖于</w:t>
      </w:r>
      <w:r>
        <w:rPr>
          <w:color w:val="000000"/>
        </w:rPr>
        <w:t>__________</w:t>
      </w:r>
      <w:r>
        <w:rPr>
          <w:rFonts w:ascii="宋体" w:hAnsi="宋体" w:eastAsia="宋体" w:cs="宋体"/>
          <w:color w:val="000000"/>
        </w:rPr>
        <w:t>系统的调节作用。</w:t>
      </w:r>
    </w:p>
    <w:p w14:paraId="203D9765">
      <w:pPr>
        <w:spacing w:line="360" w:lineRule="auto"/>
        <w:jc w:val="left"/>
        <w:textAlignment w:val="center"/>
        <w:rPr>
          <w:color w:val="000000"/>
        </w:rPr>
      </w:pPr>
      <w:r>
        <w:rPr>
          <w:color w:val="000000"/>
        </w:rPr>
        <w:t xml:space="preserve">24. </w:t>
      </w:r>
      <w:r>
        <w:rPr>
          <w:rFonts w:ascii="宋体" w:hAnsi="宋体" w:eastAsia="宋体" w:cs="宋体"/>
          <w:color w:val="000000"/>
        </w:rPr>
        <w:t>牛的无角与有角为一对相对性状，受一对等位基因</w:t>
      </w:r>
      <w:r>
        <w:rPr>
          <w:rFonts w:ascii="Times New Roman" w:hAnsi="Times New Roman" w:eastAsia="Times New Roman" w:cs="Times New Roman"/>
          <w:color w:val="000000"/>
        </w:rPr>
        <w:t>B/b</w:t>
      </w:r>
      <w:r>
        <w:rPr>
          <w:rFonts w:ascii="宋体" w:hAnsi="宋体" w:eastAsia="宋体" w:cs="宋体"/>
          <w:color w:val="000000"/>
        </w:rPr>
        <w:t>控制，一头无角公牛分别与三头母牛交配，其结果如下：</w:t>
      </w:r>
    </w:p>
    <w:p w14:paraId="3E58E014">
      <w:pPr>
        <w:spacing w:line="360" w:lineRule="auto"/>
        <w:jc w:val="left"/>
        <w:textAlignment w:val="center"/>
        <w:rPr>
          <w:color w:val="000000"/>
        </w:rPr>
      </w:pPr>
      <w:r>
        <w:rPr>
          <w:rFonts w:ascii="宋体" w:hAnsi="宋体" w:eastAsia="宋体" w:cs="宋体"/>
          <w:color w:val="000000"/>
        </w:rPr>
        <w:t>一组：无角公牛×有角母牛①→一头无角小牛②</w:t>
      </w:r>
    </w:p>
    <w:p w14:paraId="402D92FD">
      <w:pPr>
        <w:spacing w:line="360" w:lineRule="auto"/>
        <w:jc w:val="left"/>
        <w:textAlignment w:val="center"/>
        <w:rPr>
          <w:color w:val="000000"/>
        </w:rPr>
      </w:pPr>
      <w:r>
        <w:rPr>
          <w:rFonts w:ascii="宋体" w:hAnsi="宋体" w:eastAsia="宋体" w:cs="宋体"/>
          <w:color w:val="000000"/>
        </w:rPr>
        <w:t>二组：无角公牛×有角母牛③→一头有角小牛④</w:t>
      </w:r>
    </w:p>
    <w:p w14:paraId="41A611F3">
      <w:pPr>
        <w:spacing w:line="360" w:lineRule="auto"/>
        <w:jc w:val="left"/>
        <w:textAlignment w:val="center"/>
        <w:rPr>
          <w:color w:val="000000"/>
        </w:rPr>
      </w:pPr>
      <w:r>
        <w:rPr>
          <w:rFonts w:ascii="宋体" w:hAnsi="宋体" w:eastAsia="宋体" w:cs="宋体"/>
          <w:color w:val="000000"/>
        </w:rPr>
        <w:t>三组：无角公牛×无角母牛⑤→一头有角小牛⑥</w:t>
      </w:r>
    </w:p>
    <w:p w14:paraId="2FF1B732">
      <w:pPr>
        <w:spacing w:line="360" w:lineRule="auto"/>
        <w:jc w:val="left"/>
        <w:textAlignment w:val="center"/>
        <w:rPr>
          <w:color w:val="000000"/>
        </w:rPr>
      </w:pPr>
      <w:r>
        <w:rPr>
          <w:rFonts w:ascii="宋体" w:hAnsi="宋体" w:eastAsia="宋体" w:cs="宋体"/>
          <w:color w:val="000000"/>
        </w:rPr>
        <w:t>回答下列问题：</w:t>
      </w:r>
    </w:p>
    <w:p w14:paraId="3A83C837">
      <w:pPr>
        <w:spacing w:line="360" w:lineRule="auto"/>
        <w:jc w:val="left"/>
        <w:textAlignment w:val="center"/>
        <w:rPr>
          <w:color w:val="000000"/>
        </w:rPr>
      </w:pPr>
      <w:r>
        <w:rPr>
          <w:color w:val="000000"/>
        </w:rPr>
        <w:t>（1）</w:t>
      </w:r>
      <w:r>
        <w:rPr>
          <w:rFonts w:ascii="宋体" w:hAnsi="宋体" w:eastAsia="宋体" w:cs="宋体"/>
          <w:color w:val="000000"/>
        </w:rPr>
        <w:t>根据</w:t>
      </w:r>
      <w:r>
        <w:rPr>
          <w:color w:val="000000"/>
        </w:rPr>
        <w:t>__________</w:t>
      </w:r>
      <w:r>
        <w:rPr>
          <w:rFonts w:ascii="宋体" w:hAnsi="宋体" w:eastAsia="宋体" w:cs="宋体"/>
          <w:color w:val="000000"/>
        </w:rPr>
        <w:t>组的实验结果，可判断无角与有角这一对相对性状的显性性状是</w:t>
      </w:r>
      <w:r>
        <w:rPr>
          <w:color w:val="000000"/>
        </w:rPr>
        <w:t>__________</w:t>
      </w:r>
      <w:r>
        <w:rPr>
          <w:rFonts w:ascii="宋体" w:hAnsi="宋体" w:eastAsia="宋体" w:cs="宋体"/>
          <w:color w:val="000000"/>
        </w:rPr>
        <w:t>。</w:t>
      </w:r>
    </w:p>
    <w:p w14:paraId="41A34EFB">
      <w:pPr>
        <w:spacing w:line="360" w:lineRule="auto"/>
        <w:jc w:val="left"/>
        <w:textAlignment w:val="center"/>
        <w:rPr>
          <w:color w:val="000000"/>
        </w:rPr>
      </w:pPr>
      <w:r>
        <w:rPr>
          <w:color w:val="000000"/>
        </w:rPr>
        <w:t>（2）</w:t>
      </w:r>
      <w:r>
        <w:rPr>
          <w:rFonts w:ascii="宋体" w:hAnsi="宋体" w:eastAsia="宋体" w:cs="宋体"/>
          <w:color w:val="000000"/>
        </w:rPr>
        <w:t>无角公牛与其他个体的基因型分别是：无角公牛</w:t>
      </w:r>
      <w:r>
        <w:rPr>
          <w:color w:val="000000"/>
        </w:rPr>
        <w:t>_________</w:t>
      </w:r>
      <w:r>
        <w:rPr>
          <w:rFonts w:ascii="宋体" w:hAnsi="宋体" w:eastAsia="宋体" w:cs="宋体"/>
          <w:color w:val="000000"/>
        </w:rPr>
        <w:t>、①</w:t>
      </w:r>
      <w:r>
        <w:rPr>
          <w:color w:val="000000"/>
        </w:rPr>
        <w:t>_________</w:t>
      </w:r>
      <w:r>
        <w:rPr>
          <w:rFonts w:ascii="宋体" w:hAnsi="宋体" w:eastAsia="宋体" w:cs="宋体"/>
          <w:color w:val="000000"/>
        </w:rPr>
        <w:t>、②</w:t>
      </w:r>
      <w:r>
        <w:rPr>
          <w:color w:val="000000"/>
        </w:rPr>
        <w:t>_________</w:t>
      </w:r>
      <w:r>
        <w:rPr>
          <w:rFonts w:ascii="宋体" w:hAnsi="宋体" w:eastAsia="宋体" w:cs="宋体"/>
          <w:color w:val="000000"/>
        </w:rPr>
        <w:t>、⑤</w:t>
      </w:r>
      <w:r>
        <w:rPr>
          <w:color w:val="000000"/>
        </w:rPr>
        <w:t>_________</w:t>
      </w:r>
      <w:r>
        <w:rPr>
          <w:rFonts w:ascii="宋体" w:hAnsi="宋体" w:eastAsia="宋体" w:cs="宋体"/>
          <w:color w:val="000000"/>
        </w:rPr>
        <w:t>。</w:t>
      </w:r>
    </w:p>
    <w:p w14:paraId="2F81F590">
      <w:pPr>
        <w:spacing w:line="360" w:lineRule="auto"/>
        <w:jc w:val="left"/>
        <w:textAlignment w:val="center"/>
        <w:rPr>
          <w:color w:val="000000"/>
        </w:rPr>
      </w:pPr>
      <w:r>
        <w:rPr>
          <w:color w:val="000000"/>
        </w:rPr>
        <w:t>（3）</w:t>
      </w:r>
      <w:r>
        <w:rPr>
          <w:rFonts w:ascii="宋体" w:hAnsi="宋体" w:eastAsia="宋体" w:cs="宋体"/>
          <w:color w:val="000000"/>
        </w:rPr>
        <w:t>若该头无角公牛与无角母牛⑤再次交配繁殖，生出一头雌性有角小牛的概率为</w:t>
      </w:r>
      <w:r>
        <w:rPr>
          <w:color w:val="000000"/>
        </w:rPr>
        <w:t>__________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C85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A4CD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FD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A2FD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CA2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BFE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6D174C"/>
    <w:rsid w:val="21E6584C"/>
    <w:rsid w:val="38274566"/>
    <w:rsid w:val="39F760E8"/>
    <w:rsid w:val="4ECF6D8B"/>
    <w:rsid w:val="7A522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4013</Words>
  <Characters>4537</Characters>
  <Lines>0</Lines>
  <Paragraphs>0</Paragraphs>
  <TotalTime>4</TotalTime>
  <ScaleCrop>false</ScaleCrop>
  <LinksUpToDate>false</LinksUpToDate>
  <CharactersWithSpaces>4784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2023-06-23T15:00:00Z</dcterms:created>
  <dc:creator>学科网试题生产平台</dc:creator>
  <dc:description>3263603037274112</dc:description>
  <cp:lastModifiedBy>上帝掷骰子吗</cp:lastModifiedBy>
  <dcterms:modified xsi:type="dcterms:W3CDTF">2024-07-20T16:08:31Z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42DDC990002F410385098CE16CFF1AB6_12</vt:lpwstr>
  </property>
</Properties>
</file>