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5E9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10947400</wp:posOffset>
            </wp:positionV>
            <wp:extent cx="355600" cy="431800"/>
            <wp:effectExtent l="0" t="0" r="635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咸宁市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7753C20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3E493DE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分。在每小题给出的四个选项中只有一项符合题意要求）</w:t>
      </w:r>
    </w:p>
    <w:p w14:paraId="173C2DC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珍爱生命，健康生活。下列生活方式或行为的相关叙述，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的是（　　）</w:t>
      </w:r>
    </w:p>
    <w:p w14:paraId="45D5265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不到没有安全设施、没有救护人员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水域游泳</w:t>
      </w:r>
    </w:p>
    <w:p w14:paraId="2DC7D0B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生病时，药吃得越多，病好得越快</w:t>
      </w:r>
    </w:p>
    <w:p w14:paraId="58FC9C8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与艾滋病患者握手、共同进餐不会使人感染艾滋病</w:t>
      </w:r>
    </w:p>
    <w:p w14:paraId="132B876D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吸毒会损害人的神经系统，降低免疫功能，严重的会导致死亡</w:t>
      </w:r>
    </w:p>
    <w:p w14:paraId="55649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“绿水逶迤去，青山相向开”。大力发展低碳经济已成为全社会的共识。下列</w:t>
      </w:r>
      <w:r>
        <w:rPr>
          <w:rFonts w:ascii="宋体" w:hAnsi="宋体" w:eastAsia="宋体" w:cs="宋体"/>
          <w:color w:val="000000"/>
          <w:em w:val="dot"/>
        </w:rPr>
        <w:t>不利于</w:t>
      </w:r>
      <w:r>
        <w:rPr>
          <w:rFonts w:ascii="宋体" w:hAnsi="宋体" w:eastAsia="宋体" w:cs="宋体"/>
          <w:color w:val="000000"/>
        </w:rPr>
        <w:t>发展低碳经济的是（　　）</w:t>
      </w:r>
    </w:p>
    <w:p w14:paraId="0DCFE4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绿色出行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垃圾分类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乱砍滥伐</w:t>
      </w:r>
    </w:p>
    <w:p w14:paraId="7CB60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人体对外界环境的感知，大多靠视觉，其次靠听觉。下列相关叙述正确的是（　　）</w:t>
      </w:r>
    </w:p>
    <w:p w14:paraId="151CE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近视可通过配戴凸透镜进行矫正</w:t>
      </w:r>
    </w:p>
    <w:p w14:paraId="7AF26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由明亮处进入黑暗环境中，瞳孔会变小</w:t>
      </w:r>
    </w:p>
    <w:p w14:paraId="2FEC3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为保护耳和听觉，避免长时间使用耳机</w:t>
      </w:r>
    </w:p>
    <w:p w14:paraId="7B46B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视觉的形成在视网膜，听觉的形成在耳蜗</w:t>
      </w:r>
    </w:p>
    <w:p w14:paraId="6F2D2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生物通过生殖产生后代，通过遗传、变异和自然选择，不断进化。下列相关叙述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CBD7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人类生殖过程中，受精卵的形成和胚胎的发育都在子宫内完成</w:t>
      </w:r>
    </w:p>
    <w:p w14:paraId="0F1701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进入青春期后，男生出现遗精，女生来月经都是正常现象</w:t>
      </w:r>
    </w:p>
    <w:p w14:paraId="7763D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自然选择保留的变异不一定都有利于该生物的生存</w:t>
      </w:r>
    </w:p>
    <w:p w14:paraId="65A4C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人类和现代类人猿都是由森林古猿进化而来的</w:t>
      </w:r>
    </w:p>
    <w:p w14:paraId="07D7D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人体产生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尿素、多余的水等主要通过泌尿系统排出。下图为肾的内部结构示意图。下列相关叙述正确的是（　　）</w:t>
      </w:r>
    </w:p>
    <w:p w14:paraId="39E97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524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B1EF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膀胱是形成尿液的器官</w:t>
      </w:r>
    </w:p>
    <w:p w14:paraId="172DE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①为入球小动脉，②为出球小静脉</w:t>
      </w:r>
    </w:p>
    <w:p w14:paraId="3633F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人体每天排出的尿液总量多于形成的原尿总量</w:t>
      </w:r>
    </w:p>
    <w:p w14:paraId="39B4B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正常情况下，原尿流经④肾小管时，全部葡萄糖会被重吸收</w:t>
      </w:r>
    </w:p>
    <w:p w14:paraId="11041F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鹰击长空，鱼翔浅底。”动物运动方式多种多样。下图为某生物学习小组利用硬纸板（代表骨）、适当长度的松紧带（代表肌肉）和工字钉（代表关节）制作的模型，用来模拟肌肉牵动骨运动的过程。下列相关叙述正确的是（　　）</w:t>
      </w:r>
    </w:p>
    <w:p w14:paraId="7AEB9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228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738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用工字钉将①和②相连，模拟运动系统中的一块骨</w:t>
      </w:r>
    </w:p>
    <w:p w14:paraId="47995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若用该模型模拟屈肘运动，则③④都舒张</w:t>
      </w:r>
    </w:p>
    <w:p w14:paraId="58D1A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运动系统主要是由骨、关节和肌肉组成</w:t>
      </w:r>
    </w:p>
    <w:p w14:paraId="3CD76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只要运动系统完好，动物就能正常运动</w:t>
      </w:r>
    </w:p>
    <w:p w14:paraId="4F323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天宫空间站内的航天员需定期对用水采样，进行微生物检测。以下是几种常见微生物的结构示意图。下列相关叙述正确的是（　　）</w:t>
      </w:r>
    </w:p>
    <w:p w14:paraId="0E726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5EB7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67250" cy="1152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2A9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图中四种生物都具有细胞结构</w:t>
      </w:r>
    </w:p>
    <w:p w14:paraId="2B5FEB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甲和乙都是通过分裂进行生殖</w:t>
      </w:r>
    </w:p>
    <w:p w14:paraId="776F5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乙为酵母菌，可用于制作酸奶或酿酒</w:t>
      </w:r>
    </w:p>
    <w:p w14:paraId="31C66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细菌、真菌和病毒不一定都对人体有害</w:t>
      </w:r>
    </w:p>
    <w:p w14:paraId="7A20E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宫颈癌是危害女性健康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常见疾病，</w:t>
      </w:r>
      <w:r>
        <w:rPr>
          <w:rFonts w:ascii="Times New Roman" w:hAnsi="Times New Roman" w:eastAsia="Times New Roman" w:cs="Times New Roman"/>
          <w:color w:val="000000"/>
        </w:rPr>
        <w:t>99%</w:t>
      </w:r>
      <w:r>
        <w:rPr>
          <w:rFonts w:ascii="宋体" w:hAnsi="宋体" w:eastAsia="宋体" w:cs="宋体"/>
          <w:color w:val="000000"/>
        </w:rPr>
        <w:t>的宫颈癌是由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（人乳头状瘤病毒的简称）引起的。我国已在多省份试点推行适龄女性免费接种二价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疫苗项目。下列相关叙述正确的是（　　）</w:t>
      </w:r>
    </w:p>
    <w:p w14:paraId="18773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疫苗能够提高人体对宫颈癌的免疫力</w:t>
      </w:r>
    </w:p>
    <w:p w14:paraId="687A9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宫颈癌和贫血都属于传染病</w:t>
      </w:r>
    </w:p>
    <w:p w14:paraId="661AE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疫苗在传染病预防措施中属于控制传染源</w:t>
      </w:r>
    </w:p>
    <w:p w14:paraId="7371A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疫苗后，人体能产生抵抗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的抗原</w:t>
      </w:r>
    </w:p>
    <w:p w14:paraId="56E64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大熊猫是我国特有的珍稀物种，与人类性别决定方式相同（雌性大熊猫性染色体组成为</w:t>
      </w:r>
      <w:r>
        <w:rPr>
          <w:rFonts w:ascii="Times New Roman" w:hAnsi="Times New Roman" w:eastAsia="Times New Roman" w:cs="Times New Roman"/>
          <w:color w:val="000000"/>
        </w:rPr>
        <w:t>XX</w:t>
      </w:r>
      <w:r>
        <w:rPr>
          <w:rFonts w:ascii="宋体" w:hAnsi="宋体" w:eastAsia="宋体" w:cs="宋体"/>
          <w:color w:val="000000"/>
        </w:rPr>
        <w:t>，雄性为</w:t>
      </w:r>
      <w:r>
        <w:rPr>
          <w:rFonts w:ascii="Times New Roman" w:hAnsi="Times New Roman" w:eastAsia="Times New Roman" w:cs="Times New Roman"/>
          <w:color w:val="000000"/>
        </w:rPr>
        <w:t>XY</w:t>
      </w:r>
      <w:r>
        <w:rPr>
          <w:rFonts w:ascii="宋体" w:hAnsi="宋体" w:eastAsia="宋体" w:cs="宋体"/>
          <w:color w:val="000000"/>
        </w:rPr>
        <w:t>）。某地发现了一只没有“黑眼圈”，通体白色的大熊猫，引起了广泛关注。下列相关叙述正确的是（　　）</w:t>
      </w:r>
    </w:p>
    <w:p w14:paraId="2CE1B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大熊猫的各种性状表现只与基因有关</w:t>
      </w:r>
    </w:p>
    <w:p w14:paraId="1C2E1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通体白色大熊猫的出现在遗传学上称为变异</w:t>
      </w:r>
    </w:p>
    <w:p w14:paraId="3AD51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以性染色体为依据，雄性大熊猫只有一种精子</w:t>
      </w:r>
    </w:p>
    <w:p w14:paraId="6E5C0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大熊猫的染色体由基因和蛋白质组成</w:t>
      </w:r>
    </w:p>
    <w:p w14:paraId="6D8B7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下列关于生物学实验操作及目的的相关叙述，错误的是（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0"/>
        <w:gridCol w:w="6960"/>
      </w:tblGrid>
      <w:tr w14:paraId="3694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AD1A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18D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95F2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实验操作及目的</w:t>
            </w:r>
          </w:p>
        </w:tc>
      </w:tr>
      <w:tr w14:paraId="442A6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881E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A9F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观察种子的结构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92C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在玉米纵剖面上滴一滴碘酒，目的是将胚染成蓝色，便于观察</w:t>
            </w:r>
          </w:p>
        </w:tc>
      </w:tr>
      <w:tr w14:paraId="443B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235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740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绿叶在光下制造有机物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9FD2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将天竺葵提前放到黑暗处一昼夜，目的是消耗和转运叶片中原有的淀粉</w:t>
            </w:r>
          </w:p>
        </w:tc>
      </w:tr>
      <w:tr w14:paraId="6559B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EE0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A36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馒头在口腔中的变化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644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将馒头块用刀细细地切碎，目的是模拟牙的咀嚼</w:t>
            </w:r>
          </w:p>
        </w:tc>
      </w:tr>
      <w:tr w14:paraId="6E57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AE2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FDD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观察蚯蚓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F83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观察过程中经常用浸水的湿棉球轻擦蚯蚓体表，目的是保持蚯蚓体表湿润</w:t>
            </w:r>
          </w:p>
        </w:tc>
      </w:tr>
    </w:tbl>
    <w:p w14:paraId="0F24289E">
      <w:pPr>
        <w:spacing w:line="360" w:lineRule="auto"/>
        <w:jc w:val="left"/>
        <w:textAlignment w:val="center"/>
        <w:rPr>
          <w:color w:val="000000"/>
        </w:rPr>
      </w:pPr>
    </w:p>
    <w:p w14:paraId="1A7B46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4FA1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个小题，除单独标注外，每空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597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央视纪录片《一条溪流的朋友圈》讲述了一条小溪在去往大海的路上，与无数生命相遇。以下为纪录片中的部分资料。</w:t>
      </w:r>
    </w:p>
    <w:p w14:paraId="5FBAE6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：蜗牛啃食海芋的叶片，饱餐之后，却落入蟾蜍口中。看似无关的三个生命，以这样的方式产生了联系。</w:t>
      </w:r>
    </w:p>
    <w:p w14:paraId="728733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：盛开的禾雀花，吸引了一只倭花鼠，禾雀花的花瓣卷拢在一起，花蜜藏在花朵深处，倭花鼠想要得到花蜜，不得不探身进入花朵深处，沾上一身花粉。</w:t>
      </w:r>
    </w:p>
    <w:p w14:paraId="017A1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：每棵树都是一个高效的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小时工作的水泵。树根不停的吸取土壤中的水分，再由叶片蒸发到天空。</w:t>
      </w:r>
    </w:p>
    <w:p w14:paraId="2ABEFE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：为了减重，鸟儿舍弃了牙齿，舍弃了膀胱……大自然的规则永恒而公平，鸟儿的牺牲换来了飞翔能力。</w:t>
      </w:r>
    </w:p>
    <w:p w14:paraId="5B096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这条溪流中所有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57791191" name="图片 157791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1191" name="图片 15779119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生物和无机环境构成了一个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1F843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中三种生物形成的食物链为：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0AFC2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中禾雀花的主要结构是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，禾雀花经过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形成果实和种子。</w:t>
      </w:r>
    </w:p>
    <w:p w14:paraId="418F0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中树根从土壤中吸水的主要部位是根尖的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，根吸收的水分绝大部分通过叶片的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（填生理活动）散失到环境中。</w:t>
      </w:r>
    </w:p>
    <w:p w14:paraId="70F01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体现了生物学中结构与功能相适应的观点。结合所学知识，写出一个鸟类适于飞行的结构特征：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6AECA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从生物分类的角度分析，以上资料中的蟾蜍、倭花鼠、鸟与蜗牛不同，前三者都属于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动物。</w:t>
      </w:r>
    </w:p>
    <w:p w14:paraId="4EEA6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五脏相通，移皆有次”（出自《黄帝内经》）。中医提出“笑能清肺”，笑能使肺吸入大量的“清气”，呼出废气，加快血液循环，从而达到心肺气血调和，保持人的情绪稳定。图甲为人体血液循环示意图（数字表示血管），图乙为中枢神经系统控制排尿活动的示意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表示大脑和脊髓之间的神经通路）。</w:t>
      </w:r>
    </w:p>
    <w:p w14:paraId="1D4BF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1885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EE5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心情舒畅，食欲会增加。食物中含有丰富的营养物质，其中，建造和修复身体的重要原料是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，它经过消化后主要通过消化道中的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吸收。</w:t>
      </w:r>
    </w:p>
    <w:p w14:paraId="1BDA8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“笑能清肺”。当肋骨间的肌肉和膈肌收缩，胸腔容积扩大，使得肺内气压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（填“高于”或“低于”或“等于”）外界大气压，外界气体被吸入。</w:t>
      </w:r>
    </w:p>
    <w:p w14:paraId="68090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吸入“清气”中的氧气可与红细胞中的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结合，并由图甲中的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（填图中的数字）进入心脏，再通过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（填“体循环”或“肺循环”）运送至组织细胞被利用。</w:t>
      </w:r>
    </w:p>
    <w:p w14:paraId="7C461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排尿反射的结构基础是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。排尿反射的神经中枢位于脊髓，同时也受大脑控制。某成年人因故损伤了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，而脊髓未受损伤，最可能出现的结果是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B7203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能形成尿意，能完成排尿反射</w:t>
      </w:r>
      <w:r>
        <w:rPr>
          <w:rFonts w:ascii="Times New Roman" w:hAnsi="Times New Roman" w:eastAsia="Times New Roman" w:cs="Times New Roman"/>
          <w:color w:val="000000"/>
        </w:rPr>
        <w:t xml:space="preserve">          B.</w:t>
      </w:r>
      <w:r>
        <w:rPr>
          <w:rFonts w:ascii="宋体" w:hAnsi="宋体" w:eastAsia="宋体" w:cs="宋体"/>
          <w:color w:val="000000"/>
        </w:rPr>
        <w:t>能形成尿意，不能完成排尿反射</w:t>
      </w:r>
    </w:p>
    <w:p w14:paraId="49A38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不能形成尿意，能完成排尿反射</w:t>
      </w:r>
      <w:r>
        <w:rPr>
          <w:rFonts w:ascii="Times New Roman" w:hAnsi="Times New Roman" w:eastAsia="Times New Roman" w:cs="Times New Roman"/>
          <w:color w:val="000000"/>
        </w:rPr>
        <w:t xml:space="preserve">        D.</w:t>
      </w:r>
      <w:r>
        <w:rPr>
          <w:rFonts w:ascii="宋体" w:hAnsi="宋体" w:eastAsia="宋体" w:cs="宋体"/>
          <w:color w:val="000000"/>
        </w:rPr>
        <w:t>不能形成尿意，不能完成排尿反射</w:t>
      </w:r>
    </w:p>
    <w:p w14:paraId="2EC69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玉米是我国主要的粮食作物之一，在我国粮食安全中具有重要地位。图甲为玉米叶片的某项生理活动，图乙为玉米在夏季晴朗的一天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小时内光合作用和呼吸作用的变化曲线图，图丙为玉米种植密度与单株光合作用强度的关系曲线图。请据图回答下列问题。</w:t>
      </w:r>
    </w:p>
    <w:p w14:paraId="1EA02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17716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063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若图甲中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为氧气，则该生理过程为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作用，该过程可将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转化为有机物中的化学能。</w:t>
      </w:r>
    </w:p>
    <w:p w14:paraId="752FD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图乙中表示玉米呼吸作用的是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8156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图丙中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点相比，限制单株玉米光合作用强度的主要因素是种植密度，由此启示，在农业生产上，为提高农作物产量，应做到：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1C167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玉米叶是光合作用的主要器官，有正常叶和皱缩叶两种形态，由一对基因控制（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表示显性基因，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表示隐性基因），有性生殖过程中，这对基因在亲子代间传递的“桥梁”是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。为研究玉米叶形态的遗传特性，提高玉米产量，研究人员做了相关实验，如下图，由此可判断皱缩叶为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性状，子二代中决定玉米叶形态的基因组成有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99E3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762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490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为探究运动对高脂饮食诱发的高血糖的影响，某研究团队选取身体健康、大小及生理状况等基本相同的小鼠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只，平均分成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C3</w:t>
      </w:r>
      <w:r>
        <w:rPr>
          <w:rFonts w:ascii="宋体" w:hAnsi="宋体" w:eastAsia="宋体" w:cs="宋体"/>
          <w:color w:val="000000"/>
        </w:rPr>
        <w:t>组，进行实验，实验处理方式及测量指标如下表，实验结果如下图。</w:t>
      </w:r>
    </w:p>
    <w:tbl>
      <w:tblPr>
        <w:tblStyle w:val="4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3975"/>
        <w:gridCol w:w="1695"/>
      </w:tblGrid>
      <w:tr w14:paraId="0A615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AEE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C0F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8AF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测量指标</w:t>
            </w:r>
          </w:p>
        </w:tc>
      </w:tr>
      <w:tr w14:paraId="0ACD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84D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341B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普通饲料喂养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周</w:t>
            </w:r>
          </w:p>
        </w:tc>
        <w:tc>
          <w:tcPr>
            <w:tcW w:w="16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A29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周后测定小鼠的空腹血糖，并计算相对含量</w:t>
            </w:r>
          </w:p>
        </w:tc>
      </w:tr>
      <w:tr w14:paraId="7B78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00C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CA7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高脂饲料喂养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周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C1E1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29F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0948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558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高脂饲料喂养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周（后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周保持运动）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CCC1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7FE7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9716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5D6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注：相对含量为各组小鼠空腹血糖值与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组的比值</w:t>
      </w:r>
    </w:p>
    <w:p w14:paraId="229AD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组的目的是：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。每组实验选择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只小鼠而不是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只小鼠的原因是：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0FA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组比较，变量是：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3A77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分析图中实验结果可知，运动可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（填“升高”或“降低”）高脂饮食对血糖的影响。</w:t>
      </w:r>
    </w:p>
    <w:p w14:paraId="1F03B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近年来，我国糖尿病患者数量呈上升趋势。糖尿病患者可以通过注射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治疗。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9F19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C687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73C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1825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BFC6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52C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797782"/>
    <w:rsid w:val="30DB54C2"/>
    <w:rsid w:val="38274566"/>
    <w:rsid w:val="47386567"/>
    <w:rsid w:val="777A768C"/>
    <w:rsid w:val="7D1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3123</Words>
  <Characters>3480</Characters>
  <Lines>0</Lines>
  <Paragraphs>0</Paragraphs>
  <TotalTime>4</TotalTime>
  <ScaleCrop>false</ScaleCrop>
  <LinksUpToDate>false</LinksUpToDate>
  <CharactersWithSpaces>3590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2023-07-04T21:10:00Z</dcterms:created>
  <dc:creator>学科网试题生产平台</dc:creator>
  <dc:description>3267289309134848</dc:description>
  <cp:lastModifiedBy>上帝掷骰子吗</cp:lastModifiedBy>
  <dcterms:modified xsi:type="dcterms:W3CDTF">2024-07-20T16:09:37Z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827559DC6D1C4FBBA3765724B7CFADD5_12</vt:lpwstr>
  </property>
</Properties>
</file>