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B2473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12585700</wp:posOffset>
            </wp:positionV>
            <wp:extent cx="279400" cy="469900"/>
            <wp:effectExtent l="0" t="0" r="635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年云南省初中学业水平考试</w:t>
      </w:r>
    </w:p>
    <w:p w14:paraId="7827555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生物学试题卷</w:t>
      </w:r>
    </w:p>
    <w:p w14:paraId="65C9B97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（全卷两个大题，共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页；满分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1C6221C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D8768B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．本卷为试题卷。考生必须在答题卡上解题作答。答案应书写在答题卡的相应位置上，在试题卷、草稿纸上作答无效。</w:t>
      </w:r>
    </w:p>
    <w:p w14:paraId="1B25B6C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．考试结束后，请将试题卷和答题卡一并交回。</w:t>
      </w:r>
    </w:p>
    <w:p w14:paraId="2D41965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041BC9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分。在每小题给出的四个选项中，只有一项是符合题目要求的）</w:t>
      </w:r>
    </w:p>
    <w:p w14:paraId="3367E0A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下列不属于生物的是（　　）</w:t>
      </w:r>
    </w:p>
    <w:p w14:paraId="7D778B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滇金丝猴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机器人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草履虫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绿孔雀</w:t>
      </w:r>
    </w:p>
    <w:p w14:paraId="15ACE3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用显微镜观察人的口腔上皮细胞时，要将位于视野右上方的细胞移到中央，应将玻片（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41B0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向右上方移动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向左上方移动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向右下方移动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向左下方移动</w:t>
      </w:r>
    </w:p>
    <w:p w14:paraId="5E9CAC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挤压橙子可以得到橙汁，这些汁液主要来自哪一细胞结构（　　）</w:t>
      </w:r>
    </w:p>
    <w:p w14:paraId="4C7A79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液泡</w:t>
      </w:r>
    </w:p>
    <w:p w14:paraId="47F62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大熊猫是中国的国宝。与大熊猫相比，银杏没有的结构层次是（　　）</w:t>
      </w:r>
    </w:p>
    <w:p w14:paraId="7A6675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系统</w:t>
      </w:r>
    </w:p>
    <w:p w14:paraId="161C5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满江红是一种水生植物，具有根、茎、叶的分化，体内有输导组织，产生孢子繁殖后代。该植物属于（　　）</w:t>
      </w:r>
    </w:p>
    <w:p w14:paraId="1BA788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藻类植物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种子植物</w:t>
      </w:r>
    </w:p>
    <w:p w14:paraId="4F1D3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为探究影响种子萌发的外界条件，某实验小组利用蚕豆种子设计了如图实验（除探究条件外，其他条件相同且适宜）。一段时间后，只有甲组、丙组种子萌发，且萌发率相近。该实验表明蚕豆种子萌发需要（　　）</w:t>
      </w:r>
    </w:p>
    <w:p w14:paraId="3EA952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52800" cy="1238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C6B8E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适宜的光照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适宜的温度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适量的水分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充足的空气</w:t>
      </w:r>
    </w:p>
    <w:p w14:paraId="5833F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种庄稼要施肥，肥料的作用主要是给植物的生长提供无机盐。植物生长需要量最多的无机盐是（　　）</w:t>
      </w:r>
    </w:p>
    <w:p w14:paraId="3EB822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含氮、磷、铁的无机盐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含氮、磷、钾的无机盐</w:t>
      </w:r>
    </w:p>
    <w:p w14:paraId="43925E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含钙、磷、钾的无机盐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含氮、硼、铁的无机盐</w:t>
      </w:r>
    </w:p>
    <w:p w14:paraId="127C2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取同一植株上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条生长状况相近的嫩枝，每条嫩枝上的叶片大小相近且数量相同，如下图进行处理。涂凡士林的部位不能进行蒸腾作用，没有水分散失；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支试管相同且装有等量清水，水面上均铺满厚度一致的油层，防止水分蒸发。将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组装置同时放在有阳光、温暖的地方，数小时后，观察并比较液面的变化。下列分析不正确的是（　　）</w:t>
      </w:r>
    </w:p>
    <w:p w14:paraId="7B5350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41755"/>
            <wp:effectExtent l="0" t="0" r="0" b="1079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42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2E4270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以上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组装置中，对照组是甲</w:t>
      </w:r>
    </w:p>
    <w:p w14:paraId="758DF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甲与丁对照可探究叶片是否是植物进行蒸腾作用的器官</w:t>
      </w:r>
    </w:p>
    <w:p w14:paraId="26963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组装置中，液面最低的是丁</w:t>
      </w:r>
    </w:p>
    <w:p w14:paraId="5392BE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若乙液面低于丙，可推测叶片下表皮气孔数多于上表皮</w:t>
      </w:r>
    </w:p>
    <w:p w14:paraId="22FE1E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云南省宾川县被誉为“中国水果之乡”，主产各种橘类水果。受精完成后，橘子花的结构中发育成果实的是（　　）</w:t>
      </w:r>
    </w:p>
    <w:p w14:paraId="09FEEB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胚珠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子房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花药</w:t>
      </w:r>
    </w:p>
    <w:p w14:paraId="78F773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下图为大豆种子的结构示意图，相关叙述不正确的是（　　）</w:t>
      </w:r>
    </w:p>
    <w:p w14:paraId="3950B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14478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E7F9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胚是新植物的幼体，由①②③④组成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④中贮藏的营养物质能够供胚发育</w:t>
      </w:r>
    </w:p>
    <w:p w14:paraId="3E700B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种子萌发时，③突破种皮发育成根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与大豆种子相比，玉米种子中没有④</w:t>
      </w:r>
    </w:p>
    <w:p w14:paraId="5F7419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“珍爱地球，人与自然和谐共生”是第</w:t>
      </w:r>
      <w:r>
        <w:rPr>
          <w:rFonts w:ascii="Times New Roman" w:hAnsi="Times New Roman" w:eastAsia="Times New Roman" w:cs="Times New Roman"/>
          <w:color w:val="000000"/>
        </w:rPr>
        <w:t>54</w:t>
      </w:r>
      <w:r>
        <w:rPr>
          <w:rFonts w:ascii="宋体" w:hAnsi="宋体" w:eastAsia="宋体" w:cs="宋体"/>
          <w:color w:val="000000"/>
        </w:rPr>
        <w:t>个世界地球日的主题。下列做法与此主题不相符的是（　　）</w:t>
      </w:r>
    </w:p>
    <w:p w14:paraId="4E0C13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垃圾分类处理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生活污水处理后排放</w:t>
      </w:r>
    </w:p>
    <w:p w14:paraId="23C7E0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使用清洁能源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围湖造田，扩大耕地面积</w:t>
      </w:r>
    </w:p>
    <w:p w14:paraId="0E3C5A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雷鸟的足部完全被羽，甚至趾底也生有羽毛，有利于其冬季行走于冰雪上。这体现了（　　）</w:t>
      </w:r>
    </w:p>
    <w:p w14:paraId="2F2598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生物影响环境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生物不能影响环境</w:t>
      </w:r>
    </w:p>
    <w:p w14:paraId="40557E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生物适应环境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生物不能适应环境</w:t>
      </w:r>
    </w:p>
    <w:p w14:paraId="6FF60A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人体摄入的食物中长期缺乏某类营养物质，可能会患夜盲症、坏血病等疾病，该营养物质是（　　）</w:t>
      </w:r>
    </w:p>
    <w:p w14:paraId="301355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脂肪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维生素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无机盐</w:t>
      </w:r>
    </w:p>
    <w:p w14:paraId="32CA5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小肠是人体消化食物和吸收营养物质的主要器官。下列结构特点与其吸收功能没有直接关系的是（　　）</w:t>
      </w:r>
    </w:p>
    <w:p w14:paraId="6F000C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小肠内表面有皱襞和小肠绒毛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小肠绒毛壁由一层上皮细胞构成</w:t>
      </w:r>
    </w:p>
    <w:p w14:paraId="508C40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小肠绒毛内有毛细血管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小肠中有能分泌消化液的肠腺</w:t>
      </w:r>
    </w:p>
    <w:p w14:paraId="33C439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当有异物阻塞呼吸道时，可采用海姆立克急救法施救。施救时，阻塞在被施救者呼吸道中的异物会随肺内气体排出体外，此时他体内（　　）</w:t>
      </w:r>
    </w:p>
    <w:p w14:paraId="48D663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膈顶部上升，胸廓容积缩小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膈顶部下降，胸廓容积缩小</w:t>
      </w:r>
    </w:p>
    <w:p w14:paraId="0ECAF8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膈顶部上升，胸廓容积扩大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膈顶部下降，胸廓容积扩大</w:t>
      </w:r>
    </w:p>
    <w:p w14:paraId="2E7172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下图表示人体心脏结构示意图，其中左心室是（　　）</w:t>
      </w:r>
    </w:p>
    <w:p w14:paraId="7682D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76325" cy="15906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C525C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6D304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一位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型血患者因大量失血被送往医院急救，医院应给他输入的血液是（　　）</w:t>
      </w:r>
    </w:p>
    <w:p w14:paraId="7CD905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以上血型均可</w:t>
      </w:r>
    </w:p>
    <w:p w14:paraId="06A143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下列反射中，属于人类特有的是</w:t>
      </w:r>
    </w:p>
    <w:p w14:paraId="6BC78E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青梅入口，分泌唾液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谈论青梅，分泌唾液</w:t>
      </w:r>
    </w:p>
    <w:p w14:paraId="26FEBC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看到青梅，分泌唾液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嗅到青梅，分泌唾液</w:t>
      </w:r>
    </w:p>
    <w:p w14:paraId="44A961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为探究眼球的结构和成像原理，某生物学兴趣小组设计并制作了模型。图甲为眼球结构示意图，图乙为该模型装置，光源位置固定不变，注射器注水可使水透镜的曲度（凸度）增大。此时，图乙中光源发出的光线经过水透镜折射，在光屏上形成了清晰的物像。下列说法正确的是（　　）</w:t>
      </w:r>
    </w:p>
    <w:p w14:paraId="5345E8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211070"/>
            <wp:effectExtent l="0" t="0" r="0" b="1778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11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0B1DC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图乙中光屏模拟的是图甲中③，③是视觉形成的部位</w:t>
      </w:r>
    </w:p>
    <w:p w14:paraId="0D9DF8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佩戴凹透镜可矫正近视是因为改变了图甲中④的曲度（凸度）</w:t>
      </w:r>
    </w:p>
    <w:p w14:paraId="09D78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若光源形状为“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”，则光屏上形成的物像应为“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”</w:t>
      </w:r>
    </w:p>
    <w:p w14:paraId="2A4CC2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若向水透镜内注水，物像应向靠近水透镜方向移动</w:t>
      </w:r>
    </w:p>
    <w:p w14:paraId="7E25BF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消渴病是中国传统医学对糖尿病的别称，早在唐代《外台秘要方》中就有记载。若分泌不足可能会使人患该病的激素是（　　）</w:t>
      </w:r>
    </w:p>
    <w:p w14:paraId="0B7633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甲状腺激素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性激素</w:t>
      </w:r>
    </w:p>
    <w:p w14:paraId="16532E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蝗虫体表有坚韧的外骨骼，身体和附肢都分节，它所属的动物类群是（　　）</w:t>
      </w:r>
    </w:p>
    <w:p w14:paraId="205C24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腔肠动物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线形动物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软体动物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节肢动物</w:t>
      </w:r>
    </w:p>
    <w:p w14:paraId="5BF2F3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脊椎动物是动物界中的高等类群。下列关于脊椎动物的叙述，不正确的是（　　）</w:t>
      </w:r>
    </w:p>
    <w:p w14:paraId="365F11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鱼类生活在水中，用鳃呼吸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爬行动物的皮肤可辅助呼吸</w:t>
      </w:r>
    </w:p>
    <w:p w14:paraId="4B1F34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鸟类前肢变成翼，适应飞行生活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哺乳动物用乳汁哺育后代</w:t>
      </w:r>
    </w:p>
    <w:p w14:paraId="241848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细菌的个体十分微小，分布极其广泛。下列关于细菌的叙述，不正确的是（　　）</w:t>
      </w:r>
    </w:p>
    <w:p w14:paraId="00D5F3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单细胞生物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不具有细胞壁</w:t>
      </w:r>
    </w:p>
    <w:p w14:paraId="4DE6E9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没有成形的细胞核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进行分裂生殖</w:t>
      </w:r>
    </w:p>
    <w:p w14:paraId="25F15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酸奶不仅酸甜可口，而且具有丰富的营养。制作酸奶时主要用到的微生物是（　　）</w:t>
      </w:r>
    </w:p>
    <w:p w14:paraId="398E4F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3139348" name="图片 953139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139348" name="图片 95313934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青霉菌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乳酸菌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醋酸菌</w:t>
      </w:r>
    </w:p>
    <w:p w14:paraId="475E6B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分布于云南西南部的白眉长臂猿是国家一级保护动物，属于灵长目猩猩科。下列动物中与其亲缘关系最近的是（　　）</w:t>
      </w:r>
    </w:p>
    <w:p w14:paraId="760748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蜂猴：灵长目懒猴科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小熊猫：食肉目浣熊科</w:t>
      </w:r>
    </w:p>
    <w:p w14:paraId="0BE4D0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野牛：偶蹄目牛科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亚洲象：长鼻目象科</w:t>
      </w:r>
    </w:p>
    <w:p w14:paraId="110E38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下列关于生物进化总体趋势的叙述，不合理的是（　　）</w:t>
      </w:r>
    </w:p>
    <w:p w14:paraId="373C6F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从水生生物到陆生生物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从重量小的生物到重量大的生物</w:t>
      </w:r>
    </w:p>
    <w:p w14:paraId="4265E5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从结构简单的生物到结构复杂的生物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从低等生物到高等生物</w:t>
      </w:r>
    </w:p>
    <w:p w14:paraId="58467B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27. 屈肘时，肱二头肌和肱三头肌的状态分别是（ ）</w:t>
      </w:r>
    </w:p>
    <w:p w14:paraId="1D98E5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肱二头肌舒张，肱三头肌舒张</w:t>
      </w:r>
      <w:r>
        <w:rPr>
          <w:color w:val="000000"/>
        </w:rPr>
        <w:tab/>
      </w:r>
      <w:r>
        <w:rPr>
          <w:color w:val="000000"/>
        </w:rPr>
        <w:t>B. 肱二头肌收缩，肱三头肌收缩</w:t>
      </w:r>
    </w:p>
    <w:p w14:paraId="44398B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肱二头肌收缩，肱三头肌舒张</w:t>
      </w:r>
      <w:r>
        <w:rPr>
          <w:color w:val="000000"/>
        </w:rPr>
        <w:tab/>
      </w:r>
      <w:r>
        <w:rPr>
          <w:color w:val="000000"/>
        </w:rPr>
        <w:t>D. 肱二头肌舒张，肱三头肌收缩</w:t>
      </w:r>
    </w:p>
    <w:p w14:paraId="4107C8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男性生殖系统中，能够产生精子和分泌雄性激素的器官是（　　）</w:t>
      </w:r>
    </w:p>
    <w:p w14:paraId="20242E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前列腺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睾丸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尿道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阴茎</w:t>
      </w:r>
    </w:p>
    <w:p w14:paraId="7183CB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一对夫妇已经生育了一个男孩，若再生一个孩子是女孩的可能性为（　　）</w:t>
      </w:r>
    </w:p>
    <w:p w14:paraId="2D6091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25%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75%</w:t>
      </w:r>
    </w:p>
    <w:p w14:paraId="1DA2CF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健康的生活方式有利于预防疾病，提高人们的健康水平。下列不属于健康生活方式的是（　　）</w:t>
      </w:r>
    </w:p>
    <w:p w14:paraId="69CF4C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作息规律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合理膳食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适度锻炼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暴饮暴食</w:t>
      </w:r>
    </w:p>
    <w:p w14:paraId="416E8B0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CABF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1521F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东北虎、东北豹是东北虎豹国家公园保护的核心物种。因人类的活动，使其猎物濒临绝迹、栖息地受到破坏，分布区域被割裂成碎片。东北虎豹国家公园成立以来，组建专业巡护队伍；成立野生动物救护中心；实施退耕还林，有效恢复了森林植被；清除围栏、围网，恢复了东北虎豹迁移扩散通道，使东北虎豹得到了更有效的保护。下图是该国家公园中某生态系统的部分食物网，据图回答下列问题。</w:t>
      </w:r>
    </w:p>
    <w:p w14:paraId="6DA25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38475" cy="27717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EBAE7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要构成一个完整的生态系统，除图中所示成分外，还应包括分解者和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部分。</w:t>
      </w:r>
    </w:p>
    <w:p w14:paraId="672C7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请列出图中的一种消费者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，并写出最长的一条食物链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81C56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东北虎的领土范围非常大，它们常用尿液对其领地进行标记，这种行为是生来就有的。从行为获得的途径分析，东北虎的这种行为属于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行为。</w:t>
      </w:r>
    </w:p>
    <w:p w14:paraId="6F56B5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中国在保护生物多样性方面，坚持在发展中保护、在保护中发展。上述列举了东北虎豹国家公园保护东北虎豹的许多措施，请写出其中的一条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1CE6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云南省元谋县是全国规模化栽培番茄的主产区之一，元谋番茄已成为知名区域品牌。下图中序号①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宋体" w:hAnsi="宋体" w:eastAsia="宋体" w:cs="宋体"/>
          <w:color w:val="000000"/>
        </w:rPr>
        <w:t>③表示发生在番茄植株内的三个重要生理过程，据图回答下列问题。</w:t>
      </w:r>
    </w:p>
    <w:p w14:paraId="3B4FFD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90825" cy="20383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A5BDA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种植番茄时需合理灌溉，根部吸收的水分通过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（填“导管”或“筛管”）向上运输，绝大部分通过③散失到环境中，参与（促进）生物圈的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循环。</w:t>
      </w:r>
    </w:p>
    <w:p w14:paraId="35F384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番茄果实中的有机物主要是通过图中的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（填序号）制造的。</w:t>
      </w:r>
    </w:p>
    <w:p w14:paraId="694A6D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番茄收获后，低温储藏可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（填“减弱”或“增强”）呼吸作用强度，减少有机物的消耗，延长保存时间。</w:t>
      </w:r>
    </w:p>
    <w:p w14:paraId="69EAF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番茄种植带动了当地群众增收致富。请利用光合作用原理，写出一条提高番茄产量的措施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4FFD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“我劳动，我光荣”。小明同学参加了学校组织的植物栽培跨学科主题实践活动。下图为小明体内部分生理活动示意图，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表示物质。据图回答下列问题。</w:t>
      </w:r>
    </w:p>
    <w:p w14:paraId="1DCE23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05300" cy="23336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47EB2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劳动前，小明吃了妈妈准备的早餐，早餐中的淀粉在小肠中被彻底分解为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，该物质被吸收后随血液运输，最后经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（填血管名称）到达心脏的右心房。</w:t>
      </w:r>
    </w:p>
    <w:p w14:paraId="0E14F6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进入血液后，血液变为颜色鲜红的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血。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随血液循环运输到骨骼肌细胞中，参与有机物分解，产生二氧化碳和水并释放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供劳动所需。</w:t>
      </w:r>
    </w:p>
    <w:p w14:paraId="3DCD88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劳动过程中，骨骼肌细胞产生的尿素等废物，经肾小球和肾小囊内壁的过滤（滤过）作用和肾小管的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作用形成尿液，最终排出体外。除图中所示的排泄途径外，这些废物还可以通过皮肤中的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分泌汗液排出。</w:t>
      </w:r>
    </w:p>
    <w:p w14:paraId="684FF5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完成实践活动，需要各个器官、系统的统一协调配合，这有赖于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系统和内分泌系统的调节。</w:t>
      </w:r>
    </w:p>
    <w:p w14:paraId="00069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豌豆花色中紫花和白花是一对相对性状，用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表示显性基因，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表示隐性基因。某科研团队进行了甲、乙两组杂交实验，甲组用紫花与紫花杂交，乙组用紫花与白花杂交，实验结果如图所示，据图回答下列问题。</w:t>
      </w:r>
    </w:p>
    <w:p w14:paraId="76B6D4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38500" cy="19526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3CB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甲组亲代均为紫花，子代出现白花，这种现象在遗传学上称为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16A5E4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甲组子代中，紫花</w:t>
      </w:r>
      <w:r>
        <w:rPr>
          <w:rFonts w:ascii="Times New Roman" w:hAnsi="Times New Roman" w:eastAsia="Times New Roman" w:cs="Times New Roman"/>
          <w:color w:val="000000"/>
        </w:rPr>
        <w:t>1240</w:t>
      </w:r>
      <w:r>
        <w:rPr>
          <w:rFonts w:ascii="宋体" w:hAnsi="宋体" w:eastAsia="宋体" w:cs="宋体"/>
          <w:color w:val="000000"/>
        </w:rPr>
        <w:t>株，白花</w:t>
      </w:r>
      <w:r>
        <w:rPr>
          <w:rFonts w:ascii="Times New Roman" w:hAnsi="Times New Roman" w:eastAsia="Times New Roman" w:cs="Times New Roman"/>
          <w:color w:val="000000"/>
        </w:rPr>
        <w:t>413</w:t>
      </w:r>
      <w:r>
        <w:rPr>
          <w:rFonts w:ascii="宋体" w:hAnsi="宋体" w:eastAsia="宋体" w:cs="宋体"/>
          <w:color w:val="000000"/>
        </w:rPr>
        <w:t>株，紫花与白花比例接近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，由此推测显性性状为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108EE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乙组中，子代紫花的基因组成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（填“可能”或“不可能”）是</w:t>
      </w:r>
      <w:r>
        <w:rPr>
          <w:rFonts w:ascii="Times New Roman" w:hAnsi="Times New Roman" w:eastAsia="Times New Roman" w:cs="Times New Roman"/>
          <w:color w:val="000000"/>
        </w:rPr>
        <w:t>BB</w: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760E83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阅读资料，回答下列问题。</w:t>
      </w:r>
    </w:p>
    <w:p w14:paraId="29F1AA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呼吸道合胞病毒肺炎是常见的病毒性肺炎，由呼吸道合胞病毒引起，患者会有发烧、头痛、食欲减退等症状，每年的</w:t>
      </w:r>
      <w:r>
        <w:rPr>
          <w:rFonts w:ascii="Times New Roman" w:hAnsi="Times New Roman" w:eastAsia="Times New Roman" w:cs="Times New Roman"/>
          <w:color w:val="000000"/>
        </w:rPr>
        <w:t>3~9</w:t>
      </w:r>
      <w:r>
        <w:rPr>
          <w:rFonts w:ascii="宋体" w:hAnsi="宋体" w:eastAsia="宋体" w:cs="宋体"/>
          <w:color w:val="000000"/>
        </w:rPr>
        <w:t>月是该病的高发期。呼吸道合胞病毒可通过直接接触以及飞沫、气溶胶传播。专家建议，平时要勤洗手，养成良好的个人卫生习惯，外出时戴好口罩；避免接触发烧或患病人群；家里勤通风，定期对儿童餐具、玩具进行擦拭、消毒；要均衡饮食，加强体育锻炼，提高自身免疫力。</w:t>
      </w:r>
    </w:p>
    <w:p w14:paraId="01491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从传染病的角度分析，呼吸道合胞病毒属于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。与细菌相比，该病毒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（填“有”或“没有”）细胞结构。</w:t>
      </w:r>
    </w:p>
    <w:p w14:paraId="51CFDD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健康人均衡饮食，加强体育锻炼，提高自身免疫力属于预防传染病措施中的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FC81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从免疫的角度分析，呼吸道合胞病毒侵入人体后，能刺激人体产生一种抵抗该病毒的特殊蛋白质，叫做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，由此获得的免疫属于特异性免疫。</w:t>
      </w:r>
    </w:p>
    <w:p w14:paraId="3F187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近年来，紫外线对人类和动物生命活动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影响越来越受到关注。为探究紫外线照射对小白鼠体重的影响，实验小组进行了如下实验：</w:t>
      </w:r>
    </w:p>
    <w:p w14:paraId="0630ED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第一步：选取健康且体重相近的小白鼠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只，随机平均分为甲、乙、丙、丁四组，对每只小白鼠称重，计算并记录各组第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天的平均体重。</w:t>
      </w:r>
    </w:p>
    <w:p w14:paraId="0394BB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第二步：给每只小白鼠每天饲喂等量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食物和水，并置于相同且适宜的环境中饲养（饲养环境中紫外线忽略不计）。</w:t>
      </w:r>
    </w:p>
    <w:p w14:paraId="49F630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第三步：对甲组不做处理，乙、丙、丁组每天分别用相同紫外线照射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小时、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小时。</w:t>
      </w:r>
    </w:p>
    <w:p w14:paraId="7D8C32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第四步：第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天对每只小白鼠称重，并计算各组小白鼠体重的平均值及体重增长率，结果如下表：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340"/>
        <w:gridCol w:w="2445"/>
        <w:gridCol w:w="1885"/>
      </w:tblGrid>
      <w:tr w14:paraId="4ADCB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60C2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9D3C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天平均体重（克）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EE6A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  <w:r>
              <w:rPr>
                <w:rFonts w:ascii="宋体" w:hAnsi="宋体" w:eastAsia="宋体" w:cs="宋体"/>
                <w:color w:val="000000"/>
              </w:rPr>
              <w:t>天平均体重（克）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4B9C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体重增长率（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703E2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7CDA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44CF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6AEF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8D3C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</w:p>
        </w:tc>
      </w:tr>
      <w:tr w14:paraId="52E9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6F75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D837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BE2B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65BB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06</w:t>
            </w:r>
          </w:p>
        </w:tc>
      </w:tr>
      <w:tr w14:paraId="73576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EA11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7B94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0C9E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1E39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</w:p>
        </w:tc>
      </w:tr>
      <w:tr w14:paraId="2CC7F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2A1B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32C2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F79D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26B9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65</w:t>
            </w:r>
          </w:p>
        </w:tc>
      </w:tr>
    </w:tbl>
    <w:p w14:paraId="2E2BA9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20A1B6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甲组与乙组对照，实验组是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组，变量是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8EEFE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丙组的体重增长率比甲组降低了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%</w:t>
      </w:r>
      <w:r>
        <w:rPr>
          <w:rFonts w:ascii="宋体" w:hAnsi="宋体" w:eastAsia="宋体" w:cs="宋体"/>
          <w:color w:val="000000"/>
        </w:rPr>
        <w:t>，由此可得出的结论是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F88D1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实验后，同学们推测每天用紫外线照射小白鼠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小时，其体重增长率会比照射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小时更低。为此实验小组进行了戊组实验，除每天用紫外线照射小白鼠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小时外，其他步骤与上述实验相同。将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相比，可验证同学们的推测。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B4A3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2FA3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586E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880E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C5E0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A411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8A5ED5"/>
    <w:rsid w:val="143F7AA8"/>
    <w:rsid w:val="2DD54C02"/>
    <w:rsid w:val="33D15194"/>
    <w:rsid w:val="38274566"/>
    <w:rsid w:val="638C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wmf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4588</Words>
  <Characters>4999</Characters>
  <Lines>0</Lines>
  <Paragraphs>0</Paragraphs>
  <TotalTime>4</TotalTime>
  <ScaleCrop>false</ScaleCrop>
  <LinksUpToDate>false</LinksUpToDate>
  <CharactersWithSpaces>5304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2023-06-23T17:50:00Z</dcterms:created>
  <dc:creator>学科网试题生产平台</dc:creator>
  <dc:description>3262580702330880</dc:description>
  <cp:lastModifiedBy>上帝掷骰子吗</cp:lastModifiedBy>
  <dcterms:modified xsi:type="dcterms:W3CDTF">2024-07-20T16:08:15Z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1765D5F6712E4F58830CDFC33680555A_12</vt:lpwstr>
  </property>
</Properties>
</file>