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57181">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12153900</wp:posOffset>
            </wp:positionV>
            <wp:extent cx="457200" cy="2794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457200" cy="279400"/>
                    </a:xfrm>
                    <a:prstGeom prst="rect">
                      <a:avLst/>
                    </a:prstGeom>
                  </pic:spPr>
                </pic:pic>
              </a:graphicData>
            </a:graphic>
          </wp:anchor>
        </w:drawing>
      </w:r>
      <w:r>
        <w:rPr>
          <w:rFonts w:eastAsia="Times New Roman" w:cs="Times New Roman"/>
          <w:b/>
          <w:sz w:val="32"/>
        </w:rPr>
        <w:t>2022</w:t>
      </w:r>
      <w:r>
        <w:rPr>
          <w:rFonts w:ascii="宋体" w:hAnsi="宋体"/>
          <w:b/>
          <w:sz w:val="32"/>
        </w:rPr>
        <w:t>年长春市初中学业水平考试</w:t>
      </w:r>
    </w:p>
    <w:p w14:paraId="66CD1CDE">
      <w:pPr>
        <w:spacing w:line="360" w:lineRule="auto"/>
        <w:jc w:val="center"/>
        <w:textAlignment w:val="center"/>
        <w:rPr>
          <w:rFonts w:ascii="宋体" w:hAnsi="宋体"/>
          <w:b/>
          <w:sz w:val="32"/>
        </w:rPr>
      </w:pPr>
      <w:r>
        <w:rPr>
          <w:rFonts w:ascii="宋体" w:hAnsi="宋体"/>
          <w:b/>
          <w:sz w:val="32"/>
        </w:rPr>
        <w:t>生物学</w:t>
      </w:r>
    </w:p>
    <w:p w14:paraId="3174C4F2">
      <w:pPr>
        <w:spacing w:line="360" w:lineRule="auto"/>
        <w:jc w:val="left"/>
        <w:textAlignment w:val="center"/>
        <w:rPr>
          <w:rFonts w:ascii="宋体" w:hAnsi="宋体"/>
          <w:b/>
          <w:sz w:val="24"/>
        </w:rPr>
      </w:pPr>
      <w:r>
        <w:rPr>
          <w:rFonts w:ascii="宋体" w:hAnsi="宋体"/>
          <w:b/>
          <w:sz w:val="24"/>
        </w:rPr>
        <w:t>一、选择题</w:t>
      </w:r>
    </w:p>
    <w:p w14:paraId="23F0FD69">
      <w:pPr>
        <w:spacing w:line="360" w:lineRule="auto"/>
        <w:jc w:val="left"/>
        <w:textAlignment w:val="center"/>
        <w:rPr>
          <w:rFonts w:ascii="宋体" w:hAnsi="宋体"/>
        </w:rPr>
      </w:pPr>
      <w:r>
        <w:t xml:space="preserve">1. </w:t>
      </w:r>
      <w:r>
        <w:rPr>
          <w:rFonts w:ascii="宋体" w:hAnsi="宋体"/>
        </w:rPr>
        <w:t>某生物学兴趣小组的同学来到长春净月潭国家森林公园，利用望远镜、摄像机、照相机等工具对鸟类的形态进行研究，这种研究方法属于（</w:t>
      </w:r>
      <w:r>
        <w:rPr>
          <w:rFonts w:eastAsia="Times New Roman" w:cs="Times New Roman"/>
        </w:rPr>
        <w:t xml:space="preserve">    </w:t>
      </w:r>
      <w:r>
        <w:rPr>
          <w:rFonts w:ascii="宋体" w:hAnsi="宋体"/>
        </w:rPr>
        <w:t>）</w:t>
      </w:r>
    </w:p>
    <w:p w14:paraId="12F0077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观察法</w:t>
      </w:r>
      <w:r>
        <w:rPr>
          <w:rFonts w:hint="eastAsia"/>
        </w:rPr>
        <w:tab/>
      </w:r>
      <w:r>
        <w:rPr>
          <w:rFonts w:hint="eastAsia"/>
        </w:rPr>
        <w:t xml:space="preserve">B. </w:t>
      </w:r>
      <w:r>
        <w:rPr>
          <w:rFonts w:ascii="宋体" w:hAnsi="宋体"/>
        </w:rPr>
        <w:t>抽样检测</w:t>
      </w:r>
      <w:r>
        <w:rPr>
          <w:rFonts w:hint="eastAsia"/>
        </w:rPr>
        <w:tab/>
      </w:r>
      <w:r>
        <w:rPr>
          <w:rFonts w:hint="eastAsia"/>
        </w:rPr>
        <w:t xml:space="preserve">C. </w:t>
      </w:r>
      <w:r>
        <w:rPr>
          <w:rFonts w:ascii="宋体" w:hAnsi="宋体"/>
        </w:rPr>
        <w:t>推测</w:t>
      </w:r>
      <w:r>
        <w:rPr>
          <w:rFonts w:hint="eastAsia"/>
        </w:rPr>
        <w:tab/>
      </w:r>
      <w:r>
        <w:rPr>
          <w:rFonts w:hint="eastAsia"/>
        </w:rPr>
        <w:t xml:space="preserve">D. </w:t>
      </w:r>
      <w:r>
        <w:rPr>
          <w:rFonts w:ascii="宋体" w:hAnsi="宋体"/>
        </w:rPr>
        <w:t>实验法</w:t>
      </w:r>
    </w:p>
    <w:p w14:paraId="0488D300">
      <w:pPr>
        <w:spacing w:line="360" w:lineRule="auto"/>
        <w:jc w:val="left"/>
        <w:textAlignment w:val="center"/>
        <w:rPr>
          <w:rFonts w:ascii="宋体" w:hAnsi="宋体"/>
          <w:color w:val="000000"/>
        </w:rPr>
      </w:pPr>
      <w:r>
        <w:rPr>
          <w:color w:val="000000"/>
        </w:rPr>
        <w:t xml:space="preserve">2. </w:t>
      </w:r>
      <w:r>
        <w:rPr>
          <w:rFonts w:ascii="宋体" w:hAnsi="宋体"/>
          <w:color w:val="000000"/>
        </w:rPr>
        <w:t>人参是“东北三宝”之一。南北朝时，一位本草学家对人参有“三桠五叶，背阳向阴”的描述，这体现了影响人参生长的主要非生物因素是（</w:t>
      </w:r>
      <w:r>
        <w:rPr>
          <w:rFonts w:eastAsia="Times New Roman" w:cs="Times New Roman"/>
          <w:color w:val="000000"/>
        </w:rPr>
        <w:t xml:space="preserve">    </w:t>
      </w:r>
      <w:r>
        <w:rPr>
          <w:rFonts w:ascii="宋体" w:hAnsi="宋体"/>
          <w:color w:val="000000"/>
        </w:rPr>
        <w:t>）</w:t>
      </w:r>
    </w:p>
    <w:p w14:paraId="18B44A6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w:t>
      </w:r>
      <w:r>
        <w:rPr>
          <w:rFonts w:ascii="宋体" w:hAnsi="宋体"/>
          <w:color w:val="000000"/>
        </w:rPr>
        <w:tab/>
      </w:r>
      <w:r>
        <w:rPr>
          <w:rFonts w:ascii="宋体" w:hAnsi="宋体"/>
          <w:color w:val="000000"/>
        </w:rPr>
        <w:t>B. 阳光</w:t>
      </w:r>
      <w:r>
        <w:rPr>
          <w:rFonts w:ascii="宋体" w:hAnsi="宋体"/>
          <w:color w:val="000000"/>
        </w:rPr>
        <w:tab/>
      </w:r>
      <w:r>
        <w:rPr>
          <w:rFonts w:ascii="宋体" w:hAnsi="宋体"/>
          <w:color w:val="000000"/>
        </w:rPr>
        <w:t>C. 空气</w:t>
      </w:r>
      <w:r>
        <w:rPr>
          <w:rFonts w:ascii="宋体" w:hAnsi="宋体"/>
          <w:color w:val="000000"/>
        </w:rPr>
        <w:tab/>
      </w:r>
      <w:r>
        <w:rPr>
          <w:rFonts w:ascii="宋体" w:hAnsi="宋体"/>
          <w:color w:val="000000"/>
        </w:rPr>
        <w:t>D. 土壤</w:t>
      </w:r>
    </w:p>
    <w:p w14:paraId="1B024E1D">
      <w:pPr>
        <w:spacing w:line="360" w:lineRule="auto"/>
        <w:jc w:val="left"/>
        <w:textAlignment w:val="center"/>
        <w:rPr>
          <w:rFonts w:ascii="宋体" w:hAnsi="宋体"/>
          <w:color w:val="000000"/>
        </w:rPr>
      </w:pPr>
      <w:r>
        <w:rPr>
          <w:color w:val="000000"/>
        </w:rPr>
        <w:t xml:space="preserve">3. </w:t>
      </w:r>
      <w:r>
        <w:rPr>
          <w:rFonts w:ascii="宋体" w:hAnsi="宋体"/>
          <w:color w:val="000000"/>
        </w:rPr>
        <w:t>“螳螂捕蝉，黄雀在后”，与此相关的食物链书写正确的是（</w:t>
      </w:r>
      <w:r>
        <w:rPr>
          <w:rFonts w:eastAsia="Times New Roman" w:cs="Times New Roman"/>
          <w:color w:val="000000"/>
        </w:rPr>
        <w:t xml:space="preserve">    </w:t>
      </w:r>
      <w:r>
        <w:rPr>
          <w:rFonts w:ascii="宋体" w:hAnsi="宋体"/>
          <w:color w:val="000000"/>
        </w:rPr>
        <w:t>）</w:t>
      </w:r>
    </w:p>
    <w:p w14:paraId="56076612">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蝉→螳螂→黄雀</w:t>
      </w:r>
      <w:r>
        <w:rPr>
          <w:rFonts w:ascii="宋体" w:hAnsi="宋体"/>
          <w:color w:val="000000"/>
        </w:rPr>
        <w:tab/>
      </w:r>
      <w:r>
        <w:rPr>
          <w:rFonts w:ascii="宋体" w:hAnsi="宋体"/>
          <w:color w:val="000000"/>
        </w:rPr>
        <w:t>B. 植物→蝉→螳螂→黄雀</w:t>
      </w:r>
    </w:p>
    <w:p w14:paraId="3BF9E36C">
      <w:pPr>
        <w:tabs>
          <w:tab w:val="left" w:pos="4873"/>
        </w:tabs>
        <w:spacing w:line="360" w:lineRule="auto"/>
        <w:jc w:val="left"/>
        <w:textAlignment w:val="center"/>
        <w:rPr>
          <w:rFonts w:ascii="宋体" w:hAnsi="宋体"/>
          <w:color w:val="000000"/>
        </w:rPr>
      </w:pPr>
      <w:r>
        <w:rPr>
          <w:rFonts w:ascii="宋体" w:hAnsi="宋体"/>
          <w:color w:val="000000"/>
        </w:rPr>
        <w:t>C. 螳螂→蝉→黄雀→细菌</w:t>
      </w:r>
      <w:r>
        <w:rPr>
          <w:rFonts w:ascii="宋体" w:hAnsi="宋体"/>
          <w:color w:val="000000"/>
        </w:rPr>
        <w:tab/>
      </w:r>
      <w:r>
        <w:rPr>
          <w:rFonts w:ascii="宋体" w:hAnsi="宋体"/>
          <w:color w:val="000000"/>
        </w:rPr>
        <w:t>D. 阳光→植物→螳螂→蝉→黄雀</w:t>
      </w:r>
    </w:p>
    <w:p w14:paraId="58399AED">
      <w:pPr>
        <w:spacing w:line="360" w:lineRule="auto"/>
        <w:jc w:val="left"/>
        <w:textAlignment w:val="center"/>
        <w:rPr>
          <w:rFonts w:ascii="宋体" w:hAnsi="宋体"/>
          <w:color w:val="000000"/>
        </w:rPr>
      </w:pPr>
      <w:r>
        <w:rPr>
          <w:color w:val="000000"/>
        </w:rPr>
        <w:t xml:space="preserve">4. </w:t>
      </w:r>
      <w:r>
        <w:rPr>
          <w:rFonts w:ascii="宋体" w:hAnsi="宋体"/>
          <w:color w:val="000000"/>
        </w:rPr>
        <w:t>人体的红细胞、神经细胞、肌肉细胞的形态和功能差异很大，造成这些差异的主要原因是（</w:t>
      </w:r>
      <w:r>
        <w:rPr>
          <w:rFonts w:eastAsia="Times New Roman" w:cs="Times New Roman"/>
          <w:color w:val="000000"/>
        </w:rPr>
        <w:t xml:space="preserve">    </w:t>
      </w:r>
      <w:r>
        <w:rPr>
          <w:rFonts w:ascii="宋体" w:hAnsi="宋体"/>
          <w:color w:val="000000"/>
        </w:rPr>
        <w:t>）</w:t>
      </w:r>
    </w:p>
    <w:p w14:paraId="4FAD527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细胞分化</w:t>
      </w:r>
      <w:r>
        <w:rPr>
          <w:rFonts w:ascii="宋体" w:hAnsi="宋体"/>
          <w:color w:val="000000"/>
        </w:rPr>
        <w:tab/>
      </w:r>
      <w:r>
        <w:rPr>
          <w:rFonts w:ascii="宋体" w:hAnsi="宋体"/>
          <w:color w:val="000000"/>
        </w:rPr>
        <w:t>B. 细胞分裂</w:t>
      </w:r>
      <w:r>
        <w:rPr>
          <w:rFonts w:ascii="宋体" w:hAnsi="宋体"/>
          <w:color w:val="000000"/>
        </w:rPr>
        <w:tab/>
      </w:r>
      <w:r>
        <w:rPr>
          <w:rFonts w:ascii="宋体" w:hAnsi="宋体"/>
          <w:color w:val="000000"/>
        </w:rPr>
        <w:t>C. 细胞生长</w:t>
      </w:r>
      <w:r>
        <w:rPr>
          <w:rFonts w:ascii="宋体" w:hAnsi="宋体"/>
          <w:color w:val="000000"/>
        </w:rPr>
        <w:tab/>
      </w:r>
      <w:r>
        <w:rPr>
          <w:rFonts w:ascii="宋体" w:hAnsi="宋体"/>
          <w:color w:val="000000"/>
        </w:rPr>
        <w:t>D. 细胞衰老</w:t>
      </w:r>
    </w:p>
    <w:p w14:paraId="439A5135">
      <w:pPr>
        <w:spacing w:line="360" w:lineRule="auto"/>
        <w:jc w:val="left"/>
        <w:textAlignment w:val="center"/>
        <w:rPr>
          <w:rFonts w:ascii="宋体" w:hAnsi="宋体"/>
          <w:color w:val="000000"/>
        </w:rPr>
      </w:pPr>
      <w:r>
        <w:rPr>
          <w:color w:val="000000"/>
        </w:rPr>
        <w:t xml:space="preserve">5. </w:t>
      </w:r>
      <w:r>
        <w:rPr>
          <w:rFonts w:ascii="宋体" w:hAnsi="宋体"/>
          <w:color w:val="000000"/>
        </w:rPr>
        <w:t>如图是桃花结构示意图，下列叙述错误的是（</w:t>
      </w:r>
      <w:r>
        <w:rPr>
          <w:rFonts w:eastAsia="Times New Roman" w:cs="Times New Roman"/>
          <w:color w:val="000000"/>
        </w:rPr>
        <w:t xml:space="preserve">    </w:t>
      </w:r>
      <w:r>
        <w:rPr>
          <w:rFonts w:ascii="宋体" w:hAnsi="宋体"/>
          <w:color w:val="000000"/>
        </w:rPr>
        <w:t>）</w:t>
      </w:r>
    </w:p>
    <w:p w14:paraId="7236720B">
      <w:pPr>
        <w:spacing w:line="360" w:lineRule="auto"/>
        <w:jc w:val="left"/>
        <w:textAlignment w:val="center"/>
        <w:rPr>
          <w:color w:val="000000"/>
        </w:rPr>
      </w:pPr>
      <w:r>
        <w:rPr>
          <w:rFonts w:ascii="宋体" w:hAnsi="宋体"/>
          <w:color w:val="000000"/>
        </w:rPr>
        <w:drawing>
          <wp:inline distT="0" distB="0" distL="114300" distR="114300">
            <wp:extent cx="2466975" cy="1438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466975" cy="1438275"/>
                    </a:xfrm>
                    <a:prstGeom prst="rect">
                      <a:avLst/>
                    </a:prstGeom>
                  </pic:spPr>
                </pic:pic>
              </a:graphicData>
            </a:graphic>
          </wp:inline>
        </w:drawing>
      </w:r>
    </w:p>
    <w:p w14:paraId="012D8D02">
      <w:pPr>
        <w:tabs>
          <w:tab w:val="left" w:pos="4873"/>
        </w:tabs>
        <w:spacing w:line="360" w:lineRule="auto"/>
        <w:jc w:val="left"/>
        <w:textAlignment w:val="center"/>
        <w:rPr>
          <w:rFonts w:ascii="宋体" w:hAnsi="宋体"/>
          <w:color w:val="000000"/>
        </w:rPr>
      </w:pPr>
      <w:r>
        <w:rPr>
          <w:rFonts w:ascii="宋体" w:hAnsi="宋体"/>
          <w:color w:val="000000"/>
        </w:rPr>
        <w:t>A. ①里含有胚珠</w:t>
      </w:r>
      <w:r>
        <w:rPr>
          <w:rFonts w:ascii="宋体" w:hAnsi="宋体"/>
          <w:color w:val="000000"/>
        </w:rPr>
        <w:tab/>
      </w:r>
      <w:r>
        <w:rPr>
          <w:rFonts w:ascii="宋体" w:hAnsi="宋体"/>
          <w:color w:val="000000"/>
        </w:rPr>
        <w:t>B. 桃的果皮是由②发育而来</w:t>
      </w:r>
    </w:p>
    <w:p w14:paraId="022859B4">
      <w:pPr>
        <w:tabs>
          <w:tab w:val="left" w:pos="4873"/>
        </w:tabs>
        <w:spacing w:line="360" w:lineRule="auto"/>
        <w:jc w:val="left"/>
        <w:textAlignment w:val="center"/>
        <w:rPr>
          <w:rFonts w:ascii="宋体" w:hAnsi="宋体"/>
          <w:color w:val="000000"/>
        </w:rPr>
      </w:pPr>
      <w:r>
        <w:rPr>
          <w:rFonts w:ascii="宋体" w:hAnsi="宋体"/>
          <w:color w:val="000000"/>
        </w:rPr>
        <w:t>C. ③色彩鲜艳，可吸引昆虫传粉</w:t>
      </w:r>
      <w:r>
        <w:rPr>
          <w:rFonts w:ascii="宋体" w:hAnsi="宋体"/>
          <w:color w:val="000000"/>
        </w:rPr>
        <w:tab/>
      </w:r>
      <w:r>
        <w:rPr>
          <w:rFonts w:ascii="宋体" w:hAnsi="宋体"/>
          <w:color w:val="000000"/>
        </w:rPr>
        <w:t>D. 雄蕊是由④和⑤组成</w:t>
      </w:r>
    </w:p>
    <w:p w14:paraId="1E68C13B">
      <w:pPr>
        <w:spacing w:line="360" w:lineRule="auto"/>
        <w:jc w:val="left"/>
        <w:textAlignment w:val="center"/>
        <w:rPr>
          <w:rFonts w:ascii="宋体" w:hAnsi="宋体"/>
          <w:color w:val="000000"/>
        </w:rPr>
      </w:pPr>
      <w:r>
        <w:rPr>
          <w:color w:val="000000"/>
        </w:rPr>
        <w:t xml:space="preserve">6. </w:t>
      </w:r>
      <w:r>
        <w:rPr>
          <w:rFonts w:ascii="宋体" w:hAnsi="宋体"/>
          <w:color w:val="000000"/>
        </w:rPr>
        <w:t>小明为“探究绿豆种子萌发的条件”，将如图装置放在室温环境中，一段时间后，只有装置②中的种子萌发。下列有关叙述正确的是（</w:t>
      </w:r>
      <w:r>
        <w:rPr>
          <w:rFonts w:eastAsia="Times New Roman" w:cs="Times New Roman"/>
          <w:color w:val="000000"/>
        </w:rPr>
        <w:t xml:space="preserve">    </w:t>
      </w:r>
      <w:r>
        <w:rPr>
          <w:rFonts w:ascii="宋体" w:hAnsi="宋体"/>
          <w:color w:val="000000"/>
        </w:rPr>
        <w:t>）</w:t>
      </w:r>
    </w:p>
    <w:p w14:paraId="64363D3E">
      <w:pPr>
        <w:spacing w:line="360" w:lineRule="auto"/>
        <w:jc w:val="left"/>
        <w:textAlignment w:val="center"/>
        <w:rPr>
          <w:color w:val="000000"/>
        </w:rPr>
      </w:pPr>
      <w:r>
        <w:rPr>
          <w:rFonts w:ascii="宋体" w:hAnsi="宋体"/>
          <w:color w:val="000000"/>
        </w:rPr>
        <w:drawing>
          <wp:inline distT="0" distB="0" distL="114300" distR="114300">
            <wp:extent cx="3400425" cy="1028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400425" cy="1028700"/>
                    </a:xfrm>
                    <a:prstGeom prst="rect">
                      <a:avLst/>
                    </a:prstGeom>
                  </pic:spPr>
                </pic:pic>
              </a:graphicData>
            </a:graphic>
          </wp:inline>
        </w:drawing>
      </w:r>
    </w:p>
    <w:p w14:paraId="6AA695AF">
      <w:pPr>
        <w:tabs>
          <w:tab w:val="left" w:pos="4873"/>
        </w:tabs>
        <w:spacing w:line="360" w:lineRule="auto"/>
        <w:jc w:val="left"/>
        <w:textAlignment w:val="center"/>
        <w:rPr>
          <w:rFonts w:ascii="宋体" w:hAnsi="宋体"/>
          <w:color w:val="000000"/>
        </w:rPr>
      </w:pPr>
      <w:r>
        <w:rPr>
          <w:rFonts w:ascii="宋体" w:hAnsi="宋体"/>
          <w:color w:val="000000"/>
        </w:rPr>
        <w:t>A. ②和③作为一组对照，变量是水分</w:t>
      </w:r>
      <w:r>
        <w:rPr>
          <w:rFonts w:ascii="宋体" w:hAnsi="宋体"/>
          <w:color w:val="000000"/>
        </w:rPr>
        <w:tab/>
      </w:r>
      <w:r>
        <w:rPr>
          <w:rFonts w:ascii="宋体" w:hAnsi="宋体"/>
          <w:color w:val="000000"/>
        </w:rPr>
        <w:t>B. ①中种子不萌发是因为温度不适宜</w:t>
      </w:r>
    </w:p>
    <w:p w14:paraId="1E3B2C7E">
      <w:pPr>
        <w:tabs>
          <w:tab w:val="left" w:pos="4873"/>
        </w:tabs>
        <w:spacing w:line="360" w:lineRule="auto"/>
        <w:jc w:val="left"/>
        <w:textAlignment w:val="center"/>
        <w:rPr>
          <w:rFonts w:ascii="宋体" w:hAnsi="宋体"/>
          <w:color w:val="000000"/>
        </w:rPr>
      </w:pPr>
      <w:r>
        <w:rPr>
          <w:rFonts w:ascii="宋体" w:hAnsi="宋体"/>
          <w:color w:val="000000"/>
        </w:rPr>
        <w:t>C. ②中种子萌发，说明种子萌发需要光</w:t>
      </w:r>
      <w:r>
        <w:rPr>
          <w:rFonts w:ascii="宋体" w:hAnsi="宋体"/>
          <w:color w:val="000000"/>
        </w:rPr>
        <w:tab/>
      </w:r>
      <w:r>
        <w:rPr>
          <w:rFonts w:ascii="宋体" w:hAnsi="宋体"/>
          <w:color w:val="000000"/>
        </w:rPr>
        <w:t>D. ③中种子不萌发是因为胚已死亡</w:t>
      </w:r>
    </w:p>
    <w:p w14:paraId="3F505AE1">
      <w:pPr>
        <w:spacing w:line="360" w:lineRule="auto"/>
        <w:jc w:val="left"/>
        <w:textAlignment w:val="center"/>
        <w:rPr>
          <w:rFonts w:ascii="宋体" w:hAnsi="宋体"/>
          <w:color w:val="000000"/>
        </w:rPr>
      </w:pPr>
      <w:r>
        <w:rPr>
          <w:color w:val="000000"/>
        </w:rPr>
        <w:t xml:space="preserve">7. </w:t>
      </w:r>
      <w:r>
        <w:rPr>
          <w:rFonts w:ascii="宋体" w:hAnsi="宋体"/>
          <w:color w:val="000000"/>
        </w:rPr>
        <w:t>人类新生命的孕育和诞生是通过生殖系统完成的。如图是女性生殖系统示意图，其中胚胎发育的场所是（</w:t>
      </w:r>
      <w:r>
        <w:rPr>
          <w:rFonts w:eastAsia="Times New Roman" w:cs="Times New Roman"/>
          <w:color w:val="000000"/>
        </w:rPr>
        <w:t xml:space="preserve">    </w:t>
      </w:r>
      <w:r>
        <w:rPr>
          <w:rFonts w:ascii="宋体" w:hAnsi="宋体"/>
          <w:color w:val="000000"/>
        </w:rPr>
        <w:t>）</w:t>
      </w:r>
    </w:p>
    <w:p w14:paraId="14E99CE9">
      <w:pPr>
        <w:spacing w:line="360" w:lineRule="auto"/>
        <w:jc w:val="left"/>
        <w:textAlignment w:val="center"/>
        <w:rPr>
          <w:color w:val="000000"/>
        </w:rPr>
      </w:pPr>
      <w:r>
        <w:rPr>
          <w:rFonts w:ascii="宋体" w:hAnsi="宋体"/>
          <w:color w:val="000000"/>
        </w:rPr>
        <w:drawing>
          <wp:inline distT="0" distB="0" distL="114300" distR="114300">
            <wp:extent cx="206692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66925" cy="1476375"/>
                    </a:xfrm>
                    <a:prstGeom prst="rect">
                      <a:avLst/>
                    </a:prstGeom>
                  </pic:spPr>
                </pic:pic>
              </a:graphicData>
            </a:graphic>
          </wp:inline>
        </w:drawing>
      </w:r>
    </w:p>
    <w:p w14:paraId="78C0309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B. ②</w:t>
      </w:r>
      <w:r>
        <w:rPr>
          <w:rFonts w:ascii="宋体" w:hAnsi="宋体"/>
          <w:color w:val="000000"/>
        </w:rPr>
        <w:tab/>
      </w:r>
      <w:r>
        <w:rPr>
          <w:rFonts w:ascii="宋体" w:hAnsi="宋体"/>
          <w:color w:val="000000"/>
        </w:rPr>
        <w:t xml:space="preserve">C. </w:t>
      </w:r>
      <w:r>
        <w:rPr>
          <w:rFonts w:eastAsia="Times New Roman" w:cs="Times New Roman"/>
          <w:color w:val="000000"/>
        </w:rPr>
        <w:t>③</w:t>
      </w:r>
      <w:r>
        <w:rPr>
          <w:rFonts w:ascii="宋体" w:hAnsi="宋体"/>
          <w:color w:val="000000"/>
        </w:rPr>
        <w:tab/>
      </w:r>
      <w:r>
        <w:rPr>
          <w:rFonts w:ascii="宋体" w:hAnsi="宋体"/>
          <w:color w:val="000000"/>
        </w:rPr>
        <w:t>D. ④</w:t>
      </w:r>
    </w:p>
    <w:p w14:paraId="71913985">
      <w:pPr>
        <w:spacing w:line="360" w:lineRule="auto"/>
        <w:jc w:val="left"/>
        <w:textAlignment w:val="center"/>
        <w:rPr>
          <w:rFonts w:ascii="宋体" w:hAnsi="宋体"/>
          <w:color w:val="000000"/>
        </w:rPr>
      </w:pPr>
      <w:r>
        <w:rPr>
          <w:color w:val="000000"/>
        </w:rPr>
        <w:t xml:space="preserve">8. </w:t>
      </w:r>
      <w:r>
        <w:rPr>
          <w:rFonts w:ascii="宋体" w:hAnsi="宋体"/>
          <w:color w:val="000000"/>
        </w:rPr>
        <w:t>如图是某同学构建</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人体生理活动的概念模型，</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表示血管，</w:t>
      </w:r>
      <w:r>
        <w:rPr>
          <w:rFonts w:eastAsia="Times New Roman" w:cs="Times New Roman"/>
          <w:color w:val="000000"/>
        </w:rPr>
        <w:t>b</w:t>
      </w:r>
      <w:r>
        <w:rPr>
          <w:rFonts w:ascii="宋体" w:hAnsi="宋体"/>
          <w:color w:val="000000"/>
        </w:rPr>
        <w:t>表示相应的结构，箭头表示血流方向。下列叙述正确的是（</w:t>
      </w:r>
      <w:r>
        <w:rPr>
          <w:rFonts w:eastAsia="Times New Roman" w:cs="Times New Roman"/>
          <w:color w:val="000000"/>
        </w:rPr>
        <w:t xml:space="preserve">    </w:t>
      </w:r>
      <w:r>
        <w:rPr>
          <w:rFonts w:ascii="宋体" w:hAnsi="宋体"/>
          <w:color w:val="000000"/>
        </w:rPr>
        <w:t>）</w:t>
      </w:r>
    </w:p>
    <w:p w14:paraId="02E2C933">
      <w:pPr>
        <w:spacing w:line="360" w:lineRule="auto"/>
        <w:jc w:val="left"/>
        <w:textAlignment w:val="center"/>
        <w:rPr>
          <w:color w:val="000000"/>
        </w:rPr>
      </w:pPr>
      <w:r>
        <w:rPr>
          <w:rFonts w:ascii="宋体" w:hAnsi="宋体"/>
          <w:color w:val="000000"/>
        </w:rPr>
        <w:drawing>
          <wp:inline distT="0" distB="0" distL="114300" distR="114300">
            <wp:extent cx="1514475" cy="7334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514475" cy="733425"/>
                    </a:xfrm>
                    <a:prstGeom prst="rect">
                      <a:avLst/>
                    </a:prstGeom>
                  </pic:spPr>
                </pic:pic>
              </a:graphicData>
            </a:graphic>
          </wp:inline>
        </w:drawing>
      </w:r>
    </w:p>
    <w:p w14:paraId="495816A2">
      <w:pPr>
        <w:spacing w:line="360" w:lineRule="auto"/>
        <w:jc w:val="left"/>
        <w:textAlignment w:val="center"/>
        <w:rPr>
          <w:rFonts w:ascii="宋体" w:hAnsi="宋体"/>
          <w:color w:val="000000"/>
        </w:rPr>
      </w:pPr>
      <w:r>
        <w:rPr>
          <w:rFonts w:ascii="宋体" w:hAnsi="宋体"/>
          <w:color w:val="000000"/>
        </w:rPr>
        <w:t>A. 若</w:t>
      </w:r>
      <w:r>
        <w:rPr>
          <w:rFonts w:eastAsia="Times New Roman" w:cs="Times New Roman"/>
          <w:color w:val="000000"/>
        </w:rPr>
        <w:t>b</w:t>
      </w:r>
      <w:r>
        <w:rPr>
          <w:rFonts w:ascii="宋体" w:hAnsi="宋体"/>
          <w:color w:val="000000"/>
        </w:rPr>
        <w:t>为骨骼肌，则</w:t>
      </w:r>
      <w:r>
        <w:rPr>
          <w:rFonts w:eastAsia="Times New Roman" w:cs="Times New Roman"/>
          <w:color w:val="000000"/>
        </w:rPr>
        <w:t>c</w:t>
      </w:r>
      <w:r>
        <w:rPr>
          <w:rFonts w:ascii="宋体" w:hAnsi="宋体"/>
          <w:color w:val="000000"/>
        </w:rPr>
        <w:t>中的氧气含量增加</w:t>
      </w:r>
    </w:p>
    <w:p w14:paraId="581FE036">
      <w:pPr>
        <w:spacing w:line="360" w:lineRule="auto"/>
        <w:jc w:val="left"/>
        <w:textAlignment w:val="center"/>
        <w:rPr>
          <w:rFonts w:ascii="宋体" w:hAnsi="宋体"/>
          <w:color w:val="000000"/>
        </w:rPr>
      </w:pPr>
      <w:r>
        <w:rPr>
          <w:rFonts w:ascii="宋体" w:hAnsi="宋体"/>
          <w:color w:val="000000"/>
        </w:rPr>
        <w:t>B. 若</w:t>
      </w:r>
      <w:r>
        <w:rPr>
          <w:rFonts w:eastAsia="Times New Roman" w:cs="Times New Roman"/>
          <w:color w:val="000000"/>
        </w:rPr>
        <w:t>b</w:t>
      </w:r>
      <w:r>
        <w:rPr>
          <w:rFonts w:ascii="宋体" w:hAnsi="宋体"/>
          <w:color w:val="000000"/>
        </w:rPr>
        <w:t>为肺，则</w:t>
      </w:r>
      <w:r>
        <w:rPr>
          <w:rFonts w:eastAsia="Times New Roman" w:cs="Times New Roman"/>
          <w:color w:val="000000"/>
        </w:rPr>
        <w:t>c</w:t>
      </w:r>
      <w:r>
        <w:rPr>
          <w:rFonts w:ascii="宋体" w:hAnsi="宋体"/>
          <w:color w:val="000000"/>
        </w:rPr>
        <w:t>中的二氧化碳含量增加</w:t>
      </w:r>
    </w:p>
    <w:p w14:paraId="70DE5C3C">
      <w:pPr>
        <w:spacing w:line="360" w:lineRule="auto"/>
        <w:jc w:val="left"/>
        <w:textAlignment w:val="center"/>
        <w:rPr>
          <w:rFonts w:ascii="宋体" w:hAnsi="宋体"/>
          <w:color w:val="000000"/>
        </w:rPr>
      </w:pPr>
      <w:r>
        <w:rPr>
          <w:rFonts w:ascii="宋体" w:hAnsi="宋体"/>
          <w:color w:val="000000"/>
        </w:rPr>
        <w:t>C. 若</w:t>
      </w:r>
      <w:r>
        <w:rPr>
          <w:rFonts w:eastAsia="Times New Roman" w:cs="Times New Roman"/>
          <w:color w:val="000000"/>
        </w:rPr>
        <w:t>b</w:t>
      </w:r>
      <w:r>
        <w:rPr>
          <w:rFonts w:ascii="宋体" w:hAnsi="宋体"/>
          <w:color w:val="000000"/>
        </w:rPr>
        <w:t>为肾脏，则</w:t>
      </w:r>
      <w:r>
        <w:rPr>
          <w:rFonts w:eastAsia="Times New Roman" w:cs="Times New Roman"/>
          <w:color w:val="000000"/>
        </w:rPr>
        <w:t>c</w:t>
      </w:r>
      <w:r>
        <w:rPr>
          <w:rFonts w:ascii="宋体" w:hAnsi="宋体"/>
          <w:color w:val="000000"/>
        </w:rPr>
        <w:t>中的尿素含量减少</w:t>
      </w:r>
    </w:p>
    <w:p w14:paraId="29614F76">
      <w:pPr>
        <w:spacing w:line="360" w:lineRule="auto"/>
        <w:jc w:val="left"/>
        <w:textAlignment w:val="center"/>
        <w:rPr>
          <w:rFonts w:ascii="宋体" w:hAnsi="宋体"/>
          <w:color w:val="000000"/>
        </w:rPr>
      </w:pPr>
      <w:r>
        <w:rPr>
          <w:rFonts w:ascii="宋体" w:hAnsi="宋体"/>
          <w:color w:val="000000"/>
        </w:rPr>
        <w:t>D. 若</w:t>
      </w:r>
      <w:r>
        <w:rPr>
          <w:rFonts w:eastAsia="Times New Roman" w:cs="Times New Roman"/>
          <w:color w:val="000000"/>
        </w:rPr>
        <w:t>b</w:t>
      </w:r>
      <w:r>
        <w:rPr>
          <w:rFonts w:ascii="宋体" w:hAnsi="宋体"/>
          <w:color w:val="000000"/>
        </w:rPr>
        <w:t>为小肠，则餐后</w:t>
      </w:r>
      <w:r>
        <w:rPr>
          <w:rFonts w:eastAsia="Times New Roman" w:cs="Times New Roman"/>
          <w:color w:val="000000"/>
        </w:rPr>
        <w:t>1</w:t>
      </w:r>
      <w:r>
        <w:rPr>
          <w:rFonts w:ascii="宋体" w:hAnsi="宋体"/>
          <w:color w:val="000000"/>
        </w:rPr>
        <w:t>小时</w:t>
      </w:r>
      <w:r>
        <w:rPr>
          <w:rFonts w:eastAsia="Times New Roman" w:cs="Times New Roman"/>
          <w:color w:val="000000"/>
        </w:rPr>
        <w:t>c</w:t>
      </w:r>
      <w:r>
        <w:rPr>
          <w:rFonts w:ascii="宋体" w:hAnsi="宋体"/>
          <w:color w:val="000000"/>
        </w:rPr>
        <w:t>中的葡萄糖含量减少</w:t>
      </w:r>
    </w:p>
    <w:p w14:paraId="2C4C0012">
      <w:pPr>
        <w:spacing w:line="360" w:lineRule="auto"/>
        <w:jc w:val="left"/>
        <w:textAlignment w:val="center"/>
        <w:rPr>
          <w:rFonts w:ascii="宋体" w:hAnsi="宋体"/>
          <w:color w:val="000000"/>
        </w:rPr>
      </w:pPr>
      <w:r>
        <w:rPr>
          <w:color w:val="000000"/>
        </w:rPr>
        <w:t xml:space="preserve">9. </w:t>
      </w:r>
      <w:r>
        <w:rPr>
          <w:rFonts w:ascii="宋体" w:hAnsi="宋体"/>
          <w:color w:val="000000"/>
        </w:rPr>
        <w:t>青少年应适当多摄入鱼、瘦肉、蛋等食物，因为这些食物中含有丰富的（</w:t>
      </w:r>
      <w:r>
        <w:rPr>
          <w:rFonts w:eastAsia="Times New Roman" w:cs="Times New Roman"/>
          <w:color w:val="000000"/>
        </w:rPr>
        <w:t xml:space="preserve">    </w:t>
      </w:r>
      <w:r>
        <w:rPr>
          <w:rFonts w:ascii="宋体" w:hAnsi="宋体"/>
          <w:color w:val="000000"/>
        </w:rPr>
        <w:t>）</w:t>
      </w:r>
    </w:p>
    <w:p w14:paraId="57D6A97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脂肪</w:t>
      </w:r>
      <w:r>
        <w:rPr>
          <w:rFonts w:ascii="宋体" w:hAnsi="宋体"/>
          <w:color w:val="000000"/>
        </w:rPr>
        <w:tab/>
      </w:r>
      <w:r>
        <w:rPr>
          <w:rFonts w:ascii="宋体" w:hAnsi="宋体"/>
          <w:color w:val="000000"/>
        </w:rPr>
        <w:t>B. 糖类</w:t>
      </w:r>
      <w:r>
        <w:rPr>
          <w:rFonts w:ascii="宋体" w:hAnsi="宋体"/>
          <w:color w:val="000000"/>
        </w:rPr>
        <w:tab/>
      </w:r>
      <w:r>
        <w:rPr>
          <w:rFonts w:ascii="宋体" w:hAnsi="宋体"/>
          <w:color w:val="000000"/>
        </w:rPr>
        <w:t>C. 蛋白质</w:t>
      </w:r>
      <w:r>
        <w:rPr>
          <w:rFonts w:ascii="宋体" w:hAnsi="宋体"/>
          <w:color w:val="000000"/>
        </w:rPr>
        <w:tab/>
      </w:r>
      <w:r>
        <w:rPr>
          <w:rFonts w:ascii="宋体" w:hAnsi="宋体"/>
          <w:color w:val="000000"/>
        </w:rPr>
        <w:t>D. 维生素</w:t>
      </w:r>
    </w:p>
    <w:p w14:paraId="142C43D6">
      <w:pPr>
        <w:spacing w:line="360" w:lineRule="auto"/>
        <w:jc w:val="left"/>
        <w:textAlignment w:val="center"/>
        <w:rPr>
          <w:rFonts w:ascii="宋体" w:hAnsi="宋体"/>
          <w:color w:val="000000"/>
        </w:rPr>
      </w:pPr>
      <w:r>
        <w:rPr>
          <w:color w:val="000000"/>
        </w:rPr>
        <w:t xml:space="preserve">10. </w:t>
      </w:r>
      <w:r>
        <w:rPr>
          <w:rFonts w:ascii="宋体" w:hAnsi="宋体"/>
          <w:color w:val="000000"/>
        </w:rPr>
        <w:t>心脏四个腔中，心脏壁最厚的是</w:t>
      </w:r>
    </w:p>
    <w:p w14:paraId="7379A11F">
      <w:pPr>
        <w:spacing w:line="360" w:lineRule="auto"/>
        <w:jc w:val="left"/>
        <w:textAlignment w:val="center"/>
        <w:rPr>
          <w:rFonts w:ascii="宋体" w:hAnsi="宋体"/>
          <w:color w:val="000000"/>
        </w:rPr>
      </w:pPr>
      <w:r>
        <w:rPr>
          <w:rFonts w:ascii="宋体" w:hAnsi="宋体"/>
          <w:color w:val="000000"/>
        </w:rPr>
        <w:t>A. 左心房</w:t>
      </w:r>
    </w:p>
    <w:p w14:paraId="053F19C8">
      <w:pPr>
        <w:spacing w:line="360" w:lineRule="auto"/>
        <w:jc w:val="left"/>
        <w:textAlignment w:val="center"/>
        <w:rPr>
          <w:rFonts w:ascii="宋体" w:hAnsi="宋体"/>
          <w:color w:val="000000"/>
        </w:rPr>
      </w:pPr>
      <w:r>
        <w:rPr>
          <w:rFonts w:ascii="宋体" w:hAnsi="宋体"/>
          <w:color w:val="000000"/>
        </w:rPr>
        <w:t>B. 左心室</w:t>
      </w:r>
    </w:p>
    <w:p w14:paraId="71871418">
      <w:pPr>
        <w:spacing w:line="360" w:lineRule="auto"/>
        <w:jc w:val="left"/>
        <w:textAlignment w:val="center"/>
        <w:rPr>
          <w:rFonts w:ascii="宋体" w:hAnsi="宋体"/>
          <w:color w:val="000000"/>
        </w:rPr>
      </w:pPr>
      <w:r>
        <w:rPr>
          <w:rFonts w:ascii="宋体" w:hAnsi="宋体"/>
          <w:color w:val="000000"/>
        </w:rPr>
        <w:t>C. 右心房</w:t>
      </w:r>
    </w:p>
    <w:p w14:paraId="36025961">
      <w:pPr>
        <w:spacing w:line="360" w:lineRule="auto"/>
        <w:jc w:val="left"/>
        <w:textAlignment w:val="center"/>
        <w:rPr>
          <w:rFonts w:ascii="宋体" w:hAnsi="宋体"/>
          <w:color w:val="000000"/>
        </w:rPr>
      </w:pPr>
      <w:r>
        <w:rPr>
          <w:rFonts w:ascii="宋体" w:hAnsi="宋体"/>
          <w:color w:val="000000"/>
        </w:rPr>
        <w:t>D. 右心室</w:t>
      </w:r>
    </w:p>
    <w:p w14:paraId="3B28FDFD">
      <w:pPr>
        <w:spacing w:line="360" w:lineRule="auto"/>
        <w:jc w:val="left"/>
        <w:textAlignment w:val="center"/>
        <w:rPr>
          <w:rFonts w:ascii="宋体" w:hAnsi="宋体"/>
          <w:color w:val="000000"/>
        </w:rPr>
      </w:pPr>
      <w:r>
        <w:rPr>
          <w:color w:val="000000"/>
        </w:rPr>
        <w:t xml:space="preserve">11. </w:t>
      </w:r>
      <w:r>
        <w:rPr>
          <w:rFonts w:ascii="宋体" w:hAnsi="宋体"/>
          <w:color w:val="000000"/>
        </w:rPr>
        <w:t>每种动物都有与其生活环境相适应的形态结构和生理功能。下列有关叙述正确的是（</w:t>
      </w:r>
      <w:r>
        <w:rPr>
          <w:rFonts w:eastAsia="Times New Roman" w:cs="Times New Roman"/>
          <w:color w:val="000000"/>
        </w:rPr>
        <w:t xml:space="preserve">    </w:t>
      </w:r>
      <w:r>
        <w:rPr>
          <w:rFonts w:ascii="宋体" w:hAnsi="宋体"/>
          <w:color w:val="000000"/>
        </w:rPr>
        <w:t>）</w:t>
      </w:r>
    </w:p>
    <w:p w14:paraId="1C165270">
      <w:pPr>
        <w:spacing w:line="360" w:lineRule="auto"/>
        <w:jc w:val="left"/>
        <w:textAlignment w:val="center"/>
        <w:rPr>
          <w:rFonts w:ascii="宋体" w:hAnsi="宋体"/>
          <w:color w:val="000000"/>
        </w:rPr>
      </w:pPr>
      <w:r>
        <w:rPr>
          <w:rFonts w:ascii="宋体" w:hAnsi="宋体"/>
          <w:color w:val="000000"/>
        </w:rPr>
        <w:t>A. 涡虫生活在淡水中，利用触手捕获猎物</w:t>
      </w:r>
    </w:p>
    <w:p w14:paraId="7A400537">
      <w:pPr>
        <w:spacing w:line="360" w:lineRule="auto"/>
        <w:jc w:val="left"/>
        <w:textAlignment w:val="center"/>
        <w:rPr>
          <w:rFonts w:ascii="宋体" w:hAnsi="宋体"/>
          <w:color w:val="000000"/>
        </w:rPr>
      </w:pPr>
      <w:r>
        <w:rPr>
          <w:rFonts w:ascii="宋体" w:hAnsi="宋体"/>
          <w:color w:val="000000"/>
        </w:rPr>
        <w:t>B. 蛔虫生活在寄主体内，消化器官非常发达</w:t>
      </w:r>
    </w:p>
    <w:p w14:paraId="2AE75D9E">
      <w:pPr>
        <w:spacing w:line="360" w:lineRule="auto"/>
        <w:jc w:val="left"/>
        <w:textAlignment w:val="center"/>
        <w:rPr>
          <w:rFonts w:ascii="宋体" w:hAnsi="宋体"/>
          <w:color w:val="000000"/>
        </w:rPr>
      </w:pPr>
      <w:r>
        <w:rPr>
          <w:rFonts w:ascii="宋体" w:hAnsi="宋体"/>
          <w:color w:val="000000"/>
        </w:rPr>
        <w:t>C. 缢蛭生活</w:t>
      </w:r>
      <w:r>
        <w:rPr>
          <w:rFonts w:ascii="宋体" w:hAnsi="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cstate="print"/>
                    <a:stretch>
                      <a:fillRect/>
                    </a:stretch>
                  </pic:blipFill>
                  <pic:spPr>
                    <a:xfrm>
                      <a:off x="0" y="0"/>
                      <a:ext cx="139700" cy="190500"/>
                    </a:xfrm>
                    <a:prstGeom prst="rect">
                      <a:avLst/>
                    </a:prstGeom>
                  </pic:spPr>
                </pic:pic>
              </a:graphicData>
            </a:graphic>
          </wp:inline>
        </w:drawing>
      </w:r>
      <w:r>
        <w:rPr>
          <w:rFonts w:ascii="宋体" w:hAnsi="宋体"/>
          <w:color w:val="000000"/>
        </w:rPr>
        <w:t>海洋中，利用体壁进行呼吸</w:t>
      </w:r>
    </w:p>
    <w:p w14:paraId="2E133454">
      <w:pPr>
        <w:spacing w:line="360" w:lineRule="auto"/>
        <w:jc w:val="left"/>
        <w:textAlignment w:val="center"/>
        <w:rPr>
          <w:rFonts w:ascii="宋体" w:hAnsi="宋体"/>
          <w:color w:val="000000"/>
        </w:rPr>
      </w:pPr>
      <w:r>
        <w:rPr>
          <w:rFonts w:ascii="宋体" w:hAnsi="宋体"/>
          <w:color w:val="000000"/>
        </w:rPr>
        <w:t>D. 蝗虫生活在陆地上，外骨骼能防止体内水分蒸发</w:t>
      </w:r>
    </w:p>
    <w:p w14:paraId="67C978C9">
      <w:pPr>
        <w:spacing w:line="360" w:lineRule="auto"/>
        <w:jc w:val="left"/>
        <w:textAlignment w:val="center"/>
        <w:rPr>
          <w:rFonts w:ascii="宋体" w:hAnsi="宋体"/>
          <w:color w:val="000000"/>
        </w:rPr>
      </w:pPr>
      <w:r>
        <w:rPr>
          <w:color w:val="000000"/>
        </w:rPr>
        <w:t xml:space="preserve">12. </w:t>
      </w:r>
      <w:r>
        <w:rPr>
          <w:rFonts w:ascii="宋体" w:hAnsi="宋体"/>
          <w:color w:val="000000"/>
        </w:rPr>
        <w:t>干扰素是一种抗病毒的特效药。科学家将人的干扰素基因导入到大肠杆菌或酵母菌细胞内，最终获得干扰素，降低了成本并实现了工厂化生产。这种生产干扰素的方法运用的是（</w:t>
      </w:r>
      <w:r>
        <w:rPr>
          <w:rFonts w:eastAsia="Times New Roman" w:cs="Times New Roman"/>
          <w:color w:val="000000"/>
        </w:rPr>
        <w:t xml:space="preserve">    </w:t>
      </w:r>
      <w:r>
        <w:rPr>
          <w:rFonts w:ascii="宋体" w:hAnsi="宋体"/>
          <w:color w:val="000000"/>
        </w:rPr>
        <w:t>）</w:t>
      </w:r>
    </w:p>
    <w:p w14:paraId="5B9E5FC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克隆</w:t>
      </w:r>
      <w:r>
        <w:rPr>
          <w:rFonts w:ascii="宋体" w:hAnsi="宋体"/>
          <w:color w:val="000000"/>
        </w:rPr>
        <w:tab/>
      </w:r>
      <w:r>
        <w:rPr>
          <w:rFonts w:ascii="宋体" w:hAnsi="宋体"/>
          <w:color w:val="000000"/>
        </w:rPr>
        <w:t>B. 转基因技术</w:t>
      </w:r>
      <w:r>
        <w:rPr>
          <w:rFonts w:ascii="宋体" w:hAnsi="宋体"/>
          <w:color w:val="000000"/>
        </w:rPr>
        <w:tab/>
      </w:r>
      <w:r>
        <w:rPr>
          <w:rFonts w:ascii="宋体" w:hAnsi="宋体"/>
          <w:color w:val="000000"/>
        </w:rPr>
        <w:t>C. 组织培养</w:t>
      </w:r>
      <w:r>
        <w:rPr>
          <w:rFonts w:ascii="宋体" w:hAnsi="宋体"/>
          <w:color w:val="000000"/>
        </w:rPr>
        <w:tab/>
      </w:r>
      <w:r>
        <w:rPr>
          <w:rFonts w:ascii="宋体" w:hAnsi="宋体"/>
          <w:color w:val="000000"/>
        </w:rPr>
        <w:t>D. 杂交</w:t>
      </w:r>
    </w:p>
    <w:p w14:paraId="672EEDA5">
      <w:pPr>
        <w:spacing w:line="360" w:lineRule="auto"/>
        <w:jc w:val="left"/>
        <w:textAlignment w:val="center"/>
        <w:rPr>
          <w:rFonts w:ascii="宋体" w:hAnsi="宋体"/>
          <w:color w:val="000000"/>
        </w:rPr>
      </w:pPr>
      <w:r>
        <w:rPr>
          <w:color w:val="000000"/>
        </w:rPr>
        <w:t xml:space="preserve">13. </w:t>
      </w:r>
      <w:r>
        <w:rPr>
          <w:rFonts w:ascii="宋体" w:hAnsi="宋体"/>
          <w:color w:val="000000"/>
        </w:rPr>
        <w:t>下列选项中，实验材料与使用目的相符合的是（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3855"/>
        <w:gridCol w:w="2490"/>
        <w:gridCol w:w="2490"/>
      </w:tblGrid>
      <w:tr w14:paraId="08BC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8B320">
            <w:pPr>
              <w:spacing w:line="360" w:lineRule="auto"/>
              <w:jc w:val="left"/>
              <w:textAlignment w:val="center"/>
              <w:rPr>
                <w:rFonts w:ascii="宋体" w:hAnsi="宋体"/>
                <w:color w:val="000000"/>
              </w:rPr>
            </w:pPr>
            <w:r>
              <w:rPr>
                <w:rFonts w:ascii="宋体" w:hAnsi="宋体"/>
                <w:color w:val="000000"/>
              </w:rPr>
              <w:t>选项</w:t>
            </w:r>
          </w:p>
        </w:tc>
        <w:tc>
          <w:tcPr>
            <w:tcW w:w="3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F341F">
            <w:pPr>
              <w:spacing w:line="360" w:lineRule="auto"/>
              <w:jc w:val="left"/>
              <w:textAlignment w:val="center"/>
              <w:rPr>
                <w:rFonts w:ascii="宋体" w:hAnsi="宋体"/>
                <w:color w:val="000000"/>
              </w:rPr>
            </w:pPr>
            <w:r>
              <w:rPr>
                <w:rFonts w:ascii="宋体" w:hAnsi="宋体"/>
                <w:color w:val="000000"/>
              </w:rPr>
              <w:t>实验名称</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DC03F5">
            <w:pPr>
              <w:spacing w:line="360" w:lineRule="auto"/>
              <w:jc w:val="left"/>
              <w:textAlignment w:val="center"/>
              <w:rPr>
                <w:rFonts w:ascii="宋体" w:hAnsi="宋体"/>
                <w:color w:val="000000"/>
              </w:rPr>
            </w:pPr>
            <w:r>
              <w:rPr>
                <w:rFonts w:ascii="宋体" w:hAnsi="宋体"/>
                <w:color w:val="000000"/>
              </w:rPr>
              <w:t>实验材料</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E2A0A1">
            <w:pPr>
              <w:spacing w:line="360" w:lineRule="auto"/>
              <w:jc w:val="left"/>
              <w:textAlignment w:val="center"/>
              <w:rPr>
                <w:rFonts w:ascii="宋体" w:hAnsi="宋体"/>
                <w:color w:val="000000"/>
              </w:rPr>
            </w:pPr>
            <w:r>
              <w:rPr>
                <w:rFonts w:ascii="宋体" w:hAnsi="宋体"/>
                <w:color w:val="000000"/>
              </w:rPr>
              <w:t>使用目的</w:t>
            </w:r>
          </w:p>
        </w:tc>
      </w:tr>
      <w:tr w14:paraId="3CE9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A5D8F">
            <w:pPr>
              <w:spacing w:line="360" w:lineRule="auto"/>
              <w:jc w:val="left"/>
              <w:textAlignment w:val="center"/>
              <w:rPr>
                <w:rFonts w:eastAsia="Times New Roman" w:cs="Times New Roman"/>
                <w:color w:val="000000"/>
              </w:rPr>
            </w:pPr>
            <w:r>
              <w:rPr>
                <w:rFonts w:eastAsia="Times New Roman" w:cs="Times New Roman"/>
                <w:color w:val="000000"/>
              </w:rPr>
              <w:t>A</w:t>
            </w:r>
          </w:p>
        </w:tc>
        <w:tc>
          <w:tcPr>
            <w:tcW w:w="3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D19AE3">
            <w:pPr>
              <w:spacing w:line="360" w:lineRule="auto"/>
              <w:jc w:val="left"/>
              <w:textAlignment w:val="center"/>
              <w:rPr>
                <w:rFonts w:ascii="宋体" w:hAnsi="宋体"/>
                <w:color w:val="000000"/>
              </w:rPr>
            </w:pPr>
            <w:r>
              <w:rPr>
                <w:rFonts w:ascii="宋体" w:hAnsi="宋体"/>
                <w:color w:val="000000"/>
              </w:rPr>
              <w:t>酸雨对生物的影响</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CFB83">
            <w:pPr>
              <w:spacing w:line="360" w:lineRule="auto"/>
              <w:jc w:val="left"/>
              <w:textAlignment w:val="center"/>
              <w:rPr>
                <w:rFonts w:ascii="宋体" w:hAnsi="宋体"/>
                <w:color w:val="000000"/>
              </w:rPr>
            </w:pPr>
            <w:r>
              <w:rPr>
                <w:rFonts w:ascii="宋体" w:hAnsi="宋体"/>
                <w:color w:val="000000"/>
              </w:rPr>
              <w:t>食醋和清水</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740229">
            <w:pPr>
              <w:spacing w:line="360" w:lineRule="auto"/>
              <w:jc w:val="left"/>
              <w:textAlignment w:val="center"/>
              <w:rPr>
                <w:rFonts w:ascii="宋体" w:hAnsi="宋体"/>
                <w:color w:val="000000"/>
              </w:rPr>
            </w:pPr>
            <w:r>
              <w:rPr>
                <w:rFonts w:ascii="宋体" w:hAnsi="宋体"/>
                <w:color w:val="000000"/>
              </w:rPr>
              <w:t>配制模拟酸雨</w:t>
            </w:r>
          </w:p>
        </w:tc>
      </w:tr>
      <w:tr w14:paraId="2794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A5555">
            <w:pPr>
              <w:spacing w:line="360" w:lineRule="auto"/>
              <w:jc w:val="left"/>
              <w:textAlignment w:val="center"/>
              <w:rPr>
                <w:rFonts w:eastAsia="Times New Roman" w:cs="Times New Roman"/>
                <w:color w:val="000000"/>
              </w:rPr>
            </w:pPr>
            <w:r>
              <w:rPr>
                <w:rFonts w:eastAsia="Times New Roman" w:cs="Times New Roman"/>
                <w:color w:val="000000"/>
              </w:rPr>
              <w:t>B</w:t>
            </w:r>
          </w:p>
        </w:tc>
        <w:tc>
          <w:tcPr>
            <w:tcW w:w="3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73861B">
            <w:pPr>
              <w:spacing w:line="360" w:lineRule="auto"/>
              <w:jc w:val="left"/>
              <w:textAlignment w:val="center"/>
              <w:rPr>
                <w:rFonts w:ascii="宋体" w:hAnsi="宋体"/>
                <w:color w:val="000000"/>
              </w:rPr>
            </w:pPr>
            <w:r>
              <w:rPr>
                <w:rFonts w:ascii="宋体" w:hAnsi="宋体"/>
                <w:color w:val="000000"/>
              </w:rPr>
              <w:t>制作洋葱鳞片叶内表皮细胞临时装片</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104ADD">
            <w:pPr>
              <w:spacing w:line="360" w:lineRule="auto"/>
              <w:jc w:val="left"/>
              <w:textAlignment w:val="center"/>
              <w:rPr>
                <w:rFonts w:ascii="宋体" w:hAnsi="宋体"/>
                <w:color w:val="000000"/>
              </w:rPr>
            </w:pPr>
            <w:r>
              <w:rPr>
                <w:rFonts w:ascii="宋体" w:hAnsi="宋体"/>
                <w:color w:val="000000"/>
              </w:rPr>
              <w:t>清水</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F8D15">
            <w:pPr>
              <w:spacing w:line="360" w:lineRule="auto"/>
              <w:jc w:val="left"/>
              <w:textAlignment w:val="center"/>
              <w:rPr>
                <w:rFonts w:ascii="宋体" w:hAnsi="宋体"/>
                <w:color w:val="000000"/>
              </w:rPr>
            </w:pPr>
            <w:r>
              <w:rPr>
                <w:rFonts w:ascii="宋体" w:hAnsi="宋体"/>
                <w:color w:val="000000"/>
              </w:rPr>
              <w:t>避免产生气泡</w:t>
            </w:r>
          </w:p>
        </w:tc>
      </w:tr>
      <w:tr w14:paraId="3730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5DF7EE">
            <w:pPr>
              <w:spacing w:line="360" w:lineRule="auto"/>
              <w:jc w:val="left"/>
              <w:textAlignment w:val="center"/>
              <w:rPr>
                <w:rFonts w:eastAsia="Times New Roman" w:cs="Times New Roman"/>
                <w:color w:val="000000"/>
              </w:rPr>
            </w:pPr>
            <w:r>
              <w:rPr>
                <w:rFonts w:eastAsia="Times New Roman" w:cs="Times New Roman"/>
                <w:color w:val="000000"/>
              </w:rPr>
              <w:t>C</w:t>
            </w:r>
          </w:p>
        </w:tc>
        <w:tc>
          <w:tcPr>
            <w:tcW w:w="3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4E65C">
            <w:pPr>
              <w:spacing w:line="360" w:lineRule="auto"/>
              <w:jc w:val="left"/>
              <w:textAlignment w:val="center"/>
              <w:rPr>
                <w:rFonts w:ascii="宋体" w:hAnsi="宋体"/>
                <w:color w:val="000000"/>
              </w:rPr>
            </w:pPr>
            <w:r>
              <w:rPr>
                <w:rFonts w:ascii="宋体" w:hAnsi="宋体"/>
                <w:color w:val="000000"/>
              </w:rPr>
              <w:t>馒头在口腔中的变化</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B9477">
            <w:pPr>
              <w:spacing w:line="360" w:lineRule="auto"/>
              <w:jc w:val="left"/>
              <w:textAlignment w:val="center"/>
              <w:rPr>
                <w:rFonts w:ascii="宋体" w:hAnsi="宋体"/>
                <w:color w:val="000000"/>
              </w:rPr>
            </w:pPr>
            <w:r>
              <w:rPr>
                <w:rFonts w:ascii="宋体" w:hAnsi="宋体"/>
                <w:color w:val="000000"/>
              </w:rPr>
              <w:t>唾液</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2963E3">
            <w:pPr>
              <w:spacing w:line="360" w:lineRule="auto"/>
              <w:jc w:val="left"/>
              <w:textAlignment w:val="center"/>
              <w:rPr>
                <w:rFonts w:ascii="宋体" w:hAnsi="宋体"/>
                <w:color w:val="000000"/>
              </w:rPr>
            </w:pPr>
            <w:r>
              <w:rPr>
                <w:rFonts w:ascii="宋体" w:hAnsi="宋体"/>
                <w:color w:val="000000"/>
              </w:rPr>
              <w:t>将麦芽糖分解为葡萄糖</w:t>
            </w:r>
          </w:p>
        </w:tc>
      </w:tr>
      <w:tr w14:paraId="3DB1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6A748A">
            <w:pPr>
              <w:spacing w:line="360" w:lineRule="auto"/>
              <w:jc w:val="left"/>
              <w:textAlignment w:val="center"/>
              <w:rPr>
                <w:rFonts w:eastAsia="Times New Roman" w:cs="Times New Roman"/>
                <w:color w:val="000000"/>
              </w:rPr>
            </w:pPr>
            <w:r>
              <w:rPr>
                <w:rFonts w:eastAsia="Times New Roman" w:cs="Times New Roman"/>
                <w:color w:val="000000"/>
              </w:rPr>
              <w:t>D</w:t>
            </w:r>
          </w:p>
        </w:tc>
        <w:tc>
          <w:tcPr>
            <w:tcW w:w="3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D21C02">
            <w:pPr>
              <w:spacing w:line="360" w:lineRule="auto"/>
              <w:jc w:val="left"/>
              <w:textAlignment w:val="center"/>
              <w:rPr>
                <w:rFonts w:ascii="宋体" w:hAnsi="宋体"/>
                <w:color w:val="000000"/>
              </w:rPr>
            </w:pPr>
            <w:r>
              <w:rPr>
                <w:rFonts w:ascii="宋体" w:hAnsi="宋体"/>
                <w:color w:val="000000"/>
              </w:rPr>
              <w:t>绿叶在光下制造有机物</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BE428">
            <w:pPr>
              <w:spacing w:line="360" w:lineRule="auto"/>
              <w:jc w:val="left"/>
              <w:textAlignment w:val="center"/>
              <w:rPr>
                <w:rFonts w:ascii="宋体" w:hAnsi="宋体"/>
                <w:color w:val="000000"/>
              </w:rPr>
            </w:pPr>
            <w:r>
              <w:rPr>
                <w:rFonts w:ascii="宋体" w:hAnsi="宋体"/>
                <w:color w:val="000000"/>
              </w:rPr>
              <w:t>酒精</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D864D">
            <w:pPr>
              <w:spacing w:line="360" w:lineRule="auto"/>
              <w:jc w:val="left"/>
              <w:textAlignment w:val="center"/>
              <w:rPr>
                <w:rFonts w:ascii="宋体" w:hAnsi="宋体"/>
                <w:color w:val="000000"/>
              </w:rPr>
            </w:pPr>
            <w:r>
              <w:rPr>
                <w:rFonts w:ascii="宋体" w:hAnsi="宋体"/>
                <w:color w:val="000000"/>
              </w:rPr>
              <w:t>检验是否产生淀粉</w:t>
            </w:r>
          </w:p>
        </w:tc>
      </w:tr>
    </w:tbl>
    <w:p w14:paraId="67E45111">
      <w:pPr>
        <w:spacing w:line="360" w:lineRule="auto"/>
        <w:jc w:val="left"/>
        <w:textAlignment w:val="center"/>
        <w:rPr>
          <w:color w:val="000000"/>
        </w:rPr>
      </w:pPr>
    </w:p>
    <w:p w14:paraId="524ADAF6">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58E4097E">
      <w:pPr>
        <w:spacing w:line="360" w:lineRule="auto"/>
        <w:jc w:val="left"/>
        <w:textAlignment w:val="center"/>
        <w:rPr>
          <w:rFonts w:ascii="宋体" w:hAnsi="宋体"/>
          <w:color w:val="000000"/>
        </w:rPr>
      </w:pPr>
      <w:r>
        <w:rPr>
          <w:color w:val="000000"/>
        </w:rPr>
        <w:t xml:space="preserve">14. </w:t>
      </w:r>
      <w:r>
        <w:rPr>
          <w:rFonts w:ascii="宋体" w:hAnsi="宋体"/>
          <w:color w:val="000000"/>
        </w:rPr>
        <w:t>果蝇的发育经历卵、幼虫、蛹、成虫四个时期，下列生物与其发育方式相同的是（</w:t>
      </w:r>
      <w:r>
        <w:rPr>
          <w:rFonts w:eastAsia="Times New Roman" w:cs="Times New Roman"/>
          <w:color w:val="000000"/>
        </w:rPr>
        <w:t xml:space="preserve">    </w:t>
      </w:r>
      <w:r>
        <w:rPr>
          <w:rFonts w:ascii="宋体" w:hAnsi="宋体"/>
          <w:color w:val="000000"/>
        </w:rPr>
        <w:t>）</w:t>
      </w:r>
    </w:p>
    <w:p w14:paraId="451F447B">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家蚕</w:t>
      </w:r>
      <w:r>
        <w:rPr>
          <w:rFonts w:eastAsia="Times New Roman" w:cs="Times New Roman"/>
          <w:color w:val="000000"/>
        </w:rPr>
        <w:tab/>
      </w:r>
      <w:r>
        <w:rPr>
          <w:rFonts w:eastAsia="Times New Roman" w:cs="Times New Roman"/>
          <w:color w:val="000000"/>
        </w:rPr>
        <w:t xml:space="preserve">B. </w:t>
      </w:r>
      <w:r>
        <w:rPr>
          <w:rFonts w:ascii="宋体" w:hAnsi="宋体"/>
          <w:color w:val="000000"/>
        </w:rPr>
        <w:t>蟋蟀</w:t>
      </w:r>
      <w:r>
        <w:rPr>
          <w:rFonts w:eastAsia="Times New Roman" w:cs="Times New Roman"/>
          <w:color w:val="000000"/>
        </w:rPr>
        <w:tab/>
      </w:r>
      <w:r>
        <w:rPr>
          <w:rFonts w:eastAsia="Times New Roman" w:cs="Times New Roman"/>
          <w:color w:val="000000"/>
        </w:rPr>
        <w:t xml:space="preserve">C. </w:t>
      </w:r>
      <w:r>
        <w:rPr>
          <w:rFonts w:ascii="宋体" w:hAnsi="宋体"/>
          <w:color w:val="000000"/>
        </w:rPr>
        <w:t>蝉</w:t>
      </w:r>
      <w:r>
        <w:rPr>
          <w:rFonts w:eastAsia="Times New Roman" w:cs="Times New Roman"/>
          <w:color w:val="000000"/>
        </w:rPr>
        <w:tab/>
      </w:r>
      <w:r>
        <w:rPr>
          <w:rFonts w:eastAsia="Times New Roman" w:cs="Times New Roman"/>
          <w:color w:val="000000"/>
        </w:rPr>
        <w:t xml:space="preserve">D. </w:t>
      </w:r>
      <w:r>
        <w:rPr>
          <w:rFonts w:ascii="宋体" w:hAnsi="宋体"/>
          <w:color w:val="000000"/>
        </w:rPr>
        <w:t>蝼姑</w:t>
      </w:r>
    </w:p>
    <w:p w14:paraId="40FB5F37">
      <w:pPr>
        <w:spacing w:line="360" w:lineRule="auto"/>
        <w:jc w:val="left"/>
        <w:textAlignment w:val="center"/>
        <w:rPr>
          <w:rFonts w:ascii="宋体" w:hAnsi="宋体"/>
          <w:color w:val="000000"/>
        </w:rPr>
      </w:pPr>
      <w:r>
        <w:rPr>
          <w:color w:val="000000"/>
        </w:rPr>
        <w:t xml:space="preserve">15. </w:t>
      </w:r>
      <w:r>
        <w:rPr>
          <w:rFonts w:ascii="宋体" w:hAnsi="宋体"/>
          <w:color w:val="000000"/>
        </w:rPr>
        <w:t>在</w:t>
      </w:r>
      <w:r>
        <w:rPr>
          <w:rFonts w:eastAsia="Times New Roman" w:cs="Times New Roman"/>
          <w:color w:val="000000"/>
        </w:rPr>
        <w:t>“</w:t>
      </w:r>
      <w:r>
        <w:rPr>
          <w:rFonts w:ascii="宋体" w:hAnsi="宋体"/>
          <w:color w:val="000000"/>
        </w:rPr>
        <w:t>检测不同环境中的细菌和真菌</w:t>
      </w:r>
      <w:r>
        <w:rPr>
          <w:rFonts w:eastAsia="Times New Roman" w:cs="Times New Roman"/>
          <w:color w:val="000000"/>
        </w:rPr>
        <w:t>”</w:t>
      </w:r>
      <w:r>
        <w:rPr>
          <w:rFonts w:ascii="宋体" w:hAnsi="宋体"/>
          <w:color w:val="000000"/>
        </w:rPr>
        <w:t>的实验中，要把培养皿打开，暴露在空气中</w:t>
      </w:r>
      <w:r>
        <w:rPr>
          <w:rFonts w:eastAsia="Times New Roman" w:cs="Times New Roman"/>
          <w:color w:val="000000"/>
        </w:rPr>
        <w:t>5</w:t>
      </w:r>
      <w:r>
        <w:rPr>
          <w:rFonts w:ascii="宋体" w:hAnsi="宋体"/>
          <w:color w:val="000000"/>
        </w:rPr>
        <w:t>﹣</w:t>
      </w:r>
      <w:r>
        <w:rPr>
          <w:rFonts w:eastAsia="Times New Roman" w:cs="Times New Roman"/>
          <w:color w:val="000000"/>
        </w:rPr>
        <w:t>10</w:t>
      </w:r>
      <w:r>
        <w:rPr>
          <w:rFonts w:ascii="宋体" w:hAnsi="宋体"/>
          <w:color w:val="000000"/>
        </w:rPr>
        <w:t>分钟，再盖上。上述操作相当于细菌、真菌一般培养方法中的步骤是（　　）</w:t>
      </w:r>
    </w:p>
    <w:p w14:paraId="7093CF6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配制培养基</w:t>
      </w:r>
      <w:r>
        <w:rPr>
          <w:rFonts w:ascii="宋体" w:hAnsi="宋体"/>
          <w:color w:val="000000"/>
        </w:rPr>
        <w:tab/>
      </w:r>
      <w:r>
        <w:rPr>
          <w:rFonts w:ascii="宋体" w:hAnsi="宋体"/>
          <w:color w:val="000000"/>
        </w:rPr>
        <w:t>B. 高温灭菌</w:t>
      </w:r>
      <w:r>
        <w:rPr>
          <w:rFonts w:ascii="宋体" w:hAnsi="宋体"/>
          <w:color w:val="000000"/>
        </w:rPr>
        <w:tab/>
      </w:r>
      <w:r>
        <w:rPr>
          <w:rFonts w:ascii="宋体" w:hAnsi="宋体"/>
          <w:color w:val="000000"/>
        </w:rPr>
        <w:t>C. 接种</w:t>
      </w:r>
      <w:r>
        <w:rPr>
          <w:rFonts w:ascii="宋体" w:hAnsi="宋体"/>
          <w:color w:val="000000"/>
        </w:rPr>
        <w:tab/>
      </w:r>
      <w:r>
        <w:rPr>
          <w:rFonts w:ascii="宋体" w:hAnsi="宋体"/>
          <w:color w:val="000000"/>
        </w:rPr>
        <w:t>D. 恒温培养</w:t>
      </w:r>
    </w:p>
    <w:p w14:paraId="179F99D7">
      <w:pPr>
        <w:spacing w:line="360" w:lineRule="auto"/>
        <w:jc w:val="left"/>
        <w:textAlignment w:val="center"/>
        <w:rPr>
          <w:rFonts w:ascii="宋体" w:hAnsi="宋体"/>
          <w:color w:val="000000"/>
        </w:rPr>
      </w:pPr>
      <w:r>
        <w:rPr>
          <w:color w:val="000000"/>
        </w:rPr>
        <w:t xml:space="preserve">16. </w:t>
      </w:r>
      <w:r>
        <w:rPr>
          <w:rFonts w:ascii="宋体" w:hAnsi="宋体"/>
          <w:color w:val="000000"/>
        </w:rPr>
        <w:t>水稻体细胞中有</w:t>
      </w:r>
      <w:r>
        <w:rPr>
          <w:rFonts w:eastAsia="Times New Roman" w:cs="Times New Roman"/>
          <w:color w:val="000000"/>
        </w:rPr>
        <w:t>12</w:t>
      </w:r>
      <w:r>
        <w:rPr>
          <w:rFonts w:ascii="宋体" w:hAnsi="宋体"/>
          <w:color w:val="000000"/>
        </w:rPr>
        <w:t>对染色体，它产生的生殖细胞中的染色体数目是（</w:t>
      </w:r>
      <w:r>
        <w:rPr>
          <w:rFonts w:eastAsia="Times New Roman" w:cs="Times New Roman"/>
          <w:color w:val="000000"/>
        </w:rPr>
        <w:t xml:space="preserve">    </w:t>
      </w:r>
      <w:r>
        <w:rPr>
          <w:rFonts w:ascii="宋体" w:hAnsi="宋体"/>
          <w:color w:val="000000"/>
        </w:rPr>
        <w:t>）</w:t>
      </w:r>
    </w:p>
    <w:p w14:paraId="444BD9B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6</w:t>
      </w:r>
      <w:r>
        <w:rPr>
          <w:rFonts w:ascii="宋体" w:hAnsi="宋体"/>
          <w:color w:val="000000"/>
        </w:rPr>
        <w:t>对</w:t>
      </w:r>
      <w:r>
        <w:rPr>
          <w:rFonts w:ascii="宋体" w:hAnsi="宋体"/>
          <w:color w:val="000000"/>
        </w:rPr>
        <w:tab/>
      </w:r>
      <w:r>
        <w:rPr>
          <w:rFonts w:ascii="宋体" w:hAnsi="宋体"/>
          <w:color w:val="000000"/>
        </w:rPr>
        <w:t xml:space="preserve">B. </w:t>
      </w:r>
      <w:r>
        <w:rPr>
          <w:rFonts w:eastAsia="Times New Roman" w:cs="Times New Roman"/>
          <w:color w:val="000000"/>
        </w:rPr>
        <w:t>12</w:t>
      </w:r>
      <w:r>
        <w:rPr>
          <w:rFonts w:ascii="宋体" w:hAnsi="宋体"/>
          <w:color w:val="000000"/>
        </w:rPr>
        <w:t>条</w:t>
      </w:r>
      <w:r>
        <w:rPr>
          <w:rFonts w:ascii="宋体" w:hAnsi="宋体"/>
          <w:color w:val="000000"/>
        </w:rPr>
        <w:tab/>
      </w:r>
      <w:r>
        <w:rPr>
          <w:rFonts w:ascii="宋体" w:hAnsi="宋体"/>
          <w:color w:val="000000"/>
        </w:rPr>
        <w:t xml:space="preserve">C. </w:t>
      </w:r>
      <w:r>
        <w:rPr>
          <w:rFonts w:eastAsia="Times New Roman" w:cs="Times New Roman"/>
          <w:color w:val="000000"/>
        </w:rPr>
        <w:t>12</w:t>
      </w:r>
      <w:r>
        <w:rPr>
          <w:rFonts w:ascii="宋体" w:hAnsi="宋体"/>
          <w:color w:val="000000"/>
        </w:rPr>
        <w:t>对</w:t>
      </w:r>
      <w:r>
        <w:rPr>
          <w:rFonts w:ascii="宋体" w:hAnsi="宋体"/>
          <w:color w:val="000000"/>
        </w:rPr>
        <w:tab/>
      </w:r>
      <w:r>
        <w:rPr>
          <w:rFonts w:ascii="宋体" w:hAnsi="宋体"/>
          <w:color w:val="000000"/>
        </w:rPr>
        <w:t xml:space="preserve">D. </w:t>
      </w:r>
      <w:r>
        <w:rPr>
          <w:rFonts w:eastAsia="Times New Roman" w:cs="Times New Roman"/>
          <w:color w:val="000000"/>
        </w:rPr>
        <w:t>24</w:t>
      </w:r>
      <w:r>
        <w:rPr>
          <w:rFonts w:ascii="宋体" w:hAnsi="宋体"/>
          <w:color w:val="000000"/>
        </w:rPr>
        <w:t>条</w:t>
      </w:r>
    </w:p>
    <w:p w14:paraId="37CB9B42">
      <w:pPr>
        <w:spacing w:line="360" w:lineRule="auto"/>
        <w:jc w:val="left"/>
        <w:textAlignment w:val="center"/>
        <w:rPr>
          <w:rFonts w:ascii="宋体" w:hAnsi="宋体"/>
          <w:color w:val="000000"/>
        </w:rPr>
      </w:pPr>
      <w:r>
        <w:rPr>
          <w:color w:val="000000"/>
        </w:rPr>
        <w:t xml:space="preserve">17. </w:t>
      </w:r>
      <w:r>
        <w:rPr>
          <w:rFonts w:ascii="宋体" w:hAnsi="宋体"/>
          <w:color w:val="000000"/>
        </w:rPr>
        <w:t>豌豆有高茎（显性）和矮茎（隐性）之分，若显性基因用</w:t>
      </w:r>
      <w:r>
        <w:rPr>
          <w:rFonts w:eastAsia="Times New Roman" w:cs="Times New Roman"/>
          <w:color w:val="000000"/>
        </w:rPr>
        <w:t>D</w:t>
      </w:r>
      <w:r>
        <w:rPr>
          <w:rFonts w:ascii="宋体" w:hAnsi="宋体"/>
          <w:color w:val="000000"/>
        </w:rPr>
        <w:t>表示，隐性基因用</w:t>
      </w:r>
      <w:r>
        <w:rPr>
          <w:rFonts w:eastAsia="Times New Roman" w:cs="Times New Roman"/>
          <w:color w:val="000000"/>
        </w:rPr>
        <w:t>d</w:t>
      </w:r>
      <w:r>
        <w:rPr>
          <w:rFonts w:ascii="宋体" w:hAnsi="宋体"/>
          <w:color w:val="000000"/>
        </w:rPr>
        <w:t>表示，在适宜的条件下种植，基因组成为</w:t>
      </w:r>
      <w:r>
        <w:rPr>
          <w:rFonts w:eastAsia="Times New Roman" w:cs="Times New Roman"/>
          <w:color w:val="000000"/>
        </w:rPr>
        <w:t>Dd</w:t>
      </w:r>
      <w:r>
        <w:rPr>
          <w:rFonts w:ascii="宋体" w:hAnsi="宋体"/>
          <w:color w:val="000000"/>
        </w:rPr>
        <w:t>的豌豆植株性状表现为（</w:t>
      </w:r>
      <w:r>
        <w:rPr>
          <w:rFonts w:eastAsia="Times New Roman" w:cs="Times New Roman"/>
          <w:color w:val="000000"/>
        </w:rPr>
        <w:t xml:space="preserve">    </w:t>
      </w:r>
      <w:r>
        <w:rPr>
          <w:rFonts w:ascii="宋体" w:hAnsi="宋体"/>
          <w:color w:val="000000"/>
        </w:rPr>
        <w:t>）</w:t>
      </w:r>
    </w:p>
    <w:p w14:paraId="288A1DE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 高茎</w:t>
      </w:r>
      <w:r>
        <w:rPr>
          <w:rFonts w:ascii="宋体" w:hAnsi="宋体"/>
          <w:color w:val="000000"/>
        </w:rPr>
        <w:tab/>
      </w:r>
      <w:r>
        <w:rPr>
          <w:rFonts w:ascii="宋体" w:hAnsi="宋体"/>
          <w:color w:val="000000"/>
        </w:rPr>
        <w:t>B. 矮茎</w:t>
      </w:r>
      <w:r>
        <w:rPr>
          <w:rFonts w:ascii="宋体" w:hAnsi="宋体"/>
          <w:color w:val="000000"/>
        </w:rPr>
        <w:tab/>
      </w:r>
      <w:r>
        <w:rPr>
          <w:rFonts w:ascii="宋体" w:hAnsi="宋体"/>
          <w:color w:val="000000"/>
        </w:rPr>
        <w:t>C. 高茎占</w:t>
      </w:r>
      <w:r>
        <w:rPr>
          <w:rFonts w:eastAsia="Times New Roman" w:cs="Times New Roman"/>
          <w:color w:val="000000"/>
        </w:rPr>
        <w:t>1/2</w:t>
      </w:r>
      <w:r>
        <w:rPr>
          <w:rFonts w:ascii="宋体" w:hAnsi="宋体"/>
          <w:color w:val="000000"/>
        </w:rPr>
        <w:tab/>
      </w:r>
      <w:r>
        <w:rPr>
          <w:rFonts w:ascii="宋体" w:hAnsi="宋体"/>
          <w:color w:val="000000"/>
        </w:rPr>
        <w:t>D. 高茎占</w:t>
      </w:r>
      <w:r>
        <w:rPr>
          <w:rFonts w:eastAsia="Times New Roman" w:cs="Times New Roman"/>
          <w:color w:val="000000"/>
        </w:rPr>
        <w:t>3/4</w:t>
      </w:r>
    </w:p>
    <w:p w14:paraId="0BAA0C15">
      <w:pPr>
        <w:spacing w:line="360" w:lineRule="auto"/>
        <w:jc w:val="left"/>
        <w:textAlignment w:val="center"/>
        <w:rPr>
          <w:rFonts w:ascii="宋体" w:hAnsi="宋体"/>
          <w:color w:val="000000"/>
        </w:rPr>
      </w:pPr>
      <w:r>
        <w:rPr>
          <w:color w:val="000000"/>
        </w:rPr>
        <w:t xml:space="preserve">18. </w:t>
      </w:r>
      <w:r>
        <w:rPr>
          <w:rFonts w:ascii="宋体" w:hAnsi="宋体"/>
          <w:color w:val="000000"/>
        </w:rPr>
        <w:t>下列有关生物进化的叙述错误的是（</w:t>
      </w:r>
      <w:r>
        <w:rPr>
          <w:rFonts w:eastAsia="Times New Roman" w:cs="Times New Roman"/>
          <w:color w:val="000000"/>
        </w:rPr>
        <w:t xml:space="preserve">    </w:t>
      </w:r>
      <w:r>
        <w:rPr>
          <w:rFonts w:ascii="宋体" w:hAnsi="宋体"/>
          <w:color w:val="000000"/>
        </w:rPr>
        <w:t>）</w:t>
      </w:r>
    </w:p>
    <w:p w14:paraId="23C8D2A1">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在研究生物进化过程中，化石是重要的证据</w:t>
      </w:r>
    </w:p>
    <w:p w14:paraId="27DC8DE8">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在研究生物进化过程中，经常使用比较的方法</w:t>
      </w:r>
    </w:p>
    <w:p w14:paraId="3732ABB4">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自然选择保留的变异永远都有利于该生物的生存</w:t>
      </w:r>
    </w:p>
    <w:p w14:paraId="307CDE10">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生物进化的总体趋势是由简单到复杂、由低等到高等、由水生到陆生</w:t>
      </w:r>
    </w:p>
    <w:p w14:paraId="0084F7DD">
      <w:pPr>
        <w:spacing w:line="360" w:lineRule="auto"/>
        <w:jc w:val="left"/>
        <w:textAlignment w:val="center"/>
        <w:rPr>
          <w:rFonts w:ascii="宋体" w:hAnsi="宋体"/>
          <w:color w:val="000000"/>
        </w:rPr>
      </w:pPr>
      <w:r>
        <w:rPr>
          <w:color w:val="000000"/>
        </w:rPr>
        <w:t xml:space="preserve">19. </w:t>
      </w:r>
      <w:r>
        <w:rPr>
          <w:rFonts w:ascii="宋体" w:hAnsi="宋体"/>
          <w:color w:val="000000"/>
        </w:rPr>
        <w:t>如图是屈肘动作的示意图，下列有关叙述错误的是（</w:t>
      </w:r>
      <w:r>
        <w:rPr>
          <w:rFonts w:eastAsia="Times New Roman" w:cs="Times New Roman"/>
          <w:color w:val="000000"/>
        </w:rPr>
        <w:t xml:space="preserve">    </w:t>
      </w:r>
      <w:r>
        <w:rPr>
          <w:rFonts w:ascii="宋体" w:hAnsi="宋体"/>
          <w:color w:val="000000"/>
        </w:rPr>
        <w:t>）</w:t>
      </w:r>
    </w:p>
    <w:p w14:paraId="2F27F818">
      <w:pPr>
        <w:spacing w:line="360" w:lineRule="auto"/>
        <w:jc w:val="left"/>
        <w:textAlignment w:val="center"/>
        <w:rPr>
          <w:color w:val="000000"/>
        </w:rPr>
      </w:pPr>
      <w:r>
        <w:rPr>
          <w:rFonts w:ascii="宋体" w:hAnsi="宋体"/>
          <w:color w:val="000000"/>
        </w:rPr>
        <w:drawing>
          <wp:inline distT="0" distB="0" distL="114300" distR="114300">
            <wp:extent cx="1676400" cy="1981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676400" cy="1981200"/>
                    </a:xfrm>
                    <a:prstGeom prst="rect">
                      <a:avLst/>
                    </a:prstGeom>
                  </pic:spPr>
                </pic:pic>
              </a:graphicData>
            </a:graphic>
          </wp:inline>
        </w:drawing>
      </w:r>
    </w:p>
    <w:p w14:paraId="13D32FFD">
      <w:pPr>
        <w:tabs>
          <w:tab w:val="left" w:pos="4873"/>
        </w:tabs>
        <w:spacing w:line="360" w:lineRule="auto"/>
        <w:jc w:val="left"/>
        <w:textAlignment w:val="center"/>
        <w:rPr>
          <w:rFonts w:ascii="宋体" w:hAnsi="宋体"/>
          <w:color w:val="000000"/>
        </w:rPr>
      </w:pPr>
      <w:r>
        <w:rPr>
          <w:rFonts w:ascii="宋体" w:hAnsi="宋体"/>
          <w:color w:val="000000"/>
        </w:rPr>
        <w:t>A. 肱二头肌的两端附着在同一块骨上</w:t>
      </w:r>
      <w:r>
        <w:rPr>
          <w:rFonts w:ascii="宋体" w:hAnsi="宋体"/>
          <w:color w:val="000000"/>
        </w:rPr>
        <w:tab/>
      </w:r>
      <w:r>
        <w:rPr>
          <w:rFonts w:ascii="宋体" w:hAnsi="宋体"/>
          <w:color w:val="000000"/>
        </w:rPr>
        <w:t>B. 肘关节使骨的运动更灵活</w:t>
      </w:r>
    </w:p>
    <w:p w14:paraId="1BF83942">
      <w:pPr>
        <w:tabs>
          <w:tab w:val="left" w:pos="4873"/>
        </w:tabs>
        <w:spacing w:line="360" w:lineRule="auto"/>
        <w:jc w:val="left"/>
        <w:textAlignment w:val="center"/>
        <w:rPr>
          <w:rFonts w:ascii="宋体" w:hAnsi="宋体"/>
          <w:color w:val="000000"/>
        </w:rPr>
      </w:pPr>
      <w:r>
        <w:rPr>
          <w:rFonts w:ascii="宋体" w:hAnsi="宋体"/>
          <w:color w:val="000000"/>
        </w:rPr>
        <w:t>C. 屈肘时，肱二头肌收缩，肱三头肌舒张</w:t>
      </w:r>
      <w:r>
        <w:rPr>
          <w:rFonts w:ascii="宋体" w:hAnsi="宋体"/>
          <w:color w:val="000000"/>
        </w:rPr>
        <w:tab/>
      </w:r>
      <w:r>
        <w:rPr>
          <w:rFonts w:ascii="宋体" w:hAnsi="宋体"/>
          <w:color w:val="000000"/>
        </w:rPr>
        <w:t>D. 骨的位置改变依靠骨骼肌的牵拉</w:t>
      </w:r>
    </w:p>
    <w:p w14:paraId="7915DCA1">
      <w:pPr>
        <w:spacing w:line="360" w:lineRule="auto"/>
        <w:jc w:val="left"/>
        <w:textAlignment w:val="center"/>
        <w:rPr>
          <w:rFonts w:ascii="宋体" w:hAnsi="宋体"/>
          <w:color w:val="000000"/>
        </w:rPr>
      </w:pPr>
      <w:r>
        <w:rPr>
          <w:color w:val="000000"/>
        </w:rPr>
        <w:t xml:space="preserve">20. </w:t>
      </w:r>
      <w:r>
        <w:rPr>
          <w:rFonts w:ascii="宋体" w:hAnsi="宋体"/>
          <w:color w:val="000000"/>
        </w:rPr>
        <w:t>在“探究不同浓度的酒精对水蚤心率的影响”实验中，得到的数据绘成如图所示的曲线。下列相关叙述错误的是（</w:t>
      </w:r>
      <w:r>
        <w:rPr>
          <w:rFonts w:eastAsia="Times New Roman" w:cs="Times New Roman"/>
          <w:color w:val="000000"/>
        </w:rPr>
        <w:t xml:space="preserve">    </w:t>
      </w:r>
      <w:r>
        <w:rPr>
          <w:rFonts w:ascii="宋体" w:hAnsi="宋体"/>
          <w:color w:val="000000"/>
        </w:rPr>
        <w:t>）</w:t>
      </w:r>
    </w:p>
    <w:p w14:paraId="6C0109AD">
      <w:pPr>
        <w:spacing w:line="360" w:lineRule="auto"/>
        <w:jc w:val="left"/>
        <w:textAlignment w:val="center"/>
        <w:rPr>
          <w:color w:val="000000"/>
        </w:rPr>
      </w:pPr>
      <w:r>
        <w:rPr>
          <w:rFonts w:ascii="宋体" w:hAnsi="宋体"/>
          <w:color w:val="000000"/>
        </w:rPr>
        <w:drawing>
          <wp:inline distT="0" distB="0" distL="114300" distR="114300">
            <wp:extent cx="2924175" cy="13906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924175" cy="1390650"/>
                    </a:xfrm>
                    <a:prstGeom prst="rect">
                      <a:avLst/>
                    </a:prstGeom>
                  </pic:spPr>
                </pic:pic>
              </a:graphicData>
            </a:graphic>
          </wp:inline>
        </w:drawing>
      </w:r>
    </w:p>
    <w:p w14:paraId="3BC39C70">
      <w:pPr>
        <w:spacing w:line="360" w:lineRule="auto"/>
        <w:jc w:val="left"/>
        <w:textAlignment w:val="center"/>
        <w:rPr>
          <w:rFonts w:ascii="宋体" w:hAnsi="宋体"/>
          <w:color w:val="000000"/>
        </w:rPr>
      </w:pPr>
      <w:r>
        <w:rPr>
          <w:rFonts w:ascii="宋体" w:hAnsi="宋体"/>
          <w:color w:val="000000"/>
        </w:rPr>
        <w:t>A. 本实验的变量是酒精浓度</w:t>
      </w:r>
    </w:p>
    <w:p w14:paraId="364C20F8">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A</w:t>
      </w:r>
      <w:r>
        <w:rPr>
          <w:rFonts w:ascii="宋体" w:hAnsi="宋体"/>
          <w:color w:val="000000"/>
        </w:rPr>
        <w:t>点表示酒精浓度为</w:t>
      </w:r>
      <w:r>
        <w:rPr>
          <w:rFonts w:eastAsia="Times New Roman" w:cs="Times New Roman"/>
          <w:color w:val="000000"/>
        </w:rPr>
        <w:t>1%</w:t>
      </w:r>
      <w:r>
        <w:rPr>
          <w:rFonts w:ascii="宋体" w:hAnsi="宋体"/>
          <w:color w:val="000000"/>
        </w:rPr>
        <w:t>时，水蚤</w:t>
      </w:r>
      <w:r>
        <w:rPr>
          <w:rFonts w:eastAsia="Times New Roman" w:cs="Times New Roman"/>
          <w:color w:val="000000"/>
        </w:rPr>
        <w:t xml:space="preserve">10s </w:t>
      </w:r>
      <w:r>
        <w:rPr>
          <w:rFonts w:ascii="宋体" w:hAnsi="宋体"/>
          <w:color w:val="000000"/>
        </w:rPr>
        <w:t>内心跳次数为</w:t>
      </w:r>
      <w:r>
        <w:rPr>
          <w:rFonts w:eastAsia="Times New Roman" w:cs="Times New Roman"/>
          <w:color w:val="000000"/>
        </w:rPr>
        <w:t>30</w:t>
      </w:r>
    </w:p>
    <w:p w14:paraId="3C1C0601">
      <w:pPr>
        <w:spacing w:line="360" w:lineRule="auto"/>
        <w:jc w:val="left"/>
        <w:textAlignment w:val="center"/>
        <w:rPr>
          <w:rFonts w:ascii="宋体" w:hAnsi="宋体"/>
          <w:color w:val="000000"/>
        </w:rPr>
      </w:pPr>
      <w:r>
        <w:rPr>
          <w:rFonts w:ascii="宋体" w:hAnsi="宋体"/>
          <w:color w:val="000000"/>
        </w:rPr>
        <w:t>C. 水蚤心率会随着酒精浓度的增大而变慢</w:t>
      </w:r>
    </w:p>
    <w:p w14:paraId="66098682">
      <w:pPr>
        <w:spacing w:line="360" w:lineRule="auto"/>
        <w:jc w:val="left"/>
        <w:textAlignment w:val="center"/>
        <w:rPr>
          <w:rFonts w:eastAsia="Times New Roman" w:cs="Times New Roman"/>
          <w:color w:val="000000"/>
        </w:rPr>
      </w:pPr>
      <w:r>
        <w:rPr>
          <w:rFonts w:ascii="宋体" w:hAnsi="宋体"/>
          <w:color w:val="000000"/>
        </w:rPr>
        <w:t>D. 当酒精浓度升高到</w:t>
      </w:r>
      <w:r>
        <w:rPr>
          <w:rFonts w:eastAsia="Times New Roman" w:cs="Times New Roman"/>
          <w:color w:val="000000"/>
        </w:rPr>
        <w:t>20%</w:t>
      </w:r>
      <w:r>
        <w:rPr>
          <w:rFonts w:ascii="宋体" w:hAnsi="宋体"/>
          <w:color w:val="000000"/>
        </w:rPr>
        <w:t>时，水蚤</w:t>
      </w:r>
      <w:r>
        <w:rPr>
          <w:rFonts w:eastAsia="Times New Roman" w:cs="Times New Roman"/>
          <w:color w:val="000000"/>
        </w:rPr>
        <w:t xml:space="preserve">10s </w:t>
      </w:r>
      <w:r>
        <w:rPr>
          <w:rFonts w:ascii="宋体" w:hAnsi="宋体"/>
          <w:color w:val="000000"/>
        </w:rPr>
        <w:t>内心跳次数为</w:t>
      </w:r>
      <w:r>
        <w:rPr>
          <w:rFonts w:eastAsia="Times New Roman" w:cs="Times New Roman"/>
          <w:color w:val="000000"/>
        </w:rPr>
        <w:t>0</w:t>
      </w:r>
    </w:p>
    <w:p w14:paraId="47FD50BF">
      <w:pPr>
        <w:spacing w:line="360" w:lineRule="auto"/>
        <w:jc w:val="left"/>
        <w:textAlignment w:val="center"/>
        <w:rPr>
          <w:rFonts w:ascii="宋体" w:hAnsi="宋体"/>
          <w:b/>
          <w:color w:val="000000"/>
          <w:sz w:val="24"/>
        </w:rPr>
      </w:pPr>
      <w:r>
        <w:rPr>
          <w:rFonts w:ascii="宋体" w:hAnsi="宋体"/>
          <w:b/>
          <w:color w:val="000000"/>
          <w:sz w:val="24"/>
        </w:rPr>
        <w:t>二、非选择题</w:t>
      </w:r>
    </w:p>
    <w:p w14:paraId="6415535B">
      <w:pPr>
        <w:spacing w:line="360" w:lineRule="auto"/>
        <w:jc w:val="left"/>
        <w:textAlignment w:val="center"/>
        <w:rPr>
          <w:rFonts w:ascii="宋体" w:hAnsi="宋体"/>
          <w:color w:val="000000"/>
        </w:rPr>
      </w:pPr>
      <w:r>
        <w:rPr>
          <w:color w:val="000000"/>
        </w:rPr>
        <w:t xml:space="preserve">21. </w:t>
      </w:r>
      <w:r>
        <w:rPr>
          <w:rFonts w:ascii="宋体" w:hAnsi="宋体"/>
          <w:color w:val="000000"/>
        </w:rPr>
        <w:t>显微镜的发明和使用大大开阔了人们的视野，使我们走进了生物的微观世界。同学们利用显微镜做了许多实验，请回答下列问题：</w:t>
      </w:r>
    </w:p>
    <w:p w14:paraId="0627C350">
      <w:pPr>
        <w:spacing w:line="360" w:lineRule="auto"/>
        <w:jc w:val="left"/>
        <w:textAlignment w:val="center"/>
        <w:rPr>
          <w:color w:val="000000"/>
        </w:rPr>
      </w:pPr>
      <w:r>
        <w:rPr>
          <w:rFonts w:eastAsia="Times New Roman" w:cs="Times New Roman"/>
          <w:color w:val="000000"/>
        </w:rPr>
        <w:drawing>
          <wp:inline distT="0" distB="0" distL="114300" distR="114300">
            <wp:extent cx="5238750" cy="1837690"/>
            <wp:effectExtent l="0" t="0" r="0" b="1016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1838016"/>
                    </a:xfrm>
                    <a:prstGeom prst="rect">
                      <a:avLst/>
                    </a:prstGeom>
                  </pic:spPr>
                </pic:pic>
              </a:graphicData>
            </a:graphic>
          </wp:inline>
        </w:drawing>
      </w:r>
    </w:p>
    <w:p w14:paraId="30C86726">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随着技术的发展，显微镜的功能更完善。图乙显示的显微镜在原反光镜的位置换装上照明灯，让显微镜使用过程中的</w:t>
      </w:r>
      <w:r>
        <w:rPr>
          <w:rFonts w:eastAsia="Times New Roman" w:cs="Times New Roman"/>
          <w:color w:val="000000"/>
        </w:rPr>
        <w:t>_______________</w:t>
      </w:r>
      <w:r>
        <w:rPr>
          <w:rFonts w:ascii="宋体" w:hAnsi="宋体"/>
          <w:color w:val="000000"/>
        </w:rPr>
        <w:t>步骤更便捷。</w:t>
      </w:r>
    </w:p>
    <w:p w14:paraId="18D88A12">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撕取菠菜叶的下表皮制成临时装片，在显微镜下观察到的视野如图丙所示。若将图丙中的气孔移到视野中央，应将装片向</w:t>
      </w:r>
      <w:r>
        <w:rPr>
          <w:rFonts w:eastAsia="Times New Roman" w:cs="Times New Roman"/>
          <w:color w:val="000000"/>
        </w:rPr>
        <w:t>_____________</w:t>
      </w:r>
      <w:r>
        <w:rPr>
          <w:rFonts w:ascii="宋体" w:hAnsi="宋体"/>
          <w:color w:val="000000"/>
        </w:rPr>
        <w:t>移动。为使观察到的物像更加清晰，应调节图甲中的</w:t>
      </w:r>
      <w:r>
        <w:rPr>
          <w:rFonts w:eastAsia="Times New Roman" w:cs="Times New Roman"/>
          <w:color w:val="000000"/>
        </w:rPr>
        <w:t>_____________</w:t>
      </w:r>
      <w:r>
        <w:rPr>
          <w:rFonts w:ascii="宋体" w:hAnsi="宋体"/>
          <w:color w:val="000000"/>
        </w:rPr>
        <w:t>（填序号）。</w:t>
      </w:r>
    </w:p>
    <w:p w14:paraId="4EEBAC53">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图丁是观察草履虫时的视野，放置棉花纤维的作用是</w:t>
      </w:r>
      <w:r>
        <w:rPr>
          <w:rFonts w:eastAsia="Times New Roman" w:cs="Times New Roman"/>
          <w:color w:val="000000"/>
        </w:rPr>
        <w:t>____________</w:t>
      </w:r>
      <w:r>
        <w:rPr>
          <w:rFonts w:ascii="宋体" w:hAnsi="宋体"/>
          <w:color w:val="000000"/>
        </w:rPr>
        <w:t>。草履虫与菠菜叶的下表皮细胞相比，不具有</w:t>
      </w:r>
      <w:r>
        <w:rPr>
          <w:rFonts w:eastAsia="Times New Roman" w:cs="Times New Roman"/>
          <w:color w:val="000000"/>
        </w:rPr>
        <w:t>_______________</w:t>
      </w:r>
      <w:r>
        <w:rPr>
          <w:rFonts w:ascii="宋体" w:hAnsi="宋体"/>
          <w:color w:val="000000"/>
        </w:rPr>
        <w:t>（填“细胞壁”或“细胞核”）。</w:t>
      </w:r>
    </w:p>
    <w:p w14:paraId="4E8A5F2E">
      <w:pPr>
        <w:spacing w:line="360" w:lineRule="auto"/>
        <w:jc w:val="left"/>
        <w:textAlignment w:val="center"/>
        <w:rPr>
          <w:rFonts w:ascii="宋体" w:hAnsi="宋体"/>
          <w:color w:val="000000"/>
        </w:rPr>
      </w:pPr>
      <w:r>
        <w:rPr>
          <w:color w:val="000000"/>
        </w:rPr>
        <w:t xml:space="preserve">22. </w:t>
      </w:r>
      <w:r>
        <w:rPr>
          <w:rFonts w:ascii="宋体" w:hAnsi="宋体"/>
          <w:color w:val="000000"/>
        </w:rPr>
        <w:t>某科研小组为探究“甲状腺激素对蝌蚪生长发育的影响”，设计如下实验方案：选取</w:t>
      </w:r>
      <w:r>
        <w:rPr>
          <w:rFonts w:eastAsia="Times New Roman" w:cs="Times New Roman"/>
          <w:color w:val="000000"/>
        </w:rPr>
        <w:t>30</w:t>
      </w:r>
      <w:r>
        <w:rPr>
          <w:rFonts w:ascii="宋体" w:hAnsi="宋体"/>
          <w:color w:val="000000"/>
        </w:rPr>
        <w:t>只大小、生理状态等基本相同的蝌蚪，平均分为甲、乙、丙三组，实验中用等量的饲料饲喂，分别进行以下处理，除变量外，三组蝌蚪的生活条件均相同且适宜。请根据实验，回答下列问题：</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2550"/>
        <w:gridCol w:w="3255"/>
        <w:gridCol w:w="2880"/>
      </w:tblGrid>
      <w:tr w14:paraId="1913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30C9D4">
            <w:pPr>
              <w:spacing w:line="360" w:lineRule="auto"/>
              <w:jc w:val="left"/>
              <w:textAlignment w:val="center"/>
              <w:rPr>
                <w:rFonts w:ascii="宋体" w:hAnsi="宋体"/>
                <w:color w:val="000000"/>
              </w:rPr>
            </w:pPr>
            <w:r>
              <w:rPr>
                <w:rFonts w:ascii="宋体" w:hAnsi="宋体"/>
                <w:color w:val="000000"/>
              </w:rPr>
              <w:t>组别</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8FDA3A">
            <w:pPr>
              <w:spacing w:line="360" w:lineRule="auto"/>
              <w:jc w:val="left"/>
              <w:textAlignment w:val="center"/>
              <w:rPr>
                <w:rFonts w:ascii="宋体" w:hAnsi="宋体"/>
                <w:color w:val="000000"/>
              </w:rPr>
            </w:pPr>
            <w:r>
              <w:rPr>
                <w:rFonts w:ascii="宋体" w:hAnsi="宋体"/>
                <w:color w:val="000000"/>
              </w:rPr>
              <w:t>甲</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332DD9">
            <w:pPr>
              <w:spacing w:line="360" w:lineRule="auto"/>
              <w:jc w:val="left"/>
              <w:textAlignment w:val="center"/>
              <w:rPr>
                <w:rFonts w:ascii="宋体" w:hAnsi="宋体"/>
                <w:color w:val="000000"/>
              </w:rPr>
            </w:pPr>
            <w:r>
              <w:rPr>
                <w:rFonts w:ascii="宋体" w:hAnsi="宋体"/>
                <w:color w:val="000000"/>
              </w:rPr>
              <w:t>乙</w:t>
            </w:r>
          </w:p>
        </w:tc>
        <w:tc>
          <w:tcPr>
            <w:tcW w:w="2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430FDB">
            <w:pPr>
              <w:spacing w:line="360" w:lineRule="auto"/>
              <w:jc w:val="left"/>
              <w:textAlignment w:val="center"/>
              <w:rPr>
                <w:rFonts w:ascii="宋体" w:hAnsi="宋体"/>
                <w:color w:val="000000"/>
              </w:rPr>
            </w:pPr>
            <w:r>
              <w:rPr>
                <w:rFonts w:ascii="宋体" w:hAnsi="宋体"/>
                <w:color w:val="000000"/>
              </w:rPr>
              <w:t>丙</w:t>
            </w:r>
          </w:p>
        </w:tc>
      </w:tr>
      <w:tr w14:paraId="641C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842AE">
            <w:pPr>
              <w:spacing w:line="360" w:lineRule="auto"/>
              <w:jc w:val="left"/>
              <w:textAlignment w:val="center"/>
              <w:rPr>
                <w:rFonts w:ascii="宋体" w:hAnsi="宋体"/>
                <w:color w:val="000000"/>
              </w:rPr>
            </w:pPr>
            <w:r>
              <w:rPr>
                <w:rFonts w:ascii="宋体" w:hAnsi="宋体"/>
                <w:color w:val="000000"/>
              </w:rPr>
              <w:t>饲喂</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B9CD9C">
            <w:pPr>
              <w:spacing w:line="360" w:lineRule="auto"/>
              <w:jc w:val="left"/>
              <w:textAlignment w:val="center"/>
              <w:rPr>
                <w:rFonts w:ascii="宋体" w:hAnsi="宋体"/>
                <w:color w:val="000000"/>
              </w:rPr>
            </w:pPr>
            <w:r>
              <w:rPr>
                <w:rFonts w:ascii="宋体" w:hAnsi="宋体"/>
                <w:color w:val="000000"/>
              </w:rPr>
              <w:t>普通饲料</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4C3E55">
            <w:pPr>
              <w:spacing w:line="360" w:lineRule="auto"/>
              <w:jc w:val="left"/>
              <w:textAlignment w:val="center"/>
              <w:rPr>
                <w:rFonts w:ascii="宋体" w:hAnsi="宋体"/>
                <w:color w:val="000000"/>
              </w:rPr>
            </w:pPr>
            <w:r>
              <w:rPr>
                <w:rFonts w:ascii="宋体" w:hAnsi="宋体"/>
                <w:color w:val="000000"/>
              </w:rPr>
              <w:t>含甲状腺激素的饲料</w:t>
            </w:r>
          </w:p>
        </w:tc>
        <w:tc>
          <w:tcPr>
            <w:tcW w:w="2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69FED">
            <w:pPr>
              <w:spacing w:line="360" w:lineRule="auto"/>
              <w:jc w:val="left"/>
              <w:textAlignment w:val="center"/>
              <w:rPr>
                <w:rFonts w:ascii="宋体" w:hAnsi="宋体"/>
                <w:color w:val="000000"/>
              </w:rPr>
            </w:pPr>
            <w:r>
              <w:rPr>
                <w:rFonts w:ascii="宋体" w:hAnsi="宋体"/>
                <w:color w:val="000000"/>
              </w:rPr>
              <w:t>含甲状腺激素抑制的饲料</w:t>
            </w:r>
          </w:p>
        </w:tc>
      </w:tr>
      <w:tr w14:paraId="636B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53F84">
            <w:pPr>
              <w:spacing w:line="360" w:lineRule="auto"/>
              <w:jc w:val="left"/>
              <w:textAlignment w:val="center"/>
              <w:rPr>
                <w:rFonts w:ascii="宋体" w:hAnsi="宋体"/>
                <w:color w:val="000000"/>
              </w:rPr>
            </w:pPr>
            <w:r>
              <w:rPr>
                <w:rFonts w:ascii="宋体" w:hAnsi="宋体"/>
                <w:color w:val="000000"/>
              </w:rPr>
              <w:t>实验结果</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13942">
            <w:pPr>
              <w:spacing w:line="360" w:lineRule="auto"/>
              <w:jc w:val="left"/>
              <w:textAlignment w:val="center"/>
              <w:rPr>
                <w:rFonts w:ascii="宋体" w:hAnsi="宋体"/>
                <w:color w:val="000000"/>
              </w:rPr>
            </w:pPr>
            <w:r>
              <w:rPr>
                <w:rFonts w:ascii="宋体" w:hAnsi="宋体"/>
                <w:color w:val="000000"/>
              </w:rPr>
              <w:t>发育成正常青蛙</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50601">
            <w:pPr>
              <w:spacing w:line="360" w:lineRule="auto"/>
              <w:jc w:val="left"/>
              <w:textAlignment w:val="center"/>
              <w:rPr>
                <w:rFonts w:ascii="宋体" w:hAnsi="宋体"/>
                <w:color w:val="000000"/>
              </w:rPr>
            </w:pPr>
            <w:r>
              <w:rPr>
                <w:rFonts w:ascii="宋体" w:hAnsi="宋体"/>
                <w:color w:val="000000"/>
              </w:rPr>
              <w:t>提前发育成小青型青蛙</w:t>
            </w:r>
          </w:p>
        </w:tc>
        <w:tc>
          <w:tcPr>
            <w:tcW w:w="2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50E1EC">
            <w:pPr>
              <w:spacing w:line="360" w:lineRule="auto"/>
              <w:jc w:val="left"/>
              <w:textAlignment w:val="center"/>
              <w:rPr>
                <w:rFonts w:ascii="宋体" w:hAnsi="宋体"/>
                <w:color w:val="000000"/>
              </w:rPr>
            </w:pPr>
            <w:r>
              <w:rPr>
                <w:rFonts w:ascii="宋体" w:hAnsi="宋体"/>
                <w:color w:val="000000"/>
              </w:rPr>
              <w:t>停止发育</w:t>
            </w:r>
          </w:p>
        </w:tc>
      </w:tr>
    </w:tbl>
    <w:p w14:paraId="20B4003F">
      <w:pPr>
        <w:spacing w:line="360" w:lineRule="auto"/>
        <w:jc w:val="left"/>
        <w:textAlignment w:val="center"/>
        <w:rPr>
          <w:rFonts w:ascii="宋体" w:hAnsi="宋体"/>
          <w:color w:val="000000"/>
        </w:rPr>
      </w:pPr>
      <w:r>
        <w:rPr>
          <w:rFonts w:ascii="宋体" w:hAnsi="宋体"/>
          <w:color w:val="000000"/>
        </w:rPr>
        <w:t>（注：甲状腺激素抑制剂能抑制甲状腺激素的合成）</w:t>
      </w:r>
    </w:p>
    <w:p w14:paraId="68A48068">
      <w:pPr>
        <w:spacing w:line="360" w:lineRule="auto"/>
        <w:jc w:val="left"/>
        <w:textAlignment w:val="center"/>
        <w:rPr>
          <w:rFonts w:ascii="宋体" w:hAnsi="宋体"/>
          <w:color w:val="000000"/>
        </w:rPr>
      </w:pPr>
      <w:r>
        <w:rPr>
          <w:rFonts w:ascii="宋体" w:hAnsi="宋体"/>
          <w:color w:val="000000"/>
        </w:rPr>
        <w:t>（1）本实验探究的问题是：_________________？</w:t>
      </w:r>
    </w:p>
    <w:p w14:paraId="3D564200">
      <w:pPr>
        <w:spacing w:line="360" w:lineRule="auto"/>
        <w:jc w:val="left"/>
        <w:textAlignment w:val="center"/>
        <w:rPr>
          <w:rFonts w:ascii="宋体" w:hAnsi="宋体"/>
          <w:color w:val="000000"/>
        </w:rPr>
      </w:pPr>
      <w:r>
        <w:rPr>
          <w:rFonts w:ascii="宋体" w:hAnsi="宋体"/>
          <w:color w:val="000000"/>
        </w:rPr>
        <w:t>（2）本实验中，设计甲组的目的是______________，甲、乙两组实验的变量是____________。</w:t>
      </w:r>
    </w:p>
    <w:p w14:paraId="34B08965">
      <w:pPr>
        <w:spacing w:line="360" w:lineRule="auto"/>
        <w:jc w:val="left"/>
        <w:textAlignment w:val="center"/>
        <w:rPr>
          <w:rFonts w:ascii="宋体" w:hAnsi="宋体"/>
          <w:color w:val="000000"/>
        </w:rPr>
      </w:pPr>
      <w:r>
        <w:rPr>
          <w:rFonts w:ascii="宋体" w:hAnsi="宋体"/>
          <w:color w:val="000000"/>
        </w:rPr>
        <w:t>（3）每组实验选用</w:t>
      </w:r>
      <w:r>
        <w:rPr>
          <w:rFonts w:eastAsia="Times New Roman" w:cs="Times New Roman"/>
          <w:color w:val="000000"/>
        </w:rPr>
        <w:t>10</w:t>
      </w:r>
      <w:r>
        <w:rPr>
          <w:rFonts w:ascii="宋体" w:hAnsi="宋体"/>
          <w:color w:val="000000"/>
        </w:rPr>
        <w:t>只蝌蚪，而不</w:t>
      </w:r>
      <w:r>
        <w:rPr>
          <w:rFonts w:ascii="宋体" w:hAnsi="宋体"/>
          <w:color w:val="000000"/>
        </w:rPr>
        <w:drawing>
          <wp:inline distT="0" distB="0" distL="114300" distR="114300">
            <wp:extent cx="132080" cy="167640"/>
            <wp:effectExtent l="0" t="0" r="1270" b="317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1" cstate="print"/>
                    <a:stretch>
                      <a:fillRect/>
                    </a:stretch>
                  </pic:blipFill>
                  <pic:spPr>
                    <a:xfrm>
                      <a:off x="0" y="0"/>
                      <a:ext cx="132080" cy="167640"/>
                    </a:xfrm>
                    <a:prstGeom prst="rect">
                      <a:avLst/>
                    </a:prstGeom>
                  </pic:spPr>
                </pic:pic>
              </a:graphicData>
            </a:graphic>
          </wp:inline>
        </w:drawing>
      </w:r>
      <w:r>
        <w:rPr>
          <w:rFonts w:eastAsia="Times New Roman" w:cs="Times New Roman"/>
          <w:color w:val="000000"/>
        </w:rPr>
        <w:t>1</w:t>
      </w:r>
      <w:r>
        <w:rPr>
          <w:rFonts w:ascii="宋体" w:hAnsi="宋体"/>
          <w:color w:val="000000"/>
        </w:rPr>
        <w:t>只，是为了__________________。</w:t>
      </w:r>
    </w:p>
    <w:p w14:paraId="653DF6FA">
      <w:pPr>
        <w:spacing w:line="360" w:lineRule="auto"/>
        <w:jc w:val="left"/>
        <w:textAlignment w:val="center"/>
        <w:rPr>
          <w:rFonts w:ascii="宋体" w:hAnsi="宋体"/>
          <w:color w:val="000000"/>
        </w:rPr>
      </w:pPr>
      <w:r>
        <w:rPr>
          <w:rFonts w:ascii="宋体" w:hAnsi="宋体"/>
          <w:color w:val="000000"/>
        </w:rPr>
        <w:t>（4）实验结果表明，甲状腺激素能够____________________蝌蚪的发育。</w:t>
      </w:r>
    </w:p>
    <w:p w14:paraId="7B4FE5A3">
      <w:pPr>
        <w:spacing w:line="360" w:lineRule="auto"/>
        <w:jc w:val="left"/>
        <w:textAlignment w:val="center"/>
        <w:rPr>
          <w:rFonts w:ascii="宋体" w:hAnsi="宋体"/>
          <w:color w:val="000000"/>
        </w:rPr>
      </w:pPr>
      <w:r>
        <w:rPr>
          <w:color w:val="000000"/>
        </w:rPr>
        <w:t xml:space="preserve">23. </w:t>
      </w:r>
      <w:r>
        <w:rPr>
          <w:rFonts w:ascii="宋体" w:hAnsi="宋体"/>
          <w:color w:val="000000"/>
        </w:rPr>
        <w:t>草莓因其果实色彩鲜艳、酸甜可口而深受大家喜爱，在东北地区被广泛种植。如图为草莓植株及叶片进行</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部分生理过程模式图，</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表示生理过程。请回答下列问题：</w:t>
      </w:r>
    </w:p>
    <w:p w14:paraId="39A96D95">
      <w:pPr>
        <w:spacing w:line="360" w:lineRule="auto"/>
        <w:jc w:val="left"/>
        <w:textAlignment w:val="center"/>
        <w:rPr>
          <w:color w:val="000000"/>
        </w:rPr>
      </w:pPr>
      <w:r>
        <w:rPr>
          <w:rFonts w:ascii="宋体" w:hAnsi="宋体"/>
          <w:color w:val="000000"/>
        </w:rPr>
        <w:drawing>
          <wp:inline distT="0" distB="0" distL="114300" distR="114300">
            <wp:extent cx="3724275" cy="12763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724275" cy="1276350"/>
                    </a:xfrm>
                    <a:prstGeom prst="rect">
                      <a:avLst/>
                    </a:prstGeom>
                  </pic:spPr>
                </pic:pic>
              </a:graphicData>
            </a:graphic>
          </wp:inline>
        </w:drawing>
      </w:r>
    </w:p>
    <w:p w14:paraId="43701B6C">
      <w:pPr>
        <w:spacing w:line="360" w:lineRule="auto"/>
        <w:jc w:val="left"/>
        <w:textAlignment w:val="center"/>
        <w:rPr>
          <w:rFonts w:ascii="宋体" w:hAnsi="宋体"/>
          <w:color w:val="000000"/>
        </w:rPr>
      </w:pPr>
      <w:r>
        <w:rPr>
          <w:rFonts w:ascii="宋体" w:hAnsi="宋体"/>
          <w:color w:val="000000"/>
        </w:rPr>
        <w:t>（1）从生物体结构层次来看，草莓果实属于__________________。</w:t>
      </w:r>
    </w:p>
    <w:p w14:paraId="20535D24">
      <w:pPr>
        <w:spacing w:line="360" w:lineRule="auto"/>
        <w:jc w:val="left"/>
        <w:textAlignment w:val="center"/>
        <w:rPr>
          <w:rFonts w:ascii="宋体" w:hAnsi="宋体"/>
          <w:color w:val="000000"/>
        </w:rPr>
      </w:pPr>
      <w:r>
        <w:rPr>
          <w:rFonts w:ascii="宋体" w:hAnsi="宋体"/>
          <w:color w:val="000000"/>
        </w:rPr>
        <w:t>（2）草莓植株生长、细胞分裂等生命活动所需要的能量主要是由图中____________（填字母）所示的生理过程释放的，该生理过程主要发生在细胞的_____________中。</w:t>
      </w:r>
    </w:p>
    <w:p w14:paraId="7DC03754">
      <w:pPr>
        <w:spacing w:line="360" w:lineRule="auto"/>
        <w:jc w:val="left"/>
        <w:textAlignment w:val="center"/>
        <w:rPr>
          <w:rFonts w:ascii="宋体" w:hAnsi="宋体"/>
          <w:color w:val="000000"/>
        </w:rPr>
      </w:pPr>
      <w:r>
        <w:rPr>
          <w:rFonts w:ascii="宋体" w:hAnsi="宋体"/>
          <w:color w:val="000000"/>
        </w:rPr>
        <w:t>（3）草莓植株的叶片在烈日炎炎下未被灼伤，主要是因为其叶片进行的______________可降低叶片表面温度。</w:t>
      </w:r>
    </w:p>
    <w:p w14:paraId="1F008CA7">
      <w:pPr>
        <w:spacing w:line="360" w:lineRule="auto"/>
        <w:jc w:val="left"/>
        <w:textAlignment w:val="center"/>
        <w:rPr>
          <w:rFonts w:ascii="宋体" w:hAnsi="宋体"/>
          <w:color w:val="000000"/>
        </w:rPr>
      </w:pPr>
      <w:r>
        <w:rPr>
          <w:rFonts w:ascii="宋体" w:hAnsi="宋体"/>
          <w:color w:val="000000"/>
        </w:rPr>
        <w:t>（4）为提高草莓产量，温室种植时可以采用的措施有：_________________。（答出</w:t>
      </w:r>
      <w:r>
        <w:rPr>
          <w:rFonts w:eastAsia="Times New Roman" w:cs="Times New Roman"/>
          <w:color w:val="000000"/>
        </w:rPr>
        <w:t>1</w:t>
      </w:r>
      <w:r>
        <w:rPr>
          <w:rFonts w:ascii="宋体" w:hAnsi="宋体"/>
          <w:color w:val="000000"/>
        </w:rPr>
        <w:t>条即可）。</w:t>
      </w:r>
    </w:p>
    <w:p w14:paraId="2579572D">
      <w:pPr>
        <w:spacing w:line="360" w:lineRule="auto"/>
        <w:jc w:val="left"/>
        <w:textAlignment w:val="center"/>
        <w:rPr>
          <w:rFonts w:ascii="宋体" w:hAnsi="宋体"/>
          <w:color w:val="000000"/>
        </w:rPr>
      </w:pPr>
      <w:r>
        <w:rPr>
          <w:color w:val="000000"/>
        </w:rPr>
        <w:t xml:space="preserve">24. </w:t>
      </w:r>
      <w:r>
        <w:rPr>
          <w:rFonts w:ascii="宋体" w:hAnsi="宋体"/>
          <w:color w:val="000000"/>
        </w:rPr>
        <w:t>在</w:t>
      </w:r>
      <w:r>
        <w:rPr>
          <w:rFonts w:eastAsia="Times New Roman" w:cs="Times New Roman"/>
          <w:color w:val="000000"/>
        </w:rPr>
        <w:t>2022</w:t>
      </w:r>
      <w:r>
        <w:rPr>
          <w:rFonts w:ascii="宋体" w:hAnsi="宋体"/>
          <w:color w:val="000000"/>
        </w:rPr>
        <w:t>年北京冬奥会上，吉林省</w:t>
      </w:r>
      <w:r>
        <w:rPr>
          <w:rFonts w:eastAsia="Times New Roman" w:cs="Times New Roman"/>
          <w:color w:val="000000"/>
        </w:rPr>
        <w:t>18</w:t>
      </w:r>
      <w:r>
        <w:rPr>
          <w:rFonts w:ascii="宋体" w:hAnsi="宋体"/>
          <w:color w:val="000000"/>
        </w:rPr>
        <w:t>岁小将苏翊鸣夺得单板滑雪男子坡面障碍技巧银牌和大跳台项目金牌。他高难度的动作和空中优美的姿态给观众带来了一场视觉盛宴。图甲为眼球的基本结构示意图，图乙为脑的组成示意图，图丙为呼吸系统的组成示意图。请结合下图回答问题：</w:t>
      </w:r>
    </w:p>
    <w:p w14:paraId="5235971B">
      <w:pPr>
        <w:spacing w:line="360" w:lineRule="auto"/>
        <w:jc w:val="left"/>
        <w:textAlignment w:val="center"/>
        <w:rPr>
          <w:color w:val="000000"/>
        </w:rPr>
      </w:pPr>
      <w:r>
        <w:rPr>
          <w:rFonts w:ascii="宋体" w:hAnsi="宋体"/>
          <w:color w:val="000000"/>
        </w:rPr>
        <w:drawing>
          <wp:inline distT="0" distB="0" distL="114300" distR="114300">
            <wp:extent cx="5238750" cy="2109470"/>
            <wp:effectExtent l="0" t="0" r="0" b="508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2109694"/>
                    </a:xfrm>
                    <a:prstGeom prst="rect">
                      <a:avLst/>
                    </a:prstGeom>
                  </pic:spPr>
                </pic:pic>
              </a:graphicData>
            </a:graphic>
          </wp:inline>
        </w:drawing>
      </w:r>
    </w:p>
    <w:p w14:paraId="7FE88416">
      <w:pPr>
        <w:spacing w:line="360" w:lineRule="auto"/>
        <w:jc w:val="left"/>
        <w:textAlignment w:val="center"/>
        <w:rPr>
          <w:rFonts w:ascii="宋体" w:hAnsi="宋体"/>
          <w:color w:val="000000"/>
        </w:rPr>
      </w:pPr>
      <w:r>
        <w:rPr>
          <w:rFonts w:ascii="宋体" w:hAnsi="宋体"/>
          <w:color w:val="000000"/>
        </w:rPr>
        <w:t>（1）观看比赛时，眼球中能够感受光线的刺激并形成物像的结构是图甲中的____________（填序号），视觉形成的部位在图乙中的_______________（填字母）所示区域。</w:t>
      </w:r>
    </w:p>
    <w:p w14:paraId="1714CEB7">
      <w:pPr>
        <w:spacing w:line="360" w:lineRule="auto"/>
        <w:jc w:val="left"/>
        <w:textAlignment w:val="center"/>
        <w:rPr>
          <w:rFonts w:ascii="宋体" w:hAnsi="宋体"/>
          <w:color w:val="000000"/>
        </w:rPr>
      </w:pPr>
      <w:r>
        <w:rPr>
          <w:rFonts w:ascii="宋体" w:hAnsi="宋体"/>
          <w:color w:val="000000"/>
        </w:rPr>
        <w:t>（2）在空中完成高难度动作需要很强的平衡能力。人体协调运动，维持身体平衡的结构是图乙中的__________（填字母）。人体运动除了受到神经系统的调节外，还会受到____________调节的影响。</w:t>
      </w:r>
    </w:p>
    <w:p w14:paraId="11706CE0">
      <w:pPr>
        <w:spacing w:line="360" w:lineRule="auto"/>
        <w:jc w:val="left"/>
        <w:textAlignment w:val="center"/>
        <w:rPr>
          <w:rFonts w:ascii="宋体" w:hAnsi="宋体"/>
          <w:color w:val="000000"/>
        </w:rPr>
      </w:pPr>
      <w:r>
        <w:rPr>
          <w:rFonts w:ascii="宋体" w:hAnsi="宋体"/>
          <w:color w:val="000000"/>
        </w:rPr>
        <w:t>（3）人体在吸气时，图丙中⑦所示的肌肉处于_______________（填“收缩”或“舒张”）状态，这时空气进入肺，满足运动时对氧气的需要。</w:t>
      </w:r>
    </w:p>
    <w:p w14:paraId="2923A836">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2020</w:t>
      </w:r>
      <w:r>
        <w:rPr>
          <w:rFonts w:ascii="宋体" w:hAnsi="宋体"/>
          <w:color w:val="000000"/>
        </w:rPr>
        <w:t>年以来，德尔塔、拉姆达、奥密克戎……新型冠状病毒一次次“升级装备”向人类发起进攻。做好个人防护和接种新冠疫苗是防控新冠肺炎的主要措施。请回答下列问题：</w:t>
      </w:r>
    </w:p>
    <w:p w14:paraId="63F00BCC">
      <w:pPr>
        <w:spacing w:line="360" w:lineRule="auto"/>
        <w:jc w:val="left"/>
        <w:textAlignment w:val="center"/>
        <w:rPr>
          <w:rFonts w:ascii="宋体" w:hAnsi="宋体"/>
          <w:color w:val="000000"/>
        </w:rPr>
      </w:pPr>
      <w:r>
        <w:rPr>
          <w:rFonts w:ascii="宋体" w:hAnsi="宋体"/>
          <w:color w:val="000000"/>
        </w:rPr>
        <w:t>（1）病毒没有细胞结构，一般由_________外壳和内部的遗传物质组成。</w:t>
      </w:r>
    </w:p>
    <w:p w14:paraId="76D3CF57">
      <w:pPr>
        <w:spacing w:line="360" w:lineRule="auto"/>
        <w:jc w:val="left"/>
        <w:textAlignment w:val="center"/>
        <w:rPr>
          <w:rFonts w:ascii="宋体" w:hAnsi="宋体"/>
          <w:color w:val="000000"/>
        </w:rPr>
      </w:pPr>
      <w:r>
        <w:rPr>
          <w:rFonts w:ascii="宋体" w:hAnsi="宋体"/>
          <w:color w:val="000000"/>
        </w:rPr>
        <w:t>（2）新型冠状病毒的遗传物质易发生改变而产生新的类型，这种变异是_______________（填“可遗传”或“不遗传”）的变异。</w:t>
      </w:r>
    </w:p>
    <w:p w14:paraId="08556404">
      <w:pPr>
        <w:spacing w:line="360" w:lineRule="auto"/>
        <w:jc w:val="left"/>
        <w:textAlignment w:val="center"/>
        <w:rPr>
          <w:rFonts w:ascii="宋体" w:hAnsi="宋体"/>
          <w:color w:val="000000"/>
        </w:rPr>
      </w:pPr>
      <w:r>
        <w:rPr>
          <w:rFonts w:ascii="宋体" w:hAnsi="宋体"/>
          <w:color w:val="000000"/>
        </w:rPr>
        <w:t>（3）接种疫苗能使人体产生抵抗新型冠状病毒的特殊蛋白质，这种蛋白质称______________。</w:t>
      </w:r>
    </w:p>
    <w:p w14:paraId="5C77B0BA">
      <w:pPr>
        <w:spacing w:line="360" w:lineRule="auto"/>
        <w:jc w:val="left"/>
        <w:textAlignment w:val="center"/>
        <w:rPr>
          <w:rFonts w:ascii="宋体" w:hAnsi="宋体"/>
          <w:color w:val="000000"/>
        </w:rPr>
      </w:pPr>
      <w:r>
        <w:rPr>
          <w:rFonts w:ascii="宋体" w:hAnsi="宋体"/>
          <w:color w:val="000000"/>
        </w:rPr>
        <w:t>（4）核酸检测和抗原检测是筛查新冠病毒感染者的重要方式，对筛查出的新冠病毒感染者，要进行隔离观察或治疗，这属于传染病预防措施中的_________________。</w:t>
      </w:r>
    </w:p>
    <w:p w14:paraId="78E3EF52">
      <w:pPr>
        <w:spacing w:line="360" w:lineRule="auto"/>
        <w:jc w:val="left"/>
        <w:textAlignment w:val="center"/>
        <w:rPr>
          <w:rFonts w:ascii="宋体" w:hAnsi="宋体"/>
          <w:color w:val="000000"/>
        </w:rPr>
      </w:pPr>
      <w:r>
        <w:rPr>
          <w:rFonts w:ascii="宋体" w:hAnsi="宋体"/>
          <w:color w:val="000000"/>
        </w:rPr>
        <w:t>（5）</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15</w:t>
      </w:r>
      <w:r>
        <w:rPr>
          <w:rFonts w:ascii="宋体" w:hAnsi="宋体"/>
          <w:color w:val="000000"/>
        </w:rPr>
        <w:t>日，我国新发布的《新型冠状病毒肺炎诊疗方案（试行第九版）》指出：处于医学观察期或临床治疗期的轻型和普通型确诊病例，推荐服用某中成药作为治疗药物，该药品包装盒上印有“</w:t>
      </w:r>
      <w:r>
        <w:rPr>
          <w:rFonts w:eastAsia="Times New Roman" w:cs="Times New Roman"/>
          <w:color w:val="000000"/>
        </w:rPr>
        <w:t>OTC</w:t>
      </w:r>
      <w:r>
        <w:rPr>
          <w:rFonts w:ascii="宋体" w:hAnsi="宋体"/>
          <w:color w:val="000000"/>
        </w:rPr>
        <w:t>”字样，该药属于__________________药。</w:t>
      </w:r>
    </w:p>
    <w:p w14:paraId="54DDD9E6">
      <w:pPr>
        <w:spacing w:line="360" w:lineRule="auto"/>
        <w:jc w:val="left"/>
        <w:textAlignment w:val="center"/>
        <w:rPr>
          <w:rFonts w:ascii="宋体" w:hAnsi="宋体"/>
          <w:color w:val="000000"/>
        </w:rPr>
      </w:pPr>
      <w:r>
        <w:rPr>
          <w:color w:val="000000"/>
        </w:rPr>
        <w:t xml:space="preserve">26. </w:t>
      </w:r>
      <w:r>
        <w:rPr>
          <w:rFonts w:ascii="宋体" w:hAnsi="宋体"/>
          <w:color w:val="000000"/>
        </w:rPr>
        <w:t>阅读下列资料，回答问题。</w:t>
      </w:r>
    </w:p>
    <w:p w14:paraId="2B7FB4A0">
      <w:pPr>
        <w:spacing w:line="360" w:lineRule="auto"/>
        <w:jc w:val="left"/>
        <w:textAlignment w:val="center"/>
        <w:rPr>
          <w:rFonts w:ascii="宋体" w:hAnsi="宋体"/>
          <w:color w:val="000000"/>
        </w:rPr>
      </w:pPr>
      <w:r>
        <w:rPr>
          <w:rFonts w:eastAsia="Times New Roman" w:cs="Times New Roman"/>
          <w:color w:val="000000"/>
        </w:rPr>
        <w:t>2021</w:t>
      </w:r>
      <w:r>
        <w:rPr>
          <w:rFonts w:ascii="宋体" w:hAnsi="宋体"/>
          <w:color w:val="000000"/>
        </w:rPr>
        <w:t>年</w:t>
      </w:r>
      <w:r>
        <w:rPr>
          <w:rFonts w:eastAsia="Times New Roman" w:cs="Times New Roman"/>
          <w:color w:val="000000"/>
        </w:rPr>
        <w:t xml:space="preserve">10 </w:t>
      </w:r>
      <w:r>
        <w:rPr>
          <w:rFonts w:ascii="宋体" w:hAnsi="宋体"/>
          <w:color w:val="000000"/>
        </w:rPr>
        <w:t>月，横跨吉林、黑龙江两省的东北虎豹国家公园正式设立，占地面积约</w:t>
      </w:r>
      <w:r>
        <w:rPr>
          <w:rFonts w:eastAsia="Times New Roman" w:cs="Times New Roman"/>
          <w:color w:val="000000"/>
        </w:rPr>
        <w:t>1.46</w:t>
      </w:r>
      <w:r>
        <w:rPr>
          <w:rFonts w:ascii="宋体" w:hAnsi="宋体"/>
          <w:color w:val="000000"/>
        </w:rPr>
        <w:t>万平方公里，以重点保护野生东北虎、东北豹而命名。目前，</w:t>
      </w:r>
      <w:r>
        <w:rPr>
          <w:rFonts w:ascii="宋体" w:hAnsi="宋体"/>
          <w:color w:val="000000"/>
          <w:u w:val="single"/>
        </w:rPr>
        <w:t>吉林省境内共有野生动物</w:t>
      </w:r>
      <w:r>
        <w:rPr>
          <w:rFonts w:eastAsia="Times New Roman" w:cs="Times New Roman"/>
          <w:color w:val="000000"/>
          <w:u w:val="single"/>
        </w:rPr>
        <w:t>4 900</w:t>
      </w:r>
      <w:r>
        <w:rPr>
          <w:rFonts w:ascii="宋体" w:hAnsi="宋体"/>
          <w:color w:val="000000"/>
          <w:u w:val="single"/>
        </w:rPr>
        <w:t>余种，野生植物</w:t>
      </w:r>
      <w:r>
        <w:rPr>
          <w:rFonts w:eastAsia="Times New Roman" w:cs="Times New Roman"/>
          <w:color w:val="000000"/>
          <w:u w:val="single"/>
        </w:rPr>
        <w:t>4000</w:t>
      </w:r>
      <w:r>
        <w:rPr>
          <w:rFonts w:ascii="宋体" w:hAnsi="宋体"/>
          <w:color w:val="000000"/>
          <w:u w:val="single"/>
        </w:rPr>
        <w:t>余种，包括东北虎（</w:t>
      </w:r>
      <w:r>
        <w:rPr>
          <w:rFonts w:eastAsia="Times New Roman" w:cs="Times New Roman"/>
          <w:color w:val="000000"/>
          <w:u w:val="single"/>
        </w:rPr>
        <w:t>A</w:t>
      </w:r>
      <w:r>
        <w:rPr>
          <w:rFonts w:ascii="宋体" w:hAnsi="宋体"/>
          <w:color w:val="000000"/>
          <w:u w:val="single"/>
        </w:rPr>
        <w:t>）、东北豹（</w:t>
      </w:r>
      <w:r>
        <w:rPr>
          <w:rFonts w:eastAsia="Times New Roman" w:cs="Times New Roman"/>
          <w:color w:val="000000"/>
          <w:u w:val="single"/>
        </w:rPr>
        <w:t>B</w:t>
      </w:r>
      <w:r>
        <w:rPr>
          <w:rFonts w:ascii="宋体" w:hAnsi="宋体"/>
          <w:color w:val="000000"/>
          <w:u w:val="single"/>
        </w:rPr>
        <w:t>）、金雕（</w:t>
      </w:r>
      <w:r>
        <w:rPr>
          <w:rFonts w:eastAsia="Times New Roman" w:cs="Times New Roman"/>
          <w:color w:val="000000"/>
          <w:u w:val="single"/>
        </w:rPr>
        <w:t>C</w:t>
      </w:r>
      <w:r>
        <w:rPr>
          <w:rFonts w:ascii="宋体" w:hAnsi="宋体"/>
          <w:color w:val="000000"/>
          <w:u w:val="single"/>
        </w:rPr>
        <w:t>）、梅花鹿（</w:t>
      </w:r>
      <w:r>
        <w:rPr>
          <w:rFonts w:eastAsia="Times New Roman" w:cs="Times New Roman"/>
          <w:color w:val="000000"/>
          <w:u w:val="single"/>
        </w:rPr>
        <w:t>D</w:t>
      </w:r>
      <w:r>
        <w:rPr>
          <w:rFonts w:ascii="宋体" w:hAnsi="宋体"/>
          <w:color w:val="000000"/>
          <w:u w:val="single"/>
        </w:rPr>
        <w:t>）、紫貂（</w:t>
      </w:r>
      <w:r>
        <w:rPr>
          <w:rFonts w:eastAsia="Times New Roman" w:cs="Times New Roman"/>
          <w:color w:val="000000"/>
          <w:u w:val="single"/>
        </w:rPr>
        <w:t>E</w:t>
      </w:r>
      <w:r>
        <w:rPr>
          <w:rFonts w:ascii="宋体" w:hAnsi="宋体"/>
          <w:color w:val="000000"/>
          <w:u w:val="single"/>
        </w:rPr>
        <w:t>）、白鹤（</w:t>
      </w:r>
      <w:r>
        <w:rPr>
          <w:rFonts w:eastAsia="Times New Roman" w:cs="Times New Roman"/>
          <w:color w:val="000000"/>
          <w:u w:val="single"/>
        </w:rPr>
        <w:t>F</w:t>
      </w:r>
      <w:r>
        <w:rPr>
          <w:rFonts w:ascii="宋体" w:hAnsi="宋体"/>
          <w:color w:val="000000"/>
          <w:u w:val="single"/>
        </w:rPr>
        <w:t>）、史氏蟾蜍（</w:t>
      </w:r>
      <w:r>
        <w:rPr>
          <w:rFonts w:eastAsia="Times New Roman" w:cs="Times New Roman"/>
          <w:color w:val="000000"/>
          <w:u w:val="single"/>
        </w:rPr>
        <w:t>G</w:t>
      </w:r>
      <w:r>
        <w:rPr>
          <w:rFonts w:ascii="宋体" w:hAnsi="宋体"/>
          <w:color w:val="000000"/>
          <w:u w:val="single"/>
        </w:rPr>
        <w:t>）、东北红豆杉、长白松等国家重点保护物种。</w:t>
      </w:r>
      <w:r>
        <w:rPr>
          <w:rFonts w:ascii="宋体" w:hAnsi="宋体"/>
          <w:color w:val="000000"/>
        </w:rPr>
        <w:t>野生东北虎、东北豹数量已由</w:t>
      </w:r>
      <w:r>
        <w:rPr>
          <w:rFonts w:eastAsia="Times New Roman" w:cs="Times New Roman"/>
          <w:color w:val="000000"/>
        </w:rPr>
        <w:t>2017</w:t>
      </w:r>
      <w:r>
        <w:rPr>
          <w:rFonts w:ascii="宋体" w:hAnsi="宋体"/>
          <w:color w:val="000000"/>
        </w:rPr>
        <w:t>年的</w:t>
      </w:r>
      <w:r>
        <w:rPr>
          <w:rFonts w:eastAsia="Times New Roman" w:cs="Times New Roman"/>
          <w:color w:val="000000"/>
        </w:rPr>
        <w:t>27</w:t>
      </w:r>
      <w:r>
        <w:rPr>
          <w:rFonts w:ascii="宋体" w:hAnsi="宋体"/>
          <w:color w:val="000000"/>
        </w:rPr>
        <w:t>只和</w:t>
      </w:r>
      <w:r>
        <w:rPr>
          <w:rFonts w:eastAsia="Times New Roman" w:cs="Times New Roman"/>
          <w:color w:val="000000"/>
        </w:rPr>
        <w:t>42</w:t>
      </w:r>
      <w:r>
        <w:rPr>
          <w:rFonts w:ascii="宋体" w:hAnsi="宋体"/>
          <w:color w:val="000000"/>
        </w:rPr>
        <w:t>只分别增长至</w:t>
      </w:r>
      <w:r>
        <w:rPr>
          <w:rFonts w:eastAsia="Times New Roman" w:cs="Times New Roman"/>
          <w:color w:val="000000"/>
        </w:rPr>
        <w:t>50</w:t>
      </w:r>
      <w:r>
        <w:rPr>
          <w:rFonts w:ascii="宋体" w:hAnsi="宋体"/>
          <w:color w:val="000000"/>
        </w:rPr>
        <w:t>只和</w:t>
      </w:r>
      <w:r>
        <w:rPr>
          <w:rFonts w:eastAsia="Times New Roman" w:cs="Times New Roman"/>
          <w:color w:val="000000"/>
        </w:rPr>
        <w:t>60</w:t>
      </w:r>
      <w:r>
        <w:rPr>
          <w:rFonts w:ascii="宋体" w:hAnsi="宋体"/>
          <w:color w:val="000000"/>
        </w:rPr>
        <w:t>只以上。这些野生动物旗舰物种成为美丽吉林的生态地标，反映了吉林省保护生物多样性、加快生态文明建设的成果。</w:t>
      </w:r>
    </w:p>
    <w:p w14:paraId="204A8A9D">
      <w:pPr>
        <w:spacing w:line="360" w:lineRule="auto"/>
        <w:jc w:val="left"/>
        <w:textAlignment w:val="center"/>
        <w:rPr>
          <w:color w:val="000000"/>
        </w:rPr>
      </w:pPr>
      <w:r>
        <w:rPr>
          <w:rFonts w:ascii="宋体" w:hAnsi="宋体"/>
          <w:color w:val="000000"/>
        </w:rPr>
        <w:drawing>
          <wp:inline distT="0" distB="0" distL="114300" distR="114300">
            <wp:extent cx="3905250" cy="26860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905250" cy="2686050"/>
                    </a:xfrm>
                    <a:prstGeom prst="rect">
                      <a:avLst/>
                    </a:prstGeom>
                  </pic:spPr>
                </pic:pic>
              </a:graphicData>
            </a:graphic>
          </wp:inline>
        </w:drawing>
      </w:r>
    </w:p>
    <w:p w14:paraId="05C10CAD">
      <w:pPr>
        <w:spacing w:line="360" w:lineRule="auto"/>
        <w:jc w:val="left"/>
        <w:textAlignment w:val="center"/>
        <w:rPr>
          <w:rFonts w:ascii="宋体" w:hAnsi="宋体"/>
          <w:color w:val="000000"/>
        </w:rPr>
      </w:pPr>
      <w:r>
        <w:rPr>
          <w:rFonts w:ascii="宋体" w:hAnsi="宋体"/>
          <w:color w:val="000000"/>
        </w:rPr>
        <w:t>（1）请写出上述表解中序号对应的内容：①_________；②___________。</w:t>
      </w:r>
    </w:p>
    <w:p w14:paraId="3A93CD1C">
      <w:pPr>
        <w:spacing w:line="360" w:lineRule="auto"/>
        <w:jc w:val="left"/>
        <w:textAlignment w:val="center"/>
        <w:rPr>
          <w:rFonts w:ascii="宋体" w:hAnsi="宋体"/>
          <w:color w:val="000000"/>
        </w:rPr>
      </w:pPr>
      <w:r>
        <w:rPr>
          <w:rFonts w:ascii="宋体" w:hAnsi="宋体"/>
          <w:color w:val="000000"/>
        </w:rPr>
        <w:t>（2）资料中划线部分体现了吉林省境内生物种类的多样性，其实质是_____________的多样性。</w:t>
      </w:r>
    </w:p>
    <w:p w14:paraId="0962CCB0">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（3）东北虎、东北豹出生就会吃奶，从行为获得途径来看，这种行为属于____________行为。野生东北虎、东北豹作为生态系统组成成分中的__________，可以促进生态系统的物质循环。</w:t>
      </w:r>
    </w:p>
    <w:p w14:paraId="5D23050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5F79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BBDED">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D3B3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66B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C275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E30A5">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3305C"/>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15C6B"/>
    <w:rsid w:val="00F21C80"/>
    <w:rsid w:val="00F676FD"/>
    <w:rsid w:val="00F72514"/>
    <w:rsid w:val="00FA0944"/>
    <w:rsid w:val="00FB34D2"/>
    <w:rsid w:val="00FB4B17"/>
    <w:rsid w:val="00FC5860"/>
    <w:rsid w:val="00FD377B"/>
    <w:rsid w:val="00FF2D79"/>
    <w:rsid w:val="00FF517A"/>
    <w:rsid w:val="1E27372D"/>
    <w:rsid w:val="2F442C7B"/>
    <w:rsid w:val="38274566"/>
    <w:rsid w:val="60947AEE"/>
    <w:rsid w:val="6294785A"/>
    <w:rsid w:val="78232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F3D32-463B-49E4-824D-783B2EE9047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3584</Words>
  <Characters>4146</Characters>
  <Lines>32</Lines>
  <Paragraphs>9</Paragraphs>
  <TotalTime>1</TotalTime>
  <ScaleCrop>false</ScaleCrop>
  <LinksUpToDate>false</LinksUpToDate>
  <CharactersWithSpaces>4371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2022-07-03T14:00:00Z</dcterms:created>
  <dc:creator>学科网试题生产平台</dc:creator>
  <dc:description>3012632953167872</dc:description>
  <cp:lastModifiedBy>上帝掷骰子吗</cp:lastModifiedBy>
  <dcterms:modified xsi:type="dcterms:W3CDTF">2024-07-20T16:06:31Z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1D64F2964072468ABACB5217DC4BDDAA</vt:lpwstr>
  </property>
</Properties>
</file>