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A2D08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11099800</wp:posOffset>
            </wp:positionV>
            <wp:extent cx="330200" cy="469900"/>
            <wp:effectExtent l="0" t="0" r="12700" b="635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日照市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27953148">
      <w:pPr>
        <w:spacing w:line="360" w:lineRule="auto"/>
        <w:jc w:val="center"/>
      </w:pPr>
      <w:r>
        <w:rPr>
          <w:rFonts w:ascii="宋体" w:hAnsi="宋体"/>
          <w:b/>
          <w:sz w:val="32"/>
        </w:rPr>
        <w:t>生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物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试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题</w:t>
      </w:r>
    </w:p>
    <w:p w14:paraId="124A86D9">
      <w:pPr>
        <w:spacing w:line="360" w:lineRule="auto"/>
        <w:jc w:val="center"/>
      </w:pPr>
      <w:r>
        <w:rPr>
          <w:rFonts w:ascii="宋体" w:hAnsi="宋体"/>
          <w:b/>
          <w:sz w:val="24"/>
        </w:rPr>
        <w:t>（满分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分，时间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分钟）</w:t>
      </w:r>
    </w:p>
    <w:p w14:paraId="15E500C8">
      <w:pPr>
        <w:spacing w:line="360" w:lineRule="auto"/>
        <w:jc w:val="center"/>
      </w:pPr>
      <w:r>
        <w:rPr>
          <w:rFonts w:ascii="宋体" w:hAnsi="宋体"/>
          <w:b/>
          <w:sz w:val="24"/>
        </w:rPr>
        <w:t>第Ⅰ卷（选择题共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分）</w:t>
      </w:r>
    </w:p>
    <w:p w14:paraId="45966F59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一、选择题（本大题包括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题，每题只有一个选项符合题目要求。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题每题选对的得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题每题选对的得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分，多选、错选或未选的得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分）</w:t>
      </w:r>
    </w:p>
    <w:p w14:paraId="36470488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砂糖橘果肉外面的“筋络”属于生物体结构层次中的（　　）</w:t>
      </w:r>
    </w:p>
    <w:p w14:paraId="784EAD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细胞</w:t>
      </w:r>
      <w:r>
        <w:tab/>
      </w:r>
      <w:r>
        <w:t xml:space="preserve">B. </w:t>
      </w:r>
      <w:r>
        <w:rPr>
          <w:rFonts w:ascii="宋体" w:hAnsi="宋体"/>
        </w:rPr>
        <w:t>组织</w:t>
      </w:r>
      <w:r>
        <w:tab/>
      </w:r>
      <w:r>
        <w:t xml:space="preserve">C. </w:t>
      </w:r>
      <w:r>
        <w:rPr>
          <w:rFonts w:ascii="宋体" w:hAnsi="宋体"/>
        </w:rPr>
        <w:t>器官</w:t>
      </w:r>
      <w:r>
        <w:tab/>
      </w:r>
      <w:r>
        <w:t xml:space="preserve">D. </w:t>
      </w:r>
      <w:r>
        <w:rPr>
          <w:rFonts w:ascii="宋体" w:hAnsi="宋体"/>
        </w:rPr>
        <w:t>系统</w:t>
      </w:r>
    </w:p>
    <w:p w14:paraId="1DAFA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控制茶树发育和遗传的细胞结构是（　　）</w:t>
      </w:r>
    </w:p>
    <w:p w14:paraId="772719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细胞核</w:t>
      </w:r>
    </w:p>
    <w:p w14:paraId="32A5D2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干旱时，播种在土壤里的种子难以萌发，主要原因是缺少（　　）</w:t>
      </w:r>
    </w:p>
    <w:p w14:paraId="6A66BD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空气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适宜温度</w:t>
      </w:r>
    </w:p>
    <w:p w14:paraId="1CB1A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蓝莓酒是以蓝莓为原料经发酵而成。制作蓝莓酒的过程中，将葡萄糖转化为酒精的是（　　）</w:t>
      </w:r>
    </w:p>
    <w:p w14:paraId="5A7468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38200" cy="581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76275" cy="5905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52500" cy="542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76275" cy="5334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E6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临床上，常根据患者病情进行针对性输血。对严重贫血患者，应首先考虑输入（　　）</w:t>
      </w:r>
    </w:p>
    <w:p w14:paraId="509809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血浆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红细胞</w:t>
      </w:r>
    </w:p>
    <w:p w14:paraId="2AD881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内耳中的感音结构发生障碍会引起神经性耳鸣。可引起神经性耳鸣的是（　　）</w:t>
      </w:r>
    </w:p>
    <w:p w14:paraId="1A6B4E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耳蜗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鼓膜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听小骨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外耳道</w:t>
      </w:r>
    </w:p>
    <w:p w14:paraId="48E6C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下列用木板、松紧带、螺丝钉等制作的肌肉牵拉骨运动的模型中，合理的是（　　）</w:t>
      </w:r>
    </w:p>
    <w:p w14:paraId="245DB0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33400" cy="6191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33400" cy="6381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33425" cy="6381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90550" cy="6381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3B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破伤风杆菌感染人体后会使人患破伤风。破伤风杆菌是原核生物的主要依据是（　　）</w:t>
      </w:r>
    </w:p>
    <w:p w14:paraId="0CBC24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个体微小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繁殖速度快</w:t>
      </w:r>
    </w:p>
    <w:p w14:paraId="0CE3AF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含有</w:t>
      </w:r>
      <w:r>
        <w:rPr>
          <w:rFonts w:eastAsia="Times New Roman" w:cs="Times New Roman"/>
          <w:color w:val="000000"/>
        </w:rPr>
        <w:t>DNA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无成形细胞核</w:t>
      </w:r>
    </w:p>
    <w:p w14:paraId="7AF2F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我国政府提出要努力争取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年前实现“碳中和”（二氧化碳净零排放量）的目标。下列措施中有助于实现“碳中和”目标的是（　　）</w:t>
      </w:r>
    </w:p>
    <w:p w14:paraId="63806C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燃煤取暖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焚烧垃圾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过度放牧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植树</w:t>
      </w:r>
    </w:p>
    <w:p w14:paraId="64241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绿色植物形态各异，生活环境也有差别。下列植物中最早出现根、茎、叶分化的是（　　）</w:t>
      </w:r>
    </w:p>
    <w:p w14:paraId="2B26EE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66750" cy="8763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19125" cy="7429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381000" cy="838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71500" cy="8001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CB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下列人体抵御病原体侵染的方式中，属于特异性免疫的是（　　）</w:t>
      </w:r>
    </w:p>
    <w:p w14:paraId="7FE802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皮肤的保护作用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抗体和抗原的结合</w:t>
      </w:r>
    </w:p>
    <w:p w14:paraId="70CB4E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溶菌酶的抗菌作用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吞噬细胞的吞噬消化</w:t>
      </w:r>
    </w:p>
    <w:p w14:paraId="6873F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下列提高移栽幼苗成活率的措施中，与降低蒸腾作用无直接关系的是（　　）</w:t>
      </w:r>
    </w:p>
    <w:p w14:paraId="0AB7AA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阴天或傍晚时移栽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移栽时根部带土坨</w:t>
      </w:r>
    </w:p>
    <w:p w14:paraId="779A57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剪去部分枝叶后移栽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移栽后要进行遮阴</w:t>
      </w:r>
    </w:p>
    <w:p w14:paraId="0B79D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年，一群亚洲象在云南迁徙，其中的一头小公象离群后变得特别有攻击性，这是由于离开了首领的约束。首领对小象的约束行为属于（　　）</w:t>
      </w:r>
    </w:p>
    <w:p w14:paraId="3DA729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繁殖行为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迁徙行为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社会行为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领域行为</w:t>
      </w:r>
    </w:p>
    <w:p w14:paraId="37A36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下列农谚不能体现非生物因素对生物影响的是（　　）</w:t>
      </w:r>
    </w:p>
    <w:p w14:paraId="16047E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小满小满，谷粒渐满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清明雨涟涟，一年好种田</w:t>
      </w:r>
    </w:p>
    <w:p w14:paraId="21119F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粪草粪草，庄稼之宝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山上多种树，胜似修水库</w:t>
      </w:r>
    </w:p>
    <w:p w14:paraId="44916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某同学根据所学知识，归纳出某些动物特征，其中最恰当的是（　　）</w:t>
      </w:r>
    </w:p>
    <w:p w14:paraId="65FBA3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文蛤身体柔软，有外套膜和贝壳</w:t>
      </w:r>
    </w:p>
    <w:p w14:paraId="50308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涡虫身体两侧对称，有口有肛门</w:t>
      </w:r>
    </w:p>
    <w:p w14:paraId="6909F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鲸鱼体表被毛，胎生、哺乳</w:t>
      </w:r>
    </w:p>
    <w:p w14:paraId="6A472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鳄鱼体表覆盖鳞片，用鳃呼吸</w:t>
      </w:r>
    </w:p>
    <w:p w14:paraId="02C40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防溺水演练时，同学们把头伸入水中憋气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秒，然后抬头呼气。呼气时（　　）</w:t>
      </w:r>
    </w:p>
    <w:p w14:paraId="7A61CE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膈肌收缩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胸廓的上下径增大</w:t>
      </w:r>
    </w:p>
    <w:p w14:paraId="6DD940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膈顶部下降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肺内气压大于外界</w:t>
      </w:r>
    </w:p>
    <w:p w14:paraId="1E5F2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人的性别主要由性染色体组成决定。如图为人类性染色体组成情况。下列叙述错误的是（　　）</w:t>
      </w:r>
    </w:p>
    <w:p w14:paraId="4C5555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1620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94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女性只产生含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染色体的卵细胞</w:t>
      </w:r>
    </w:p>
    <w:p w14:paraId="0A410F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男性只产生含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染色体的精子</w:t>
      </w:r>
    </w:p>
    <w:p w14:paraId="248A0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男性的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染色体只能传给女儿</w:t>
      </w:r>
    </w:p>
    <w:p w14:paraId="2610C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理论上人群中的男女比例为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64745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我国科学家将人的生长激素基因导入鲤鱼受精卵中，让其发育成幼体，在同等养殖条件下，该幼体的生长速率比普通鲤鱼提高了</w:t>
      </w:r>
      <w:r>
        <w:rPr>
          <w:rFonts w:eastAsia="Times New Roman" w:cs="Times New Roman"/>
          <w:color w:val="000000"/>
        </w:rPr>
        <w:t>42</w:t>
      </w:r>
      <w:r>
        <w:rPr>
          <w:rFonts w:ascii="宋体" w:hAnsi="宋体"/>
          <w:color w:val="000000"/>
        </w:rPr>
        <w:t>％～</w:t>
      </w:r>
      <w:r>
        <w:rPr>
          <w:rFonts w:eastAsia="Times New Roman" w:cs="Times New Roman"/>
          <w:color w:val="000000"/>
        </w:rPr>
        <w:t>115</w:t>
      </w:r>
      <w:r>
        <w:rPr>
          <w:rFonts w:ascii="宋体" w:hAnsi="宋体"/>
          <w:color w:val="000000"/>
        </w:rPr>
        <w:t>％。该实例可得出的结论是（　　）</w:t>
      </w:r>
    </w:p>
    <w:p w14:paraId="43E74F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基因是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基因能够控制生物体的性状</w:t>
      </w:r>
    </w:p>
    <w:p w14:paraId="43B828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基因位于染色体上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该培育过程涉及了克隆技术</w:t>
      </w:r>
    </w:p>
    <w:p w14:paraId="303FC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如图为花的结构示意图。据图分析错误的是（　　）</w:t>
      </w:r>
    </w:p>
    <w:p w14:paraId="35288E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9526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DE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该花的雄蕊是由①和②组成的</w:t>
      </w:r>
    </w:p>
    <w:p w14:paraId="3E603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③表示的传粉方式是自花传粉</w:t>
      </w:r>
    </w:p>
    <w:p w14:paraId="48FBB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受精后的⑥会发育成种子中的胚乳</w:t>
      </w:r>
    </w:p>
    <w:p w14:paraId="61FEA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开花时给向日葵人工辅助授粉可提高产量</w:t>
      </w:r>
    </w:p>
    <w:p w14:paraId="56211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结构与功能相适应是生物学基本观点之一。下列结构与功能对应关系错误的是（　　）</w:t>
      </w:r>
    </w:p>
    <w:p w14:paraId="0C9DF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蝗虫的体表有外骨骼，可防止体内水分的过度蒸发</w:t>
      </w:r>
    </w:p>
    <w:p w14:paraId="36C5F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蛔虫的体表有角质层，可保护其免受人体消化液侵蚀</w:t>
      </w:r>
    </w:p>
    <w:p w14:paraId="5F1AC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洋葱根尖成熟区表皮细胞有根毛，利于水和无机盐的吸收</w:t>
      </w:r>
    </w:p>
    <w:p w14:paraId="08447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杨树茎内导管细胞无细胞质和细胞核，利于有机物的运输</w:t>
      </w:r>
    </w:p>
    <w:p w14:paraId="111197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如图曲线为淀粉、脂肪和蛋白质在消化道中被消化的示意图（甲、乙、丙表示消化道部位）。下列叙述正确的是（　　）</w:t>
      </w:r>
    </w:p>
    <w:p w14:paraId="354C3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16097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33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曲线②表示脂肪的消化过程</w:t>
      </w:r>
    </w:p>
    <w:p w14:paraId="77990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部分淀粉在口腔内被分解成葡萄糖</w:t>
      </w:r>
    </w:p>
    <w:p w14:paraId="5BBF2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丙内含有消化糖类、蛋白质和脂肪的酶</w:t>
      </w:r>
    </w:p>
    <w:p w14:paraId="45AF7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该图说明了丙是消化吸收的主要场所</w:t>
      </w:r>
    </w:p>
    <w:p w14:paraId="68E58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必要的用药知识和急救技能，能保障身体健康，挽救生命。下列叙述错误的是（　　）</w:t>
      </w:r>
    </w:p>
    <w:p w14:paraId="0CB21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生病时需尽早服用抗生素以早日康复</w:t>
      </w:r>
    </w:p>
    <w:p w14:paraId="4624D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OTC</w:t>
      </w:r>
      <w:r>
        <w:rPr>
          <w:rFonts w:ascii="宋体" w:hAnsi="宋体"/>
          <w:color w:val="000000"/>
        </w:rPr>
        <w:t>药物可根据病情自行按说明书使用</w:t>
      </w:r>
    </w:p>
    <w:p w14:paraId="59709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呼吸心跳暂停时，要立即进行心肺复苏</w:t>
      </w:r>
    </w:p>
    <w:p w14:paraId="7EAC5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动脉出血时，应在伤口处近心端进行止血</w:t>
      </w:r>
    </w:p>
    <w:p w14:paraId="293C7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某兴趣小组用甘薯（茎细长，分枝少，叶多）为实验材料，对绿色植物光合作用的相关实验进行了探究。如图为实验过程中使用的装置（该装置已经过黑暗处理）。下列叙述正确的是（　　）</w:t>
      </w:r>
    </w:p>
    <w:p w14:paraId="10D04E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47950" cy="1333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25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图中用黑纸片遮光是为了抑制叶绿素形成</w:t>
      </w:r>
    </w:p>
    <w:p w14:paraId="74DF4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图中甲、乙两部分形成对照，变量是光照</w:t>
      </w:r>
    </w:p>
    <w:p w14:paraId="376BB1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本装置可用来探究光合作用能够制造氧气</w:t>
      </w:r>
    </w:p>
    <w:p w14:paraId="0825B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本装置可用来探究光合作用需要二氧化碳</w:t>
      </w:r>
    </w:p>
    <w:p w14:paraId="56A24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下列关于人类生殖和发育的叙述，错误的是（　　）</w:t>
      </w:r>
    </w:p>
    <w:p w14:paraId="0179C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输卵管是精子和卵细胞结合的场所</w:t>
      </w:r>
    </w:p>
    <w:p w14:paraId="7B2FC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脐带是胎儿与母体交换物质的器官</w:t>
      </w:r>
    </w:p>
    <w:p w14:paraId="7F3A4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生殖细胞是亲子代之间基因传递的“桥梁”</w:t>
      </w:r>
    </w:p>
    <w:p w14:paraId="00F11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生殖器官分泌的激素与第二性征的维持有关</w:t>
      </w:r>
    </w:p>
    <w:p w14:paraId="5D345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新冠肺炎是由新冠病毒引起的。预防新冠肺炎的有效措施是接种新冠疫苗。下列叙述正确的是（　　）</w:t>
      </w:r>
    </w:p>
    <w:p w14:paraId="7F310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新冠病毒可用光学显微镜来观察</w:t>
      </w:r>
    </w:p>
    <w:p w14:paraId="1FB23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新冠病毒有细胞结构，营寄生生活</w:t>
      </w:r>
    </w:p>
    <w:p w14:paraId="6214D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新冠病毒经人工处理可制成疫苗</w:t>
      </w:r>
    </w:p>
    <w:p w14:paraId="6C6E2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接种新冠疫苗可以预防流行性感冒</w:t>
      </w:r>
    </w:p>
    <w:p w14:paraId="08FFC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下列关于生命起源和生物进化的叙述，错误的是（　　）</w:t>
      </w:r>
    </w:p>
    <w:p w14:paraId="2E4E9A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原始地球上能产生构成生物体的有机物</w:t>
      </w:r>
    </w:p>
    <w:p w14:paraId="698E5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哺乳类是由古代爬行类经过长期进化而来的</w:t>
      </w:r>
    </w:p>
    <w:p w14:paraId="19AED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越复杂、越高等的生物化石总是出现在越古老的地层里</w:t>
      </w:r>
    </w:p>
    <w:p w14:paraId="56BF7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生物进化的总趋势是由简单到复杂、由低等到高等、由水生到陆生</w:t>
      </w:r>
    </w:p>
    <w:p w14:paraId="7E124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丝绸是中国古代文明的产物之一，是由蚕结茧时分泌的蚕丝纺织而成。如图是家蚕发育过程示意图。据图分析错误的是（　　）</w:t>
      </w:r>
    </w:p>
    <w:p w14:paraId="6D4FB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240982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EF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阶段③→⑦存在蜕皮现象</w:t>
      </w:r>
    </w:p>
    <w:p w14:paraId="33C8D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家蚕的发育方式是完全变态发育</w:t>
      </w:r>
    </w:p>
    <w:p w14:paraId="0C77B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与蝗虫相比，家蚕特有的发育阶段是⑧期</w:t>
      </w:r>
    </w:p>
    <w:p w14:paraId="0B826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农业上可通过延长⑧期来提高蚕丝产量</w:t>
      </w:r>
    </w:p>
    <w:p w14:paraId="7A0EB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初期的英国曼彻斯特地区绿树如茵，生活在这里的桦尺蠖大多是浅色型，深色型极为少见。随着该地区工业的发展，大量煤烟排放，树皮被熏成黑色，深色型桦尺蠖变成常见类型，而浅色型却成少数。对这一现象的解释，不符合达尔文观点的是（　　）</w:t>
      </w:r>
    </w:p>
    <w:p w14:paraId="6DE27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环境使桦尺蠖产生了不同类型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变异</w:t>
      </w:r>
    </w:p>
    <w:p w14:paraId="54421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深色型桦尺蠖在生存斗争中得以生存</w:t>
      </w:r>
    </w:p>
    <w:p w14:paraId="3E045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环境在桦尺蠖的进化过程中起着选择作用</w:t>
      </w:r>
    </w:p>
    <w:p w14:paraId="64D4D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桦尺蠖通过遗传、变异和自然选择不断进化</w:t>
      </w:r>
    </w:p>
    <w:p w14:paraId="1907EF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下图为某同学用显微镜观察洋葱鳞片叶内表皮细胞临时装片时，看到的四个视野。下列叙述正确的是（　　）</w:t>
      </w:r>
    </w:p>
    <w:p w14:paraId="522AA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05300" cy="9620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91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正确观察到的视野依次是②④①③</w:t>
      </w:r>
    </w:p>
    <w:p w14:paraId="62D59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视野由②到④，需要向左移动装片</w:t>
      </w:r>
    </w:p>
    <w:p w14:paraId="16115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视野由①到③，需要转动粗准焦螺旋</w:t>
      </w:r>
    </w:p>
    <w:p w14:paraId="52025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实验完毕，将所用显微镜直接放进镜箱</w:t>
      </w:r>
    </w:p>
    <w:p w14:paraId="0AB6F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为宣传保护某水库的生物多样性，某兴趣小组制作了一些鱼类的物种信息卡。下列叙述错误的是（　　）</w:t>
      </w:r>
    </w:p>
    <w:p w14:paraId="219E7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57750" cy="1371600"/>
            <wp:effectExtent l="0" t="0" r="0" b="0"/>
            <wp:docPr id="537412550" name="图片 5374125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412550" name="图片 53741255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B7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物种名由属名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种加词构成</w:t>
      </w:r>
    </w:p>
    <w:p w14:paraId="35C79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图示鱼类中，鲢和鲤的亲缘关系最近</w:t>
      </w:r>
    </w:p>
    <w:p w14:paraId="40D746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鲶形目包含的生物种类比黄颡鱼属少</w:t>
      </w:r>
    </w:p>
    <w:p w14:paraId="66701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可调查鱼类繁殖周期来制定保护方案</w:t>
      </w:r>
    </w:p>
    <w:p w14:paraId="488E2AE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第Ⅱ卷（非选择题共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分）</w:t>
      </w:r>
    </w:p>
    <w:p w14:paraId="22FD8B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二、非选择题（本大题包括</w:t>
      </w:r>
      <w:r>
        <w:rPr>
          <w:rFonts w:eastAsia="Times New Roman" w:cs="Times New Roman"/>
          <w:b/>
          <w:color w:val="000000"/>
          <w:sz w:val="24"/>
        </w:rPr>
        <w:t>31</w:t>
      </w:r>
      <w:r>
        <w:rPr>
          <w:rFonts w:ascii="宋体" w:hAnsi="宋体"/>
          <w:b/>
          <w:color w:val="000000"/>
          <w:sz w:val="24"/>
        </w:rPr>
        <w:t>～</w:t>
      </w:r>
      <w:r>
        <w:rPr>
          <w:rFonts w:eastAsia="Times New Roman" w:cs="Times New Roman"/>
          <w:b/>
          <w:color w:val="000000"/>
          <w:sz w:val="24"/>
        </w:rPr>
        <w:t>35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分）</w:t>
      </w:r>
    </w:p>
    <w:p w14:paraId="455E7F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日照海滨国家森林公园依山傍海，林海相依，森林覆盖率高，动植物种类繁多。某兴趣小组来到森林公园，对公园的生物与环境进行了调查研究。回答问题：</w:t>
      </w:r>
    </w:p>
    <w:p w14:paraId="75CA3E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漫步在茂密葱郁的黑松林，观察到黑松种子是裸露着的，由此推断黑松属于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植物。经了解，松毛虫是黑松的常见害虫之一，园区采用专门驯养的灰喜鹊来防治松毛虫，并取得良好效果。写出该实例中涉及到的食物链：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5964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徜徉在景色秀美的公园，麻雀等鸟类会在不经意间从头顶掠过，这些鸟类身体呈流线型，体表覆羽，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变为翼，有辅助肺呼吸的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等，总之，鸟的全身都是为飞行而设计。</w:t>
      </w:r>
    </w:p>
    <w:p w14:paraId="70C93C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调查发现，细菌和真菌遍布于公园的土壤、水和空气中，其中绝大多数能将动植物遗体分解成二氧化碳、水和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，这些物质能被植物吸收和利用，可见，细菌和真菌在生态系统中作为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参与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E78E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时至夏季，前来游玩的人络绎不绝，同学们担心会对公园环境造成影响。为此，就公园的环境保护向园区提出了一些合理化建议，如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（答出一条）。</w:t>
      </w:r>
    </w:p>
    <w:p w14:paraId="6D353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人体维持正常的生命活动，需要不断地从外界吸收营养物质和氧气，并排出代谢废物。下图为人体部分生理活动示意图（图中序号表示结构）。据图回答问题：</w:t>
      </w:r>
    </w:p>
    <w:p w14:paraId="5779E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33925" cy="361950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AA4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图中结构①为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，其外面包绕着丰富的毛细血管，有利于氧气进入血液。进入血液中的氧最后在组织细胞中的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（填结构名称）被利用。</w:t>
      </w:r>
    </w:p>
    <w:p w14:paraId="62FA0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图中结构④为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（填“左”或“右”）心室，依据是心室壁较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。正常情况下，当④收缩时，结构②③中处于关闭状态的是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26713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临床上，常用冠状动脉造影技术来诊断冠心病。此技术的关键是，用特定导管在患者手腕的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（填“动脉”或“静脉”）处穿刺，再逆血流上行至主动脉根部，插入冠状动脉开口，注入造影剂进行造影。</w:t>
      </w:r>
    </w:p>
    <w:p w14:paraId="1C05B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结构⑤中流动的血液是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（填“动脉血”或“静脉血”）。某肾病患者尿检时，发现尿液中含有蛋白质，初步诊断病变部位可能为肾单位中的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AFBF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日，神舟十三号载人飞船返回舱在东风着陆场成功着陆，三位航天员安全顺利出舱。某学校组织全体同学观看了现场直播。下图为同学们体内某些相关生理活动的调节示意图。回答问题：</w:t>
      </w:r>
    </w:p>
    <w:p w14:paraId="079DE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53025" cy="151447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CFC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当东风着陆场搜救人员看到返回舱由远及近返回地面的过程中，进入眼睛的光线经过图中［①］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等的折射，落在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（填序号）上形成物像。此过程中，①的曲度变化是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6DA4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看到返回舱着陆，同学们起身欢呼雀跃，此反射类型是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，依据是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C61C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当航天员安全出舱时，同学们更加兴奋，促使图中的肾上腺分泌较多的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，随着血液输送到全身各处，促使心跳加快、血压升高，使皮肤血管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（填“收缩”或“扩张”），因而显得面红耳赤。</w:t>
      </w:r>
    </w:p>
    <w:p w14:paraId="3BBAF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综上所述，人体生命活动是在神经系统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调节和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的共同作用下完成的。</w:t>
      </w:r>
    </w:p>
    <w:p w14:paraId="103D8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马铃薯是重要的粮食作物，通常用块茎繁殖，如图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。为探究补充光照时间对马铃薯单个块茎质量和叶绿素含量的影响，科研人员进行了相关实验，实验结果如图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。回答问题：</w:t>
      </w:r>
    </w:p>
    <w:p w14:paraId="0F1D8F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37665"/>
            <wp:effectExtent l="0" t="0" r="0" b="63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8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04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由图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可知，马铃薯用块茎繁殖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方式属于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（填“有性”或“无性”）生殖，其产生的后代只具有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的遗传特性。用于繁殖的块茎需带有芽眼，其原因是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95A7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由图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可知，与未补光相比（即补光时间为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），补光时间在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6h</w:t>
      </w:r>
      <w:r>
        <w:rPr>
          <w:rFonts w:ascii="宋体" w:hAnsi="宋体"/>
          <w:color w:val="000000"/>
        </w:rPr>
        <w:t>范围内，马铃薯单个块茎质量随着补光时间的延长而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（填“增加”或“减少”），叶绿素含量也相应地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（填“增加”或“减少”），这种变化有利于马铃薯把光能转化为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并储存在淀粉中。</w:t>
      </w:r>
    </w:p>
    <w:p w14:paraId="453A58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在温室大棚中，除补光外，还可控制昼夜温差来提高马铃薯的产量，其中夜晚降低温度利于增产的原理是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4407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栽培大豆由野生大豆改良而成，但在长期改良过程中丢失了约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％的基因，使得产量和品质下降。我国科学家收集了黄淮海地区野生大豆，得到了耐盐碱、高产、高油等多种种质材料，建立起大豆种质库，让丢失的基因“回家”了。现利用获得的甲、乙、丙三株耐盐碱野生大豆与不耐盐碱的栽培大豆进行相关杂交实验，实验过程及结果如下表。回答问题：</w:t>
      </w:r>
    </w:p>
    <w:p w14:paraId="70E2A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1838325"/>
            <wp:effectExtent l="0" t="0" r="0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3690"/>
        <w:gridCol w:w="1695"/>
        <w:gridCol w:w="1995"/>
      </w:tblGrid>
      <w:tr w14:paraId="44134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 w:hRule="atLeast"/>
        </w:trPr>
        <w:tc>
          <w:tcPr>
            <w:tcW w:w="9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6774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36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CCA4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杂交组合</w:t>
            </w:r>
          </w:p>
        </w:tc>
        <w:tc>
          <w:tcPr>
            <w:tcW w:w="3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5B93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子代的性状表现</w:t>
            </w:r>
          </w:p>
        </w:tc>
      </w:tr>
      <w:tr w14:paraId="10A4D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4959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FE5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4683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耐盐碱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FF6A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不耐盐碱</w:t>
            </w:r>
          </w:p>
        </w:tc>
      </w:tr>
      <w:tr w14:paraId="03DD0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4A14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Ⅰ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64CB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不耐盐碱×不耐盐碱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14A7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134E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56</w:t>
            </w:r>
          </w:p>
        </w:tc>
      </w:tr>
      <w:tr w14:paraId="5EF8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0F70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Ⅱ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5F78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耐盐碱（甲）×耐盐碱（乙）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C238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92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A006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28</w:t>
            </w:r>
          </w:p>
        </w:tc>
      </w:tr>
      <w:tr w14:paraId="75EA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D7D6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Ⅲ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E1B8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耐盐碱（丙）×不耐盐碱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E7D4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3B53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？</w:t>
            </w:r>
          </w:p>
        </w:tc>
      </w:tr>
    </w:tbl>
    <w:p w14:paraId="0D2FD6F2">
      <w:pPr>
        <w:spacing w:line="360" w:lineRule="auto"/>
        <w:jc w:val="left"/>
        <w:textAlignment w:val="center"/>
        <w:rPr>
          <w:color w:val="000000"/>
        </w:rPr>
      </w:pPr>
    </w:p>
    <w:p w14:paraId="6BEB7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大豆的耐盐碱和不耐盐碱性状是一对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。根据表中组别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的实验结果，可推断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为显性性状。</w:t>
      </w:r>
    </w:p>
    <w:p w14:paraId="4F2613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若显性基因用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表示、隐性基因用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表示，则组别Ⅱ中子代耐盐碱植株的基因组成是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6AA0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组别Ⅲ的子代中既出现了耐盐碱植株，也出现了不耐盐碱植株，从理论上推断，这些不耐盐碱植株的数目为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9E92BB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用大豆种质库对栽培大豆进行性状改良，这利用了生物多样性中的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。栽培大豆通过杂交获得的耐盐碱等优良性状属于可遗传的变异，理由是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EB4D6A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134A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618E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3F18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A09E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76F5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B2B3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15BE4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4694B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3E2649"/>
    <w:rsid w:val="27834C46"/>
    <w:rsid w:val="38274566"/>
    <w:rsid w:val="39505A70"/>
    <w:rsid w:val="68C269CE"/>
    <w:rsid w:val="7BCE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F0DEA-C65A-4DB9-AB79-58AA063980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4549</Words>
  <Characters>4960</Characters>
  <Lines>38</Lines>
  <Paragraphs>10</Paragraphs>
  <TotalTime>4</TotalTime>
  <ScaleCrop>false</ScaleCrop>
  <LinksUpToDate>false</LinksUpToDate>
  <CharactersWithSpaces>5220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2022-09-02T17:41:00Z</dcterms:created>
  <dc:creator>学科网试题生产平台</dc:creator>
  <dc:description>3051457062690816</dc:description>
  <cp:lastModifiedBy>上帝掷骰子吗</cp:lastModifiedBy>
  <dcterms:modified xsi:type="dcterms:W3CDTF">2024-07-20T16:06:49Z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1FE6617ECF1645928462FEB43C9389FC</vt:lpwstr>
  </property>
</Properties>
</file>