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105DC2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11099800</wp:posOffset>
            </wp:positionV>
            <wp:extent cx="266700" cy="4191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年成都市初中学业水平考试</w:t>
      </w:r>
    </w:p>
    <w:p w14:paraId="6DCB1D0D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生物学</w:t>
      </w:r>
    </w:p>
    <w:p w14:paraId="32F686F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第Ⅰ卷选择题</w:t>
      </w:r>
    </w:p>
    <w:p w14:paraId="76AA7326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新疆长绒棉纤维长、柔软细腻、光泽度好。棉花细胞中控制生命活动</w:t>
      </w:r>
      <w:r>
        <w:rPr>
          <w:rFonts w:ascii="宋体" w:hAnsi="宋体"/>
        </w:rPr>
        <w:drawing>
          <wp:inline distT="0" distB="0" distL="114300" distR="114300">
            <wp:extent cx="133350" cy="177800"/>
            <wp:effectExtent l="0" t="0" r="0" b="1333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结构是（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14:paraId="52053F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细胞壁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细胞膜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细胞质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细胞核</w:t>
      </w:r>
    </w:p>
    <w:p w14:paraId="5814F8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“小荷才露尖尖角，早有蜻蜓立上头”（如图）。荷花细胞和蜻蜓细胞都有的结构是（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AA3B7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133475" cy="15906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9AD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细胞壁、细胞膜、叶绿体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细胞壁、细胞膜、线粒体</w:t>
      </w:r>
    </w:p>
    <w:p w14:paraId="5476DC1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细胞膜、线粒体、细胞核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叶绿体、线粒体、细胞核</w:t>
      </w:r>
    </w:p>
    <w:p w14:paraId="7DFC001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下图是人类生殖和发育的部分过程，①②③④中没有发生细胞分裂的是（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22C0A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67175" cy="141922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761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7720E0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甘蔗味道甘甜，深受人们喜爱。甘蔗茎中运输水和无机盐的组织属于（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2654B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保护组织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营养组织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输导组织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分生组织</w:t>
      </w:r>
    </w:p>
    <w:p w14:paraId="604E6A1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成都许多区（市）县都盛产水蜜桃。桃花的雌蕊（如图）中能发育成种子的结构是（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A3840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790575" cy="12763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418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775E13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马铃薯既可以用种子繁殖，也可以用块茎繁殖。马铃薯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种子和块茎分别属于（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66C9B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生殖器官，生殖器官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生殖器官，营养器官</w:t>
      </w:r>
    </w:p>
    <w:p w14:paraId="7A89C99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营养器官，营养器官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营养器官，生殖器官</w:t>
      </w:r>
    </w:p>
    <w:p w14:paraId="1CAE08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向种植蔬菜的温室大棚中通入“气肥”来增加二氧化碳浓度，能够提高蔬菜产量。这是因为“气肥”能够（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277B7B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增强蒸腾作用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提高大棚湿度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增强光合作用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增强呼吸作用</w:t>
      </w:r>
    </w:p>
    <w:p w14:paraId="19954A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长期营养不良的人可能会出现贫血。贫血患者常出现面色苍白、头晕、疲乏等症状，可能的原因是（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29E59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红细胞数量过少，运输葡萄糖的能力降低</w:t>
      </w:r>
    </w:p>
    <w:p w14:paraId="67760A4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白细胞数量过少，运输氨基酸的能力降低</w:t>
      </w:r>
    </w:p>
    <w:p w14:paraId="4531E4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血小板数量过少，凝血和止血的能力降低</w:t>
      </w:r>
    </w:p>
    <w:p w14:paraId="2766D3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血红蛋白含量过少，运输氧气的能力降低</w:t>
      </w:r>
    </w:p>
    <w:p w14:paraId="12153F7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医院进行抽血化验时，常在手臂上位置较浅的“青筋”处抽血（如图）。抽血的血管和抽出的血液分别是（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B76AD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486025" cy="16668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96B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动脉，动脉血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动脉，静脉血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静脉，静脉血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静脉，动脉血</w:t>
      </w:r>
    </w:p>
    <w:p w14:paraId="5EC6C9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学校开展体质健康检测，常通过测定肺活量来反映肺功能的强弱。测定肺活量过程中尽力吸气时（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D0B775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膈肌和肋间外肌舒张，胸廓扩大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膈肌和肋间外肌收缩，胸廓扩大</w:t>
      </w:r>
    </w:p>
    <w:p w14:paraId="30867E8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膈肌和肋间外肌舒张，胸廓缩小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膈肌和肋间外肌收缩，胸廓缩小</w:t>
      </w:r>
    </w:p>
    <w:p w14:paraId="00FC014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一个健康人每天形成原尿约</w:t>
      </w:r>
      <w:r>
        <w:rPr>
          <w:rFonts w:eastAsia="Times New Roman" w:cs="Times New Roman"/>
          <w:color w:val="000000"/>
        </w:rPr>
        <w:t>150L</w:t>
      </w:r>
      <w:r>
        <w:rPr>
          <w:rFonts w:ascii="宋体" w:hAnsi="宋体"/>
          <w:color w:val="000000"/>
        </w:rPr>
        <w:t>。与血浆相比，原尿中含量明显不同的成分是（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B11C4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尿素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葡萄糖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无机盐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蛋白质</w:t>
      </w:r>
    </w:p>
    <w:p w14:paraId="617F83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“天府三九大，安逸走四川”是四川省文化和旅游的宣传口号，“三”指三星堆，“九”指九寨沟，“大”指大熊猫（如图）。保护大熊猫及其生存环境最有效的措施是（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C3EA0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171700" cy="1085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33C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宣传教育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法制管理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就地保护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易地保护</w:t>
      </w:r>
    </w:p>
    <w:p w14:paraId="3DEA3F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人类新生命的孕育和诞生是通过生殖系统完成的。男性生殖系统和女性生殖系统主要的性器官分别是（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86324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睾丸，子宫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阴茎，卵巢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睾丸，卵巢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阴茎，子宫</w:t>
      </w:r>
    </w:p>
    <w:p w14:paraId="31DB82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普通白色家兔的毛色不会随环境温度发生变化，但喜马拉雅白色家兔的毛色可随环境温度发生变化。下列相关叙述合理的是（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46FBF7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性状的表现仅受外界环境条件的影响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性状的变化仅是遗传物质改变引起的</w:t>
      </w:r>
    </w:p>
    <w:p w14:paraId="2EAEFE3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环境变化一定会引起遗传物质的改变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表现型是基因和环境共同作用的结果</w:t>
      </w:r>
    </w:p>
    <w:p w14:paraId="38DEA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“三孩政策”是中国积极应对人口老龄化而实行的一种计划生育政策。一对夫妇前两胎生的都是男孩，他们再生一个孩子是男孩的可能性为（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D5C9D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100%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50%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25%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0%</w:t>
      </w:r>
    </w:p>
    <w:p w14:paraId="51B4D5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摩尔根与其表妹结婚后生育了三个孩子，两个女儿因“莫名其妙的遗传病”夭折，唯一幸存的男孩是半痴呆儿。下列关于遗传病的说法，错误的是（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E46A3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表现正常的人可能会携带遗传病基因</w:t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隐性遗传病基因传给子代后不能表达</w:t>
      </w:r>
    </w:p>
    <w:p w14:paraId="21B91E4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近亲结婚会提高隐性遗传病的发病率</w:t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遗传咨询能有效降低遗传病的发病率</w:t>
      </w:r>
    </w:p>
    <w:p w14:paraId="6EEB49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达尔文的进化论被恩格斯赞誉为</w:t>
      </w:r>
      <w:r>
        <w:rPr>
          <w:rFonts w:eastAsia="Times New Roman" w:cs="Times New Roman"/>
          <w:color w:val="000000"/>
        </w:rPr>
        <w:t>19</w:t>
      </w:r>
      <w:r>
        <w:rPr>
          <w:rFonts w:ascii="宋体" w:hAnsi="宋体"/>
          <w:color w:val="000000"/>
        </w:rPr>
        <w:t>世纪自然科学的三大发现之一。下列关于生物进化的叙述，错误的是（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4868B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绝大多数生物有过度繁殖的现象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生物的变异对其生存都是有利的</w:t>
      </w:r>
    </w:p>
    <w:p w14:paraId="7A490DB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自然选择决定着生物进化的方向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生存斗争中不适应环境者被淘汰</w:t>
      </w:r>
    </w:p>
    <w:p w14:paraId="45F90E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杜甫有诗云：“浣花溪水水西头，主人未卜林塘幽”。浣花溪公园是成都有名的城市公园，某校同学对其进行调查后，绘制了如图所示的食物网。下列叙述正确的是（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C7DD1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43150" cy="15621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2C7B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鱼和虾的种间关系只有捕食关系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虾的数量变化对鱼的数量没有影响</w:t>
      </w:r>
    </w:p>
    <w:p w14:paraId="5F20D7C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该食物网中数量最多的生物是白鹭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该生态系统具有一定的自我调节能力</w:t>
      </w:r>
    </w:p>
    <w:p w14:paraId="3570AC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为了研究生态系统的结构和功能，某同学准备用河沙、池塘水、小鱼、小虾等材料制作生态瓶。下列建议不宜采纳的是（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A8BCB6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材料应该进行严格地消毒和杀菌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需要加入适量的植物作为生产者</w:t>
      </w:r>
    </w:p>
    <w:p w14:paraId="5AB1A6E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生态瓶应放在适宜的光照条件下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所选动植物材料要能形成食物链</w:t>
      </w:r>
    </w:p>
    <w:p w14:paraId="352841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疫苗接种（如图）配合个人防护，是当前新冠肺炎疫情防控的有效手段。注射新冠病毒疫苗（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4EE54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428750" cy="13239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127A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是控制新冠肺炎传染源的重要措施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使人体获得的免疫属于非特异性免疫</w:t>
      </w:r>
    </w:p>
    <w:p w14:paraId="6CEA727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能刺激人体产生与新冠病毒结合的抗体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对所有病原体引起的肺炎都能有效预防</w:t>
      </w:r>
    </w:p>
    <w:p w14:paraId="161B436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第Ⅱ卷非选择题</w:t>
      </w:r>
    </w:p>
    <w:p w14:paraId="2DFEAB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四川是全国大豆生产和消费大省，种植面积居全国第四位，产量居全国第三位。我省耕地资源有限，正在积极推广大豆新品种、新技术、新模式，力争涌现一批大豆种植能手和高产典型。图甲是大豆叶中某些生命活动的示意图，图乙是大豆叶片结构示意图。回答下列问题：</w:t>
      </w:r>
    </w:p>
    <w:p w14:paraId="196F6F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834515"/>
            <wp:effectExtent l="0" t="0" r="0" b="1333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34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7C8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（1）大豆叶片进行生命活动所需要的水，主要是由大豆植株的______（填器官名称）从土壤中吸收而来，水的吸收和运输由植物的______作用提供动力。图乙中运输水分和有机物的结构是______（填图中标号）。</w:t>
      </w:r>
    </w:p>
    <w:p w14:paraId="58CA89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（2）叶是进行光合作用的主要器官。若图甲中的气体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是光合作用释放到空气中的气体，则气体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是______；气体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进出叶片的门户是图乙中的______（填图中标号）。如图乙所示，叶肉中的栅栏组织具有“细胞排列紧密、含叶绿体多”的特点，这些特点有利于叶片______。</w:t>
      </w:r>
    </w:p>
    <w:p w14:paraId="553B8F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（3）大豆叶片是由种子胚中的______发育而来。种子萌发时需要充足的空气，这是因为______。</w:t>
      </w:r>
    </w:p>
    <w:p w14:paraId="43AFA0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水是生命之源，一切生命活动都离不开水。人体每天必须通过各种途径摄入适量的水分，以保障各项生命活动的正常进行。图甲表示健康成年人平均每日获得和排出的水量，图乙是心脏及其所连接血管的示意图。回答下列问题：</w:t>
      </w:r>
    </w:p>
    <w:p w14:paraId="3054E4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627630"/>
            <wp:effectExtent l="0" t="0" r="0" b="127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2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8DC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从食物中摄取的水，经小肠吸收进入血液后，由下腔静脉⑧进入心脏，依次经过图乙中的①→______→⑤（填图中标号），再由血液循环将其运输到全身各处，其中部分水分由皮肤排出体外。血液在血管中流动的动力来自______。</w:t>
      </w:r>
    </w:p>
    <w:p w14:paraId="370ACC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由图甲可知，人体内一部分水是通过呼吸（肺通气）排出体外的。肺是呼吸系统的主要器官，由细支气管的树状分支和肺泡组成，肺泡具有很多有助于肺进行气体交换的特点，如______。经过肺部的气体交换后，血液中氧含量发生的变化是______。剧烈运动过程中呼吸频率和心率都会加快，这有利于______。</w:t>
      </w:r>
    </w:p>
    <w:p w14:paraId="20E13F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（3）人体多余的水分主要以尿液的形式排出体外，形成尿液的器官是______。血液中含葡萄糖而尿液中一般不含葡萄糖，这是因为肾小管具有______作用。分析图甲数据可知，人体每天需要通过尿液排出大约______</w:t>
      </w:r>
      <w:r>
        <w:rPr>
          <w:rFonts w:eastAsia="Times New Roman" w:cs="Times New Roman"/>
          <w:color w:val="000000"/>
        </w:rPr>
        <w:t>mL</w:t>
      </w:r>
      <w:r>
        <w:rPr>
          <w:rFonts w:ascii="宋体" w:hAnsi="宋体"/>
          <w:color w:val="000000"/>
        </w:rPr>
        <w:t>的水才能维持体内水分的平衡。</w:t>
      </w:r>
    </w:p>
    <w:p w14:paraId="48D433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习近平总书记在十九大报告中指出，农业农村农民问题是关系国计民生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根本性问题，必须始终把解决好“三农”问题作为全党工作的重中之重，实施乡村振兴战略。成都市因地制宜改良了多个“耙耙柑”生产基地，优化旅游观光农业，有效促进农民增收。部分果农用红橘做砧木进行“耙耙柑”的嫁接培育（图甲），同时采取相关措施控制橘小实蝇（图乙）对“耙耙柑”的危害。回答下列问题：</w:t>
      </w:r>
    </w:p>
    <w:p w14:paraId="706265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33675" cy="18669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EBE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（1）如图甲所示，利用嫁接技术培育“耙耙柑”的繁殖方式属于______。这种繁殖方式具有______等特性，因此在生产上应用广泛。</w:t>
      </w:r>
    </w:p>
    <w:p w14:paraId="3ADDA7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（2）图乙所示的橘小实蝇在繁殖后代时，由______结合形成受精卵，再由受精卵发育成新个体。橘小实蝇的发育顺序是______（用图中数字和箭头表示），其发育的过程属于______变态。</w:t>
      </w:r>
    </w:p>
    <w:p w14:paraId="426D7F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（3）橘小实蝇的长翅与残翅是一相对性状，由常染色体上的一对基因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控制。科研人员利用长翅橘小实蝇与残翅橘小实蝇作为亲本进行交配，所产生的子代（数量足够多）都表现为长翅。据此判断，橘小实蝇的长翅与残翅中，显性性状是______；该杂交实验中，子代长翅橘小实蝇的基因组成______（填“可能”或“不可能”）是</w:t>
      </w:r>
      <w:r>
        <w:rPr>
          <w:rFonts w:eastAsia="Times New Roman" w:cs="Times New Roman"/>
          <w:color w:val="000000"/>
        </w:rPr>
        <w:t>AA</w:t>
      </w:r>
      <w:r>
        <w:rPr>
          <w:rFonts w:ascii="宋体" w:hAnsi="宋体"/>
          <w:color w:val="000000"/>
        </w:rPr>
        <w:t>，根本原因是______。</w:t>
      </w:r>
    </w:p>
    <w:p w14:paraId="074C7D8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中国政府在第七十五届联合国大会上提出，中国二氧化碳排放力争于</w:t>
      </w:r>
      <w:r>
        <w:rPr>
          <w:rFonts w:eastAsia="Times New Roman" w:cs="Times New Roman"/>
          <w:color w:val="000000"/>
        </w:rPr>
        <w:t>2030</w:t>
      </w:r>
      <w:r>
        <w:rPr>
          <w:rFonts w:ascii="宋体" w:hAnsi="宋体"/>
          <w:color w:val="000000"/>
        </w:rPr>
        <w:t>年前达到峰值，努力争取</w:t>
      </w:r>
      <w:r>
        <w:rPr>
          <w:rFonts w:eastAsia="Times New Roman" w:cs="Times New Roman"/>
          <w:color w:val="000000"/>
        </w:rPr>
        <w:t>2060</w:t>
      </w:r>
      <w:r>
        <w:rPr>
          <w:rFonts w:ascii="宋体" w:hAnsi="宋体"/>
          <w:color w:val="000000"/>
        </w:rPr>
        <w:t>年前实现碳中和（碳中和是指二氧化碳的排放量和吸收量相互抵消）。成都市积极践行新发展理念，推动公园城市示范区建设，倡导生产生活方式向绿色低碳方向转型。下图是生态系统的碳循环示意图。回答下列问题：</w:t>
      </w:r>
    </w:p>
    <w:p w14:paraId="5E3C83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14625" cy="17716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1C5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生态系统中的生物都会影响大气中的二氧化碳和氧气的平衡。由图可知，大气中的二氧化碳，需经过生态系统成分中的______将其转化为有机物才能进入食物链。腐生性细菌和真菌是生态系统成分中的______，它们在碳循环中的作用是______。</w:t>
      </w:r>
    </w:p>
    <w:p w14:paraId="4252A0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像“碳循环”这样，组成生物体的物质在生物与______之间的往返循环，就是生态系统的物质循环。生态系统在进行物质循环的同时也在进行能量流动，流经生态系统的能量最终都来源于______，能量流动具有______的特点。生态系统的物质循环和能量流动，是沿______进行的。</w:t>
      </w:r>
    </w:p>
    <w:p w14:paraId="590004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（3）据图分析，要实现“碳中和”的目标，我们应该采取的措施有____________（答出两点）。</w:t>
      </w:r>
    </w:p>
    <w:p w14:paraId="1E0CCA4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细胞膜将细胞内部与外部环境隔开，对细胞有保护作用。细胞膜与半透膜具有一些相似的特性，如某些物质能通过，某些物质不能通过。鸡蛋的卵壳膜是一种半透膜，葡萄糖分子可以通过该半透膜，而淀粉不能通过。某生物兴趣小组用葡萄糖溶液、淀粉溶液、蒸馏水、碘液、尿糖试纸（遇葡萄糖会变色）、鸡蛋壳（上端开口、下端露出卵壳膜）、烧杯、滴管等实验材料和用具做了以下实验：</w:t>
      </w:r>
    </w:p>
    <w:p w14:paraId="0A4DEA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步骤一：将两个鸡蛋壳（上端开口、下端露出卵壳膜）放置在装有</w:t>
      </w:r>
      <w:r>
        <w:rPr>
          <w:rFonts w:eastAsia="Times New Roman" w:cs="Times New Roman"/>
          <w:color w:val="000000"/>
        </w:rPr>
        <w:t>30mL</w:t>
      </w:r>
      <w:r>
        <w:rPr>
          <w:rFonts w:ascii="宋体" w:hAnsi="宋体"/>
          <w:color w:val="000000"/>
        </w:rPr>
        <w:t>蒸馏水的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两个烧杯中，让蒸馏水淹没下端露出的卵壳膜（如图）。</w:t>
      </w:r>
    </w:p>
    <w:p w14:paraId="765DC3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步骤二：取</w:t>
      </w:r>
      <w:r>
        <w:rPr>
          <w:rFonts w:eastAsia="Times New Roman" w:cs="Times New Roman"/>
          <w:color w:val="000000"/>
        </w:rPr>
        <w:t>10mL</w:t>
      </w:r>
      <w:r>
        <w:rPr>
          <w:rFonts w:ascii="宋体" w:hAnsi="宋体"/>
          <w:color w:val="000000"/>
        </w:rPr>
        <w:t>葡萄糖溶液、</w:t>
      </w:r>
      <w:r>
        <w:rPr>
          <w:rFonts w:eastAsia="Times New Roman" w:cs="Times New Roman"/>
          <w:color w:val="000000"/>
        </w:rPr>
        <w:t>10mL</w:t>
      </w:r>
      <w:r>
        <w:rPr>
          <w:rFonts w:ascii="宋体" w:hAnsi="宋体"/>
          <w:color w:val="000000"/>
        </w:rPr>
        <w:t>淀粉溶液分别加入到烧杯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和烧杯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的鸡蛋壳中，静置一段时间。</w:t>
      </w:r>
    </w:p>
    <w:p w14:paraId="4D4FF1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676525" cy="19050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B58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步骤三</w:t>
      </w:r>
      <w:r>
        <w:rPr>
          <w:rFonts w:ascii="宋体" w:hAnsi="宋体"/>
          <w:b/>
          <w:color w:val="000000"/>
        </w:rPr>
        <w:t>：</w:t>
      </w:r>
      <w:r>
        <w:rPr>
          <w:rFonts w:ascii="宋体" w:hAnsi="宋体"/>
          <w:color w:val="000000"/>
        </w:rPr>
        <w:t>取烧杯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中鸡蛋壳内外两侧</w:t>
      </w:r>
      <w:r>
        <w:rPr>
          <w:rFonts w:eastAsia="Times New Roman" w:cs="Times New Roman"/>
          <w:color w:val="000000"/>
        </w:rPr>
        <w:t>①②</w:t>
      </w:r>
      <w:r>
        <w:rPr>
          <w:rFonts w:ascii="宋体" w:hAnsi="宋体"/>
          <w:color w:val="000000"/>
        </w:rPr>
        <w:t>处的液体用尿糖试纸检测，取烧杯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中鸡蛋壳内外两侧</w:t>
      </w:r>
      <w:r>
        <w:rPr>
          <w:rFonts w:eastAsia="Times New Roman" w:cs="Times New Roman"/>
          <w:color w:val="000000"/>
        </w:rPr>
        <w:t>③④</w:t>
      </w:r>
      <w:r>
        <w:rPr>
          <w:rFonts w:ascii="宋体" w:hAnsi="宋体"/>
          <w:color w:val="000000"/>
        </w:rPr>
        <w:t>处的液体用碘液检测，观察颜色变化。</w:t>
      </w:r>
    </w:p>
    <w:p w14:paraId="0BF470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14:paraId="6A115E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（1）本实验的目的是为了验证______。</w:t>
      </w:r>
    </w:p>
    <w:p w14:paraId="34236A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用尿糖试纸检测①处的液体，试纸______（填“变”或“不变”）色，检测②处的液体，试纸______（填“变”或“不变”）色；用碘液检测③处的液体，溶液______（填“变”或“不变”）成蓝色，检测④处的液体，溶液______（填“变”或“不变”）成蓝色。</w:t>
      </w:r>
    </w:p>
    <w:p w14:paraId="0A1ED76D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（3）该兴趣小组通过查阅资料获知，维生素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也能通过半透膜，且加碘的淀粉溶液遇到维生素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后会褪色。为了验证维生素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能通过半透膜，该兴趣小组利用上图所示的装置继续进行实验。请补充完善实验方案：将</w:t>
      </w:r>
      <w:r>
        <w:rPr>
          <w:rFonts w:eastAsia="Times New Roman" w:cs="Times New Roman"/>
          <w:color w:val="000000"/>
        </w:rPr>
        <w:t>30mL</w:t>
      </w:r>
      <w:r>
        <w:rPr>
          <w:rFonts w:ascii="宋体" w:hAnsi="宋体"/>
          <w:color w:val="000000"/>
        </w:rPr>
        <w:t>______加入烧杯中，并淹没下端露出的卵壳膜，再取</w:t>
      </w:r>
      <w:r>
        <w:rPr>
          <w:rFonts w:eastAsia="Times New Roman" w:cs="Times New Roman"/>
          <w:color w:val="000000"/>
        </w:rPr>
        <w:t>10mL</w:t>
      </w:r>
      <w:r>
        <w:rPr>
          <w:rFonts w:ascii="宋体" w:hAnsi="宋体"/>
          <w:color w:val="000000"/>
        </w:rPr>
        <w:t>______加入到鸡蛋壳中，静置一段时间后，能观察到的实验现象是______。</w:t>
      </w:r>
    </w:p>
    <w:p w14:paraId="2C7776B4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F9FFB8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B428CD">
    <w:pPr>
      <w:pStyle w:val="3"/>
      <w:pBdr>
        <w:bottom w:val="none" w:color="auto" w:sz="0" w:space="0"/>
      </w:pBdr>
      <w:rPr>
        <w:rFonts w:hint="eastAsia"/>
        <w:lang w:eastAsia="zh-C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2C72C8">
    <w:pPr>
      <w:pStyle w:val="3"/>
      <w:pBdr>
        <w:bottom w:val="none" w:color="auto" w:sz="0" w:space="0"/>
      </w:pBdr>
      <w:rPr>
        <w:rFonts w:hint="eastAsia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8556D5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F04643">
    <w:pPr>
      <w:pStyle w:val="4"/>
      <w:pBdr>
        <w:bottom w:val="none" w:color="auto" w:sz="0" w:space="1"/>
      </w:pBdr>
      <w:rPr>
        <w:rFonts w:hint="eastAsia"/>
        <w:lang w:eastAsia="zh-CN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F8B1CE">
    <w:pPr>
      <w:pStyle w:val="4"/>
      <w:pBdr>
        <w:bottom w:val="none" w:color="auto" w:sz="0" w:space="1"/>
      </w:pBdr>
      <w:rPr>
        <w:rFonts w:hint="eastAsia"/>
        <w:lang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228EC"/>
    <w:rsid w:val="00832EC9"/>
    <w:rsid w:val="008634CD"/>
    <w:rsid w:val="008731FA"/>
    <w:rsid w:val="00880A38"/>
    <w:rsid w:val="00893DD6"/>
    <w:rsid w:val="008D2E94"/>
    <w:rsid w:val="008F30F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663B9F"/>
    <w:rsid w:val="0B7D4C7D"/>
    <w:rsid w:val="1461024C"/>
    <w:rsid w:val="38274566"/>
    <w:rsid w:val="49DD1582"/>
    <w:rsid w:val="6DA73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253CD9-C71E-4DF4-8725-F0191C4ADBC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4074</Words>
  <Characters>4440</Characters>
  <Lines>33</Lines>
  <Paragraphs>9</Paragraphs>
  <TotalTime>0</TotalTime>
  <ScaleCrop>false</ScaleCrop>
  <LinksUpToDate>false</LinksUpToDate>
  <CharactersWithSpaces>4673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2022-06-22T18:00:00Z</dcterms:created>
  <dc:creator>学科网试题生产平台</dc:creator>
  <dc:description>3005530488709120</dc:description>
  <cp:lastModifiedBy>上帝掷骰子吗</cp:lastModifiedBy>
  <dcterms:modified xsi:type="dcterms:W3CDTF">2024-07-20T16:06:37Z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9E76C61482974B34832478D6EE73093B</vt:lpwstr>
  </property>
</Properties>
</file>