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EF9236">
      <w:pPr>
        <w:spacing w:line="360" w:lineRule="auto"/>
        <w:jc w:val="center"/>
        <w:textAlignment w:val="center"/>
        <w:rPr>
          <w:rFonts w:ascii="宋体" w:hAnsi="宋体"/>
          <w:b/>
          <w:sz w:val="32"/>
        </w:rPr>
      </w:pPr>
      <w:bookmarkStart w:id="0" w:name="_GoBack"/>
      <w:bookmarkEnd w:id="0"/>
      <w:r>
        <w:rPr>
          <w:rFonts w:ascii="宋体" w:hAnsi="宋体"/>
          <w:b/>
          <w:sz w:val="32"/>
        </w:rPr>
        <w:drawing>
          <wp:anchor distT="0" distB="0" distL="114300" distR="114300" simplePos="0" relativeHeight="251659264" behindDoc="0" locked="0" layoutInCell="1" allowOverlap="1">
            <wp:simplePos x="0" y="0"/>
            <wp:positionH relativeFrom="page">
              <wp:posOffset>12560300</wp:posOffset>
            </wp:positionH>
            <wp:positionV relativeFrom="topMargin">
              <wp:posOffset>11112500</wp:posOffset>
            </wp:positionV>
            <wp:extent cx="495300" cy="355600"/>
            <wp:effectExtent l="0" t="0" r="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cstate="print"/>
                    <a:stretch>
                      <a:fillRect/>
                    </a:stretch>
                  </pic:blipFill>
                  <pic:spPr>
                    <a:xfrm>
                      <a:off x="0" y="0"/>
                      <a:ext cx="495300" cy="355600"/>
                    </a:xfrm>
                    <a:prstGeom prst="rect">
                      <a:avLst/>
                    </a:prstGeom>
                  </pic:spPr>
                </pic:pic>
              </a:graphicData>
            </a:graphic>
          </wp:anchor>
        </w:drawing>
      </w:r>
      <w:r>
        <w:rPr>
          <w:rFonts w:ascii="宋体" w:hAnsi="宋体"/>
          <w:b/>
          <w:sz w:val="32"/>
        </w:rPr>
        <w:t>生物中考题</w:t>
      </w:r>
    </w:p>
    <w:p w14:paraId="030335A2">
      <w:pPr>
        <w:spacing w:line="360" w:lineRule="auto"/>
        <w:jc w:val="left"/>
        <w:textAlignment w:val="center"/>
        <w:rPr>
          <w:rFonts w:ascii="宋体" w:hAnsi="宋体"/>
          <w:b/>
          <w:sz w:val="24"/>
        </w:rPr>
      </w:pPr>
      <w:r>
        <w:rPr>
          <w:rFonts w:ascii="宋体" w:hAnsi="宋体"/>
          <w:b/>
          <w:sz w:val="24"/>
        </w:rPr>
        <w:t>一、选择题</w:t>
      </w:r>
    </w:p>
    <w:p w14:paraId="3C3C831A">
      <w:pPr>
        <w:spacing w:line="360" w:lineRule="auto"/>
        <w:jc w:val="left"/>
        <w:textAlignment w:val="center"/>
        <w:rPr>
          <w:rFonts w:ascii="宋体" w:hAnsi="宋体"/>
        </w:rPr>
      </w:pPr>
      <w:r>
        <w:t xml:space="preserve">1. </w:t>
      </w:r>
      <w:r>
        <w:rPr>
          <w:rFonts w:ascii="宋体" w:hAnsi="宋体"/>
        </w:rPr>
        <w:t>我国很多古诗词和民俗谚语中都蕴含着一定的科学道理，下列解释不恰当的是（　　）</w:t>
      </w:r>
    </w:p>
    <w:p w14:paraId="7BFC57EF">
      <w:pPr>
        <w:spacing w:line="360" w:lineRule="auto"/>
        <w:jc w:val="left"/>
        <w:textAlignment w:val="center"/>
        <w:rPr>
          <w:rFonts w:ascii="宋体" w:hAnsi="宋体"/>
        </w:rPr>
      </w:pPr>
      <w:r>
        <w:rPr>
          <w:rFonts w:hint="eastAsia"/>
        </w:rPr>
        <w:t xml:space="preserve">A. </w:t>
      </w:r>
      <w:r>
        <w:rPr>
          <w:rFonts w:ascii="宋体" w:hAnsi="宋体"/>
        </w:rPr>
        <w:t>有心栽花花不开，无心插柳柳成荫——植物的无性生殖</w:t>
      </w:r>
    </w:p>
    <w:p w14:paraId="41159DE8">
      <w:pPr>
        <w:spacing w:line="360" w:lineRule="auto"/>
        <w:jc w:val="left"/>
        <w:textAlignment w:val="center"/>
        <w:rPr>
          <w:rFonts w:ascii="宋体" w:hAnsi="宋体"/>
        </w:rPr>
      </w:pPr>
      <w:r>
        <w:rPr>
          <w:rFonts w:hint="eastAsia"/>
        </w:rPr>
        <w:t xml:space="preserve">B. </w:t>
      </w:r>
      <w:r>
        <w:rPr>
          <w:rFonts w:ascii="宋体" w:hAnsi="宋体"/>
        </w:rPr>
        <w:t>不知细叶谁裁出，二月春风似剪刀——生物影响环境</w:t>
      </w:r>
    </w:p>
    <w:p w14:paraId="1BE1CF75">
      <w:pPr>
        <w:spacing w:line="360" w:lineRule="auto"/>
        <w:jc w:val="left"/>
        <w:textAlignment w:val="center"/>
        <w:rPr>
          <w:rFonts w:ascii="宋体" w:hAnsi="宋体"/>
        </w:rPr>
      </w:pPr>
      <w:r>
        <w:rPr>
          <w:rFonts w:hint="eastAsia"/>
        </w:rPr>
        <w:t xml:space="preserve">C. </w:t>
      </w:r>
      <w:r>
        <w:rPr>
          <w:rFonts w:ascii="宋体" w:hAnsi="宋体"/>
        </w:rPr>
        <w:t>有收无收在于水，多收少收在于肥——植物生长需要水和无机盐</w:t>
      </w:r>
    </w:p>
    <w:p w14:paraId="7949244C">
      <w:pPr>
        <w:spacing w:line="360" w:lineRule="auto"/>
        <w:jc w:val="left"/>
        <w:textAlignment w:val="center"/>
        <w:rPr>
          <w:rFonts w:ascii="宋体" w:hAnsi="宋体"/>
          <w:color w:val="000000"/>
        </w:rPr>
      </w:pPr>
      <w:r>
        <w:rPr>
          <w:rFonts w:hint="eastAsia"/>
        </w:rPr>
        <w:t xml:space="preserve">D. </w:t>
      </w:r>
      <w:r>
        <w:rPr>
          <w:rFonts w:ascii="宋体" w:hAnsi="宋体"/>
        </w:rPr>
        <w:t>落红不是无情物，化作春泥更护花——自然界的物质循环</w:t>
      </w:r>
    </w:p>
    <w:p w14:paraId="354F1634">
      <w:pPr>
        <w:spacing w:line="360" w:lineRule="auto"/>
        <w:textAlignment w:val="center"/>
        <w:rPr>
          <w:color w:val="000000"/>
        </w:rPr>
      </w:pPr>
      <w:r>
        <w:rPr>
          <w:color w:val="2E75B6"/>
        </w:rPr>
        <w:t>【答案】</w:t>
      </w:r>
      <w:r>
        <w:rPr>
          <w:color w:val="000000"/>
        </w:rPr>
        <w:t>B</w:t>
      </w:r>
    </w:p>
    <w:p w14:paraId="3322160B">
      <w:pPr>
        <w:spacing w:line="360" w:lineRule="auto"/>
        <w:textAlignment w:val="center"/>
        <w:rPr>
          <w:color w:val="000000"/>
        </w:rPr>
      </w:pPr>
      <w:r>
        <w:rPr>
          <w:color w:val="2E75B6"/>
        </w:rPr>
        <w:t>【解析】</w:t>
      </w:r>
    </w:p>
    <w:p w14:paraId="7638F0A1">
      <w:pPr>
        <w:spacing w:line="360" w:lineRule="auto"/>
        <w:jc w:val="left"/>
        <w:textAlignment w:val="center"/>
        <w:rPr>
          <w:color w:val="000000"/>
        </w:rPr>
      </w:pPr>
      <w:r>
        <w:rPr>
          <w:color w:val="000000"/>
        </w:rPr>
        <w:t>【分析】环境中影响生物生活的各种因素叫生态因素，分为非生物因素和生物因素。</w:t>
      </w:r>
    </w:p>
    <w:p w14:paraId="1DDA9864">
      <w:pPr>
        <w:spacing w:line="360" w:lineRule="auto"/>
        <w:jc w:val="left"/>
        <w:textAlignment w:val="center"/>
        <w:rPr>
          <w:color w:val="000000"/>
        </w:rPr>
      </w:pPr>
      <w:r>
        <w:rPr>
          <w:color w:val="000000"/>
        </w:rPr>
        <w:t>【详解】A．“插柳”意思是用柳树的枝条插在土壤中，即扦插，属于无性生殖，A正确。</w:t>
      </w:r>
    </w:p>
    <w:p w14:paraId="0B2BF28C">
      <w:pPr>
        <w:spacing w:line="360" w:lineRule="auto"/>
        <w:jc w:val="left"/>
        <w:textAlignment w:val="center"/>
        <w:rPr>
          <w:color w:val="000000"/>
        </w:rPr>
      </w:pPr>
      <w:r>
        <w:rPr>
          <w:color w:val="000000"/>
        </w:rPr>
        <w:t>B．描述的是不知那丝丝柳叶是谁裁出，原来二月的春风像巧匠手中的剪刀，说明了影响柳树长出新叶的主要非生物因素是温度对生物的影响，B错误。</w:t>
      </w:r>
    </w:p>
    <w:p w14:paraId="54F6EACB">
      <w:pPr>
        <w:spacing w:line="360" w:lineRule="auto"/>
        <w:jc w:val="left"/>
        <w:textAlignment w:val="center"/>
        <w:rPr>
          <w:color w:val="000000"/>
        </w:rPr>
      </w:pPr>
      <w:r>
        <w:rPr>
          <w:color w:val="000000"/>
        </w:rPr>
        <w:t>C．植物体内水分充足时，植株才能硬挺，保持直立的姿态，叶片才能舒展，有利于光合作用，提高产量。植物的生长需要多种无机盐，无机盐必须溶解在水中才能被植物吸收利用，C正确。</w:t>
      </w:r>
    </w:p>
    <w:p w14:paraId="7CCBC2D2">
      <w:pPr>
        <w:spacing w:line="360" w:lineRule="auto"/>
        <w:jc w:val="left"/>
        <w:textAlignment w:val="center"/>
        <w:rPr>
          <w:color w:val="000000"/>
        </w:rPr>
      </w:pPr>
      <w:r>
        <w:rPr>
          <w:color w:val="000000"/>
        </w:rPr>
        <w:t>D．“落红”中的有机物在土壤中被腐生微生物分解成无机物后，形成“春泥”，可以作为植物的营养被植物吸收利用，重新起到“护花”作用了。因此，“落红不是无情物，化作春泥更护花”体现了自然界的物质循环，D正确。</w:t>
      </w:r>
    </w:p>
    <w:p w14:paraId="593A7CDC">
      <w:pPr>
        <w:spacing w:line="360" w:lineRule="auto"/>
        <w:jc w:val="left"/>
        <w:textAlignment w:val="center"/>
        <w:rPr>
          <w:color w:val="000000"/>
        </w:rPr>
      </w:pPr>
      <w:r>
        <w:rPr>
          <w:color w:val="000000"/>
        </w:rPr>
        <w:t>故选B。</w:t>
      </w:r>
    </w:p>
    <w:p w14:paraId="51FE7580">
      <w:pPr>
        <w:spacing w:line="360" w:lineRule="auto"/>
        <w:jc w:val="left"/>
        <w:textAlignment w:val="center"/>
        <w:rPr>
          <w:rFonts w:ascii="宋体" w:hAnsi="宋体"/>
          <w:color w:val="000000"/>
        </w:rPr>
      </w:pPr>
      <w:r>
        <w:rPr>
          <w:color w:val="000000"/>
        </w:rPr>
        <w:t xml:space="preserve">2. </w:t>
      </w:r>
      <w:r>
        <w:rPr>
          <w:rFonts w:ascii="宋体" w:hAnsi="宋体"/>
          <w:color w:val="000000"/>
        </w:rPr>
        <w:t>“美丽的草原，我的家……”这首优美的旋律让人们对美丽的大草原十分向往。下图一表示某草原生态系统的食物网，图二表示该生态系统的碳循环，其中</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为生态系统的生物成分，①②③④代表生理过程。下列说法错误的是（　　）</w:t>
      </w:r>
    </w:p>
    <w:p w14:paraId="7498D5AA">
      <w:pPr>
        <w:spacing w:line="360" w:lineRule="auto"/>
        <w:jc w:val="left"/>
        <w:textAlignment w:val="center"/>
        <w:rPr>
          <w:color w:val="000000"/>
        </w:rPr>
      </w:pPr>
      <w:r>
        <w:rPr>
          <w:color w:val="000000"/>
        </w:rPr>
        <w:drawing>
          <wp:inline distT="0" distB="0" distL="114300" distR="114300">
            <wp:extent cx="4762500" cy="25241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4762500" cy="2524125"/>
                    </a:xfrm>
                    <a:prstGeom prst="rect">
                      <a:avLst/>
                    </a:prstGeom>
                  </pic:spPr>
                </pic:pic>
              </a:graphicData>
            </a:graphic>
          </wp:inline>
        </w:drawing>
      </w:r>
    </w:p>
    <w:p w14:paraId="70403282">
      <w:pPr>
        <w:spacing w:line="360" w:lineRule="auto"/>
        <w:jc w:val="left"/>
        <w:textAlignment w:val="center"/>
        <w:rPr>
          <w:rFonts w:ascii="宋体" w:hAnsi="宋体"/>
          <w:color w:val="000000"/>
        </w:rPr>
      </w:pPr>
      <w:r>
        <w:rPr>
          <w:color w:val="000000"/>
        </w:rPr>
        <w:t xml:space="preserve">A. </w:t>
      </w:r>
      <w:r>
        <w:rPr>
          <w:rFonts w:ascii="宋体" w:hAnsi="宋体"/>
          <w:color w:val="000000"/>
        </w:rPr>
        <w:t>图一要构成一个完整的生态系统需要添加图二中的</w:t>
      </w:r>
      <w:r>
        <w:rPr>
          <w:rFonts w:eastAsia="Times New Roman" w:cs="Times New Roman"/>
          <w:color w:val="000000"/>
        </w:rPr>
        <w:t>C</w:t>
      </w:r>
      <w:r>
        <w:rPr>
          <w:rFonts w:ascii="宋体" w:hAnsi="宋体"/>
          <w:color w:val="000000"/>
        </w:rPr>
        <w:t>和非生物部分</w:t>
      </w:r>
    </w:p>
    <w:p w14:paraId="21C83E86">
      <w:pPr>
        <w:spacing w:line="360" w:lineRule="auto"/>
        <w:jc w:val="left"/>
        <w:textAlignment w:val="center"/>
        <w:rPr>
          <w:rFonts w:ascii="宋体" w:hAnsi="宋体"/>
          <w:color w:val="000000"/>
        </w:rPr>
      </w:pPr>
      <w:r>
        <w:rPr>
          <w:color w:val="000000"/>
        </w:rPr>
        <w:t xml:space="preserve">B. </w:t>
      </w:r>
      <w:r>
        <w:rPr>
          <w:rFonts w:ascii="宋体" w:hAnsi="宋体"/>
          <w:color w:val="000000"/>
        </w:rPr>
        <w:t>若该草原生态系统遭到污染，图一中有毒物质积累最多的是鹰</w:t>
      </w:r>
    </w:p>
    <w:p w14:paraId="20AF29C3">
      <w:pPr>
        <w:spacing w:line="360" w:lineRule="auto"/>
        <w:jc w:val="left"/>
        <w:textAlignment w:val="center"/>
        <w:rPr>
          <w:rFonts w:ascii="宋体" w:hAnsi="宋体"/>
          <w:color w:val="000000"/>
        </w:rPr>
      </w:pPr>
      <w:r>
        <w:rPr>
          <w:color w:val="000000"/>
        </w:rPr>
        <w:t xml:space="preserve">C. </w:t>
      </w:r>
      <w:r>
        <w:rPr>
          <w:rFonts w:ascii="宋体" w:hAnsi="宋体"/>
          <w:color w:val="000000"/>
        </w:rPr>
        <w:t>该生态系统中，能量流动的起点是从图二中②过程开始的</w:t>
      </w:r>
    </w:p>
    <w:p w14:paraId="7FDB5249">
      <w:pPr>
        <w:spacing w:line="360" w:lineRule="auto"/>
        <w:jc w:val="left"/>
        <w:textAlignment w:val="center"/>
        <w:rPr>
          <w:rFonts w:ascii="宋体" w:hAnsi="宋体"/>
          <w:color w:val="000000"/>
        </w:rPr>
      </w:pPr>
      <w:r>
        <w:rPr>
          <w:color w:val="000000"/>
        </w:rPr>
        <w:t xml:space="preserve">D. </w:t>
      </w:r>
      <w:r>
        <w:rPr>
          <w:rFonts w:ascii="宋体" w:hAnsi="宋体"/>
          <w:color w:val="000000"/>
        </w:rPr>
        <w:t>物质和能量在图二中</w:t>
      </w:r>
      <w:r>
        <w:rPr>
          <w:rFonts w:ascii="宋体" w:hAnsi="宋体"/>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之间循环流动</w:t>
      </w:r>
    </w:p>
    <w:p w14:paraId="62876A5E">
      <w:pPr>
        <w:spacing w:line="360" w:lineRule="auto"/>
        <w:textAlignment w:val="center"/>
        <w:rPr>
          <w:color w:val="000000"/>
        </w:rPr>
      </w:pPr>
      <w:r>
        <w:rPr>
          <w:color w:val="2E75B6"/>
        </w:rPr>
        <w:t>【答案】</w:t>
      </w:r>
      <w:r>
        <w:rPr>
          <w:color w:val="000000"/>
        </w:rPr>
        <w:t>D</w:t>
      </w:r>
    </w:p>
    <w:p w14:paraId="66532803">
      <w:pPr>
        <w:spacing w:line="360" w:lineRule="auto"/>
        <w:textAlignment w:val="center"/>
        <w:rPr>
          <w:color w:val="000000"/>
        </w:rPr>
      </w:pPr>
      <w:r>
        <w:rPr>
          <w:color w:val="2E75B6"/>
        </w:rPr>
        <w:t>【解析】</w:t>
      </w:r>
    </w:p>
    <w:p w14:paraId="47ED5DA4">
      <w:pPr>
        <w:spacing w:line="360" w:lineRule="auto"/>
        <w:jc w:val="left"/>
        <w:textAlignment w:val="center"/>
        <w:rPr>
          <w:color w:val="000000"/>
        </w:rPr>
      </w:pPr>
      <w:r>
        <w:rPr>
          <w:color w:val="000000"/>
        </w:rPr>
        <w:t>【分析】分析图片信息可知：图二中A是生产者；B是消费者；C是分解者。</w:t>
      </w:r>
    </w:p>
    <w:p w14:paraId="65758DEE">
      <w:pPr>
        <w:spacing w:line="360" w:lineRule="auto"/>
        <w:jc w:val="left"/>
        <w:textAlignment w:val="center"/>
        <w:rPr>
          <w:color w:val="000000"/>
        </w:rPr>
      </w:pPr>
      <w:r>
        <w:rPr>
          <w:color w:val="000000"/>
        </w:rPr>
        <w:t>【详解】</w:t>
      </w:r>
      <w:r>
        <w:rPr>
          <w:rFonts w:eastAsia="Times New Roman" w:cs="Times New Roman"/>
          <w:color w:val="000000"/>
        </w:rPr>
        <w:t>A．</w:t>
      </w:r>
      <w:r>
        <w:rPr>
          <w:color w:val="000000"/>
        </w:rPr>
        <w:t>一个完整的生态系统包括生物部分和非生物部分，非生物部分包括阳光、空气、水、温度等，生物部分由生产者（植物）、消费者（动物）和分解者（细菌、真菌）组成，因此食物网构成生态系统需要补充分解者和非生物部分，A正确。</w:t>
      </w:r>
    </w:p>
    <w:p w14:paraId="06E9E912">
      <w:pPr>
        <w:spacing w:line="360" w:lineRule="auto"/>
        <w:jc w:val="left"/>
        <w:textAlignment w:val="center"/>
        <w:rPr>
          <w:color w:val="000000"/>
        </w:rPr>
      </w:pPr>
      <w:r>
        <w:rPr>
          <w:rFonts w:eastAsia="Times New Roman" w:cs="Times New Roman"/>
          <w:color w:val="000000"/>
        </w:rPr>
        <w:t>B．</w:t>
      </w:r>
      <w:r>
        <w:rPr>
          <w:color w:val="000000"/>
        </w:rPr>
        <w:t>生态系统中的有毒物质会沿食物链不断积累，因此营养级别最高的生物，其体内积累的有毒物质会最多；在该生态系统中鹰所处的营养级别最高，其体内有毒物质含量会最高，B正确。</w:t>
      </w:r>
    </w:p>
    <w:p w14:paraId="07B76A34">
      <w:pPr>
        <w:spacing w:line="360" w:lineRule="auto"/>
        <w:jc w:val="left"/>
        <w:textAlignment w:val="center"/>
        <w:rPr>
          <w:color w:val="000000"/>
        </w:rPr>
      </w:pPr>
      <w:r>
        <w:rPr>
          <w:rFonts w:eastAsia="Times New Roman" w:cs="Times New Roman"/>
          <w:color w:val="000000"/>
        </w:rPr>
        <w:t>C．</w:t>
      </w:r>
      <w:r>
        <w:rPr>
          <w:color w:val="000000"/>
        </w:rPr>
        <w:t>生态系统中，生产者(植物)能够通过光合作用制造有机物，并将光能储存在有机物中，为自身和其他生物提供了食物和能量，因此，能量流动的起点是从植物固定太阳能开始的。故该生态系统中能量流动的起点是草通过光合作用固定的能量，C正确。</w:t>
      </w:r>
    </w:p>
    <w:p w14:paraId="2CB45EE4">
      <w:pPr>
        <w:spacing w:line="360" w:lineRule="auto"/>
        <w:jc w:val="left"/>
        <w:textAlignment w:val="center"/>
        <w:rPr>
          <w:color w:val="000000"/>
        </w:rPr>
      </w:pPr>
      <w:r>
        <w:rPr>
          <w:rFonts w:eastAsia="Times New Roman" w:cs="Times New Roman"/>
          <w:color w:val="000000"/>
        </w:rPr>
        <w:t>D．</w:t>
      </w:r>
      <w:r>
        <w:rPr>
          <w:color w:val="000000"/>
        </w:rPr>
        <w:t>生态系统中物质是循环流动的，能量是单向流动逐级递减的，D错误。</w:t>
      </w:r>
    </w:p>
    <w:p w14:paraId="6B2318D3">
      <w:pPr>
        <w:spacing w:line="360" w:lineRule="auto"/>
        <w:jc w:val="left"/>
        <w:textAlignment w:val="center"/>
        <w:rPr>
          <w:color w:val="000000"/>
        </w:rPr>
      </w:pPr>
      <w:r>
        <w:rPr>
          <w:color w:val="000000"/>
        </w:rPr>
        <w:t>故选D。</w:t>
      </w:r>
    </w:p>
    <w:p w14:paraId="4C47B022">
      <w:pPr>
        <w:spacing w:line="360" w:lineRule="auto"/>
        <w:jc w:val="left"/>
        <w:textAlignment w:val="center"/>
        <w:rPr>
          <w:rFonts w:ascii="宋体" w:hAnsi="宋体"/>
          <w:color w:val="000000"/>
        </w:rPr>
      </w:pPr>
      <w:r>
        <w:rPr>
          <w:color w:val="000000"/>
        </w:rPr>
        <w:t xml:space="preserve">3. </w:t>
      </w:r>
      <w:r>
        <w:rPr>
          <w:rFonts w:ascii="宋体" w:hAnsi="宋体"/>
          <w:color w:val="000000"/>
        </w:rPr>
        <w:t>罗伯特·虎克用自制显微镜发现了细胞，开启了人类对微观世界的探索之旅。下图一是显微镜的结构，图二是某同学制作“人体口腔上皮细胞”临时装片的部分步骤，图三是显微镜下观察到的不同视野。据图判断，正确的是（　　）</w:t>
      </w:r>
    </w:p>
    <w:p w14:paraId="0355D3E4">
      <w:pPr>
        <w:spacing w:line="360" w:lineRule="auto"/>
        <w:jc w:val="left"/>
        <w:textAlignment w:val="center"/>
        <w:rPr>
          <w:color w:val="000000"/>
        </w:rPr>
      </w:pPr>
      <w:r>
        <w:rPr>
          <w:color w:val="000000"/>
        </w:rPr>
        <w:drawing>
          <wp:inline distT="0" distB="0" distL="114300" distR="114300">
            <wp:extent cx="5238750" cy="2014855"/>
            <wp:effectExtent l="0" t="0" r="0" b="444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5238750" cy="2015485"/>
                    </a:xfrm>
                    <a:prstGeom prst="rect">
                      <a:avLst/>
                    </a:prstGeom>
                  </pic:spPr>
                </pic:pic>
              </a:graphicData>
            </a:graphic>
          </wp:inline>
        </w:drawing>
      </w:r>
    </w:p>
    <w:p w14:paraId="1D1F80AC">
      <w:pPr>
        <w:spacing w:line="360" w:lineRule="auto"/>
        <w:jc w:val="left"/>
        <w:textAlignment w:val="center"/>
        <w:rPr>
          <w:rFonts w:ascii="宋体" w:hAnsi="宋体"/>
          <w:color w:val="000000"/>
        </w:rPr>
      </w:pPr>
      <w:r>
        <w:rPr>
          <w:color w:val="000000"/>
        </w:rPr>
        <w:t xml:space="preserve">A. </w:t>
      </w:r>
      <w:r>
        <w:rPr>
          <w:rFonts w:ascii="宋体" w:hAnsi="宋体"/>
          <w:color w:val="000000"/>
        </w:rPr>
        <w:t>图二中制作临时装片正确的操作顺序是</w:t>
      </w:r>
      <w:r>
        <w:rPr>
          <w:rFonts w:eastAsia="Times New Roman" w:cs="Times New Roman"/>
          <w:color w:val="000000"/>
        </w:rPr>
        <w:t>c</w:t>
      </w:r>
      <w:r>
        <w:rPr>
          <w:rFonts w:ascii="宋体" w:hAnsi="宋体"/>
          <w:color w:val="000000"/>
        </w:rPr>
        <w:t>→</w:t>
      </w:r>
      <w:r>
        <w:rPr>
          <w:rFonts w:eastAsia="Times New Roman" w:cs="Times New Roman"/>
          <w:color w:val="000000"/>
        </w:rPr>
        <w:t>a</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b</w:t>
      </w:r>
      <w:r>
        <w:rPr>
          <w:rFonts w:ascii="宋体" w:hAnsi="宋体"/>
          <w:color w:val="000000"/>
        </w:rPr>
        <w:t>，步骤</w:t>
      </w:r>
      <w:r>
        <w:rPr>
          <w:rFonts w:eastAsia="Times New Roman" w:cs="Times New Roman"/>
          <w:color w:val="000000"/>
        </w:rPr>
        <w:t>c</w:t>
      </w:r>
      <w:r>
        <w:rPr>
          <w:rFonts w:ascii="宋体" w:hAnsi="宋体"/>
          <w:color w:val="000000"/>
        </w:rPr>
        <w:t>中滴在载玻片中央的液体是生理盐水</w:t>
      </w:r>
    </w:p>
    <w:p w14:paraId="04734FA5">
      <w:pPr>
        <w:spacing w:line="360" w:lineRule="auto"/>
        <w:jc w:val="left"/>
        <w:textAlignment w:val="center"/>
        <w:rPr>
          <w:rFonts w:ascii="宋体" w:hAnsi="宋体"/>
          <w:color w:val="000000"/>
        </w:rPr>
      </w:pPr>
      <w:r>
        <w:rPr>
          <w:color w:val="000000"/>
        </w:rPr>
        <w:t xml:space="preserve">B. </w:t>
      </w:r>
      <w:r>
        <w:rPr>
          <w:rFonts w:ascii="宋体" w:hAnsi="宋体"/>
          <w:color w:val="000000"/>
        </w:rPr>
        <w:t>图三由视野甲到乙时，应先向右下方移动装片，再换用高倍镜观察</w:t>
      </w:r>
    </w:p>
    <w:p w14:paraId="628C129E">
      <w:pPr>
        <w:spacing w:line="360" w:lineRule="auto"/>
        <w:jc w:val="left"/>
        <w:textAlignment w:val="center"/>
        <w:rPr>
          <w:rFonts w:ascii="宋体" w:hAnsi="宋体"/>
          <w:color w:val="000000"/>
        </w:rPr>
      </w:pPr>
      <w:r>
        <w:rPr>
          <w:color w:val="000000"/>
        </w:rPr>
        <w:t xml:space="preserve">C. </w:t>
      </w:r>
      <w:r>
        <w:rPr>
          <w:rFonts w:ascii="宋体" w:hAnsi="宋体"/>
          <w:color w:val="000000"/>
        </w:rPr>
        <w:t>观察细胞时可调节图一中的②使物像清晰</w:t>
      </w:r>
    </w:p>
    <w:p w14:paraId="4CB63D41">
      <w:pPr>
        <w:spacing w:line="360" w:lineRule="auto"/>
        <w:jc w:val="left"/>
        <w:textAlignment w:val="center"/>
        <w:rPr>
          <w:rFonts w:ascii="宋体" w:hAnsi="宋体"/>
          <w:color w:val="000000"/>
        </w:rPr>
      </w:pPr>
      <w:r>
        <w:rPr>
          <w:color w:val="000000"/>
        </w:rPr>
        <w:t xml:space="preserve">D. </w:t>
      </w:r>
      <w:r>
        <w:rPr>
          <w:rFonts w:ascii="宋体" w:hAnsi="宋体"/>
          <w:color w:val="000000"/>
        </w:rPr>
        <w:t>人的口腔上皮细胞比洋葱鳞片叶内表皮细胞少了细胞壁、液泡和叶绿体</w:t>
      </w:r>
    </w:p>
    <w:p w14:paraId="59739EDF">
      <w:pPr>
        <w:spacing w:line="360" w:lineRule="auto"/>
        <w:textAlignment w:val="center"/>
        <w:rPr>
          <w:color w:val="000000"/>
        </w:rPr>
      </w:pPr>
      <w:r>
        <w:rPr>
          <w:color w:val="2E75B6"/>
        </w:rPr>
        <w:t>【答案】</w:t>
      </w:r>
      <w:r>
        <w:rPr>
          <w:color w:val="000000"/>
        </w:rPr>
        <w:t>A</w:t>
      </w:r>
    </w:p>
    <w:p w14:paraId="3109F355">
      <w:pPr>
        <w:spacing w:line="360" w:lineRule="auto"/>
        <w:textAlignment w:val="center"/>
        <w:rPr>
          <w:color w:val="000000"/>
        </w:rPr>
      </w:pPr>
      <w:r>
        <w:rPr>
          <w:color w:val="2E75B6"/>
        </w:rPr>
        <w:t>【解析】</w:t>
      </w:r>
    </w:p>
    <w:p w14:paraId="72AFB4C2">
      <w:pPr>
        <w:spacing w:line="360" w:lineRule="auto"/>
        <w:jc w:val="left"/>
        <w:textAlignment w:val="center"/>
        <w:rPr>
          <w:color w:val="000000"/>
        </w:rPr>
      </w:pPr>
      <w:r>
        <w:rPr>
          <w:color w:val="000000"/>
        </w:rPr>
        <w:t>【分析】①目镜、②粗准焦螺旋、③细准焦螺旋、④物镜、⑤反光镜、a刮、涂，b染色，c滴生理盐水，d盖盖玻片。</w:t>
      </w:r>
    </w:p>
    <w:p w14:paraId="071F0342">
      <w:pPr>
        <w:spacing w:line="360" w:lineRule="auto"/>
        <w:jc w:val="left"/>
        <w:textAlignment w:val="center"/>
        <w:rPr>
          <w:color w:val="000000"/>
        </w:rPr>
      </w:pPr>
      <w:r>
        <w:rPr>
          <w:color w:val="000000"/>
        </w:rPr>
        <w:t>【详解】A．“擦，滴，刮，涂，盖，染，吸”，擦是擦拭载玻片和盖玻片，滴是滴加生理盐水，刮是刮取口腔上皮细胞，涂是将口腔上皮细胞均匀的涂在载玻片上，盖是盖上盖玻片，染是进行染色，吸是用吸水纸吸掉多余的水和染液，因此正确操作顺序为c→a→d→b，c是滴生理盐水，A正确。</w:t>
      </w:r>
    </w:p>
    <w:p w14:paraId="283E9349">
      <w:pPr>
        <w:spacing w:line="360" w:lineRule="auto"/>
        <w:jc w:val="left"/>
        <w:textAlignment w:val="center"/>
        <w:rPr>
          <w:color w:val="000000"/>
        </w:rPr>
      </w:pPr>
      <w:r>
        <w:rPr>
          <w:color w:val="000000"/>
        </w:rPr>
        <w:t>B．显微镜下的像是倒立的像，甲图细胞在视野的左上方，因此应向左上方移动装片，才能使细胞移到视野中央，再换用高倍镜观察，B错误。</w:t>
      </w:r>
    </w:p>
    <w:p w14:paraId="70680C27">
      <w:pPr>
        <w:spacing w:line="360" w:lineRule="auto"/>
        <w:jc w:val="left"/>
        <w:textAlignment w:val="center"/>
        <w:rPr>
          <w:color w:val="000000"/>
        </w:rPr>
      </w:pPr>
      <w:r>
        <w:rPr>
          <w:color w:val="000000"/>
        </w:rPr>
        <w:t>C．观察细胞时使视野中物像更清晰，应调节③细准焦螺旋，C错误。</w:t>
      </w:r>
    </w:p>
    <w:p w14:paraId="071AF43A">
      <w:pPr>
        <w:spacing w:line="360" w:lineRule="auto"/>
        <w:jc w:val="left"/>
        <w:textAlignment w:val="center"/>
        <w:rPr>
          <w:color w:val="000000"/>
        </w:rPr>
      </w:pPr>
      <w:r>
        <w:rPr>
          <w:color w:val="000000"/>
        </w:rPr>
        <w:t>D．洋葱鳞片叶内表皮的细胞结构有细胞壁、细胞膜、细胞质、细胞核、液泡，人的口腔上皮细胞结构有细胞膜、细胞质、细胞核，因此人的口腔上皮细胞比洋葱鳞片叶内表皮细胞少了细胞壁、液泡，D错误。</w:t>
      </w:r>
    </w:p>
    <w:p w14:paraId="6FBCD5F8">
      <w:pPr>
        <w:spacing w:line="360" w:lineRule="auto"/>
        <w:jc w:val="left"/>
        <w:textAlignment w:val="center"/>
        <w:rPr>
          <w:color w:val="000000"/>
        </w:rPr>
      </w:pPr>
      <w:r>
        <w:rPr>
          <w:color w:val="000000"/>
        </w:rPr>
        <w:t>故选A。</w:t>
      </w:r>
    </w:p>
    <w:p w14:paraId="1C41C37F">
      <w:pPr>
        <w:spacing w:line="360" w:lineRule="auto"/>
        <w:jc w:val="left"/>
        <w:textAlignment w:val="center"/>
        <w:rPr>
          <w:rFonts w:ascii="宋体" w:hAnsi="宋体"/>
          <w:color w:val="000000"/>
        </w:rPr>
      </w:pPr>
      <w:r>
        <w:rPr>
          <w:color w:val="000000"/>
        </w:rPr>
        <w:t xml:space="preserve">4. </w:t>
      </w:r>
      <w:r>
        <w:rPr>
          <w:rFonts w:ascii="宋体" w:hAnsi="宋体"/>
          <w:color w:val="000000"/>
        </w:rPr>
        <w:t>细胞是生物体结构和功能的基本单位，许许多多活细胞有组织有秩序地结合在一起，形成生物体的各种结构，构成一个个充满生命活力的生物。下图表示多细胞生物体的结构层次，有关叙述不正确的是（　　）</w:t>
      </w:r>
    </w:p>
    <w:p w14:paraId="6863E60D">
      <w:pPr>
        <w:spacing w:line="360" w:lineRule="auto"/>
        <w:jc w:val="left"/>
        <w:textAlignment w:val="center"/>
        <w:rPr>
          <w:color w:val="000000"/>
        </w:rPr>
      </w:pPr>
      <w:r>
        <w:rPr>
          <w:color w:val="000000"/>
        </w:rPr>
        <w:drawing>
          <wp:inline distT="0" distB="0" distL="114300" distR="114300">
            <wp:extent cx="3886200" cy="10096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3886200" cy="1009650"/>
                    </a:xfrm>
                    <a:prstGeom prst="rect">
                      <a:avLst/>
                    </a:prstGeom>
                  </pic:spPr>
                </pic:pic>
              </a:graphicData>
            </a:graphic>
          </wp:inline>
        </w:drawing>
      </w:r>
    </w:p>
    <w:p w14:paraId="00BBC1A4">
      <w:pPr>
        <w:spacing w:line="360" w:lineRule="auto"/>
        <w:jc w:val="left"/>
        <w:textAlignment w:val="center"/>
        <w:rPr>
          <w:rFonts w:ascii="宋体" w:hAnsi="宋体"/>
          <w:color w:val="000000"/>
        </w:rPr>
      </w:pPr>
      <w:r>
        <w:rPr>
          <w:color w:val="000000"/>
        </w:rPr>
        <w:t xml:space="preserve">A. </w:t>
      </w:r>
      <w:r>
        <w:rPr>
          <w:rFonts w:ascii="宋体" w:hAnsi="宋体"/>
          <w:color w:val="000000"/>
        </w:rPr>
        <w:t>细胞中的遗传物质是</w:t>
      </w:r>
      <w:r>
        <w:rPr>
          <w:rFonts w:eastAsia="Times New Roman" w:cs="Times New Roman"/>
          <w:color w:val="000000"/>
        </w:rPr>
        <w:t>DNA</w:t>
      </w:r>
      <w:r>
        <w:rPr>
          <w:rFonts w:ascii="宋体" w:hAnsi="宋体"/>
          <w:color w:val="000000"/>
        </w:rPr>
        <w:t>，一个</w:t>
      </w:r>
      <w:r>
        <w:rPr>
          <w:rFonts w:eastAsia="Times New Roman" w:cs="Times New Roman"/>
          <w:color w:val="000000"/>
        </w:rPr>
        <w:t>DNA</w:t>
      </w:r>
      <w:r>
        <w:rPr>
          <w:rFonts w:ascii="宋体" w:hAnsi="宋体"/>
          <w:color w:val="000000"/>
        </w:rPr>
        <w:t>分子上有许多个基因控制生物的性状</w:t>
      </w:r>
    </w:p>
    <w:p w14:paraId="22FFF9D9">
      <w:pPr>
        <w:spacing w:line="360" w:lineRule="auto"/>
        <w:jc w:val="left"/>
        <w:textAlignment w:val="center"/>
        <w:rPr>
          <w:rFonts w:ascii="宋体" w:hAnsi="宋体"/>
          <w:color w:val="000000"/>
        </w:rPr>
      </w:pPr>
      <w:r>
        <w:rPr>
          <w:color w:val="000000"/>
        </w:rPr>
        <w:t xml:space="preserve">B. </w:t>
      </w:r>
      <w:r>
        <w:rPr>
          <w:rFonts w:ascii="宋体" w:hAnsi="宋体"/>
          <w:color w:val="000000"/>
        </w:rPr>
        <w:t>细胞分裂过程中，染色体先复制再均分</w:t>
      </w:r>
    </w:p>
    <w:p w14:paraId="06AAB18F">
      <w:pPr>
        <w:spacing w:line="360" w:lineRule="auto"/>
        <w:jc w:val="left"/>
        <w:textAlignment w:val="center"/>
        <w:rPr>
          <w:rFonts w:ascii="宋体" w:hAnsi="宋体"/>
          <w:color w:val="000000"/>
        </w:rPr>
      </w:pPr>
      <w:r>
        <w:rPr>
          <w:color w:val="000000"/>
        </w:rPr>
        <w:t xml:space="preserve">C. </w:t>
      </w:r>
      <w:r>
        <w:rPr>
          <w:rFonts w:ascii="宋体" w:hAnsi="宋体"/>
          <w:color w:val="000000"/>
        </w:rPr>
        <w:t>叶表皮属于</w:t>
      </w:r>
      <w:r>
        <w:rPr>
          <w:rFonts w:eastAsia="Times New Roman" w:cs="Times New Roman"/>
          <w:color w:val="000000"/>
        </w:rPr>
        <w:t>a</w:t>
      </w:r>
      <w:r>
        <w:rPr>
          <w:rFonts w:ascii="宋体" w:hAnsi="宋体"/>
          <w:color w:val="000000"/>
        </w:rPr>
        <w:t>层次，与皮肤一样属于保护组织</w:t>
      </w:r>
    </w:p>
    <w:p w14:paraId="2958A6E1">
      <w:pPr>
        <w:spacing w:line="360" w:lineRule="auto"/>
        <w:jc w:val="left"/>
        <w:textAlignment w:val="center"/>
        <w:rPr>
          <w:rFonts w:ascii="宋体" w:hAnsi="宋体"/>
          <w:color w:val="000000"/>
        </w:rPr>
      </w:pPr>
      <w:r>
        <w:rPr>
          <w:color w:val="000000"/>
        </w:rPr>
        <w:t xml:space="preserve">D. </w:t>
      </w:r>
      <w:r>
        <w:rPr>
          <w:rFonts w:eastAsia="Times New Roman" w:cs="Times New Roman"/>
          <w:color w:val="000000"/>
        </w:rPr>
        <w:t>c</w:t>
      </w:r>
      <w:r>
        <w:rPr>
          <w:rFonts w:ascii="宋体" w:hAnsi="宋体"/>
          <w:color w:val="000000"/>
        </w:rPr>
        <w:t>代表的是植物体，</w:t>
      </w:r>
      <w:r>
        <w:rPr>
          <w:rFonts w:eastAsia="Times New Roman" w:cs="Times New Roman"/>
          <w:color w:val="000000"/>
        </w:rPr>
        <w:t>d</w:t>
      </w:r>
      <w:r>
        <w:rPr>
          <w:rFonts w:ascii="宋体" w:hAnsi="宋体"/>
          <w:color w:val="000000"/>
        </w:rPr>
        <w:t>代表的是动物体</w:t>
      </w:r>
    </w:p>
    <w:p w14:paraId="5787CA91">
      <w:pPr>
        <w:spacing w:line="360" w:lineRule="auto"/>
        <w:textAlignment w:val="center"/>
        <w:rPr>
          <w:color w:val="000000"/>
        </w:rPr>
      </w:pPr>
      <w:r>
        <w:rPr>
          <w:color w:val="2E75B6"/>
        </w:rPr>
        <w:t>【答案】</w:t>
      </w:r>
      <w:r>
        <w:rPr>
          <w:color w:val="000000"/>
        </w:rPr>
        <w:t>C</w:t>
      </w:r>
    </w:p>
    <w:p w14:paraId="09FBE164">
      <w:pPr>
        <w:spacing w:line="360" w:lineRule="auto"/>
        <w:textAlignment w:val="center"/>
        <w:rPr>
          <w:color w:val="000000"/>
        </w:rPr>
      </w:pPr>
      <w:r>
        <w:rPr>
          <w:color w:val="2E75B6"/>
        </w:rPr>
        <w:t>【解析】</w:t>
      </w:r>
    </w:p>
    <w:p w14:paraId="66FD07B6">
      <w:pPr>
        <w:spacing w:line="360" w:lineRule="auto"/>
        <w:jc w:val="left"/>
        <w:textAlignment w:val="center"/>
        <w:rPr>
          <w:color w:val="000000"/>
        </w:rPr>
      </w:pPr>
      <w:r>
        <w:rPr>
          <w:color w:val="000000"/>
        </w:rPr>
        <w:t>【分析】绿色开花植物体的结构层次由小到大依次是：细胞→组织→器官→绿色开花植物体，动物体体的结构层次从小到大依次是细胞→组织→器官→系统→动物体。图中a组织、b器官、c植物个体、d动物个体。</w:t>
      </w:r>
    </w:p>
    <w:p w14:paraId="230CD6E8">
      <w:pPr>
        <w:spacing w:line="360" w:lineRule="auto"/>
        <w:jc w:val="left"/>
        <w:textAlignment w:val="center"/>
        <w:rPr>
          <w:color w:val="000000"/>
        </w:rPr>
      </w:pPr>
      <w:r>
        <w:rPr>
          <w:color w:val="000000"/>
        </w:rPr>
        <w:t>【详解】A．DNA是遗传信息的载体，它由两条长长的、互相盘绕的链组成，构成双螺旋结构，上面有许多携带特定遗传信息的片段叫做基因，生物的各种性状都是分别由这些不同的基因控制的，A正确。</w:t>
      </w:r>
    </w:p>
    <w:p w14:paraId="1366A0B7">
      <w:pPr>
        <w:spacing w:line="360" w:lineRule="auto"/>
        <w:jc w:val="left"/>
        <w:textAlignment w:val="center"/>
        <w:rPr>
          <w:color w:val="000000"/>
        </w:rPr>
      </w:pPr>
      <w:r>
        <w:rPr>
          <w:color w:val="000000"/>
        </w:rPr>
        <w:t>B．细胞核分裂时染色体变化最明显。染色体复制，DNA也随之复制后形成形态和数目都相同的两份（加倍），然后平均分配到两个子细胞中，使得前后代细胞染色体数目相同（恒定），从而保证了后代遗传特性的稳定，B正确。</w:t>
      </w:r>
    </w:p>
    <w:p w14:paraId="6C594D37">
      <w:pPr>
        <w:spacing w:line="360" w:lineRule="auto"/>
        <w:jc w:val="left"/>
        <w:textAlignment w:val="center"/>
        <w:rPr>
          <w:color w:val="000000"/>
        </w:rPr>
      </w:pPr>
      <w:r>
        <w:rPr>
          <w:color w:val="000000"/>
        </w:rPr>
        <w:t>C．组织是由许多形态相似、结构、功能相同的细胞联合在一起形成的细胞群，叶表皮具有保护作用属于保护组织，皮肤属于上皮组织，C错误。</w:t>
      </w:r>
    </w:p>
    <w:p w14:paraId="5396CE79">
      <w:pPr>
        <w:spacing w:line="360" w:lineRule="auto"/>
        <w:jc w:val="left"/>
        <w:textAlignment w:val="center"/>
        <w:rPr>
          <w:color w:val="000000"/>
        </w:rPr>
      </w:pPr>
      <w:r>
        <w:rPr>
          <w:color w:val="000000"/>
        </w:rPr>
        <w:t>D．绿色开花植物体的结构层次由小到大依次是：细胞→组织→器官→绿色开花植物体，动物体的结构层次从小到大依次是细胞→组织→器官→系统→动物体，因此c代表的是植物体，d代表的是动物体，D正确。</w:t>
      </w:r>
    </w:p>
    <w:p w14:paraId="3AB42771">
      <w:pPr>
        <w:spacing w:line="360" w:lineRule="auto"/>
        <w:jc w:val="left"/>
        <w:textAlignment w:val="center"/>
        <w:rPr>
          <w:color w:val="000000"/>
        </w:rPr>
      </w:pPr>
      <w:r>
        <w:rPr>
          <w:color w:val="000000"/>
        </w:rPr>
        <w:t>故选C。</w:t>
      </w:r>
    </w:p>
    <w:p w14:paraId="5859FB1E">
      <w:pPr>
        <w:spacing w:line="360" w:lineRule="auto"/>
        <w:jc w:val="left"/>
        <w:textAlignment w:val="center"/>
        <w:rPr>
          <w:rFonts w:ascii="宋体" w:hAnsi="宋体"/>
          <w:color w:val="000000"/>
        </w:rPr>
      </w:pPr>
      <w:r>
        <w:rPr>
          <w:color w:val="000000"/>
        </w:rPr>
        <w:t xml:space="preserve">5. </w:t>
      </w:r>
      <w:r>
        <w:rPr>
          <w:rFonts w:ascii="宋体" w:hAnsi="宋体"/>
          <w:color w:val="000000"/>
        </w:rPr>
        <w:t>粮食丰收，颗粒归仓！自</w:t>
      </w:r>
      <w:r>
        <w:rPr>
          <w:rFonts w:eastAsia="Times New Roman" w:cs="Times New Roman"/>
          <w:color w:val="000000"/>
        </w:rPr>
        <w:t>2013</w:t>
      </w:r>
      <w:r>
        <w:rPr>
          <w:rFonts w:ascii="宋体" w:hAnsi="宋体"/>
          <w:color w:val="000000"/>
        </w:rPr>
        <w:t>年以来，达州粮食总产量连续</w:t>
      </w:r>
      <w:r>
        <w:rPr>
          <w:rFonts w:eastAsia="Times New Roman" w:cs="Times New Roman"/>
          <w:color w:val="000000"/>
        </w:rPr>
        <w:t>9</w:t>
      </w:r>
      <w:r>
        <w:rPr>
          <w:rFonts w:ascii="宋体" w:hAnsi="宋体"/>
          <w:color w:val="000000"/>
        </w:rPr>
        <w:t>年稳居全省第一。下图分别是水稻的果实、植株、花蕊和根尖结构示意图，下列叙述不正确的是（　　）</w:t>
      </w:r>
    </w:p>
    <w:p w14:paraId="648F78D8">
      <w:pPr>
        <w:spacing w:line="360" w:lineRule="auto"/>
        <w:jc w:val="left"/>
        <w:textAlignment w:val="center"/>
        <w:rPr>
          <w:color w:val="000000"/>
        </w:rPr>
      </w:pPr>
      <w:r>
        <w:rPr>
          <w:color w:val="000000"/>
        </w:rPr>
        <w:drawing>
          <wp:inline distT="0" distB="0" distL="114300" distR="114300">
            <wp:extent cx="5133975" cy="15621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5133975" cy="1562100"/>
                    </a:xfrm>
                    <a:prstGeom prst="rect">
                      <a:avLst/>
                    </a:prstGeom>
                  </pic:spPr>
                </pic:pic>
              </a:graphicData>
            </a:graphic>
          </wp:inline>
        </w:drawing>
      </w:r>
    </w:p>
    <w:p w14:paraId="3B81DAF7">
      <w:pPr>
        <w:spacing w:line="360" w:lineRule="auto"/>
        <w:jc w:val="left"/>
        <w:textAlignment w:val="center"/>
        <w:rPr>
          <w:rFonts w:ascii="宋体" w:hAnsi="宋体"/>
          <w:color w:val="000000"/>
        </w:rPr>
      </w:pPr>
      <w:r>
        <w:rPr>
          <w:color w:val="000000"/>
        </w:rPr>
        <w:t xml:space="preserve">A. </w:t>
      </w:r>
      <w:r>
        <w:rPr>
          <w:rFonts w:ascii="宋体" w:hAnsi="宋体"/>
          <w:color w:val="000000"/>
        </w:rPr>
        <w:t>图一是由图三中③发育形成，我们吃的营养物质主要来自于图一中的②</w:t>
      </w:r>
    </w:p>
    <w:p w14:paraId="5B05240D">
      <w:pPr>
        <w:spacing w:line="360" w:lineRule="auto"/>
        <w:jc w:val="left"/>
        <w:textAlignment w:val="center"/>
        <w:rPr>
          <w:rFonts w:ascii="宋体" w:hAnsi="宋体"/>
          <w:color w:val="000000"/>
        </w:rPr>
      </w:pPr>
      <w:r>
        <w:rPr>
          <w:color w:val="000000"/>
        </w:rPr>
        <w:t xml:space="preserve">B. </w:t>
      </w:r>
      <w:r>
        <w:rPr>
          <w:rFonts w:ascii="宋体" w:hAnsi="宋体"/>
          <w:color w:val="000000"/>
        </w:rPr>
        <w:t>图二中的①②是由图一中的④发育而来</w:t>
      </w:r>
    </w:p>
    <w:p w14:paraId="08A1DCAB">
      <w:pPr>
        <w:spacing w:line="360" w:lineRule="auto"/>
        <w:jc w:val="left"/>
        <w:textAlignment w:val="center"/>
        <w:rPr>
          <w:rFonts w:ascii="宋体" w:hAnsi="宋体"/>
          <w:color w:val="000000"/>
        </w:rPr>
      </w:pPr>
      <w:r>
        <w:rPr>
          <w:color w:val="000000"/>
        </w:rPr>
        <w:t xml:space="preserve">C. </w:t>
      </w:r>
      <w:r>
        <w:rPr>
          <w:rFonts w:ascii="宋体" w:hAnsi="宋体"/>
          <w:color w:val="000000"/>
        </w:rPr>
        <w:t>幼苗生长过程中所需的有机物，主要依靠图四根尖的①区来吸收</w:t>
      </w:r>
    </w:p>
    <w:p w14:paraId="04787166">
      <w:pPr>
        <w:spacing w:line="360" w:lineRule="auto"/>
        <w:jc w:val="left"/>
        <w:textAlignment w:val="center"/>
        <w:rPr>
          <w:rFonts w:ascii="宋体" w:hAnsi="宋体"/>
          <w:color w:val="000000"/>
        </w:rPr>
      </w:pPr>
      <w:r>
        <w:rPr>
          <w:color w:val="000000"/>
        </w:rPr>
        <w:t xml:space="preserve">D. </w:t>
      </w:r>
      <w:r>
        <w:rPr>
          <w:rFonts w:ascii="宋体" w:hAnsi="宋体"/>
          <w:color w:val="000000"/>
        </w:rPr>
        <w:t>神舟十三号将作物种子搭载到太空，这是利用了太空辐射产生可遗传的变异原理培育新品种</w:t>
      </w:r>
    </w:p>
    <w:p w14:paraId="69D8C2CF">
      <w:pPr>
        <w:spacing w:line="360" w:lineRule="auto"/>
        <w:textAlignment w:val="center"/>
        <w:rPr>
          <w:color w:val="000000"/>
        </w:rPr>
      </w:pPr>
      <w:r>
        <w:rPr>
          <w:color w:val="2E75B6"/>
        </w:rPr>
        <w:t>【答案】</w:t>
      </w:r>
      <w:r>
        <w:rPr>
          <w:color w:val="000000"/>
        </w:rPr>
        <w:t>C</w:t>
      </w:r>
    </w:p>
    <w:p w14:paraId="31AA3C68">
      <w:pPr>
        <w:spacing w:line="360" w:lineRule="auto"/>
        <w:textAlignment w:val="center"/>
        <w:rPr>
          <w:color w:val="000000"/>
        </w:rPr>
      </w:pPr>
      <w:r>
        <w:rPr>
          <w:color w:val="2E75B6"/>
        </w:rPr>
        <w:t>【解析】</w:t>
      </w:r>
    </w:p>
    <w:p w14:paraId="1F643316">
      <w:pPr>
        <w:spacing w:line="360" w:lineRule="auto"/>
        <w:jc w:val="left"/>
        <w:textAlignment w:val="center"/>
        <w:rPr>
          <w:color w:val="000000"/>
        </w:rPr>
      </w:pPr>
      <w:r>
        <w:rPr>
          <w:color w:val="000000"/>
        </w:rPr>
        <w:t>【分析】分析图片信息可知：图一</w:t>
      </w:r>
      <w:r>
        <w:rPr>
          <w:rFonts w:eastAsia="Times New Roman" w:cs="Times New Roman"/>
          <w:color w:val="000000"/>
        </w:rPr>
        <w:t>①</w:t>
      </w:r>
      <w:r>
        <w:rPr>
          <w:color w:val="000000"/>
        </w:rPr>
        <w:drawing>
          <wp:inline distT="0" distB="0" distL="114300" distR="114300">
            <wp:extent cx="132080" cy="167640"/>
            <wp:effectExtent l="0" t="0" r="1270" b="317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6" cstate="print"/>
                    <a:stretch>
                      <a:fillRect/>
                    </a:stretch>
                  </pic:blipFill>
                  <pic:spPr>
                    <a:xfrm>
                      <a:off x="0" y="0"/>
                      <a:ext cx="132080" cy="167640"/>
                    </a:xfrm>
                    <a:prstGeom prst="rect">
                      <a:avLst/>
                    </a:prstGeom>
                  </pic:spPr>
                </pic:pic>
              </a:graphicData>
            </a:graphic>
          </wp:inline>
        </w:drawing>
      </w:r>
      <w:r>
        <w:rPr>
          <w:color w:val="000000"/>
        </w:rPr>
        <w:t>种皮和果皮，</w:t>
      </w:r>
      <w:r>
        <w:rPr>
          <w:rFonts w:eastAsia="Times New Roman" w:cs="Times New Roman"/>
          <w:color w:val="000000"/>
        </w:rPr>
        <w:t>②</w:t>
      </w:r>
      <w:r>
        <w:rPr>
          <w:color w:val="000000"/>
        </w:rPr>
        <w:t>是胚乳，</w:t>
      </w:r>
      <w:r>
        <w:rPr>
          <w:rFonts w:eastAsia="Times New Roman" w:cs="Times New Roman"/>
          <w:color w:val="000000"/>
        </w:rPr>
        <w:t>③</w:t>
      </w:r>
      <w:r>
        <w:rPr>
          <w:color w:val="000000"/>
        </w:rPr>
        <w:t>是子叶，</w:t>
      </w:r>
      <w:r>
        <w:rPr>
          <w:rFonts w:eastAsia="Times New Roman" w:cs="Times New Roman"/>
          <w:color w:val="000000"/>
        </w:rPr>
        <w:t>④</w:t>
      </w:r>
      <w:r>
        <w:rPr>
          <w:color w:val="000000"/>
        </w:rPr>
        <w:t>是胚芽，</w:t>
      </w:r>
      <w:r>
        <w:rPr>
          <w:rFonts w:eastAsia="Times New Roman" w:cs="Times New Roman"/>
          <w:color w:val="000000"/>
        </w:rPr>
        <w:t>⑤</w:t>
      </w:r>
      <w:r>
        <w:rPr>
          <w:color w:val="000000"/>
        </w:rPr>
        <w:t>是胚轴，</w:t>
      </w:r>
      <w:r>
        <w:rPr>
          <w:rFonts w:eastAsia="Times New Roman" w:cs="Times New Roman"/>
          <w:color w:val="000000"/>
        </w:rPr>
        <w:t>⑥</w:t>
      </w:r>
      <w:r>
        <w:rPr>
          <w:color w:val="000000"/>
        </w:rPr>
        <w:t>是胚根；图二中</w:t>
      </w:r>
      <w:r>
        <w:rPr>
          <w:rFonts w:eastAsia="Times New Roman" w:cs="Times New Roman"/>
          <w:color w:val="000000"/>
        </w:rPr>
        <w:t>①</w:t>
      </w:r>
      <w:r>
        <w:rPr>
          <w:color w:val="000000"/>
        </w:rPr>
        <w:t>是叶，</w:t>
      </w:r>
      <w:r>
        <w:rPr>
          <w:rFonts w:eastAsia="Times New Roman" w:cs="Times New Roman"/>
          <w:color w:val="000000"/>
        </w:rPr>
        <w:t>②</w:t>
      </w:r>
      <w:r>
        <w:rPr>
          <w:color w:val="000000"/>
        </w:rPr>
        <w:t>是茎；图三中</w:t>
      </w:r>
      <w:r>
        <w:rPr>
          <w:rFonts w:eastAsia="Times New Roman" w:cs="Times New Roman"/>
          <w:color w:val="000000"/>
        </w:rPr>
        <w:t>①</w:t>
      </w:r>
      <w:r>
        <w:rPr>
          <w:color w:val="000000"/>
        </w:rPr>
        <w:t>是花药，</w:t>
      </w:r>
      <w:r>
        <w:rPr>
          <w:rFonts w:eastAsia="Times New Roman" w:cs="Times New Roman"/>
          <w:color w:val="000000"/>
        </w:rPr>
        <w:t>②</w:t>
      </w:r>
      <w:r>
        <w:rPr>
          <w:color w:val="000000"/>
        </w:rPr>
        <w:t>是花丝，</w:t>
      </w:r>
      <w:r>
        <w:rPr>
          <w:rFonts w:eastAsia="Times New Roman" w:cs="Times New Roman"/>
          <w:color w:val="000000"/>
        </w:rPr>
        <w:t>③</w:t>
      </w:r>
      <w:r>
        <w:rPr>
          <w:color w:val="000000"/>
        </w:rPr>
        <w:t>是子房；图四中</w:t>
      </w:r>
      <w:r>
        <w:rPr>
          <w:rFonts w:eastAsia="Times New Roman" w:cs="Times New Roman"/>
          <w:color w:val="000000"/>
        </w:rPr>
        <w:t>①</w:t>
      </w:r>
      <w:r>
        <w:rPr>
          <w:color w:val="000000"/>
        </w:rPr>
        <w:t>是成熟区，</w:t>
      </w:r>
      <w:r>
        <w:rPr>
          <w:rFonts w:eastAsia="Times New Roman" w:cs="Times New Roman"/>
          <w:color w:val="000000"/>
        </w:rPr>
        <w:t>②</w:t>
      </w:r>
      <w:r>
        <w:rPr>
          <w:color w:val="000000"/>
        </w:rPr>
        <w:t>是伸长区，</w:t>
      </w:r>
      <w:r>
        <w:rPr>
          <w:rFonts w:eastAsia="Times New Roman" w:cs="Times New Roman"/>
          <w:color w:val="000000"/>
        </w:rPr>
        <w:t>③</w:t>
      </w:r>
      <w:r>
        <w:rPr>
          <w:color w:val="000000"/>
        </w:rPr>
        <w:t>是分生区，</w:t>
      </w:r>
      <w:r>
        <w:rPr>
          <w:rFonts w:eastAsia="Times New Roman" w:cs="Times New Roman"/>
          <w:color w:val="000000"/>
        </w:rPr>
        <w:t>④</w:t>
      </w:r>
      <w:r>
        <w:rPr>
          <w:color w:val="000000"/>
        </w:rPr>
        <w:t>是根冠。</w:t>
      </w:r>
    </w:p>
    <w:p w14:paraId="41E2171F">
      <w:pPr>
        <w:spacing w:line="360" w:lineRule="auto"/>
        <w:jc w:val="left"/>
        <w:textAlignment w:val="center"/>
        <w:rPr>
          <w:color w:val="000000"/>
        </w:rPr>
      </w:pPr>
      <w:r>
        <w:rPr>
          <w:color w:val="000000"/>
        </w:rPr>
        <w:t>【详解】</w:t>
      </w:r>
      <w:r>
        <w:rPr>
          <w:rFonts w:eastAsia="Times New Roman" w:cs="Times New Roman"/>
          <w:color w:val="000000"/>
        </w:rPr>
        <w:t>A．</w:t>
      </w:r>
      <w:r>
        <w:rPr>
          <w:color w:val="000000"/>
        </w:rPr>
        <w:t>图一是水稻果实由图三中</w:t>
      </w:r>
      <w:r>
        <w:rPr>
          <w:rFonts w:eastAsia="Times New Roman" w:cs="Times New Roman"/>
          <w:color w:val="000000"/>
        </w:rPr>
        <w:t>③</w:t>
      </w:r>
      <w:r>
        <w:rPr>
          <w:color w:val="000000"/>
        </w:rPr>
        <w:t>子房发育形成，水稻是单子叶植物，营养贮存在胚乳中，因此我们吃的营养物质主要来自于图一中的</w:t>
      </w:r>
      <w:r>
        <w:rPr>
          <w:rFonts w:eastAsia="Times New Roman" w:cs="Times New Roman"/>
          <w:color w:val="000000"/>
        </w:rPr>
        <w:t>②</w:t>
      </w:r>
      <w:r>
        <w:rPr>
          <w:color w:val="000000"/>
        </w:rPr>
        <w:t>胚乳，A正确。</w:t>
      </w:r>
    </w:p>
    <w:p w14:paraId="1DB9604B">
      <w:pPr>
        <w:spacing w:line="360" w:lineRule="auto"/>
        <w:jc w:val="left"/>
        <w:textAlignment w:val="center"/>
        <w:rPr>
          <w:color w:val="000000"/>
        </w:rPr>
      </w:pPr>
      <w:r>
        <w:rPr>
          <w:rFonts w:eastAsia="Times New Roman" w:cs="Times New Roman"/>
          <w:color w:val="000000"/>
        </w:rPr>
        <w:t>B．</w:t>
      </w:r>
      <w:r>
        <w:rPr>
          <w:color w:val="000000"/>
        </w:rPr>
        <w:t>胚是新生命的幼体，胚根发育成根；胚轴发育成根与茎的连接处；胚芽发育成茎和叶；因此图二中的</w:t>
      </w:r>
      <w:r>
        <w:rPr>
          <w:rFonts w:eastAsia="Times New Roman" w:cs="Times New Roman"/>
          <w:color w:val="000000"/>
        </w:rPr>
        <w:t>①</w:t>
      </w:r>
      <w:r>
        <w:rPr>
          <w:color w:val="000000"/>
        </w:rPr>
        <w:t>茎</w:t>
      </w:r>
      <w:r>
        <w:rPr>
          <w:rFonts w:eastAsia="Times New Roman" w:cs="Times New Roman"/>
          <w:color w:val="000000"/>
        </w:rPr>
        <w:t>②</w:t>
      </w:r>
      <w:r>
        <w:rPr>
          <w:color w:val="000000"/>
        </w:rPr>
        <w:t>叶是由图一中的</w:t>
      </w:r>
      <w:r>
        <w:rPr>
          <w:rFonts w:eastAsia="Times New Roman" w:cs="Times New Roman"/>
          <w:color w:val="000000"/>
        </w:rPr>
        <w:t>④</w:t>
      </w:r>
      <w:r>
        <w:rPr>
          <w:color w:val="000000"/>
        </w:rPr>
        <w:t>胚芽发育而来的，B正确。</w:t>
      </w:r>
    </w:p>
    <w:p w14:paraId="34DC5AA7">
      <w:pPr>
        <w:spacing w:line="360" w:lineRule="auto"/>
        <w:jc w:val="left"/>
        <w:textAlignment w:val="center"/>
        <w:rPr>
          <w:color w:val="000000"/>
        </w:rPr>
      </w:pPr>
      <w:r>
        <w:rPr>
          <w:rFonts w:eastAsia="Times New Roman" w:cs="Times New Roman"/>
          <w:color w:val="000000"/>
        </w:rPr>
        <w:t>C．</w:t>
      </w:r>
      <w:r>
        <w:rPr>
          <w:color w:val="000000"/>
        </w:rPr>
        <w:t>幼苗生长过程中所需的有机物，是通过植物的光合作用合成的，C错误。</w:t>
      </w:r>
    </w:p>
    <w:p w14:paraId="718939B6">
      <w:pPr>
        <w:spacing w:line="360" w:lineRule="auto"/>
        <w:jc w:val="left"/>
        <w:textAlignment w:val="center"/>
        <w:rPr>
          <w:color w:val="000000"/>
        </w:rPr>
      </w:pPr>
      <w:r>
        <w:rPr>
          <w:rFonts w:eastAsia="Times New Roman" w:cs="Times New Roman"/>
          <w:color w:val="000000"/>
        </w:rPr>
        <w:t>D．</w:t>
      </w:r>
      <w:r>
        <w:rPr>
          <w:color w:val="000000"/>
        </w:rPr>
        <w:t>由于太空中，农作物种子受到失重、宇宙射线等因素的作用，导致细胞发生基因突变，从而培育出高产优质新品种，这种育种方法属于诱变育种，同时这个新性状是可以遗传的，D正确。</w:t>
      </w:r>
    </w:p>
    <w:p w14:paraId="3C239DD6">
      <w:pPr>
        <w:spacing w:line="360" w:lineRule="auto"/>
        <w:jc w:val="left"/>
        <w:textAlignment w:val="center"/>
        <w:rPr>
          <w:color w:val="000000"/>
        </w:rPr>
      </w:pPr>
      <w:r>
        <w:rPr>
          <w:color w:val="000000"/>
        </w:rPr>
        <w:t>故选C。</w:t>
      </w:r>
    </w:p>
    <w:p w14:paraId="56A1B6D7">
      <w:pPr>
        <w:spacing w:line="360" w:lineRule="auto"/>
        <w:jc w:val="left"/>
        <w:textAlignment w:val="center"/>
        <w:rPr>
          <w:rFonts w:ascii="宋体" w:hAnsi="宋体"/>
          <w:color w:val="000000"/>
        </w:rPr>
      </w:pPr>
      <w:r>
        <w:rPr>
          <w:color w:val="000000"/>
        </w:rPr>
        <w:t xml:space="preserve">6. </w:t>
      </w:r>
      <w:r>
        <w:rPr>
          <w:rFonts w:ascii="宋体" w:hAnsi="宋体"/>
          <w:color w:val="000000"/>
        </w:rPr>
        <w:t>生物通过生殖和发育，使得生命在生物圈中世代相续，生生不息。下列有关生殖和发育的说法正确的是（　　）</w:t>
      </w:r>
    </w:p>
    <w:p w14:paraId="76C52DB0">
      <w:pPr>
        <w:spacing w:line="360" w:lineRule="auto"/>
        <w:jc w:val="left"/>
        <w:textAlignment w:val="center"/>
        <w:rPr>
          <w:rFonts w:ascii="宋体" w:hAnsi="宋体"/>
          <w:color w:val="000000"/>
        </w:rPr>
      </w:pPr>
      <w:r>
        <w:rPr>
          <w:color w:val="000000"/>
        </w:rPr>
        <w:t xml:space="preserve">A. </w:t>
      </w:r>
      <w:r>
        <w:rPr>
          <w:rFonts w:ascii="宋体" w:hAnsi="宋体"/>
          <w:color w:val="000000"/>
        </w:rPr>
        <w:t>嫁接、植物组织培养、试管婴儿、克隆均属于无性生殖</w:t>
      </w:r>
    </w:p>
    <w:p w14:paraId="66A9E615">
      <w:pPr>
        <w:spacing w:line="360" w:lineRule="auto"/>
        <w:jc w:val="left"/>
        <w:textAlignment w:val="center"/>
        <w:rPr>
          <w:rFonts w:ascii="宋体" w:hAnsi="宋体"/>
          <w:color w:val="000000"/>
        </w:rPr>
      </w:pPr>
      <w:r>
        <w:rPr>
          <w:color w:val="000000"/>
        </w:rPr>
        <w:t xml:space="preserve">B. </w:t>
      </w:r>
      <w:r>
        <w:rPr>
          <w:rFonts w:ascii="宋体" w:hAnsi="宋体"/>
          <w:color w:val="000000"/>
        </w:rPr>
        <w:t>家蚕、蝴蝶、青蛙都是有性生殖，体内受精，完全变态发育</w:t>
      </w:r>
    </w:p>
    <w:p w14:paraId="7B0E9932">
      <w:pPr>
        <w:spacing w:line="360" w:lineRule="auto"/>
        <w:jc w:val="left"/>
        <w:textAlignment w:val="center"/>
        <w:rPr>
          <w:rFonts w:ascii="宋体" w:hAnsi="宋体"/>
          <w:color w:val="000000"/>
        </w:rPr>
      </w:pPr>
      <w:r>
        <w:rPr>
          <w:color w:val="000000"/>
        </w:rPr>
        <w:t xml:space="preserve">C. </w:t>
      </w:r>
      <w:r>
        <w:rPr>
          <w:rFonts w:ascii="宋体" w:hAnsi="宋体"/>
          <w:color w:val="000000"/>
        </w:rPr>
        <w:t>卷柏和水稻发育的起点都是种子</w:t>
      </w:r>
    </w:p>
    <w:p w14:paraId="630A8344">
      <w:pPr>
        <w:spacing w:line="360" w:lineRule="auto"/>
        <w:jc w:val="left"/>
        <w:textAlignment w:val="center"/>
        <w:rPr>
          <w:rFonts w:ascii="宋体" w:hAnsi="宋体"/>
          <w:color w:val="000000"/>
        </w:rPr>
      </w:pPr>
      <w:r>
        <w:rPr>
          <w:color w:val="000000"/>
        </w:rPr>
        <w:t xml:space="preserve">D. </w:t>
      </w:r>
      <w:r>
        <w:rPr>
          <w:rFonts w:ascii="宋体" w:hAnsi="宋体"/>
          <w:color w:val="000000"/>
        </w:rPr>
        <w:t>鸡卵的卵黄表面有一盘状小白点，称为胚盘，里面含有细胞核</w:t>
      </w:r>
    </w:p>
    <w:p w14:paraId="0BE68966">
      <w:pPr>
        <w:spacing w:line="360" w:lineRule="auto"/>
        <w:textAlignment w:val="center"/>
        <w:rPr>
          <w:color w:val="000000"/>
        </w:rPr>
      </w:pPr>
      <w:r>
        <w:rPr>
          <w:color w:val="2E75B6"/>
        </w:rPr>
        <w:t>【答案】</w:t>
      </w:r>
      <w:r>
        <w:rPr>
          <w:color w:val="000000"/>
        </w:rPr>
        <w:t>D</w:t>
      </w:r>
    </w:p>
    <w:p w14:paraId="4DB7F089">
      <w:pPr>
        <w:spacing w:line="360" w:lineRule="auto"/>
        <w:textAlignment w:val="center"/>
        <w:rPr>
          <w:color w:val="000000"/>
        </w:rPr>
      </w:pPr>
      <w:r>
        <w:rPr>
          <w:color w:val="2E75B6"/>
        </w:rPr>
        <w:t>【解析】</w:t>
      </w:r>
    </w:p>
    <w:p w14:paraId="26028FE0">
      <w:pPr>
        <w:spacing w:line="360" w:lineRule="auto"/>
        <w:jc w:val="left"/>
        <w:textAlignment w:val="center"/>
        <w:rPr>
          <w:color w:val="000000"/>
        </w:rPr>
      </w:pPr>
      <w:r>
        <w:rPr>
          <w:color w:val="000000"/>
        </w:rPr>
        <w:t>【分析】（1）有性生殖是指经过两性生殖细胞（例如精子和卵细胞）的结合成为受精卵，再由受精卵发育成为新的个体的生殖方式。</w:t>
      </w:r>
    </w:p>
    <w:p w14:paraId="2BD4ECEC">
      <w:pPr>
        <w:spacing w:line="360" w:lineRule="auto"/>
        <w:jc w:val="left"/>
        <w:textAlignment w:val="center"/>
        <w:rPr>
          <w:color w:val="000000"/>
        </w:rPr>
      </w:pPr>
      <w:r>
        <w:rPr>
          <w:color w:val="000000"/>
        </w:rPr>
        <w:t>（2）无性生殖的关键在于没有两性生殖细胞的结合，由母体直接产生新个体的方式，如嫁接、扦插、压条、克隆、组织培养等。</w:t>
      </w:r>
    </w:p>
    <w:p w14:paraId="4EC1A3CC">
      <w:pPr>
        <w:spacing w:line="360" w:lineRule="auto"/>
        <w:jc w:val="left"/>
        <w:textAlignment w:val="center"/>
        <w:rPr>
          <w:color w:val="000000"/>
        </w:rPr>
      </w:pPr>
      <w:r>
        <w:rPr>
          <w:color w:val="000000"/>
        </w:rPr>
        <w:t>【详解】A．嫁接、植物组织培养、克隆均属于无性生殖，而试管婴儿经过了两性生殖细胞的结合成为受精卵，再由受精卵发育成为新的个体的过程，属于有性生殖，A错误。</w:t>
      </w:r>
    </w:p>
    <w:p w14:paraId="08180860">
      <w:pPr>
        <w:spacing w:line="360" w:lineRule="auto"/>
        <w:jc w:val="left"/>
        <w:textAlignment w:val="center"/>
        <w:rPr>
          <w:color w:val="000000"/>
        </w:rPr>
      </w:pPr>
      <w:r>
        <w:rPr>
          <w:color w:val="000000"/>
        </w:rPr>
        <w:t>B．家蚕、蝴蝶都是有性生殖，体内受精，完全变态发育，而青蛙是有性生殖，体外受精，变态发育，B错误。</w:t>
      </w:r>
    </w:p>
    <w:p w14:paraId="665D1227">
      <w:pPr>
        <w:spacing w:line="360" w:lineRule="auto"/>
        <w:jc w:val="left"/>
        <w:textAlignment w:val="center"/>
        <w:rPr>
          <w:color w:val="000000"/>
        </w:rPr>
      </w:pPr>
      <w:r>
        <w:rPr>
          <w:color w:val="000000"/>
        </w:rPr>
        <w:t>C．卷柏和水稻发育的起点都是受精卵，不是种子，C错误。</w:t>
      </w:r>
    </w:p>
    <w:p w14:paraId="531FF73B">
      <w:pPr>
        <w:spacing w:line="360" w:lineRule="auto"/>
        <w:jc w:val="left"/>
        <w:textAlignment w:val="center"/>
        <w:rPr>
          <w:color w:val="000000"/>
        </w:rPr>
      </w:pPr>
      <w:r>
        <w:rPr>
          <w:color w:val="000000"/>
        </w:rPr>
        <w:t>D．胚盘是卵黄表面中央一盘状小白点，含有细胞核，是胚胎发育的部位。未受精的卵，胚盘色浅而小；已受精的卵的胚盘色浓而略大，这是因为胚胎发育已经开始。鸡的生殖发育过程：受精卵→胚盘→胚胎→雏鸡→成年鸡。所以，鸡卵中能发育为雏鸡的结构是胚盘，D正确。</w:t>
      </w:r>
    </w:p>
    <w:p w14:paraId="059AAB2D">
      <w:pPr>
        <w:spacing w:line="360" w:lineRule="auto"/>
        <w:jc w:val="left"/>
        <w:textAlignment w:val="center"/>
        <w:rPr>
          <w:color w:val="000000"/>
        </w:rPr>
      </w:pPr>
      <w:r>
        <w:rPr>
          <w:color w:val="000000"/>
        </w:rPr>
        <w:t>故选D。</w:t>
      </w:r>
    </w:p>
    <w:p w14:paraId="1BF1716C">
      <w:pPr>
        <w:spacing w:line="360" w:lineRule="auto"/>
        <w:jc w:val="left"/>
        <w:textAlignment w:val="center"/>
        <w:rPr>
          <w:rFonts w:ascii="宋体" w:hAnsi="宋体"/>
          <w:color w:val="000000"/>
        </w:rPr>
      </w:pPr>
      <w:r>
        <w:rPr>
          <w:color w:val="000000"/>
        </w:rPr>
        <w:t xml:space="preserve">7. </w:t>
      </w:r>
      <w:r>
        <w:rPr>
          <w:rFonts w:ascii="宋体" w:hAnsi="宋体"/>
          <w:color w:val="000000"/>
        </w:rPr>
        <w:t>在研究生物进化的过程中，化石是非常重要的证据。达尔文在进行了大量研究的基础上，建立了以自然选择学说为核心的现代生物进化理论。下列关于化石和进化的叙述，不合理的是（　　）</w:t>
      </w:r>
    </w:p>
    <w:p w14:paraId="0BA8A91E">
      <w:pPr>
        <w:spacing w:line="360" w:lineRule="auto"/>
        <w:jc w:val="left"/>
        <w:textAlignment w:val="center"/>
        <w:rPr>
          <w:rFonts w:ascii="宋体" w:hAnsi="宋体"/>
          <w:color w:val="000000"/>
        </w:rPr>
      </w:pPr>
      <w:r>
        <w:rPr>
          <w:color w:val="000000"/>
        </w:rPr>
        <w:t xml:space="preserve">A. </w:t>
      </w:r>
      <w:r>
        <w:rPr>
          <w:rFonts w:ascii="宋体" w:hAnsi="宋体"/>
          <w:color w:val="000000"/>
        </w:rPr>
        <w:t>越晚形成的地层中，形成化石的生物越复杂、越高等</w:t>
      </w:r>
    </w:p>
    <w:p w14:paraId="1ABB4A2D">
      <w:pPr>
        <w:spacing w:line="360" w:lineRule="auto"/>
        <w:jc w:val="left"/>
        <w:textAlignment w:val="center"/>
        <w:rPr>
          <w:rFonts w:ascii="宋体" w:hAnsi="宋体"/>
          <w:color w:val="000000"/>
        </w:rPr>
      </w:pPr>
      <w:r>
        <w:rPr>
          <w:color w:val="000000"/>
        </w:rPr>
        <w:t xml:space="preserve">B. </w:t>
      </w:r>
      <w:r>
        <w:rPr>
          <w:rFonts w:ascii="宋体" w:hAnsi="宋体"/>
          <w:color w:val="000000"/>
        </w:rPr>
        <w:t>箭毒蛙的警戒色使其容易被其他生物发现，这不是自然选择的结果</w:t>
      </w:r>
    </w:p>
    <w:p w14:paraId="2CE4160A">
      <w:pPr>
        <w:spacing w:line="360" w:lineRule="auto"/>
        <w:jc w:val="left"/>
        <w:textAlignment w:val="center"/>
        <w:rPr>
          <w:rFonts w:ascii="宋体" w:hAnsi="宋体"/>
          <w:color w:val="000000"/>
        </w:rPr>
      </w:pPr>
      <w:r>
        <w:rPr>
          <w:color w:val="000000"/>
        </w:rPr>
        <w:t xml:space="preserve">C. </w:t>
      </w:r>
      <w:r>
        <w:rPr>
          <w:rFonts w:ascii="宋体" w:hAnsi="宋体"/>
          <w:color w:val="000000"/>
        </w:rPr>
        <w:t>害虫抗药性的形成是农药对害虫定向选择的结果</w:t>
      </w:r>
    </w:p>
    <w:p w14:paraId="14CEBA9E">
      <w:pPr>
        <w:spacing w:line="360" w:lineRule="auto"/>
        <w:jc w:val="left"/>
        <w:textAlignment w:val="center"/>
        <w:rPr>
          <w:rFonts w:ascii="宋体" w:hAnsi="宋体"/>
          <w:color w:val="000000"/>
        </w:rPr>
      </w:pPr>
      <w:r>
        <w:rPr>
          <w:color w:val="000000"/>
        </w:rPr>
        <w:t xml:space="preserve">D. </w:t>
      </w:r>
      <w:r>
        <w:rPr>
          <w:rFonts w:ascii="宋体" w:hAnsi="宋体"/>
          <w:color w:val="000000"/>
        </w:rPr>
        <w:t>人体免疫的第一、二道防线是人类在进化过程中逐渐建立的天然防御屏障</w:t>
      </w:r>
    </w:p>
    <w:p w14:paraId="4C0244A9">
      <w:pPr>
        <w:spacing w:line="360" w:lineRule="auto"/>
        <w:textAlignment w:val="center"/>
        <w:rPr>
          <w:color w:val="000000"/>
        </w:rPr>
      </w:pPr>
      <w:r>
        <w:rPr>
          <w:color w:val="2E75B6"/>
        </w:rPr>
        <w:t>【答案】</w:t>
      </w:r>
      <w:r>
        <w:rPr>
          <w:color w:val="000000"/>
        </w:rPr>
        <w:t>B</w:t>
      </w:r>
    </w:p>
    <w:p w14:paraId="3F38F45B">
      <w:pPr>
        <w:spacing w:line="360" w:lineRule="auto"/>
        <w:textAlignment w:val="center"/>
        <w:rPr>
          <w:color w:val="000000"/>
        </w:rPr>
      </w:pPr>
      <w:r>
        <w:rPr>
          <w:color w:val="2E75B6"/>
        </w:rPr>
        <w:t>【解析】</w:t>
      </w:r>
    </w:p>
    <w:p w14:paraId="3CEF8355">
      <w:pPr>
        <w:spacing w:line="360" w:lineRule="auto"/>
        <w:jc w:val="left"/>
        <w:textAlignment w:val="center"/>
        <w:rPr>
          <w:color w:val="000000"/>
        </w:rPr>
      </w:pPr>
      <w:r>
        <w:rPr>
          <w:color w:val="000000"/>
        </w:rPr>
        <w:t>【分析】1．生物的变异有染色体变异，基因突变，基因重组等，这些都是不定向的。但生物进化经长期的自然选择，其中不利变异被淘汰，有利变异则逐渐积累，导致生物朝着一定的方向进化，生物进化的方向是由自然选择决定的，所以生物进化是定向的，而生物变异是不定向的。</w:t>
      </w:r>
    </w:p>
    <w:p w14:paraId="27994709">
      <w:pPr>
        <w:spacing w:line="360" w:lineRule="auto"/>
        <w:jc w:val="left"/>
        <w:textAlignment w:val="center"/>
        <w:rPr>
          <w:color w:val="000000"/>
        </w:rPr>
      </w:pPr>
      <w:r>
        <w:rPr>
          <w:color w:val="000000"/>
        </w:rPr>
        <w:t xml:space="preserve">2．遗传变异是生物进化的基础，首先害虫的抗药性存在着变异。有的抗药性强，有的抗药性弱。使用农药时，把抗药性弱的害虫杀死，这叫不适者被淘汰；抗药性强的害虫活下来，这叫适者生存。活下来的抗药性强的害虫，繁殖的后代有的抗药性强，有的抗药性弱，在使用农药时，又把抗药性弱的害虫杀死，抗药性强的害虫活下来。这样经过若干代的反复选择。最终活下来的害虫大多是抗药性强的害虫。 </w:t>
      </w:r>
    </w:p>
    <w:p w14:paraId="603CBE20">
      <w:pPr>
        <w:spacing w:line="360" w:lineRule="auto"/>
        <w:jc w:val="left"/>
        <w:textAlignment w:val="center"/>
        <w:rPr>
          <w:color w:val="000000"/>
        </w:rPr>
      </w:pPr>
      <w:r>
        <w:rPr>
          <w:color w:val="000000"/>
        </w:rPr>
        <w:t>【详解】A．在越古老的地层中，挖掘出的化石所代表的生物，结构越简单，分类地位越低等，水生生物的化石也越多；在距今越近的地层中，挖掘出的化石所代表的生物，结构越复杂，分类地位越高等，陆生生物的化石也越多，A正确。</w:t>
      </w:r>
    </w:p>
    <w:p w14:paraId="168F32AA">
      <w:pPr>
        <w:spacing w:line="360" w:lineRule="auto"/>
        <w:jc w:val="left"/>
        <w:textAlignment w:val="center"/>
        <w:rPr>
          <w:color w:val="000000"/>
        </w:rPr>
      </w:pPr>
      <w:r>
        <w:rPr>
          <w:color w:val="000000"/>
        </w:rPr>
        <w:t>B．警戒色是指某些有恶臭和毒刺的动物和昆虫所具有的鲜艳色彩和斑纹。这是动物在进化过程中形成的，可以使敌害易于识别，避免自身遭到攻击，B错误。</w:t>
      </w:r>
    </w:p>
    <w:p w14:paraId="064C90DF">
      <w:pPr>
        <w:spacing w:line="360" w:lineRule="auto"/>
        <w:jc w:val="left"/>
        <w:textAlignment w:val="center"/>
        <w:rPr>
          <w:color w:val="000000"/>
        </w:rPr>
      </w:pPr>
      <w:r>
        <w:rPr>
          <w:color w:val="000000"/>
        </w:rPr>
        <w:t>C．结合分析可知，害虫抗药性的形成是农药对害虫定向选择的结果，C正确。</w:t>
      </w:r>
    </w:p>
    <w:p w14:paraId="37EE4DC1">
      <w:pPr>
        <w:spacing w:line="360" w:lineRule="auto"/>
        <w:jc w:val="left"/>
        <w:textAlignment w:val="center"/>
        <w:rPr>
          <w:color w:val="000000"/>
        </w:rPr>
      </w:pPr>
      <w:r>
        <w:rPr>
          <w:color w:val="000000"/>
        </w:rPr>
        <w:t>D．人体的第一道防线是皮肤、黏膜、和纤毛，功能是阻挡、杀菌和清扫异物；第二道防线是体液中的杀菌物质如溶菌酶和吞噬细胞，功能是溶解、吞噬病原体；第三道防线是免疫器官和淋巴细胞功能是能产生抗体抵抗抗原（侵入人体内的病原体）。人体免疫的第一、二道防线是人类在进化过程中逐渐建立的天然防御屏障，属于非特异性免疫，D正确。</w:t>
      </w:r>
    </w:p>
    <w:p w14:paraId="51F464AC">
      <w:pPr>
        <w:spacing w:line="360" w:lineRule="auto"/>
        <w:jc w:val="left"/>
        <w:textAlignment w:val="center"/>
        <w:rPr>
          <w:color w:val="000000"/>
        </w:rPr>
      </w:pPr>
      <w:r>
        <w:rPr>
          <w:color w:val="000000"/>
        </w:rPr>
        <w:t>故选B。</w:t>
      </w:r>
    </w:p>
    <w:p w14:paraId="20A4FA91">
      <w:pPr>
        <w:spacing w:line="360" w:lineRule="auto"/>
        <w:jc w:val="left"/>
        <w:textAlignment w:val="center"/>
        <w:rPr>
          <w:rFonts w:ascii="宋体" w:hAnsi="宋体"/>
          <w:color w:val="000000"/>
        </w:rPr>
      </w:pPr>
      <w:r>
        <w:rPr>
          <w:color w:val="000000"/>
        </w:rPr>
        <w:t xml:space="preserve">8. </w:t>
      </w:r>
      <w:r>
        <w:rPr>
          <w:rFonts w:ascii="宋体" w:hAnsi="宋体"/>
          <w:color w:val="000000"/>
        </w:rPr>
        <w:t>“人人学急救，人人会急救”。以下有关急救、用药与健康的说法正确的是（　　）</w:t>
      </w:r>
    </w:p>
    <w:p w14:paraId="14595E5E">
      <w:pPr>
        <w:spacing w:line="360" w:lineRule="auto"/>
        <w:jc w:val="left"/>
        <w:textAlignment w:val="center"/>
        <w:rPr>
          <w:rFonts w:ascii="宋体" w:hAnsi="宋体"/>
          <w:color w:val="000000"/>
        </w:rPr>
      </w:pPr>
      <w:r>
        <w:rPr>
          <w:color w:val="000000"/>
        </w:rPr>
        <w:t xml:space="preserve">A. </w:t>
      </w:r>
      <w:r>
        <w:rPr>
          <w:rFonts w:ascii="宋体" w:hAnsi="宋体"/>
          <w:color w:val="000000"/>
        </w:rPr>
        <w:t>发现心脏骤停病人时，应立即对其先做</w:t>
      </w:r>
      <w:r>
        <w:rPr>
          <w:rFonts w:eastAsia="Times New Roman" w:cs="Times New Roman"/>
          <w:color w:val="000000"/>
        </w:rPr>
        <w:t>15</w:t>
      </w:r>
      <w:r>
        <w:rPr>
          <w:rFonts w:ascii="宋体" w:hAnsi="宋体"/>
          <w:color w:val="000000"/>
        </w:rPr>
        <w:t>次心脏按压再做</w:t>
      </w:r>
      <w:r>
        <w:rPr>
          <w:rFonts w:eastAsia="Times New Roman" w:cs="Times New Roman"/>
          <w:color w:val="000000"/>
        </w:rPr>
        <w:t>1</w:t>
      </w:r>
      <w:r>
        <w:rPr>
          <w:rFonts w:ascii="宋体" w:hAnsi="宋体"/>
          <w:color w:val="000000"/>
        </w:rPr>
        <w:t>次人工呼吸</w:t>
      </w:r>
    </w:p>
    <w:p w14:paraId="16214E04">
      <w:pPr>
        <w:spacing w:line="360" w:lineRule="auto"/>
        <w:jc w:val="left"/>
        <w:textAlignment w:val="center"/>
        <w:rPr>
          <w:rFonts w:ascii="宋体" w:hAnsi="宋体"/>
          <w:color w:val="000000"/>
        </w:rPr>
      </w:pPr>
      <w:r>
        <w:rPr>
          <w:color w:val="000000"/>
        </w:rPr>
        <w:t xml:space="preserve">B. </w:t>
      </w:r>
      <w:r>
        <w:rPr>
          <w:rFonts w:ascii="宋体" w:hAnsi="宋体"/>
          <w:color w:val="000000"/>
        </w:rPr>
        <w:t>若意外导致动脉出血，可立即用止血带在伤口的近心端压迫止血</w:t>
      </w:r>
    </w:p>
    <w:p w14:paraId="2D4AB621">
      <w:pPr>
        <w:spacing w:line="360" w:lineRule="auto"/>
        <w:jc w:val="left"/>
        <w:textAlignment w:val="center"/>
        <w:rPr>
          <w:rFonts w:ascii="宋体" w:hAnsi="宋体"/>
          <w:color w:val="000000"/>
        </w:rPr>
      </w:pPr>
      <w:r>
        <w:rPr>
          <w:color w:val="000000"/>
        </w:rPr>
        <w:t xml:space="preserve">C. </w:t>
      </w:r>
      <w:r>
        <w:rPr>
          <w:rFonts w:ascii="宋体" w:hAnsi="宋体"/>
          <w:color w:val="000000"/>
        </w:rPr>
        <w:t>患流感时只要服用抗生素即可治愈</w:t>
      </w:r>
    </w:p>
    <w:p w14:paraId="4FDE1BFB">
      <w:pPr>
        <w:spacing w:line="360" w:lineRule="auto"/>
        <w:jc w:val="left"/>
        <w:textAlignment w:val="center"/>
        <w:rPr>
          <w:rFonts w:ascii="宋体" w:hAnsi="宋体"/>
          <w:color w:val="000000"/>
        </w:rPr>
      </w:pPr>
      <w:r>
        <w:rPr>
          <w:color w:val="000000"/>
        </w:rPr>
        <w:t xml:space="preserve">D. </w:t>
      </w:r>
      <w:r>
        <w:rPr>
          <w:rFonts w:ascii="宋体" w:hAnsi="宋体"/>
          <w:color w:val="000000"/>
        </w:rPr>
        <w:t>慢性、非传染性疾病只与遗传因素有关，与生活方式无关</w:t>
      </w:r>
    </w:p>
    <w:p w14:paraId="620ECB2E">
      <w:pPr>
        <w:spacing w:line="360" w:lineRule="auto"/>
        <w:textAlignment w:val="center"/>
        <w:rPr>
          <w:color w:val="000000"/>
        </w:rPr>
      </w:pPr>
      <w:r>
        <w:rPr>
          <w:color w:val="2E75B6"/>
        </w:rPr>
        <w:t>【答案】</w:t>
      </w:r>
      <w:r>
        <w:rPr>
          <w:color w:val="000000"/>
        </w:rPr>
        <w:t>B</w:t>
      </w:r>
    </w:p>
    <w:p w14:paraId="73ED0FC7">
      <w:pPr>
        <w:spacing w:line="360" w:lineRule="auto"/>
        <w:textAlignment w:val="center"/>
        <w:rPr>
          <w:color w:val="000000"/>
        </w:rPr>
      </w:pPr>
      <w:r>
        <w:rPr>
          <w:color w:val="2E75B6"/>
        </w:rPr>
        <w:t>【解析】</w:t>
      </w:r>
    </w:p>
    <w:p w14:paraId="6FCA980D">
      <w:pPr>
        <w:spacing w:line="360" w:lineRule="auto"/>
        <w:jc w:val="left"/>
        <w:textAlignment w:val="center"/>
        <w:rPr>
          <w:color w:val="000000"/>
        </w:rPr>
      </w:pPr>
      <w:r>
        <w:rPr>
          <w:color w:val="000000"/>
        </w:rPr>
        <w:t>【分析】人工呼吸的频率应和人体自然呼吸的频率相同。 生活方式与人体的健康息息相关．为了提高生活质量，要建立健康的生活方式。健康的四大基石有：合理膳食、适量运动、戒烟限酒、心理平衡。</w:t>
      </w:r>
    </w:p>
    <w:p w14:paraId="592E631F">
      <w:pPr>
        <w:spacing w:line="360" w:lineRule="auto"/>
        <w:jc w:val="left"/>
        <w:textAlignment w:val="center"/>
        <w:rPr>
          <w:color w:val="000000"/>
        </w:rPr>
      </w:pPr>
      <w:r>
        <w:rPr>
          <w:color w:val="000000"/>
        </w:rPr>
        <w:t>【详解】A．发现心脏骤停病人时，先做30次胸外心脏按压，并保持气道通畅，再做2次人工呼吸，如此反复交替反复进行，A错误。</w:t>
      </w:r>
    </w:p>
    <w:p w14:paraId="71FF9E9A">
      <w:pPr>
        <w:spacing w:line="360" w:lineRule="auto"/>
        <w:jc w:val="left"/>
        <w:textAlignment w:val="center"/>
        <w:rPr>
          <w:color w:val="000000"/>
        </w:rPr>
      </w:pPr>
      <w:r>
        <w:rPr>
          <w:color w:val="000000"/>
        </w:rPr>
        <w:t>B．动脉出血</w:t>
      </w:r>
      <w:r>
        <w:rPr>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特点，颜色鲜红，血流较快，常呈喷射状；动脉是把血液从心脏送往全身各处，血液流动方向是心脏→动脉；动脉出血在近心端止血，可以用止血带或绷带压迫，B正确。</w:t>
      </w:r>
    </w:p>
    <w:p w14:paraId="20B16E79">
      <w:pPr>
        <w:spacing w:line="360" w:lineRule="auto"/>
        <w:jc w:val="left"/>
        <w:textAlignment w:val="center"/>
        <w:rPr>
          <w:color w:val="000000"/>
        </w:rPr>
      </w:pPr>
      <w:r>
        <w:rPr>
          <w:color w:val="000000"/>
        </w:rPr>
        <w:t>C．抗生素是用来治疗因细菌引起的疾病的药物，对于病毒性的其他疾病无疗效，长期使用抗生素还会使细菌产生抗药性，因此患流感时服用抗生素不一定痊愈，C错误。</w:t>
      </w:r>
    </w:p>
    <w:p w14:paraId="06D7EC57">
      <w:pPr>
        <w:spacing w:line="360" w:lineRule="auto"/>
        <w:jc w:val="left"/>
        <w:textAlignment w:val="center"/>
        <w:rPr>
          <w:color w:val="000000"/>
        </w:rPr>
      </w:pPr>
      <w:r>
        <w:rPr>
          <w:color w:val="000000"/>
        </w:rPr>
        <w:t>D．慢性、非传染性疾病除了受遗传因素和环境的影响外，还与个人的生活方式有关，不健康的生活方式加速这些疾病的发生和发展，D错误。</w:t>
      </w:r>
    </w:p>
    <w:p w14:paraId="4AD9A950">
      <w:pPr>
        <w:spacing w:line="360" w:lineRule="auto"/>
        <w:jc w:val="left"/>
        <w:textAlignment w:val="center"/>
        <w:rPr>
          <w:color w:val="000000"/>
        </w:rPr>
      </w:pPr>
      <w:r>
        <w:rPr>
          <w:color w:val="000000"/>
        </w:rPr>
        <w:t>故选B。</w:t>
      </w:r>
    </w:p>
    <w:p w14:paraId="6C991FFF">
      <w:pPr>
        <w:spacing w:line="360" w:lineRule="auto"/>
        <w:jc w:val="left"/>
        <w:textAlignment w:val="center"/>
        <w:rPr>
          <w:rFonts w:ascii="宋体" w:hAnsi="宋体"/>
          <w:b/>
          <w:color w:val="000000"/>
          <w:sz w:val="24"/>
        </w:rPr>
      </w:pPr>
      <w:r>
        <w:rPr>
          <w:rFonts w:ascii="宋体" w:hAnsi="宋体"/>
          <w:b/>
          <w:color w:val="000000"/>
          <w:sz w:val="24"/>
        </w:rPr>
        <w:t>二、填空题（每空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14</w:t>
      </w:r>
      <w:r>
        <w:rPr>
          <w:rFonts w:ascii="宋体" w:hAnsi="宋体"/>
          <w:b/>
          <w:color w:val="000000"/>
          <w:sz w:val="24"/>
        </w:rPr>
        <w:t>分）</w:t>
      </w:r>
    </w:p>
    <w:p w14:paraId="4E0A4C33">
      <w:pPr>
        <w:spacing w:line="360" w:lineRule="auto"/>
        <w:jc w:val="left"/>
        <w:textAlignment w:val="center"/>
        <w:rPr>
          <w:rFonts w:ascii="宋体" w:hAnsi="宋体"/>
          <w:color w:val="000000"/>
        </w:rPr>
      </w:pPr>
      <w:r>
        <w:rPr>
          <w:color w:val="000000"/>
        </w:rPr>
        <w:t xml:space="preserve">9. </w:t>
      </w:r>
      <w:r>
        <w:rPr>
          <w:rFonts w:ascii="宋体" w:hAnsi="宋体"/>
          <w:color w:val="000000"/>
        </w:rPr>
        <w:t>阅读材料回答问题：</w:t>
      </w:r>
    </w:p>
    <w:p w14:paraId="46A93962">
      <w:pPr>
        <w:spacing w:line="360" w:lineRule="auto"/>
        <w:jc w:val="left"/>
        <w:textAlignment w:val="center"/>
        <w:rPr>
          <w:rFonts w:ascii="宋体" w:hAnsi="宋体"/>
          <w:color w:val="000000"/>
        </w:rPr>
      </w:pPr>
      <w:r>
        <w:rPr>
          <w:rFonts w:ascii="宋体" w:hAnsi="宋体"/>
          <w:color w:val="000000"/>
        </w:rPr>
        <w:t>材料一：</w:t>
      </w:r>
      <w:r>
        <w:rPr>
          <w:rFonts w:eastAsia="Times New Roman" w:cs="Times New Roman"/>
          <w:color w:val="000000"/>
        </w:rPr>
        <w:t>2022</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21</w:t>
      </w:r>
      <w:r>
        <w:rPr>
          <w:rFonts w:ascii="宋体" w:hAnsi="宋体"/>
          <w:color w:val="000000"/>
        </w:rPr>
        <w:t>日，多国报告人感染猴痘的确诊或疑似病例。猴痘是一种由猴痘病毒引起的人畜共患病，猴痘病毒与天花病毒是“近亲”。世界卫生组织资料显示，感染风险最高的是在猴痘患者出现症状后与他们有过密切身体接触的人群。控制猴痘疫情的关键是接种疫苗，这也是人类消除天花的方式。</w:t>
      </w:r>
    </w:p>
    <w:p w14:paraId="6653C7E4">
      <w:pPr>
        <w:spacing w:line="360" w:lineRule="auto"/>
        <w:jc w:val="left"/>
        <w:textAlignment w:val="center"/>
        <w:rPr>
          <w:rFonts w:ascii="宋体" w:hAnsi="宋体"/>
          <w:color w:val="000000"/>
        </w:rPr>
      </w:pPr>
      <w:r>
        <w:rPr>
          <w:rFonts w:ascii="宋体" w:hAnsi="宋体"/>
          <w:color w:val="000000"/>
        </w:rPr>
        <w:t>材料二：人类还在继续与新冠病毒做斗争，多种病毒可能与人类长期共存，注射疫苗是防治传染病的重要方法。某生物学小组的同学们在老师的指导下根据《科学》上发表的新冠病毒疫苗的动物实验，将研究结果简单梳理成下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9"/>
        <w:gridCol w:w="1312"/>
        <w:gridCol w:w="913"/>
        <w:gridCol w:w="5442"/>
      </w:tblGrid>
      <w:tr w14:paraId="062CE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3C8DCB">
            <w:pPr>
              <w:spacing w:line="360" w:lineRule="auto"/>
              <w:jc w:val="center"/>
              <w:textAlignment w:val="center"/>
              <w:rPr>
                <w:rFonts w:ascii="宋体" w:hAnsi="宋体"/>
                <w:color w:val="000000"/>
              </w:rPr>
            </w:pPr>
            <w:r>
              <w:rPr>
                <w:rFonts w:ascii="宋体" w:hAnsi="宋体"/>
                <w:color w:val="000000"/>
              </w:rPr>
              <w:t>实验族别</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C3B851">
            <w:pPr>
              <w:spacing w:line="360" w:lineRule="auto"/>
              <w:jc w:val="center"/>
              <w:textAlignment w:val="center"/>
              <w:rPr>
                <w:rFonts w:ascii="宋体" w:hAnsi="宋体"/>
                <w:color w:val="000000"/>
              </w:rPr>
            </w:pPr>
            <w:r>
              <w:rPr>
                <w:rFonts w:ascii="宋体" w:hAnsi="宋体"/>
                <w:color w:val="000000"/>
              </w:rPr>
              <w:t>实验对象</w:t>
            </w:r>
          </w:p>
        </w:tc>
        <w:tc>
          <w:tcPr>
            <w:tcW w:w="0" w:type="auto"/>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C1A4B9">
            <w:pPr>
              <w:spacing w:line="360" w:lineRule="auto"/>
              <w:jc w:val="center"/>
              <w:textAlignment w:val="center"/>
              <w:rPr>
                <w:rFonts w:ascii="宋体" w:hAnsi="宋体"/>
                <w:color w:val="000000"/>
              </w:rPr>
            </w:pPr>
            <w:r>
              <w:rPr>
                <w:rFonts w:ascii="宋体" w:hAnsi="宋体"/>
                <w:color w:val="000000"/>
              </w:rPr>
              <w:t>实验过程（接种新冠疫苗</w:t>
            </w:r>
            <w:r>
              <w:rPr>
                <w:rFonts w:ascii="Calibri" w:hAnsi="Calibri" w:eastAsia="Calibri" w:cs="Calibri"/>
                <w:color w:val="000000"/>
              </w:rPr>
              <w:t>→</w:t>
            </w:r>
            <w:r>
              <w:rPr>
                <w:rFonts w:ascii="宋体" w:hAnsi="宋体"/>
                <w:color w:val="000000"/>
              </w:rPr>
              <w:t>一段时间后用新冠病毒感染</w:t>
            </w:r>
            <w:r>
              <w:rPr>
                <w:rFonts w:ascii="Calibri" w:hAnsi="Calibri" w:eastAsia="Calibri" w:cs="Calibri"/>
                <w:color w:val="000000"/>
              </w:rPr>
              <w:t>→</w:t>
            </w:r>
            <w:r>
              <w:rPr>
                <w:rFonts w:ascii="宋体" w:hAnsi="宋体"/>
                <w:color w:val="000000"/>
              </w:rPr>
              <w:t>观察恒河猴的反应</w:t>
            </w:r>
            <w:r>
              <w:rPr>
                <w:rFonts w:ascii="Calibri" w:hAnsi="Calibri" w:eastAsia="Calibri" w:cs="Calibri"/>
                <w:color w:val="000000"/>
              </w:rPr>
              <w:t>→</w:t>
            </w:r>
            <w:r>
              <w:rPr>
                <w:rFonts w:ascii="宋体" w:hAnsi="宋体"/>
                <w:color w:val="000000"/>
              </w:rPr>
              <w:t>第</w:t>
            </w:r>
            <w:r>
              <w:rPr>
                <w:rFonts w:ascii="Calibri" w:hAnsi="Calibri" w:eastAsia="Calibri" w:cs="Calibri"/>
                <w:color w:val="000000"/>
              </w:rPr>
              <w:t>7</w:t>
            </w:r>
            <w:r>
              <w:rPr>
                <w:rFonts w:ascii="宋体" w:hAnsi="宋体"/>
                <w:color w:val="000000"/>
              </w:rPr>
              <w:t>天后检测）</w:t>
            </w:r>
          </w:p>
        </w:tc>
      </w:tr>
      <w:tr w14:paraId="00D8B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A9C673">
            <w:pPr>
              <w:spacing w:line="360" w:lineRule="auto"/>
              <w:jc w:val="center"/>
              <w:textAlignment w:val="center"/>
              <w:rPr>
                <w:rFonts w:ascii="宋体" w:hAnsi="宋体"/>
                <w:color w:val="000000"/>
              </w:rPr>
            </w:pPr>
            <w:r>
              <w:rPr>
                <w:rFonts w:ascii="Calibri" w:hAnsi="Calibri" w:eastAsia="Calibri" w:cs="Calibri"/>
                <w:color w:val="000000"/>
              </w:rPr>
              <w:t>1</w:t>
            </w:r>
            <w:r>
              <w:rPr>
                <w:rFonts w:ascii="宋体" w:hAnsi="宋体"/>
                <w:color w:val="000000"/>
              </w:rPr>
              <w:t>组</w:t>
            </w:r>
          </w:p>
        </w:tc>
        <w:tc>
          <w:tcPr>
            <w:tcW w:w="0" w:type="auto"/>
            <w:vMerge w:val="restart"/>
            <w:tcBorders>
              <w:top w:val="nil"/>
              <w:left w:val="single" w:color="000000" w:sz="6" w:space="0"/>
              <w:bottom w:val="single" w:color="000000" w:sz="6" w:space="0"/>
              <w:right w:val="single" w:color="000000" w:sz="6" w:space="0"/>
            </w:tcBorders>
            <w:tcMar>
              <w:top w:w="75" w:type="dxa"/>
              <w:bottom w:w="75" w:type="dxa"/>
            </w:tcMar>
            <w:vAlign w:val="center"/>
          </w:tcPr>
          <w:p w14:paraId="7AFB6629">
            <w:pPr>
              <w:spacing w:line="360" w:lineRule="auto"/>
              <w:jc w:val="center"/>
              <w:textAlignment w:val="center"/>
              <w:rPr>
                <w:rFonts w:ascii="宋体" w:hAnsi="宋体"/>
                <w:color w:val="000000"/>
              </w:rPr>
            </w:pPr>
            <w:r>
              <w:rPr>
                <w:rFonts w:ascii="宋体" w:hAnsi="宋体"/>
                <w:color w:val="000000"/>
              </w:rPr>
              <w:t>每组</w:t>
            </w:r>
            <w:r>
              <w:rPr>
                <w:rFonts w:ascii="Calibri" w:hAnsi="Calibri" w:eastAsia="Calibri" w:cs="Calibri"/>
                <w:color w:val="000000"/>
              </w:rPr>
              <w:t>4</w:t>
            </w:r>
            <w:r>
              <w:rPr>
                <w:rFonts w:ascii="宋体" w:hAnsi="宋体"/>
                <w:color w:val="000000"/>
              </w:rPr>
              <w:t>只恒河猴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84CA18">
            <w:pPr>
              <w:spacing w:line="360" w:lineRule="auto"/>
              <w:jc w:val="center"/>
              <w:textAlignment w:val="center"/>
              <w:rPr>
                <w:rFonts w:ascii="宋体" w:hAnsi="宋体"/>
                <w:color w:val="000000"/>
              </w:rPr>
            </w:pPr>
            <w:r>
              <w:rPr>
                <w:rFonts w:ascii="Calibri" w:hAnsi="Calibri" w:eastAsia="Calibri" w:cs="Calibri"/>
                <w:color w:val="000000"/>
              </w:rPr>
              <w:t>6</w:t>
            </w:r>
            <w:r>
              <w:rPr>
                <w:rFonts w:ascii="宋体" w:hAnsi="宋体"/>
                <w:color w:val="000000"/>
              </w:rPr>
              <w:t>微克</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B3BE9B">
            <w:pPr>
              <w:spacing w:line="360" w:lineRule="auto"/>
              <w:jc w:val="center"/>
              <w:textAlignment w:val="center"/>
              <w:rPr>
                <w:rFonts w:ascii="宋体" w:hAnsi="宋体"/>
                <w:color w:val="000000"/>
              </w:rPr>
            </w:pPr>
            <w:r>
              <w:rPr>
                <w:rFonts w:ascii="宋体" w:hAnsi="宋体"/>
                <w:color w:val="000000"/>
              </w:rPr>
              <w:t>都未检测到病毒，恒河猴无发热现象，食欲和精神状态正常</w:t>
            </w:r>
          </w:p>
        </w:tc>
      </w:tr>
      <w:tr w14:paraId="3BC51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DDE9FF">
            <w:pPr>
              <w:spacing w:line="360" w:lineRule="auto"/>
              <w:jc w:val="center"/>
              <w:textAlignment w:val="center"/>
              <w:rPr>
                <w:rFonts w:ascii="宋体" w:hAnsi="宋体"/>
                <w:color w:val="000000"/>
              </w:rPr>
            </w:pPr>
            <w:r>
              <w:rPr>
                <w:rFonts w:ascii="Calibri" w:hAnsi="Calibri" w:eastAsia="Calibri" w:cs="Calibri"/>
                <w:color w:val="000000"/>
              </w:rPr>
              <w:t>2</w:t>
            </w:r>
            <w:r>
              <w:rPr>
                <w:rFonts w:ascii="宋体" w:hAnsi="宋体"/>
                <w:color w:val="000000"/>
              </w:rPr>
              <w:t>组</w:t>
            </w:r>
          </w:p>
        </w:tc>
        <w:tc>
          <w:tcPr>
            <w:tcW w:w="0" w:type="auto"/>
            <w:vMerge w:val="continue"/>
            <w:tcBorders>
              <w:top w:val="nil"/>
              <w:left w:val="single" w:color="000000" w:sz="6" w:space="0"/>
              <w:bottom w:val="single" w:color="000000" w:sz="6" w:space="0"/>
              <w:right w:val="single" w:color="000000" w:sz="6" w:space="0"/>
            </w:tcBorders>
          </w:tcPr>
          <w:p w14:paraId="1B63808A">
            <w:pPr>
              <w:spacing w:line="360" w:lineRule="auto"/>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F7571A">
            <w:pPr>
              <w:spacing w:line="360" w:lineRule="auto"/>
              <w:jc w:val="center"/>
              <w:textAlignment w:val="center"/>
              <w:rPr>
                <w:rFonts w:ascii="宋体" w:hAnsi="宋体"/>
                <w:color w:val="000000"/>
              </w:rPr>
            </w:pPr>
            <w:r>
              <w:rPr>
                <w:rFonts w:ascii="Calibri" w:hAnsi="Calibri" w:eastAsia="Calibri" w:cs="Calibri"/>
                <w:color w:val="000000"/>
              </w:rPr>
              <w:t>3</w:t>
            </w:r>
            <w:r>
              <w:rPr>
                <w:rFonts w:ascii="宋体" w:hAnsi="宋体"/>
                <w:color w:val="000000"/>
              </w:rPr>
              <w:t>微克</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8D047F">
            <w:pPr>
              <w:spacing w:line="360" w:lineRule="auto"/>
              <w:jc w:val="center"/>
              <w:textAlignment w:val="center"/>
              <w:rPr>
                <w:rFonts w:ascii="宋体" w:hAnsi="宋体"/>
                <w:color w:val="000000"/>
              </w:rPr>
            </w:pPr>
            <w:r>
              <w:rPr>
                <w:rFonts w:ascii="宋体" w:hAnsi="宋体"/>
                <w:color w:val="000000"/>
              </w:rPr>
              <w:t>能部分检测到病毒，恒河猴无发热现象，食欲和精神状态正常</w:t>
            </w:r>
          </w:p>
        </w:tc>
      </w:tr>
      <w:tr w14:paraId="61EDC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811FE2">
            <w:pPr>
              <w:spacing w:line="360" w:lineRule="auto"/>
              <w:jc w:val="center"/>
              <w:textAlignment w:val="center"/>
              <w:rPr>
                <w:rFonts w:ascii="宋体" w:hAnsi="宋体"/>
                <w:color w:val="000000"/>
              </w:rPr>
            </w:pPr>
            <w:r>
              <w:rPr>
                <w:rFonts w:ascii="宋体" w:hAnsi="宋体"/>
                <w:color w:val="000000"/>
              </w:rPr>
              <w:t>3组</w:t>
            </w:r>
          </w:p>
        </w:tc>
        <w:tc>
          <w:tcPr>
            <w:tcW w:w="0" w:type="auto"/>
            <w:vMerge w:val="continue"/>
            <w:tcBorders>
              <w:top w:val="nil"/>
              <w:left w:val="single" w:color="000000" w:sz="6" w:space="0"/>
              <w:bottom w:val="single" w:color="000000" w:sz="6" w:space="0"/>
              <w:right w:val="single" w:color="000000" w:sz="6" w:space="0"/>
            </w:tcBorders>
          </w:tcPr>
          <w:p w14:paraId="3A399B2F">
            <w:pPr>
              <w:spacing w:line="360" w:lineRule="auto"/>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EE91C0">
            <w:pPr>
              <w:spacing w:line="360" w:lineRule="auto"/>
              <w:jc w:val="center"/>
              <w:textAlignment w:val="center"/>
              <w:rPr>
                <w:rFonts w:ascii="宋体" w:hAnsi="宋体"/>
                <w:color w:val="000000"/>
              </w:rPr>
            </w:pPr>
            <w:r>
              <w:rPr>
                <w:rFonts w:ascii="宋体" w:hAnsi="宋体"/>
                <w:color w:val="000000"/>
              </w:rPr>
              <w:t>不接种</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72A850">
            <w:pPr>
              <w:spacing w:line="360" w:lineRule="auto"/>
              <w:jc w:val="center"/>
              <w:textAlignment w:val="center"/>
              <w:rPr>
                <w:rFonts w:ascii="宋体" w:hAnsi="宋体"/>
                <w:color w:val="000000"/>
              </w:rPr>
            </w:pPr>
            <w:r>
              <w:rPr>
                <w:rFonts w:ascii="宋体" w:hAnsi="宋体"/>
                <w:color w:val="000000"/>
              </w:rPr>
              <w:t>标本中都检测到了大量的病毒，恒河猴出现严重的间质性肺炎</w:t>
            </w:r>
          </w:p>
        </w:tc>
      </w:tr>
    </w:tbl>
    <w:p w14:paraId="1AF2D010">
      <w:pPr>
        <w:spacing w:line="360" w:lineRule="auto"/>
        <w:jc w:val="left"/>
        <w:textAlignment w:val="center"/>
        <w:rPr>
          <w:color w:val="000000"/>
        </w:rPr>
      </w:pPr>
    </w:p>
    <w:p w14:paraId="0029C7DB">
      <w:pPr>
        <w:spacing w:line="360" w:lineRule="auto"/>
        <w:jc w:val="left"/>
        <w:textAlignment w:val="center"/>
        <w:rPr>
          <w:rFonts w:ascii="宋体" w:hAnsi="宋体"/>
          <w:color w:val="000000"/>
        </w:rPr>
      </w:pPr>
      <w:r>
        <w:rPr>
          <w:color w:val="000000"/>
        </w:rPr>
        <w:t>（1）</w:t>
      </w:r>
      <w:r>
        <w:rPr>
          <w:rFonts w:ascii="宋体" w:hAnsi="宋体"/>
          <w:color w:val="000000"/>
        </w:rPr>
        <w:t>从传染病的角度分析，猴痘病毒和新冠病毒都属于</w:t>
      </w:r>
      <w:r>
        <w:rPr>
          <w:color w:val="000000"/>
        </w:rPr>
        <w:t>_______</w:t>
      </w:r>
      <w:r>
        <w:rPr>
          <w:rFonts w:ascii="宋体" w:hAnsi="宋体"/>
          <w:color w:val="000000"/>
        </w:rPr>
        <w:t>。</w:t>
      </w:r>
    </w:p>
    <w:p w14:paraId="1352A299">
      <w:pPr>
        <w:spacing w:line="360" w:lineRule="auto"/>
        <w:jc w:val="left"/>
        <w:textAlignment w:val="center"/>
        <w:rPr>
          <w:rFonts w:ascii="宋体" w:hAnsi="宋体"/>
          <w:color w:val="000000"/>
        </w:rPr>
      </w:pPr>
      <w:r>
        <w:rPr>
          <w:color w:val="000000"/>
        </w:rPr>
        <w:t>（2）</w:t>
      </w:r>
      <w:r>
        <w:rPr>
          <w:rFonts w:ascii="宋体" w:hAnsi="宋体"/>
          <w:color w:val="000000"/>
        </w:rPr>
        <w:t>将</w:t>
      </w:r>
      <w:r>
        <w:rPr>
          <w:rFonts w:eastAsia="Times New Roman" w:cs="Times New Roman"/>
          <w:color w:val="000000"/>
        </w:rPr>
        <w:t>2</w:t>
      </w:r>
      <w:r>
        <w:rPr>
          <w:rFonts w:ascii="宋体" w:hAnsi="宋体"/>
          <w:color w:val="000000"/>
        </w:rPr>
        <w:t>组和</w:t>
      </w:r>
      <w:r>
        <w:rPr>
          <w:rFonts w:eastAsia="Times New Roman" w:cs="Times New Roman"/>
          <w:color w:val="000000"/>
        </w:rPr>
        <w:t>3</w:t>
      </w:r>
      <w:r>
        <w:rPr>
          <w:rFonts w:ascii="宋体" w:hAnsi="宋体"/>
          <w:color w:val="000000"/>
        </w:rPr>
        <w:t>组作为对照，实验变量是</w:t>
      </w:r>
      <w:r>
        <w:rPr>
          <w:color w:val="000000"/>
        </w:rPr>
        <w:t>_______</w:t>
      </w:r>
      <w:r>
        <w:rPr>
          <w:rFonts w:ascii="宋体" w:hAnsi="宋体"/>
          <w:color w:val="000000"/>
        </w:rPr>
        <w:t>。在实验过程中，各组使用的恒河猴的大小，性别及健康状况等应该相同，这样做的目的是</w:t>
      </w:r>
      <w:r>
        <w:rPr>
          <w:color w:val="000000"/>
        </w:rPr>
        <w:t>_______</w:t>
      </w:r>
      <w:r>
        <w:rPr>
          <w:rFonts w:ascii="宋体" w:hAnsi="宋体"/>
          <w:color w:val="000000"/>
        </w:rPr>
        <w:t>。</w:t>
      </w:r>
    </w:p>
    <w:p w14:paraId="26F01A01">
      <w:pPr>
        <w:spacing w:line="360" w:lineRule="auto"/>
        <w:jc w:val="left"/>
        <w:textAlignment w:val="center"/>
        <w:rPr>
          <w:rFonts w:ascii="宋体" w:hAnsi="宋体"/>
          <w:color w:val="000000"/>
        </w:rPr>
      </w:pPr>
      <w:r>
        <w:rPr>
          <w:color w:val="000000"/>
        </w:rPr>
        <w:t>（3）</w:t>
      </w:r>
      <w:r>
        <w:rPr>
          <w:rFonts w:ascii="宋体" w:hAnsi="宋体"/>
          <w:color w:val="000000"/>
        </w:rPr>
        <w:t>接种猴痘疫苗可以有效预防猴痘，接种新冠疫苗可以有效预防新冠肺炎。从免疫的角度分析，通过接种疫苗产生的免疫属于</w:t>
      </w:r>
      <w:r>
        <w:rPr>
          <w:color w:val="000000"/>
        </w:rPr>
        <w:t>_______</w:t>
      </w:r>
      <w:r>
        <w:rPr>
          <w:rFonts w:ascii="宋体" w:hAnsi="宋体"/>
          <w:color w:val="000000"/>
        </w:rPr>
        <w:t>免疫。</w:t>
      </w:r>
    </w:p>
    <w:p w14:paraId="55FFB8DA">
      <w:pPr>
        <w:spacing w:line="360" w:lineRule="auto"/>
        <w:jc w:val="left"/>
        <w:textAlignment w:val="center"/>
        <w:rPr>
          <w:rFonts w:ascii="宋体" w:hAnsi="宋体"/>
          <w:color w:val="000000"/>
        </w:rPr>
      </w:pPr>
      <w:r>
        <w:rPr>
          <w:color w:val="000000"/>
        </w:rPr>
        <w:t>（4）</w:t>
      </w:r>
      <w:r>
        <w:rPr>
          <w:rFonts w:ascii="宋体" w:hAnsi="宋体"/>
          <w:color w:val="000000"/>
        </w:rPr>
        <w:t>从生活方式来分析，病毒与患者的关系是</w:t>
      </w:r>
      <w:r>
        <w:rPr>
          <w:color w:val="000000"/>
        </w:rPr>
        <w:t>_______</w:t>
      </w:r>
      <w:r>
        <w:rPr>
          <w:rFonts w:ascii="宋体" w:hAnsi="宋体"/>
          <w:color w:val="000000"/>
        </w:rPr>
        <w:t>。（填“共生”、“寄生”或“腐生”）</w:t>
      </w:r>
    </w:p>
    <w:p w14:paraId="1F1D7726">
      <w:pPr>
        <w:spacing w:line="360" w:lineRule="auto"/>
        <w:textAlignment w:val="center"/>
        <w:rPr>
          <w:color w:val="000000"/>
        </w:rPr>
      </w:pPr>
      <w:r>
        <w:rPr>
          <w:color w:val="2E75B6"/>
        </w:rPr>
        <w:t>【答案】</w:t>
      </w:r>
      <w:r>
        <w:rPr>
          <w:color w:val="000000"/>
        </w:rPr>
        <w:t xml:space="preserve">（1）病原体    （2）    ①. 接种新冠疫苗的量    ②. 保持变量唯一    </w:t>
      </w:r>
    </w:p>
    <w:p w14:paraId="410426B2">
      <w:pPr>
        <w:spacing w:line="360" w:lineRule="auto"/>
        <w:textAlignment w:val="center"/>
        <w:rPr>
          <w:color w:val="000000"/>
        </w:rPr>
      </w:pPr>
      <w:r>
        <w:rPr>
          <w:color w:val="000000"/>
        </w:rPr>
        <w:t>（3）特异性    （4）寄生</w:t>
      </w:r>
    </w:p>
    <w:p w14:paraId="65BCD0B8">
      <w:pPr>
        <w:spacing w:line="360" w:lineRule="auto"/>
        <w:textAlignment w:val="center"/>
        <w:rPr>
          <w:color w:val="000000"/>
        </w:rPr>
      </w:pPr>
      <w:r>
        <w:rPr>
          <w:color w:val="2E75B6"/>
        </w:rPr>
        <w:t>【解析】</w:t>
      </w:r>
    </w:p>
    <w:p w14:paraId="3402D052">
      <w:pPr>
        <w:spacing w:line="360" w:lineRule="auto"/>
        <w:jc w:val="left"/>
        <w:textAlignment w:val="center"/>
        <w:rPr>
          <w:color w:val="000000"/>
        </w:rPr>
      </w:pPr>
      <w:r>
        <w:rPr>
          <w:color w:val="000000"/>
        </w:rPr>
        <w:t>【分析】传染病是由病原体引起的，能在生物之间传播的疾病。传染病具有传染性和流行性，有的还具有季节性和地方性的特点。病原体指能引起传染病的细菌、真菌、病毒和寄生虫等。传染病若能流行起来必须具备传染源、传播途径、易感人群三个环节。因此，控制传染病的措施有三个控制传染源、切断传播途径、保护易感人群。</w:t>
      </w:r>
    </w:p>
    <w:p w14:paraId="23C43B2D">
      <w:pPr>
        <w:spacing w:line="360" w:lineRule="auto"/>
        <w:jc w:val="left"/>
        <w:textAlignment w:val="center"/>
        <w:rPr>
          <w:color w:val="000000"/>
        </w:rPr>
      </w:pPr>
      <w:r>
        <w:rPr>
          <w:color w:val="000000"/>
        </w:rPr>
        <w:t>【小问1详解】</w:t>
      </w:r>
    </w:p>
    <w:p w14:paraId="6AED9D03">
      <w:pPr>
        <w:spacing w:line="360" w:lineRule="auto"/>
        <w:jc w:val="left"/>
        <w:textAlignment w:val="center"/>
        <w:rPr>
          <w:color w:val="000000"/>
        </w:rPr>
      </w:pPr>
      <w:r>
        <w:rPr>
          <w:color w:val="000000"/>
        </w:rPr>
        <w:t>病原体是引起传染病的细菌、病毒、寄生虫等生物。所以，从传染病的角度分析，猴痘病毒和新冠病毒都属于病原体。</w:t>
      </w:r>
    </w:p>
    <w:p w14:paraId="66B75B5D">
      <w:pPr>
        <w:spacing w:line="360" w:lineRule="auto"/>
        <w:jc w:val="left"/>
        <w:textAlignment w:val="center"/>
        <w:rPr>
          <w:color w:val="000000"/>
        </w:rPr>
      </w:pPr>
      <w:r>
        <w:rPr>
          <w:color w:val="000000"/>
        </w:rPr>
        <w:t>【小问2详解】</w:t>
      </w:r>
    </w:p>
    <w:p w14:paraId="575BC0F3">
      <w:pPr>
        <w:spacing w:line="360" w:lineRule="auto"/>
        <w:jc w:val="left"/>
        <w:textAlignment w:val="center"/>
        <w:rPr>
          <w:color w:val="000000"/>
        </w:rPr>
      </w:pPr>
      <w:r>
        <w:rPr>
          <w:color w:val="000000"/>
        </w:rPr>
        <w:t>为确保实验组、对照组实验结果的合理性，对影响实验的其他相关因素应设置均处于相同且理想状态，这样做的目的是控制单一变量，便于排除其它因素对实验结果的影响和干扰。所以，将2组和3组作为对照，唯一不同的条件为是否接种，故该实验的变量是接种新冠疫苗的量。在实验过程中，各组使用的恒河猴的大小，性别及健康状况等应该相同，这样做的目的是保持变量唯一。</w:t>
      </w:r>
    </w:p>
    <w:p w14:paraId="14E6F21F">
      <w:pPr>
        <w:spacing w:line="360" w:lineRule="auto"/>
        <w:jc w:val="left"/>
        <w:textAlignment w:val="center"/>
        <w:rPr>
          <w:color w:val="000000"/>
        </w:rPr>
      </w:pPr>
      <w:r>
        <w:rPr>
          <w:color w:val="000000"/>
        </w:rPr>
        <w:t>【小问3详解】</w:t>
      </w:r>
    </w:p>
    <w:p w14:paraId="78194A68">
      <w:pPr>
        <w:spacing w:line="360" w:lineRule="auto"/>
        <w:jc w:val="left"/>
        <w:textAlignment w:val="center"/>
        <w:rPr>
          <w:color w:val="000000"/>
        </w:rPr>
      </w:pPr>
      <w:r>
        <w:rPr>
          <w:color w:val="000000"/>
        </w:rPr>
        <w:t>接种疫苗后，会刺激淋巴细胞产生相应的抗体。特异性免疫是人出生后才产生的，只针对某一特定的病原体或异物起作用的免疫类型。因接种疫苗所产生的抗体只对特定的病原体起作用，对其它病原体没有作用，从而提高对特定传染病的抵抗力，故接种疫苗产生的免疫能力属于特异性免疫。所以，接种猴痘疫苗可以有效预防猴痘，接种新冠疫苗可以有效预防新冠肺炎。从免疫的角度分析，通过接种疫苗产生的免疫属于特异性免疫。</w:t>
      </w:r>
    </w:p>
    <w:p w14:paraId="6803D296">
      <w:pPr>
        <w:spacing w:line="360" w:lineRule="auto"/>
        <w:jc w:val="left"/>
        <w:textAlignment w:val="center"/>
        <w:rPr>
          <w:color w:val="000000"/>
        </w:rPr>
      </w:pPr>
      <w:r>
        <w:rPr>
          <w:color w:val="000000"/>
        </w:rPr>
        <w:t>【小问4详解】</w:t>
      </w:r>
    </w:p>
    <w:p w14:paraId="7DE39983">
      <w:pPr>
        <w:spacing w:line="360" w:lineRule="auto"/>
        <w:jc w:val="left"/>
        <w:textAlignment w:val="center"/>
        <w:rPr>
          <w:color w:val="000000"/>
        </w:rPr>
      </w:pPr>
      <w:r>
        <w:rPr>
          <w:color w:val="000000"/>
        </w:rPr>
        <w:t>病毒不能独立生存，只能寄生在活细胞里，靠自己</w:t>
      </w:r>
      <w:r>
        <w:rPr>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遗传物质中的遗传信息，利用细胞内的物质，制造出新的病毒，这就是它的繁殖（自我复制）。所以，从生活方式来分析，病毒与患者的关系是寄生。</w:t>
      </w:r>
    </w:p>
    <w:p w14:paraId="07226B7F">
      <w:pPr>
        <w:spacing w:line="360" w:lineRule="auto"/>
        <w:jc w:val="left"/>
        <w:textAlignment w:val="center"/>
        <w:rPr>
          <w:rFonts w:ascii="宋体" w:hAnsi="宋体"/>
          <w:color w:val="000000"/>
        </w:rPr>
      </w:pPr>
      <w:r>
        <w:rPr>
          <w:color w:val="000000"/>
        </w:rPr>
        <w:t xml:space="preserve">10. </w:t>
      </w:r>
      <w:r>
        <w:rPr>
          <w:rFonts w:ascii="宋体" w:hAnsi="宋体"/>
          <w:color w:val="000000"/>
        </w:rPr>
        <w:t>某研究机构对一些家庭进行先天性耳聋遗传调查后（该性状由一对基因</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表示），得到下表数据，请分析作答：</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660"/>
        <w:gridCol w:w="660"/>
        <w:gridCol w:w="1080"/>
        <w:gridCol w:w="660"/>
        <w:gridCol w:w="660"/>
      </w:tblGrid>
      <w:tr w14:paraId="46CAB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01C75A">
            <w:pPr>
              <w:spacing w:line="360" w:lineRule="auto"/>
              <w:jc w:val="center"/>
              <w:textAlignment w:val="center"/>
              <w:rPr>
                <w:rFonts w:ascii="宋体" w:hAnsi="宋体"/>
                <w:color w:val="000000"/>
              </w:rPr>
            </w:pPr>
            <w:r>
              <w:rPr>
                <w:rFonts w:ascii="宋体" w:hAnsi="宋体"/>
                <w:color w:val="000000"/>
              </w:rPr>
              <w:t>婚配方式</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01EB75">
            <w:pPr>
              <w:spacing w:line="360" w:lineRule="auto"/>
              <w:jc w:val="center"/>
              <w:textAlignment w:val="center"/>
              <w:rPr>
                <w:rFonts w:ascii="宋体" w:hAnsi="宋体"/>
                <w:color w:val="000000"/>
              </w:rPr>
            </w:pPr>
            <w:r>
              <w:rPr>
                <w:rFonts w:ascii="宋体" w:hAnsi="宋体"/>
                <w:color w:val="000000"/>
              </w:rPr>
              <w:t>家庭数目</w:t>
            </w:r>
          </w:p>
        </w:tc>
        <w:tc>
          <w:tcPr>
            <w:tcW w:w="0" w:type="auto"/>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BEFE50">
            <w:pPr>
              <w:spacing w:line="360" w:lineRule="auto"/>
              <w:jc w:val="center"/>
              <w:textAlignment w:val="center"/>
              <w:rPr>
                <w:rFonts w:ascii="宋体" w:hAnsi="宋体"/>
                <w:color w:val="000000"/>
              </w:rPr>
            </w:pPr>
            <w:r>
              <w:rPr>
                <w:rFonts w:ascii="宋体" w:hAnsi="宋体"/>
                <w:color w:val="000000"/>
              </w:rPr>
              <w:t>子女</w:t>
            </w:r>
          </w:p>
        </w:tc>
      </w:tr>
      <w:tr w14:paraId="5EE6F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8ED944">
            <w:pPr>
              <w:spacing w:line="360" w:lineRule="auto"/>
              <w:jc w:val="center"/>
              <w:textAlignment w:val="center"/>
              <w:rPr>
                <w:rFonts w:ascii="宋体" w:hAnsi="宋体"/>
                <w:color w:val="000000"/>
              </w:rPr>
            </w:pPr>
            <w:r>
              <w:rPr>
                <w:rFonts w:ascii="宋体" w:hAnsi="宋体"/>
                <w:color w:val="000000"/>
              </w:rPr>
              <w:t>组别</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D0775F">
            <w:pPr>
              <w:spacing w:line="360" w:lineRule="auto"/>
              <w:jc w:val="center"/>
              <w:textAlignment w:val="center"/>
              <w:rPr>
                <w:rFonts w:ascii="宋体" w:hAnsi="宋体"/>
                <w:color w:val="000000"/>
              </w:rPr>
            </w:pPr>
            <w:r>
              <w:rPr>
                <w:rFonts w:ascii="宋体" w:hAnsi="宋体"/>
                <w:color w:val="000000"/>
              </w:rPr>
              <w:t>父</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E74409">
            <w:pPr>
              <w:spacing w:line="360" w:lineRule="auto"/>
              <w:jc w:val="center"/>
              <w:textAlignment w:val="center"/>
              <w:rPr>
                <w:rFonts w:ascii="宋体" w:hAnsi="宋体"/>
                <w:color w:val="000000"/>
              </w:rPr>
            </w:pPr>
            <w:r>
              <w:rPr>
                <w:rFonts w:ascii="宋体" w:hAnsi="宋体"/>
                <w:color w:val="000000"/>
              </w:rPr>
              <w:t>母</w:t>
            </w:r>
          </w:p>
        </w:tc>
        <w:tc>
          <w:tcPr>
            <w:tcW w:w="0" w:type="auto"/>
            <w:vMerge w:val="continue"/>
            <w:tcBorders>
              <w:top w:val="single" w:color="000000" w:sz="6" w:space="0"/>
              <w:left w:val="single" w:color="000000" w:sz="6" w:space="0"/>
              <w:bottom w:val="single" w:color="000000" w:sz="6" w:space="0"/>
              <w:right w:val="single" w:color="000000" w:sz="6" w:space="0"/>
            </w:tcBorders>
          </w:tcPr>
          <w:p w14:paraId="702A60FD">
            <w:pPr>
              <w:spacing w:line="360" w:lineRule="auto"/>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0F8FBA">
            <w:pPr>
              <w:spacing w:line="360" w:lineRule="auto"/>
              <w:jc w:val="center"/>
              <w:textAlignment w:val="center"/>
              <w:rPr>
                <w:rFonts w:ascii="宋体" w:hAnsi="宋体"/>
                <w:color w:val="000000"/>
              </w:rPr>
            </w:pPr>
            <w:r>
              <w:rPr>
                <w:rFonts w:ascii="宋体" w:hAnsi="宋体"/>
                <w:color w:val="000000"/>
              </w:rPr>
              <w:t>耳聋</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7EEB43">
            <w:pPr>
              <w:spacing w:line="360" w:lineRule="auto"/>
              <w:jc w:val="center"/>
              <w:textAlignment w:val="center"/>
              <w:rPr>
                <w:rFonts w:ascii="宋体" w:hAnsi="宋体"/>
                <w:color w:val="000000"/>
              </w:rPr>
            </w:pPr>
            <w:r>
              <w:rPr>
                <w:rFonts w:ascii="宋体" w:hAnsi="宋体"/>
                <w:color w:val="000000"/>
              </w:rPr>
              <w:t>正常</w:t>
            </w:r>
          </w:p>
        </w:tc>
      </w:tr>
      <w:tr w14:paraId="008A2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642547">
            <w:pPr>
              <w:spacing w:line="360" w:lineRule="auto"/>
              <w:jc w:val="center"/>
              <w:textAlignment w:val="center"/>
              <w:rPr>
                <w:rFonts w:ascii="宋体" w:hAnsi="宋体"/>
                <w:color w:val="000000"/>
              </w:rPr>
            </w:pPr>
            <w:r>
              <w:rPr>
                <w:rFonts w:ascii="宋体" w:hAnsi="宋体"/>
                <w:color w:val="000000"/>
              </w:rPr>
              <w:t>一</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62C621">
            <w:pPr>
              <w:spacing w:line="360" w:lineRule="auto"/>
              <w:jc w:val="center"/>
              <w:textAlignment w:val="center"/>
              <w:rPr>
                <w:rFonts w:ascii="宋体" w:hAnsi="宋体"/>
                <w:color w:val="000000"/>
              </w:rPr>
            </w:pPr>
            <w:r>
              <w:rPr>
                <w:rFonts w:ascii="宋体" w:hAnsi="宋体"/>
                <w:color w:val="000000"/>
              </w:rPr>
              <w:t>耳聋</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5D633E">
            <w:pPr>
              <w:spacing w:line="360" w:lineRule="auto"/>
              <w:jc w:val="center"/>
              <w:textAlignment w:val="center"/>
              <w:rPr>
                <w:rFonts w:ascii="宋体" w:hAnsi="宋体"/>
                <w:color w:val="000000"/>
              </w:rPr>
            </w:pPr>
            <w:r>
              <w:rPr>
                <w:rFonts w:ascii="宋体" w:hAnsi="宋体"/>
                <w:color w:val="000000"/>
              </w:rPr>
              <w:t>耳聋</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8E6046">
            <w:pPr>
              <w:spacing w:line="360" w:lineRule="auto"/>
              <w:jc w:val="center"/>
              <w:textAlignment w:val="center"/>
              <w:rPr>
                <w:rFonts w:ascii="Calibri" w:hAnsi="Calibri" w:eastAsia="Calibri" w:cs="Calibri"/>
                <w:color w:val="000000"/>
              </w:rPr>
            </w:pPr>
            <w:r>
              <w:rPr>
                <w:rFonts w:ascii="Calibri" w:hAnsi="Calibri" w:eastAsia="Calibri" w:cs="Calibri"/>
                <w:color w:val="000000"/>
              </w:rPr>
              <w:t>46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7E2890">
            <w:pPr>
              <w:spacing w:line="360" w:lineRule="auto"/>
              <w:jc w:val="center"/>
              <w:textAlignment w:val="center"/>
              <w:rPr>
                <w:rFonts w:ascii="Calibri" w:hAnsi="Calibri" w:eastAsia="Calibri" w:cs="Calibri"/>
                <w:color w:val="000000"/>
              </w:rPr>
            </w:pPr>
            <w:r>
              <w:rPr>
                <w:rFonts w:ascii="Calibri" w:hAnsi="Calibri" w:eastAsia="Calibri" w:cs="Calibri"/>
                <w:color w:val="000000"/>
              </w:rPr>
              <w:t>58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41735B">
            <w:pPr>
              <w:spacing w:line="360" w:lineRule="auto"/>
              <w:jc w:val="center"/>
              <w:textAlignment w:val="center"/>
              <w:rPr>
                <w:rFonts w:ascii="Calibri" w:hAnsi="Calibri" w:eastAsia="Calibri" w:cs="Calibri"/>
                <w:color w:val="000000"/>
              </w:rPr>
            </w:pPr>
            <w:r>
              <w:rPr>
                <w:rFonts w:ascii="Calibri" w:hAnsi="Calibri" w:eastAsia="Calibri" w:cs="Calibri"/>
                <w:color w:val="000000"/>
              </w:rPr>
              <w:t>0</w:t>
            </w:r>
          </w:p>
        </w:tc>
      </w:tr>
      <w:tr w14:paraId="6BECE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F66CCF">
            <w:pPr>
              <w:spacing w:line="360" w:lineRule="auto"/>
              <w:jc w:val="center"/>
              <w:textAlignment w:val="center"/>
              <w:rPr>
                <w:rFonts w:ascii="宋体" w:hAnsi="宋体"/>
                <w:color w:val="000000"/>
              </w:rPr>
            </w:pPr>
            <w:r>
              <w:rPr>
                <w:rFonts w:ascii="宋体" w:hAnsi="宋体"/>
                <w:color w:val="000000"/>
              </w:rPr>
              <w:t>二</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00BCD9">
            <w:pPr>
              <w:spacing w:line="360" w:lineRule="auto"/>
              <w:jc w:val="center"/>
              <w:textAlignment w:val="center"/>
              <w:rPr>
                <w:rFonts w:ascii="宋体" w:hAnsi="宋体"/>
                <w:color w:val="000000"/>
              </w:rPr>
            </w:pPr>
            <w:r>
              <w:rPr>
                <w:rFonts w:ascii="宋体" w:hAnsi="宋体"/>
                <w:color w:val="000000"/>
              </w:rPr>
              <w:t>正常</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F4A1B4">
            <w:pPr>
              <w:spacing w:line="360" w:lineRule="auto"/>
              <w:jc w:val="center"/>
              <w:textAlignment w:val="center"/>
              <w:rPr>
                <w:rFonts w:ascii="宋体" w:hAnsi="宋体"/>
                <w:color w:val="000000"/>
              </w:rPr>
            </w:pPr>
            <w:r>
              <w:rPr>
                <w:rFonts w:ascii="宋体" w:hAnsi="宋体"/>
                <w:color w:val="000000"/>
              </w:rPr>
              <w:t>耳聋</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FD4C68">
            <w:pPr>
              <w:spacing w:line="360" w:lineRule="auto"/>
              <w:jc w:val="center"/>
              <w:textAlignment w:val="center"/>
              <w:rPr>
                <w:rFonts w:ascii="Calibri" w:hAnsi="Calibri" w:eastAsia="Calibri" w:cs="Calibri"/>
                <w:color w:val="000000"/>
              </w:rPr>
            </w:pPr>
            <w:r>
              <w:rPr>
                <w:rFonts w:ascii="Calibri" w:hAnsi="Calibri" w:eastAsia="Calibri" w:cs="Calibri"/>
                <w:color w:val="000000"/>
              </w:rPr>
              <w:t>74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F3B0C7">
            <w:pPr>
              <w:spacing w:line="360" w:lineRule="auto"/>
              <w:jc w:val="center"/>
              <w:textAlignment w:val="center"/>
              <w:rPr>
                <w:rFonts w:ascii="Calibri" w:hAnsi="Calibri" w:eastAsia="Calibri" w:cs="Calibri"/>
                <w:color w:val="000000"/>
              </w:rPr>
            </w:pPr>
            <w:r>
              <w:rPr>
                <w:rFonts w:ascii="Calibri" w:hAnsi="Calibri" w:eastAsia="Calibri" w:cs="Calibri"/>
                <w:color w:val="000000"/>
              </w:rPr>
              <w:t>21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EFED11">
            <w:pPr>
              <w:spacing w:line="360" w:lineRule="auto"/>
              <w:jc w:val="center"/>
              <w:textAlignment w:val="center"/>
              <w:rPr>
                <w:rFonts w:ascii="Calibri" w:hAnsi="Calibri" w:eastAsia="Calibri" w:cs="Calibri"/>
                <w:color w:val="000000"/>
              </w:rPr>
            </w:pPr>
            <w:r>
              <w:rPr>
                <w:rFonts w:ascii="Calibri" w:hAnsi="Calibri" w:eastAsia="Calibri" w:cs="Calibri"/>
                <w:color w:val="000000"/>
              </w:rPr>
              <w:t>102</w:t>
            </w:r>
          </w:p>
        </w:tc>
      </w:tr>
      <w:tr w14:paraId="5EC52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349CDC">
            <w:pPr>
              <w:spacing w:line="360" w:lineRule="auto"/>
              <w:jc w:val="center"/>
              <w:textAlignment w:val="center"/>
              <w:rPr>
                <w:rFonts w:ascii="宋体" w:hAnsi="宋体"/>
                <w:color w:val="000000"/>
              </w:rPr>
            </w:pPr>
            <w:r>
              <w:rPr>
                <w:rFonts w:ascii="宋体" w:hAnsi="宋体"/>
                <w:color w:val="000000"/>
              </w:rPr>
              <w:t>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7157CC">
            <w:pPr>
              <w:spacing w:line="360" w:lineRule="auto"/>
              <w:jc w:val="center"/>
              <w:textAlignment w:val="center"/>
              <w:rPr>
                <w:rFonts w:ascii="宋体" w:hAnsi="宋体"/>
                <w:color w:val="000000"/>
              </w:rPr>
            </w:pPr>
            <w:r>
              <w:rPr>
                <w:rFonts w:ascii="宋体" w:hAnsi="宋体"/>
                <w:color w:val="000000"/>
              </w:rPr>
              <w:t>正常</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218D91">
            <w:pPr>
              <w:spacing w:line="360" w:lineRule="auto"/>
              <w:jc w:val="center"/>
              <w:textAlignment w:val="center"/>
              <w:rPr>
                <w:rFonts w:ascii="宋体" w:hAnsi="宋体"/>
                <w:color w:val="000000"/>
              </w:rPr>
            </w:pPr>
            <w:r>
              <w:rPr>
                <w:rFonts w:ascii="宋体" w:hAnsi="宋体"/>
                <w:color w:val="000000"/>
              </w:rPr>
              <w:t>正常</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E6B391">
            <w:pPr>
              <w:spacing w:line="360" w:lineRule="auto"/>
              <w:jc w:val="center"/>
              <w:textAlignment w:val="center"/>
              <w:rPr>
                <w:rFonts w:ascii="Calibri" w:hAnsi="Calibri" w:eastAsia="Calibri" w:cs="Calibri"/>
                <w:color w:val="000000"/>
              </w:rPr>
            </w:pPr>
            <w:r>
              <w:rPr>
                <w:rFonts w:ascii="Calibri" w:hAnsi="Calibri" w:eastAsia="Calibri" w:cs="Calibri"/>
                <w:color w:val="000000"/>
              </w:rPr>
              <w:t>158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F4A384">
            <w:pPr>
              <w:spacing w:line="360" w:lineRule="auto"/>
              <w:jc w:val="center"/>
              <w:textAlignment w:val="center"/>
              <w:rPr>
                <w:rFonts w:ascii="Calibri" w:hAnsi="Calibri" w:eastAsia="Calibri" w:cs="Calibri"/>
                <w:color w:val="000000"/>
              </w:rPr>
            </w:pPr>
            <w:r>
              <w:rPr>
                <w:rFonts w:ascii="Calibri" w:hAnsi="Calibri" w:eastAsia="Calibri" w:cs="Calibri"/>
                <w:color w:val="000000"/>
              </w:rPr>
              <w:t>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548F61">
            <w:pPr>
              <w:spacing w:line="360" w:lineRule="auto"/>
              <w:jc w:val="center"/>
              <w:textAlignment w:val="center"/>
              <w:rPr>
                <w:rFonts w:ascii="Calibri" w:hAnsi="Calibri" w:eastAsia="Calibri" w:cs="Calibri"/>
                <w:color w:val="000000"/>
              </w:rPr>
            </w:pPr>
            <w:r>
              <w:rPr>
                <w:rFonts w:ascii="Calibri" w:hAnsi="Calibri" w:eastAsia="Calibri" w:cs="Calibri"/>
                <w:color w:val="000000"/>
              </w:rPr>
              <w:t>278</w:t>
            </w:r>
          </w:p>
        </w:tc>
      </w:tr>
    </w:tbl>
    <w:p w14:paraId="0111BAF3">
      <w:pPr>
        <w:spacing w:line="360" w:lineRule="auto"/>
        <w:jc w:val="left"/>
        <w:textAlignment w:val="center"/>
        <w:rPr>
          <w:color w:val="000000"/>
        </w:rPr>
      </w:pPr>
    </w:p>
    <w:p w14:paraId="6C345C36">
      <w:pPr>
        <w:spacing w:line="360" w:lineRule="auto"/>
        <w:jc w:val="left"/>
        <w:textAlignment w:val="center"/>
        <w:rPr>
          <w:rFonts w:ascii="宋体" w:hAnsi="宋体"/>
          <w:color w:val="000000"/>
        </w:rPr>
      </w:pPr>
      <w:r>
        <w:rPr>
          <w:color w:val="000000"/>
        </w:rPr>
        <w:t>（1）</w:t>
      </w:r>
      <w:r>
        <w:rPr>
          <w:rFonts w:ascii="宋体" w:hAnsi="宋体"/>
          <w:color w:val="000000"/>
        </w:rPr>
        <w:t>在遗传学上，先天性耳聋和正常称为一对</w:t>
      </w:r>
      <w:r>
        <w:rPr>
          <w:color w:val="000000"/>
        </w:rPr>
        <w:t>_______</w:t>
      </w:r>
      <w:r>
        <w:rPr>
          <w:rFonts w:ascii="宋体" w:hAnsi="宋体"/>
          <w:color w:val="000000"/>
        </w:rPr>
        <w:t>。</w:t>
      </w:r>
    </w:p>
    <w:p w14:paraId="5647E715">
      <w:pPr>
        <w:spacing w:line="360" w:lineRule="auto"/>
        <w:jc w:val="left"/>
        <w:textAlignment w:val="center"/>
        <w:rPr>
          <w:rFonts w:ascii="宋体" w:hAnsi="宋体"/>
          <w:color w:val="000000"/>
        </w:rPr>
      </w:pPr>
      <w:r>
        <w:rPr>
          <w:color w:val="000000"/>
        </w:rPr>
        <w:t>（2）</w:t>
      </w:r>
      <w:r>
        <w:rPr>
          <w:rFonts w:ascii="宋体" w:hAnsi="宋体"/>
          <w:color w:val="000000"/>
        </w:rPr>
        <w:t>根据第</w:t>
      </w:r>
      <w:r>
        <w:rPr>
          <w:color w:val="000000"/>
        </w:rPr>
        <w:t>_______</w:t>
      </w:r>
      <w:r>
        <w:rPr>
          <w:rFonts w:ascii="宋体" w:hAnsi="宋体"/>
          <w:color w:val="000000"/>
        </w:rPr>
        <w:t>组可判断显隐性性状。第一组中父母的基因组成分别是</w:t>
      </w:r>
      <w:r>
        <w:rPr>
          <w:color w:val="000000"/>
        </w:rPr>
        <w:t>_______</w:t>
      </w:r>
      <w:r>
        <w:rPr>
          <w:rFonts w:ascii="宋体" w:hAnsi="宋体"/>
          <w:color w:val="000000"/>
        </w:rPr>
        <w:t>。</w:t>
      </w:r>
    </w:p>
    <w:p w14:paraId="7BD0A490">
      <w:pPr>
        <w:spacing w:line="360" w:lineRule="auto"/>
        <w:jc w:val="left"/>
        <w:textAlignment w:val="center"/>
        <w:rPr>
          <w:rFonts w:ascii="宋体" w:hAnsi="宋体"/>
          <w:color w:val="000000"/>
        </w:rPr>
      </w:pPr>
      <w:r>
        <w:rPr>
          <w:color w:val="000000"/>
        </w:rPr>
        <w:t>（3）</w:t>
      </w:r>
      <w:r>
        <w:rPr>
          <w:rFonts w:ascii="宋体" w:hAnsi="宋体"/>
          <w:color w:val="000000"/>
        </w:rPr>
        <w:t>第三组中父亲的基因组成可能是</w:t>
      </w:r>
      <w:r>
        <w:rPr>
          <w:color w:val="000000"/>
        </w:rPr>
        <w:t>_______</w:t>
      </w:r>
      <w:r>
        <w:rPr>
          <w:rFonts w:ascii="宋体" w:hAnsi="宋体"/>
          <w:color w:val="000000"/>
        </w:rPr>
        <w:t>。</w:t>
      </w:r>
    </w:p>
    <w:p w14:paraId="2046D71F">
      <w:pPr>
        <w:spacing w:line="360" w:lineRule="auto"/>
        <w:jc w:val="left"/>
        <w:textAlignment w:val="center"/>
        <w:rPr>
          <w:rFonts w:ascii="宋体" w:hAnsi="宋体"/>
          <w:color w:val="000000"/>
        </w:rPr>
      </w:pPr>
      <w:r>
        <w:rPr>
          <w:color w:val="000000"/>
        </w:rPr>
        <w:t>（4）</w:t>
      </w:r>
      <w:r>
        <w:rPr>
          <w:rFonts w:ascii="宋体" w:hAnsi="宋体"/>
          <w:color w:val="000000"/>
        </w:rPr>
        <w:t>第三组中的一对父母第一胎生了一个先天性耳聋男孩，则再生一个正常女孩的概率为</w:t>
      </w:r>
      <w:r>
        <w:rPr>
          <w:color w:val="000000"/>
        </w:rPr>
        <w:t>_______</w:t>
      </w:r>
      <w:r>
        <w:rPr>
          <w:rFonts w:ascii="宋体" w:hAnsi="宋体"/>
          <w:color w:val="000000"/>
        </w:rPr>
        <w:t>。</w:t>
      </w:r>
    </w:p>
    <w:p w14:paraId="092EC580">
      <w:pPr>
        <w:spacing w:line="360" w:lineRule="auto"/>
        <w:textAlignment w:val="center"/>
        <w:rPr>
          <w:color w:val="000000"/>
        </w:rPr>
      </w:pPr>
      <w:r>
        <w:rPr>
          <w:color w:val="2E75B6"/>
        </w:rPr>
        <w:t>【答案】</w:t>
      </w:r>
      <w:r>
        <w:rPr>
          <w:color w:val="000000"/>
        </w:rPr>
        <w:t xml:space="preserve">（1）相对性状    </w:t>
      </w:r>
    </w:p>
    <w:p w14:paraId="2D1B5A58">
      <w:pPr>
        <w:spacing w:line="360" w:lineRule="auto"/>
        <w:textAlignment w:val="center"/>
        <w:rPr>
          <w:color w:val="000000"/>
        </w:rPr>
      </w:pPr>
      <w:r>
        <w:rPr>
          <w:color w:val="000000"/>
        </w:rPr>
        <w:t>（2）    ①. 三     ②. aa 、 aa    （3）Aa或AA    （4）37.5%</w:t>
      </w:r>
    </w:p>
    <w:p w14:paraId="6200DA15">
      <w:pPr>
        <w:spacing w:line="360" w:lineRule="auto"/>
        <w:textAlignment w:val="center"/>
        <w:rPr>
          <w:color w:val="000000"/>
        </w:rPr>
      </w:pPr>
      <w:r>
        <w:rPr>
          <w:color w:val="2E75B6"/>
        </w:rPr>
        <w:t>【解析】</w:t>
      </w:r>
    </w:p>
    <w:p w14:paraId="62C48EFE">
      <w:pPr>
        <w:spacing w:line="360" w:lineRule="auto"/>
        <w:jc w:val="left"/>
        <w:textAlignment w:val="center"/>
        <w:rPr>
          <w:color w:val="000000"/>
        </w:rPr>
      </w:pPr>
      <w:r>
        <w:rPr>
          <w:color w:val="000000"/>
        </w:rPr>
        <w:t>【分析】同种生物同一性状的不同表现形式称为相对性状，相对性状有显性性状和隐性性状，由显性基因控制的性状叫显性性状，由隐性基因控制的性状叫隐性性状。基因控制生物的性状，显性基因通常用大写字母（如A）表示，隐性基因通常用小写字母（如a）表示。在人的性别遗传中生男生女机会均等。</w:t>
      </w:r>
    </w:p>
    <w:p w14:paraId="64105E98">
      <w:pPr>
        <w:spacing w:line="360" w:lineRule="auto"/>
        <w:jc w:val="left"/>
        <w:textAlignment w:val="center"/>
        <w:rPr>
          <w:color w:val="000000"/>
        </w:rPr>
      </w:pPr>
      <w:r>
        <w:rPr>
          <w:color w:val="000000"/>
        </w:rPr>
        <w:t>【小问1详解】</w:t>
      </w:r>
    </w:p>
    <w:p w14:paraId="2DD1F256">
      <w:pPr>
        <w:spacing w:line="360" w:lineRule="auto"/>
        <w:jc w:val="left"/>
        <w:textAlignment w:val="center"/>
        <w:rPr>
          <w:color w:val="000000"/>
        </w:rPr>
      </w:pPr>
      <w:r>
        <w:rPr>
          <w:color w:val="000000"/>
        </w:rPr>
        <w:t>在遗传学上，同种生物同一性状的不同表现形式称为相对性状，先天性耳聋和正常是一对相对性状。</w:t>
      </w:r>
    </w:p>
    <w:p w14:paraId="0F6E8D8A">
      <w:pPr>
        <w:spacing w:line="360" w:lineRule="auto"/>
        <w:jc w:val="left"/>
        <w:textAlignment w:val="center"/>
        <w:rPr>
          <w:color w:val="000000"/>
        </w:rPr>
      </w:pPr>
      <w:r>
        <w:rPr>
          <w:color w:val="000000"/>
        </w:rPr>
        <w:t>【小问2详解】</w:t>
      </w:r>
    </w:p>
    <w:p w14:paraId="2905C503">
      <w:pPr>
        <w:spacing w:line="360" w:lineRule="auto"/>
        <w:jc w:val="left"/>
        <w:textAlignment w:val="center"/>
        <w:rPr>
          <w:color w:val="000000"/>
        </w:rPr>
      </w:pPr>
      <w:r>
        <w:rPr>
          <w:color w:val="000000"/>
        </w:rPr>
        <w:t>第一组数据，父亲和母亲都耳聋，子女也都耳聋，如果耳聋为显性性状，父母</w:t>
      </w:r>
      <w:r>
        <w:rPr>
          <w:color w:val="00000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基因可能为AA或Aa，若父母基因为AA时，那么子女也都表现为耳聋；如果正常为显性性状，则父母的基因都为aa，子女都表现为耳聋，所以第一组无法判断哪一性状为显性性状，哪一性状为隐性性状。</w:t>
      </w:r>
    </w:p>
    <w:p w14:paraId="09AD9F40">
      <w:pPr>
        <w:spacing w:line="360" w:lineRule="auto"/>
        <w:jc w:val="left"/>
        <w:textAlignment w:val="center"/>
        <w:rPr>
          <w:color w:val="000000"/>
        </w:rPr>
      </w:pPr>
      <w:r>
        <w:rPr>
          <w:color w:val="000000"/>
        </w:rPr>
        <w:t>第二组数据，父亲正常，母亲耳聋，子女有正常的也有耳聋的，若正常为显性性状，父亲的基因为AA或Aa ，母亲的基因为aa，若父亲的基因为Aa ，母亲的基因为aa，子女的性状表现既有耳聋也有正常的；若耳聋为显性性状，父亲的基因为aa ，母亲的基因为Aa或AA，当父亲的基因为aa ，母亲的基因为Aa时，则子女的性状表现有耳聋也有正常的，所以第二组无法判断哪一性状为显性性状，哪一性状为隐性性状。</w:t>
      </w:r>
    </w:p>
    <w:p w14:paraId="1BF6C6D0">
      <w:pPr>
        <w:spacing w:line="360" w:lineRule="auto"/>
        <w:jc w:val="left"/>
        <w:textAlignment w:val="center"/>
        <w:rPr>
          <w:color w:val="000000"/>
        </w:rPr>
      </w:pPr>
      <w:r>
        <w:rPr>
          <w:color w:val="000000"/>
        </w:rPr>
        <w:t>第三组数据，父母都正常，子女有耳聋也有正常，若正常为显性性状，则父母的基因组成AA或Aa，若父母的基因为Aa时，子女的性状表现有耳聋也有正常的，如果耳聋为显性性状，父母的基因组成都为aa，子女都表现为正常，所以耳聋只能是隐性性状，所以根据第三组数据可以判断正常为显性性状，耳聋为隐性性状。</w:t>
      </w:r>
    </w:p>
    <w:p w14:paraId="57747EBC">
      <w:pPr>
        <w:spacing w:line="360" w:lineRule="auto"/>
        <w:jc w:val="left"/>
        <w:textAlignment w:val="center"/>
        <w:rPr>
          <w:color w:val="000000"/>
        </w:rPr>
      </w:pPr>
      <w:r>
        <w:rPr>
          <w:color w:val="000000"/>
        </w:rPr>
        <w:t>【小问3详解】</w:t>
      </w:r>
    </w:p>
    <w:p w14:paraId="385184CD">
      <w:pPr>
        <w:spacing w:line="360" w:lineRule="auto"/>
        <w:jc w:val="left"/>
        <w:textAlignment w:val="center"/>
        <w:rPr>
          <w:color w:val="000000"/>
        </w:rPr>
      </w:pPr>
      <w:r>
        <w:rPr>
          <w:color w:val="000000"/>
        </w:rPr>
        <w:t>通过以上判断，表现正常为显性性状，所以父亲的基因类型为AA或Aa，母亲的基因类型也为AA或Aa，只有父母的基因组成都为Aa 时子女的性状表现既有耳聋的也有正常的，所以父亲的基因组成为Aa，但是，不是一对父母，在这158对父母中，也有基因类型为AA的，所以第三组数据中父亲的基因组成可能为AA或Aa。</w:t>
      </w:r>
    </w:p>
    <w:p w14:paraId="663EA661">
      <w:pPr>
        <w:spacing w:line="360" w:lineRule="auto"/>
        <w:jc w:val="left"/>
        <w:textAlignment w:val="center"/>
        <w:rPr>
          <w:color w:val="000000"/>
        </w:rPr>
      </w:pPr>
      <w:r>
        <w:rPr>
          <w:color w:val="000000"/>
        </w:rPr>
        <w:t>【小问4详解】</w:t>
      </w:r>
    </w:p>
    <w:p w14:paraId="6A4C8A7C">
      <w:pPr>
        <w:spacing w:line="360" w:lineRule="auto"/>
        <w:jc w:val="left"/>
        <w:textAlignment w:val="center"/>
        <w:rPr>
          <w:color w:val="000000"/>
        </w:rPr>
      </w:pPr>
      <w:r>
        <w:rPr>
          <w:color w:val="000000"/>
        </w:rPr>
        <w:t>第三组中的一对父母第一胎生了一个先天性耳聋男孩，所以这对父母的基因组成为Aa，所生子女正常的占75%，而生女孩的概率是50%，所以生一个正常女孩的概率为75%×50%＝37.5%。</w:t>
      </w:r>
    </w:p>
    <w:p w14:paraId="25F6590F">
      <w:pPr>
        <w:spacing w:line="360" w:lineRule="auto"/>
        <w:jc w:val="left"/>
        <w:textAlignment w:val="center"/>
        <w:rPr>
          <w:rFonts w:ascii="宋体" w:hAnsi="宋体"/>
          <w:color w:val="000000"/>
        </w:rPr>
      </w:pPr>
      <w:r>
        <w:rPr>
          <w:color w:val="000000"/>
        </w:rPr>
        <w:t xml:space="preserve">11. </w:t>
      </w:r>
      <w:r>
        <w:rPr>
          <w:rFonts w:ascii="宋体" w:hAnsi="宋体"/>
          <w:color w:val="000000"/>
        </w:rPr>
        <w:t>番茄维生素含量丰富，深受大众喜爱。某生物兴趣小组研究了其生理活动：图甲中的</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分别表示番茄的某些生理过程，图乙是大棚内番茄种植密度与有机物制造和消耗的关系图。为了进一步探究番茄幼苗的生理活动，生物兴趣小组设计了图丙所示的实验装置。据图分析作答：</w:t>
      </w:r>
    </w:p>
    <w:p w14:paraId="59A9B063">
      <w:pPr>
        <w:spacing w:line="360" w:lineRule="auto"/>
        <w:jc w:val="left"/>
        <w:textAlignment w:val="center"/>
        <w:rPr>
          <w:color w:val="000000"/>
        </w:rPr>
      </w:pPr>
      <w:r>
        <w:rPr>
          <w:color w:val="000000"/>
        </w:rPr>
        <w:drawing>
          <wp:inline distT="0" distB="0" distL="114300" distR="114300">
            <wp:extent cx="2124075" cy="189547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2124075" cy="1895475"/>
                    </a:xfrm>
                    <a:prstGeom prst="rect">
                      <a:avLst/>
                    </a:prstGeom>
                  </pic:spPr>
                </pic:pic>
              </a:graphicData>
            </a:graphic>
          </wp:inline>
        </w:drawing>
      </w:r>
      <w:r>
        <w:rPr>
          <w:color w:val="000000"/>
        </w:rPr>
        <w:drawing>
          <wp:inline distT="0" distB="0" distL="114300" distR="114300">
            <wp:extent cx="2219325" cy="19240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2219325" cy="1924050"/>
                    </a:xfrm>
                    <a:prstGeom prst="rect">
                      <a:avLst/>
                    </a:prstGeom>
                  </pic:spPr>
                </pic:pic>
              </a:graphicData>
            </a:graphic>
          </wp:inline>
        </w:drawing>
      </w:r>
      <w:r>
        <w:rPr>
          <w:color w:val="000000"/>
        </w:rPr>
        <w:drawing>
          <wp:inline distT="0" distB="0" distL="114300" distR="114300">
            <wp:extent cx="2352675" cy="212407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2352675" cy="2124075"/>
                    </a:xfrm>
                    <a:prstGeom prst="rect">
                      <a:avLst/>
                    </a:prstGeom>
                  </pic:spPr>
                </pic:pic>
              </a:graphicData>
            </a:graphic>
          </wp:inline>
        </w:drawing>
      </w:r>
    </w:p>
    <w:p w14:paraId="3BD2FCA6">
      <w:pPr>
        <w:spacing w:line="360" w:lineRule="auto"/>
        <w:jc w:val="left"/>
        <w:textAlignment w:val="center"/>
        <w:rPr>
          <w:rFonts w:ascii="宋体" w:hAnsi="宋体"/>
          <w:color w:val="000000"/>
        </w:rPr>
      </w:pPr>
      <w:r>
        <w:rPr>
          <w:color w:val="000000"/>
        </w:rPr>
        <w:t>（1）</w:t>
      </w:r>
      <w:r>
        <w:rPr>
          <w:rFonts w:ascii="宋体" w:hAnsi="宋体"/>
          <w:color w:val="000000"/>
        </w:rPr>
        <w:t>图甲中根吸收的水分主要用于</w:t>
      </w:r>
      <w:r>
        <w:rPr>
          <w:rFonts w:eastAsia="Times New Roman" w:cs="Times New Roman"/>
          <w:color w:val="000000"/>
        </w:rPr>
        <w:t>[</w:t>
      </w:r>
      <w:r>
        <w:rPr>
          <w:color w:val="000000"/>
        </w:rPr>
        <w:t>__</w:t>
      </w:r>
      <w:r>
        <w:rPr>
          <w:rFonts w:eastAsia="Times New Roman" w:cs="Times New Roman"/>
          <w:color w:val="000000"/>
        </w:rPr>
        <w:t>]</w:t>
      </w:r>
      <w:r>
        <w:rPr>
          <w:rFonts w:ascii="宋体" w:hAnsi="宋体"/>
          <w:color w:val="000000"/>
        </w:rPr>
        <w:t>（填写字母）表示的生理作用。</w:t>
      </w:r>
    </w:p>
    <w:p w14:paraId="32C6E2E0">
      <w:pPr>
        <w:spacing w:line="360" w:lineRule="auto"/>
        <w:jc w:val="left"/>
        <w:textAlignment w:val="center"/>
        <w:rPr>
          <w:rFonts w:ascii="宋体" w:hAnsi="宋体"/>
          <w:color w:val="000000"/>
        </w:rPr>
      </w:pPr>
      <w:r>
        <w:rPr>
          <w:color w:val="000000"/>
        </w:rPr>
        <w:t>（2）</w:t>
      </w:r>
      <w:r>
        <w:rPr>
          <w:rFonts w:ascii="宋体" w:hAnsi="宋体"/>
          <w:color w:val="000000"/>
        </w:rPr>
        <w:t>当播种密度过大或过小时，番茄产量都不理想。分析图乙曲线可知，种植密度为</w:t>
      </w:r>
      <w:r>
        <w:rPr>
          <w:color w:val="000000"/>
        </w:rPr>
        <w:t>_______</w:t>
      </w:r>
      <w:r>
        <w:rPr>
          <w:rFonts w:ascii="宋体" w:hAnsi="宋体"/>
          <w:color w:val="000000"/>
        </w:rPr>
        <w:t>时（填“</w:t>
      </w:r>
      <w:r>
        <w:rPr>
          <w:rFonts w:eastAsia="Times New Roman" w:cs="Times New Roman"/>
          <w:color w:val="000000"/>
        </w:rPr>
        <w:t>m</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m</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m</w:t>
      </w:r>
      <w:r>
        <w:rPr>
          <w:rFonts w:eastAsia="Times New Roman" w:cs="Times New Roman"/>
          <w:color w:val="000000"/>
          <w:vertAlign w:val="subscript"/>
        </w:rPr>
        <w:t>3</w:t>
      </w:r>
      <w:r>
        <w:rPr>
          <w:rFonts w:ascii="宋体" w:hAnsi="宋体"/>
          <w:color w:val="000000"/>
        </w:rPr>
        <w:t>”或“</w:t>
      </w:r>
      <w:r>
        <w:rPr>
          <w:rFonts w:eastAsia="Times New Roman" w:cs="Times New Roman"/>
          <w:color w:val="000000"/>
        </w:rPr>
        <w:t>m</w:t>
      </w:r>
      <w:r>
        <w:rPr>
          <w:rFonts w:eastAsia="Times New Roman" w:cs="Times New Roman"/>
          <w:color w:val="000000"/>
          <w:vertAlign w:val="subscript"/>
        </w:rPr>
        <w:t>4</w:t>
      </w:r>
      <w:r>
        <w:rPr>
          <w:rFonts w:ascii="宋体" w:hAnsi="宋体"/>
          <w:color w:val="000000"/>
        </w:rPr>
        <w:t>”），有机物积累得最多。</w:t>
      </w:r>
    </w:p>
    <w:p w14:paraId="4CD0B813">
      <w:pPr>
        <w:spacing w:line="360" w:lineRule="auto"/>
        <w:jc w:val="left"/>
        <w:textAlignment w:val="center"/>
        <w:rPr>
          <w:rFonts w:ascii="宋体" w:hAnsi="宋体"/>
          <w:color w:val="000000"/>
        </w:rPr>
      </w:pPr>
      <w:r>
        <w:rPr>
          <w:color w:val="000000"/>
        </w:rPr>
        <w:t>（3）</w:t>
      </w:r>
      <w:r>
        <w:rPr>
          <w:rFonts w:ascii="宋体" w:hAnsi="宋体"/>
          <w:color w:val="000000"/>
        </w:rPr>
        <w:t>生物兴趣小组实验过程如下：</w:t>
      </w:r>
    </w:p>
    <w:p w14:paraId="1AD70B28">
      <w:pPr>
        <w:spacing w:line="360" w:lineRule="auto"/>
        <w:jc w:val="left"/>
        <w:textAlignment w:val="center"/>
        <w:rPr>
          <w:rFonts w:ascii="宋体" w:hAnsi="宋体"/>
          <w:color w:val="000000"/>
        </w:rPr>
      </w:pPr>
      <w:r>
        <w:rPr>
          <w:rFonts w:ascii="宋体" w:hAnsi="宋体"/>
          <w:color w:val="000000"/>
        </w:rPr>
        <w:t>①首先关闭阀门，在黑暗处放置一段时间后，玻璃管中的红色小液滴会向</w:t>
      </w:r>
      <w:r>
        <w:rPr>
          <w:color w:val="000000"/>
        </w:rPr>
        <w:t>_______</w:t>
      </w:r>
      <w:r>
        <w:rPr>
          <w:rFonts w:ascii="宋体" w:hAnsi="宋体"/>
          <w:color w:val="000000"/>
        </w:rPr>
        <w:t>移动。</w:t>
      </w:r>
    </w:p>
    <w:p w14:paraId="579D2C34">
      <w:pPr>
        <w:spacing w:line="360" w:lineRule="auto"/>
        <w:jc w:val="left"/>
        <w:textAlignment w:val="center"/>
        <w:rPr>
          <w:rFonts w:ascii="宋体" w:hAnsi="宋体"/>
          <w:color w:val="000000"/>
        </w:rPr>
      </w:pPr>
      <w:r>
        <w:rPr>
          <w:rFonts w:ascii="宋体" w:hAnsi="宋体"/>
          <w:color w:val="000000"/>
        </w:rPr>
        <w:t>②将此装置在黑暗处放置一昼夜后，移到阳光下，打开阀门并移除氢氧化钠溶液，切断叶片甲中</w:t>
      </w:r>
      <w:r>
        <w:rPr>
          <w:rFonts w:eastAsia="Times New Roman" w:cs="Times New Roman"/>
          <w:color w:val="000000"/>
        </w:rPr>
        <w:t>A</w:t>
      </w:r>
      <w:r>
        <w:rPr>
          <w:rFonts w:ascii="宋体" w:hAnsi="宋体"/>
          <w:color w:val="000000"/>
        </w:rPr>
        <w:t>与</w:t>
      </w:r>
      <w:r>
        <w:rPr>
          <w:rFonts w:eastAsia="Times New Roman" w:cs="Times New Roman"/>
          <w:color w:val="000000"/>
        </w:rPr>
        <w:t>B</w:t>
      </w:r>
      <w:r>
        <w:rPr>
          <w:rFonts w:ascii="宋体" w:hAnsi="宋体"/>
          <w:color w:val="000000"/>
        </w:rPr>
        <w:t>之间的主叶脉。一段时间后取下叶片甲，除去叶绿素后滴加碘液，实验现象是：</w:t>
      </w:r>
      <w:r>
        <w:rPr>
          <w:rFonts w:eastAsia="Times New Roman" w:cs="Times New Roman"/>
          <w:color w:val="000000"/>
        </w:rPr>
        <w:t>A</w:t>
      </w:r>
      <w:r>
        <w:rPr>
          <w:rFonts w:ascii="宋体" w:hAnsi="宋体"/>
          <w:color w:val="000000"/>
        </w:rPr>
        <w:t>不变蓝，</w:t>
      </w:r>
      <w:r>
        <w:rPr>
          <w:rFonts w:eastAsia="Times New Roman" w:cs="Times New Roman"/>
          <w:color w:val="000000"/>
        </w:rPr>
        <w:t>B</w:t>
      </w:r>
      <w:r>
        <w:rPr>
          <w:rFonts w:ascii="宋体" w:hAnsi="宋体"/>
          <w:color w:val="000000"/>
        </w:rPr>
        <w:t>变蓝，据此可得出的结论是</w:t>
      </w:r>
      <w:r>
        <w:rPr>
          <w:color w:val="000000"/>
        </w:rPr>
        <w:t>_______</w:t>
      </w:r>
      <w:r>
        <w:rPr>
          <w:rFonts w:ascii="宋体" w:hAnsi="宋体"/>
          <w:color w:val="000000"/>
        </w:rPr>
        <w:t>。</w:t>
      </w:r>
    </w:p>
    <w:p w14:paraId="5F42799B">
      <w:pPr>
        <w:spacing w:line="360" w:lineRule="auto"/>
        <w:textAlignment w:val="center"/>
        <w:rPr>
          <w:color w:val="000000"/>
        </w:rPr>
      </w:pPr>
      <w:r>
        <w:rPr>
          <w:color w:val="2E75B6"/>
        </w:rPr>
        <w:t>【答案】</w:t>
      </w:r>
      <w:r>
        <w:rPr>
          <w:color w:val="000000"/>
        </w:rPr>
        <w:t>（1）B    （2）m</w:t>
      </w:r>
      <w:r>
        <w:rPr>
          <w:color w:val="000000"/>
          <w:vertAlign w:val="subscript"/>
        </w:rPr>
        <w:t>2</w:t>
      </w:r>
      <w:r>
        <w:rPr>
          <w:color w:val="000000"/>
        </w:rPr>
        <w:t xml:space="preserve">    </w:t>
      </w:r>
    </w:p>
    <w:p w14:paraId="7665B48E">
      <w:pPr>
        <w:spacing w:line="360" w:lineRule="auto"/>
        <w:textAlignment w:val="center"/>
        <w:rPr>
          <w:color w:val="000000"/>
        </w:rPr>
      </w:pPr>
      <w:r>
        <w:rPr>
          <w:color w:val="000000"/>
        </w:rPr>
        <w:t>（3）    ①. 向左    ②. 水是光合作用的原料，淀粉是光合作用的产物</w:t>
      </w:r>
    </w:p>
    <w:p w14:paraId="0D41F969">
      <w:pPr>
        <w:spacing w:line="360" w:lineRule="auto"/>
        <w:textAlignment w:val="center"/>
        <w:rPr>
          <w:color w:val="000000"/>
        </w:rPr>
      </w:pPr>
      <w:r>
        <w:rPr>
          <w:color w:val="2E75B6"/>
        </w:rPr>
        <w:t>【解析】</w:t>
      </w:r>
    </w:p>
    <w:p w14:paraId="0CAFEA78">
      <w:pPr>
        <w:spacing w:line="360" w:lineRule="auto"/>
        <w:jc w:val="left"/>
        <w:textAlignment w:val="center"/>
        <w:rPr>
          <w:color w:val="000000"/>
        </w:rPr>
      </w:pPr>
      <w:r>
        <w:rPr>
          <w:color w:val="000000"/>
        </w:rPr>
        <w:t>【分析】对照实验：在探究某种条件对研究对象的影响时，对研究对象进行的除了该条件不同以外，其他条件都相同的实验。图甲中A呼吸作用、B蒸腾作用、C光合作用。</w:t>
      </w:r>
    </w:p>
    <w:p w14:paraId="243CF91A">
      <w:pPr>
        <w:spacing w:line="360" w:lineRule="auto"/>
        <w:jc w:val="left"/>
        <w:textAlignment w:val="center"/>
        <w:rPr>
          <w:color w:val="000000"/>
        </w:rPr>
      </w:pPr>
      <w:r>
        <w:rPr>
          <w:color w:val="000000"/>
        </w:rPr>
        <w:t>【小问1详解】</w:t>
      </w:r>
    </w:p>
    <w:p w14:paraId="68276B78">
      <w:pPr>
        <w:spacing w:line="360" w:lineRule="auto"/>
        <w:jc w:val="left"/>
        <w:textAlignment w:val="center"/>
        <w:rPr>
          <w:color w:val="000000"/>
        </w:rPr>
      </w:pPr>
      <w:r>
        <w:rPr>
          <w:color w:val="000000"/>
        </w:rPr>
        <w:t>B表示蒸腾作用，蒸腾作用是水分从活的植物体表面(主要是叶子)以水蒸气的形式散失到大气中的过程，蒸腾作用从而促进了生物圈的水循环，根吸收的水分主要用于B蒸腾作用。</w:t>
      </w:r>
    </w:p>
    <w:p w14:paraId="11E57673">
      <w:pPr>
        <w:spacing w:line="360" w:lineRule="auto"/>
        <w:jc w:val="left"/>
        <w:textAlignment w:val="center"/>
        <w:rPr>
          <w:color w:val="000000"/>
        </w:rPr>
      </w:pPr>
      <w:r>
        <w:rPr>
          <w:color w:val="000000"/>
        </w:rPr>
        <w:t>【小问2详解】</w:t>
      </w:r>
    </w:p>
    <w:p w14:paraId="59C10780">
      <w:pPr>
        <w:spacing w:line="360" w:lineRule="auto"/>
        <w:jc w:val="left"/>
        <w:textAlignment w:val="center"/>
        <w:rPr>
          <w:color w:val="000000"/>
        </w:rPr>
      </w:pPr>
      <w:r>
        <w:rPr>
          <w:color w:val="000000"/>
        </w:rPr>
        <w:t>种植密度为m</w:t>
      </w:r>
      <w:r>
        <w:rPr>
          <w:color w:val="000000"/>
          <w:vertAlign w:val="subscript"/>
        </w:rPr>
        <w:t>2</w:t>
      </w:r>
      <w:r>
        <w:rPr>
          <w:color w:val="000000"/>
        </w:rPr>
        <w:t>时，光合作用和呼吸作用的强度差最大，植物体内积累的有机物最多。原因是播种密度影响光合作用和呼吸作用效率。</w:t>
      </w:r>
    </w:p>
    <w:p w14:paraId="256E27D7">
      <w:pPr>
        <w:spacing w:line="360" w:lineRule="auto"/>
        <w:jc w:val="left"/>
        <w:textAlignment w:val="center"/>
        <w:rPr>
          <w:color w:val="000000"/>
        </w:rPr>
      </w:pPr>
      <w:r>
        <w:rPr>
          <w:color w:val="000000"/>
        </w:rPr>
        <w:t>【小问3详解】</w:t>
      </w:r>
    </w:p>
    <w:p w14:paraId="33AEAACD">
      <w:pPr>
        <w:spacing w:line="360" w:lineRule="auto"/>
        <w:jc w:val="left"/>
        <w:textAlignment w:val="center"/>
        <w:rPr>
          <w:color w:val="000000"/>
        </w:rPr>
      </w:pPr>
      <w:r>
        <w:rPr>
          <w:color w:val="000000"/>
        </w:rPr>
        <w:t>关闭阀门，并放置在黑暗处，植物进行呼吸作用消耗氧气，释放二氧化碳，二氧化碳被氢氧化钠溶液吸收，瓶内气压减小，红墨水在外界气压作用下，向左移动。</w:t>
      </w:r>
    </w:p>
    <w:p w14:paraId="685FC9DF">
      <w:pPr>
        <w:spacing w:line="360" w:lineRule="auto"/>
        <w:jc w:val="left"/>
        <w:textAlignment w:val="center"/>
      </w:pPr>
      <w:r>
        <w:rPr>
          <w:color w:val="000000"/>
        </w:rPr>
        <w:t>将装置移至阳光下，移走氢氧化钠溶液，打开阀门，空气中的二氧化碳为光合作用提供原料，由于叶脉被切断，叶脉有运输水的功能，因此A叶片处没有水，B叶片处有水，AB的变量是水，所以一段时间后，甲叶片除去叶绿素后滴加碘液，A不变蓝，B变蓝，说明水是光合作用的原料，淀粉是光合作用的产物。</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9252B">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4F540">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D3993">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13C6E">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486E2">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B5065">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269D9"/>
    <w:rsid w:val="00171458"/>
    <w:rsid w:val="00173C1D"/>
    <w:rsid w:val="001764C3"/>
    <w:rsid w:val="0018010E"/>
    <w:rsid w:val="00191C29"/>
    <w:rsid w:val="001953B6"/>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4D07613"/>
    <w:rsid w:val="38274566"/>
    <w:rsid w:val="601749AF"/>
    <w:rsid w:val="66146197"/>
    <w:rsid w:val="7BE10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4BD60-4220-4C95-9231-73EA3E6C58C1}">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8132</Words>
  <Characters>8351</Characters>
  <Lines>61</Lines>
  <Paragraphs>17</Paragraphs>
  <TotalTime>1</TotalTime>
  <ScaleCrop>false</ScaleCrop>
  <LinksUpToDate>false</LinksUpToDate>
  <CharactersWithSpaces>8482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2022-06-18T22:10:00Z</dcterms:created>
  <dc:creator>学科网试题生产平台</dc:creator>
  <dc:description>3002712013537280</dc:description>
  <cp:lastModifiedBy>上帝掷骰子吗</cp:lastModifiedBy>
  <dcterms:modified xsi:type="dcterms:W3CDTF">2024-07-20T16:06:43Z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754A1A3B9B874199ABD772525F7844CC</vt:lpwstr>
  </property>
</Properties>
</file>