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2BE63">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12065000</wp:posOffset>
            </wp:positionV>
            <wp:extent cx="368300" cy="3556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368300" cy="355600"/>
                    </a:xfrm>
                    <a:prstGeom prst="rect">
                      <a:avLst/>
                    </a:prstGeom>
                  </pic:spPr>
                </pic:pic>
              </a:graphicData>
            </a:graphic>
          </wp:anchor>
        </w:drawing>
      </w:r>
      <w:r>
        <w:rPr>
          <w:rFonts w:eastAsia="Times New Roman" w:cs="Times New Roman"/>
          <w:b/>
          <w:sz w:val="32"/>
        </w:rPr>
        <w:t>2022</w:t>
      </w:r>
      <w:r>
        <w:rPr>
          <w:rFonts w:ascii="宋体" w:hAnsi="宋体"/>
          <w:b/>
          <w:sz w:val="32"/>
        </w:rPr>
        <w:t>年四川省广安市中考生物真题</w:t>
      </w:r>
    </w:p>
    <w:p w14:paraId="187CF67D">
      <w:pPr>
        <w:spacing w:line="360" w:lineRule="auto"/>
        <w:jc w:val="left"/>
        <w:textAlignment w:val="center"/>
        <w:rPr>
          <w:rFonts w:ascii="宋体" w:hAnsi="宋体"/>
          <w:b/>
          <w:sz w:val="24"/>
        </w:rPr>
      </w:pPr>
      <w:r>
        <w:rPr>
          <w:rFonts w:ascii="宋体" w:hAnsi="宋体"/>
          <w:b/>
          <w:sz w:val="24"/>
        </w:rPr>
        <w:t>一、单项选择题</w:t>
      </w:r>
    </w:p>
    <w:p w14:paraId="283A1892">
      <w:pPr>
        <w:spacing w:line="360" w:lineRule="auto"/>
        <w:jc w:val="left"/>
        <w:textAlignment w:val="center"/>
        <w:rPr>
          <w:rFonts w:ascii="宋体" w:hAnsi="宋体"/>
        </w:rPr>
      </w:pPr>
      <w:r>
        <w:t xml:space="preserve">1. </w:t>
      </w:r>
      <w:r>
        <w:rPr>
          <w:rFonts w:eastAsia="Times New Roman" w:cs="Times New Roman"/>
        </w:rPr>
        <w:t>“</w:t>
      </w:r>
      <w:r>
        <w:rPr>
          <w:rFonts w:ascii="宋体" w:hAnsi="宋体"/>
        </w:rPr>
        <w:t>螳螂捕蝉、黄雀在后</w:t>
      </w:r>
      <w:r>
        <w:rPr>
          <w:rFonts w:eastAsia="Times New Roman" w:cs="Times New Roman"/>
        </w:rPr>
        <w:t>”</w:t>
      </w:r>
      <w:r>
        <w:rPr>
          <w:rFonts w:ascii="宋体" w:hAnsi="宋体"/>
        </w:rPr>
        <w:t>描述</w:t>
      </w:r>
      <w:r>
        <w:rPr>
          <w:rFonts w:ascii="宋体" w:hAnsi="宋体"/>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是一种生命现象。下列词语中体现了生命现象的是</w:t>
      </w:r>
    </w:p>
    <w:p w14:paraId="28B0254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冰雪融化</w:t>
      </w:r>
      <w:r>
        <w:rPr>
          <w:rFonts w:hint="eastAsia"/>
        </w:rPr>
        <w:tab/>
      </w:r>
      <w:r>
        <w:rPr>
          <w:rFonts w:hint="eastAsia"/>
        </w:rPr>
        <w:t xml:space="preserve">B. </w:t>
      </w:r>
      <w:r>
        <w:rPr>
          <w:rFonts w:ascii="宋体" w:hAnsi="宋体"/>
        </w:rPr>
        <w:t>昼夜交替</w:t>
      </w:r>
      <w:r>
        <w:rPr>
          <w:rFonts w:hint="eastAsia"/>
        </w:rPr>
        <w:tab/>
      </w:r>
      <w:r>
        <w:rPr>
          <w:rFonts w:hint="eastAsia"/>
        </w:rPr>
        <w:t xml:space="preserve">C. </w:t>
      </w:r>
      <w:r>
        <w:rPr>
          <w:rFonts w:ascii="宋体" w:hAnsi="宋体"/>
        </w:rPr>
        <w:t>雨后春笋</w:t>
      </w:r>
      <w:r>
        <w:rPr>
          <w:rFonts w:hint="eastAsia"/>
        </w:rPr>
        <w:tab/>
      </w:r>
      <w:r>
        <w:rPr>
          <w:rFonts w:hint="eastAsia"/>
        </w:rPr>
        <w:t xml:space="preserve">D. </w:t>
      </w:r>
      <w:r>
        <w:rPr>
          <w:rFonts w:ascii="宋体" w:hAnsi="宋体"/>
        </w:rPr>
        <w:t>阳光灿烂</w:t>
      </w:r>
    </w:p>
    <w:p w14:paraId="12EF44FC">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w:t>
      </w:r>
      <w:r>
        <w:rPr>
          <w:rFonts w:ascii="宋体" w:hAnsi="宋体"/>
          <w:color w:val="000000"/>
        </w:rPr>
        <w:t>花生玉米排骨汤</w:t>
      </w:r>
      <w:r>
        <w:rPr>
          <w:rFonts w:eastAsia="Times New Roman" w:cs="Times New Roman"/>
          <w:color w:val="000000"/>
        </w:rPr>
        <w:t>”</w:t>
      </w:r>
      <w:r>
        <w:rPr>
          <w:rFonts w:ascii="宋体" w:hAnsi="宋体"/>
          <w:color w:val="000000"/>
        </w:rPr>
        <w:t>是人们喜爱的一道美食。花生和玉米种子中贮存营养物质的结构分别是</w:t>
      </w:r>
    </w:p>
    <w:p w14:paraId="5FAB92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子叶、子叶</w:t>
      </w:r>
      <w:r>
        <w:rPr>
          <w:rFonts w:ascii="宋体" w:hAnsi="宋体"/>
          <w:color w:val="000000"/>
        </w:rPr>
        <w:tab/>
      </w:r>
      <w:r>
        <w:rPr>
          <w:rFonts w:ascii="宋体" w:hAnsi="宋体"/>
          <w:color w:val="000000"/>
        </w:rPr>
        <w:t>B. 子叶、胚乳</w:t>
      </w:r>
      <w:r>
        <w:rPr>
          <w:rFonts w:ascii="宋体" w:hAnsi="宋体"/>
          <w:color w:val="000000"/>
        </w:rPr>
        <w:tab/>
      </w:r>
      <w:r>
        <w:rPr>
          <w:rFonts w:ascii="宋体" w:hAnsi="宋体"/>
          <w:color w:val="000000"/>
        </w:rPr>
        <w:t>C. 胚芽、胚乳</w:t>
      </w:r>
      <w:r>
        <w:rPr>
          <w:rFonts w:ascii="宋体" w:hAnsi="宋体"/>
          <w:color w:val="000000"/>
        </w:rPr>
        <w:tab/>
      </w:r>
      <w:r>
        <w:rPr>
          <w:rFonts w:ascii="宋体" w:hAnsi="宋体"/>
          <w:color w:val="000000"/>
        </w:rPr>
        <w:t>D. 子叶、胚芽</w:t>
      </w:r>
    </w:p>
    <w:p w14:paraId="103D329E">
      <w:pPr>
        <w:spacing w:line="360" w:lineRule="auto"/>
        <w:jc w:val="left"/>
        <w:textAlignment w:val="center"/>
        <w:rPr>
          <w:rFonts w:ascii="宋体" w:hAnsi="宋体"/>
          <w:color w:val="000000"/>
        </w:rPr>
      </w:pPr>
      <w:r>
        <w:rPr>
          <w:color w:val="000000"/>
        </w:rPr>
        <w:t xml:space="preserve">3. </w:t>
      </w:r>
      <w:r>
        <w:rPr>
          <w:rFonts w:ascii="宋体" w:hAnsi="宋体"/>
          <w:color w:val="000000"/>
        </w:rPr>
        <w:t>目前我国已知的蕨类植物多达</w:t>
      </w:r>
      <w:r>
        <w:rPr>
          <w:rFonts w:eastAsia="Times New Roman" w:cs="Times New Roman"/>
          <w:color w:val="000000"/>
        </w:rPr>
        <w:t>2000</w:t>
      </w:r>
      <w:r>
        <w:rPr>
          <w:rFonts w:ascii="宋体" w:hAnsi="宋体"/>
          <w:color w:val="000000"/>
        </w:rPr>
        <w:t>多种。下列属于蕨类植物的是</w:t>
      </w:r>
    </w:p>
    <w:p w14:paraId="6025DC6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石花菜</w:t>
      </w:r>
      <w:r>
        <w:rPr>
          <w:rFonts w:ascii="宋体" w:hAnsi="宋体"/>
          <w:color w:val="000000"/>
        </w:rPr>
        <w:tab/>
      </w:r>
      <w:r>
        <w:rPr>
          <w:rFonts w:ascii="宋体" w:hAnsi="宋体"/>
          <w:color w:val="000000"/>
        </w:rPr>
        <w:t>B. 地钱</w:t>
      </w:r>
      <w:r>
        <w:rPr>
          <w:rFonts w:ascii="宋体" w:hAnsi="宋体"/>
          <w:color w:val="000000"/>
        </w:rPr>
        <w:tab/>
      </w:r>
      <w:r>
        <w:rPr>
          <w:rFonts w:ascii="宋体" w:hAnsi="宋体"/>
          <w:color w:val="000000"/>
        </w:rPr>
        <w:t>C. 桫椤</w:t>
      </w:r>
      <w:r>
        <w:rPr>
          <w:rFonts w:ascii="宋体" w:hAnsi="宋体"/>
          <w:color w:val="000000"/>
        </w:rPr>
        <w:tab/>
      </w:r>
      <w:r>
        <w:rPr>
          <w:rFonts w:ascii="宋体" w:hAnsi="宋体"/>
          <w:color w:val="000000"/>
        </w:rPr>
        <w:t>D. 苏铁</w:t>
      </w:r>
    </w:p>
    <w:p w14:paraId="46D1E8D7">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w:t>
      </w:r>
      <w:r>
        <w:rPr>
          <w:rFonts w:ascii="宋体" w:hAnsi="宋体"/>
          <w:color w:val="000000"/>
        </w:rPr>
        <w:t>游来无所依，游去无所思</w:t>
      </w:r>
      <w:r>
        <w:rPr>
          <w:rFonts w:eastAsia="Times New Roman" w:cs="Times New Roman"/>
          <w:color w:val="000000"/>
        </w:rPr>
        <w:t>”</w:t>
      </w:r>
      <w:r>
        <w:rPr>
          <w:rFonts w:ascii="宋体" w:hAnsi="宋体"/>
          <w:color w:val="000000"/>
        </w:rPr>
        <w:t>通常描述的是鱼类在水中自由自在的生活。下列动物与鱼类同属于脊椎动物的是</w:t>
      </w:r>
    </w:p>
    <w:p w14:paraId="211C366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蚯蚓</w:t>
      </w:r>
      <w:r>
        <w:rPr>
          <w:rFonts w:ascii="宋体" w:hAnsi="宋体"/>
          <w:color w:val="000000"/>
        </w:rPr>
        <w:tab/>
      </w:r>
      <w:r>
        <w:rPr>
          <w:rFonts w:ascii="宋体" w:hAnsi="宋体"/>
          <w:color w:val="000000"/>
        </w:rPr>
        <w:t>B. 章鱼</w:t>
      </w:r>
      <w:r>
        <w:rPr>
          <w:rFonts w:ascii="宋体" w:hAnsi="宋体"/>
          <w:color w:val="000000"/>
        </w:rPr>
        <w:tab/>
      </w:r>
      <w:r>
        <w:rPr>
          <w:rFonts w:ascii="宋体" w:hAnsi="宋体"/>
          <w:color w:val="000000"/>
        </w:rPr>
        <w:t>C. 蜘蛛</w:t>
      </w:r>
      <w:r>
        <w:rPr>
          <w:rFonts w:ascii="宋体" w:hAnsi="宋体"/>
          <w:color w:val="000000"/>
        </w:rPr>
        <w:tab/>
      </w:r>
      <w:r>
        <w:rPr>
          <w:rFonts w:ascii="宋体" w:hAnsi="宋体"/>
          <w:color w:val="000000"/>
        </w:rPr>
        <w:t>D. 蛇</w:t>
      </w:r>
    </w:p>
    <w:p w14:paraId="6ED66DC9">
      <w:pPr>
        <w:spacing w:line="360" w:lineRule="auto"/>
        <w:jc w:val="left"/>
        <w:textAlignment w:val="center"/>
        <w:rPr>
          <w:rFonts w:ascii="宋体" w:hAnsi="宋体"/>
          <w:color w:val="000000"/>
        </w:rPr>
      </w:pPr>
      <w:r>
        <w:rPr>
          <w:color w:val="000000"/>
        </w:rPr>
        <w:t xml:space="preserve">5. </w:t>
      </w:r>
      <w:r>
        <w:rPr>
          <w:rFonts w:ascii="宋体" w:hAnsi="宋体"/>
          <w:color w:val="000000"/>
        </w:rPr>
        <w:t>如图为人体细胞分裂与分化示意图。下列有关叙述错误的是</w:t>
      </w:r>
    </w:p>
    <w:p w14:paraId="04D33AE9">
      <w:pPr>
        <w:spacing w:line="360" w:lineRule="auto"/>
        <w:jc w:val="left"/>
        <w:textAlignment w:val="center"/>
        <w:rPr>
          <w:rFonts w:ascii="宋体" w:hAnsi="宋体"/>
          <w:color w:val="000000"/>
        </w:rPr>
      </w:pPr>
      <w:r>
        <w:rPr>
          <w:rFonts w:ascii="宋体" w:hAnsi="宋体"/>
          <w:color w:val="000000"/>
        </w:rPr>
        <w:drawing>
          <wp:inline distT="0" distB="0" distL="114300" distR="114300">
            <wp:extent cx="2428875" cy="1638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28875" cy="1638300"/>
                    </a:xfrm>
                    <a:prstGeom prst="rect">
                      <a:avLst/>
                    </a:prstGeom>
                  </pic:spPr>
                </pic:pic>
              </a:graphicData>
            </a:graphic>
          </wp:inline>
        </w:drawing>
      </w:r>
      <w:r>
        <w:rPr>
          <w:rFonts w:ascii="宋体" w:hAnsi="宋体"/>
          <w:color w:val="000000"/>
        </w:rPr>
        <w:br w:type="textWrapping"/>
      </w:r>
    </w:p>
    <w:p w14:paraId="7ECB8901">
      <w:pPr>
        <w:spacing w:line="360" w:lineRule="auto"/>
        <w:jc w:val="left"/>
        <w:textAlignment w:val="center"/>
        <w:rPr>
          <w:rFonts w:ascii="宋体" w:hAnsi="宋体"/>
          <w:color w:val="000000"/>
        </w:rPr>
      </w:pPr>
      <w:r>
        <w:rPr>
          <w:rFonts w:ascii="宋体" w:hAnsi="宋体"/>
          <w:color w:val="000000"/>
        </w:rPr>
        <w:t>A. 图中①过程使细胞数目增多</w:t>
      </w:r>
    </w:p>
    <w:p w14:paraId="100259DD">
      <w:pPr>
        <w:spacing w:line="360" w:lineRule="auto"/>
        <w:jc w:val="left"/>
        <w:textAlignment w:val="center"/>
        <w:rPr>
          <w:rFonts w:ascii="宋体" w:hAnsi="宋体"/>
          <w:color w:val="000000"/>
        </w:rPr>
      </w:pPr>
      <w:r>
        <w:rPr>
          <w:rFonts w:ascii="宋体" w:hAnsi="宋体"/>
          <w:color w:val="000000"/>
        </w:rPr>
        <w:t>B. 图中②过程产生的细胞在形态、结构和功能上具有差异</w:t>
      </w:r>
    </w:p>
    <w:p w14:paraId="08FA3475">
      <w:pPr>
        <w:spacing w:line="360" w:lineRule="auto"/>
        <w:jc w:val="left"/>
        <w:textAlignment w:val="center"/>
        <w:rPr>
          <w:rFonts w:ascii="宋体" w:hAnsi="宋体"/>
          <w:color w:val="000000"/>
        </w:rPr>
      </w:pPr>
      <w:r>
        <w:rPr>
          <w:rFonts w:ascii="宋体" w:hAnsi="宋体"/>
          <w:color w:val="000000"/>
        </w:rPr>
        <w:t>C. 经过图中①②过程后，细胞中</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遗传物质均发生了改变</w:t>
      </w:r>
    </w:p>
    <w:p w14:paraId="315A3374">
      <w:pPr>
        <w:spacing w:line="360" w:lineRule="auto"/>
        <w:jc w:val="left"/>
        <w:textAlignment w:val="center"/>
        <w:rPr>
          <w:rFonts w:ascii="宋体" w:hAnsi="宋体"/>
          <w:color w:val="000000"/>
        </w:rPr>
      </w:pPr>
      <w:r>
        <w:rPr>
          <w:rFonts w:ascii="宋体" w:hAnsi="宋体"/>
          <w:color w:val="000000"/>
        </w:rPr>
        <w:t>D. 图中①②过程是人体生长发育和繁殖的基础</w:t>
      </w:r>
    </w:p>
    <w:p w14:paraId="3487ED59">
      <w:pPr>
        <w:spacing w:line="360" w:lineRule="auto"/>
        <w:jc w:val="left"/>
        <w:textAlignment w:val="center"/>
        <w:rPr>
          <w:rFonts w:ascii="宋体" w:hAnsi="宋体"/>
          <w:color w:val="000000"/>
        </w:rPr>
      </w:pPr>
      <w:r>
        <w:rPr>
          <w:color w:val="000000"/>
        </w:rPr>
        <w:t xml:space="preserve">6. </w:t>
      </w:r>
      <w:r>
        <w:rPr>
          <w:rFonts w:ascii="宋体" w:hAnsi="宋体"/>
          <w:color w:val="000000"/>
        </w:rPr>
        <w:t>如图为动植物细胞结构模式图，下列有关其结构和功能的叙述正确的是</w:t>
      </w:r>
    </w:p>
    <w:p w14:paraId="646E6046">
      <w:pPr>
        <w:spacing w:line="360" w:lineRule="auto"/>
        <w:jc w:val="left"/>
        <w:textAlignment w:val="center"/>
        <w:rPr>
          <w:rFonts w:ascii="宋体" w:hAnsi="宋体"/>
          <w:color w:val="000000"/>
        </w:rPr>
      </w:pPr>
      <w:r>
        <w:rPr>
          <w:rFonts w:ascii="宋体" w:hAnsi="宋体"/>
          <w:color w:val="000000"/>
        </w:rPr>
        <w:drawing>
          <wp:inline distT="0" distB="0" distL="114300" distR="114300">
            <wp:extent cx="2143125" cy="1495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43125" cy="1495425"/>
                    </a:xfrm>
                    <a:prstGeom prst="rect">
                      <a:avLst/>
                    </a:prstGeom>
                  </pic:spPr>
                </pic:pic>
              </a:graphicData>
            </a:graphic>
          </wp:inline>
        </w:drawing>
      </w:r>
      <w:r>
        <w:rPr>
          <w:rFonts w:ascii="宋体" w:hAnsi="宋体"/>
          <w:color w:val="000000"/>
        </w:rPr>
        <w:br w:type="textWrapping"/>
      </w:r>
    </w:p>
    <w:p w14:paraId="62A3D2C5">
      <w:pPr>
        <w:tabs>
          <w:tab w:val="left" w:pos="4873"/>
        </w:tabs>
        <w:spacing w:line="360" w:lineRule="auto"/>
        <w:jc w:val="left"/>
        <w:textAlignment w:val="center"/>
        <w:rPr>
          <w:rFonts w:ascii="宋体" w:hAnsi="宋体"/>
          <w:color w:val="000000"/>
        </w:rPr>
      </w:pPr>
      <w:r>
        <w:rPr>
          <w:rFonts w:ascii="宋体" w:hAnsi="宋体"/>
          <w:color w:val="000000"/>
        </w:rPr>
        <w:t>A. 图中①能够保护和支持细胞</w:t>
      </w:r>
      <w:r>
        <w:rPr>
          <w:rFonts w:ascii="宋体" w:hAnsi="宋体"/>
          <w:color w:val="000000"/>
        </w:rPr>
        <w:tab/>
      </w:r>
      <w:r>
        <w:rPr>
          <w:rFonts w:ascii="宋体" w:hAnsi="宋体"/>
          <w:color w:val="000000"/>
        </w:rPr>
        <w:t>B. 图中②内的液体是细胞液</w:t>
      </w:r>
    </w:p>
    <w:p w14:paraId="71817898">
      <w:pPr>
        <w:tabs>
          <w:tab w:val="left" w:pos="4873"/>
        </w:tabs>
        <w:spacing w:line="360" w:lineRule="auto"/>
        <w:jc w:val="left"/>
        <w:textAlignment w:val="center"/>
        <w:rPr>
          <w:rFonts w:ascii="宋体" w:hAnsi="宋体"/>
          <w:color w:val="000000"/>
        </w:rPr>
      </w:pPr>
      <w:r>
        <w:rPr>
          <w:rFonts w:ascii="宋体" w:hAnsi="宋体"/>
          <w:color w:val="000000"/>
        </w:rPr>
        <w:t>C. 图中③是细胞遗传的控制中心</w:t>
      </w:r>
      <w:r>
        <w:rPr>
          <w:rFonts w:ascii="宋体" w:hAnsi="宋体"/>
          <w:color w:val="000000"/>
        </w:rPr>
        <w:tab/>
      </w:r>
      <w:r>
        <w:rPr>
          <w:rFonts w:ascii="宋体" w:hAnsi="宋体"/>
          <w:color w:val="000000"/>
        </w:rPr>
        <w:t>D. 甲乙所示细胞中都有叶绿体和线粒体</w:t>
      </w:r>
    </w:p>
    <w:p w14:paraId="63B329F3">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w:t>
      </w:r>
      <w:r>
        <w:rPr>
          <w:rFonts w:ascii="宋体" w:hAnsi="宋体"/>
          <w:color w:val="000000"/>
        </w:rPr>
        <w:t>停课不停学</w:t>
      </w:r>
      <w:r>
        <w:rPr>
          <w:rFonts w:eastAsia="Times New Roman" w:cs="Times New Roman"/>
          <w:color w:val="000000"/>
        </w:rPr>
        <w:t>”</w:t>
      </w:r>
      <w:r>
        <w:rPr>
          <w:rFonts w:ascii="宋体" w:hAnsi="宋体"/>
          <w:color w:val="000000"/>
        </w:rPr>
        <w:t>期间，教师要求同学们在家坚持跳绳，该运动的完成必须依靠关节作为支点。关节的基本结构包括</w:t>
      </w:r>
    </w:p>
    <w:p w14:paraId="6FA3EBE3">
      <w:pPr>
        <w:tabs>
          <w:tab w:val="left" w:pos="4873"/>
        </w:tabs>
        <w:spacing w:line="360" w:lineRule="auto"/>
        <w:jc w:val="left"/>
        <w:textAlignment w:val="center"/>
        <w:rPr>
          <w:rFonts w:ascii="宋体" w:hAnsi="宋体"/>
          <w:color w:val="000000"/>
        </w:rPr>
      </w:pPr>
      <w:r>
        <w:rPr>
          <w:rFonts w:ascii="宋体" w:hAnsi="宋体"/>
          <w:color w:val="000000"/>
        </w:rPr>
        <w:t>A. 关节面、关节囊、关节腔</w:t>
      </w:r>
      <w:r>
        <w:rPr>
          <w:rFonts w:ascii="宋体" w:hAnsi="宋体"/>
          <w:color w:val="000000"/>
        </w:rPr>
        <w:tab/>
      </w:r>
      <w:r>
        <w:rPr>
          <w:rFonts w:ascii="宋体" w:hAnsi="宋体"/>
          <w:color w:val="000000"/>
        </w:rPr>
        <w:t>B. 关节面、关节腔、关节软骨</w:t>
      </w:r>
    </w:p>
    <w:p w14:paraId="225F6AE4">
      <w:pPr>
        <w:tabs>
          <w:tab w:val="left" w:pos="4873"/>
        </w:tabs>
        <w:spacing w:line="360" w:lineRule="auto"/>
        <w:jc w:val="left"/>
        <w:textAlignment w:val="center"/>
        <w:rPr>
          <w:rFonts w:ascii="宋体" w:hAnsi="宋体"/>
          <w:color w:val="000000"/>
        </w:rPr>
      </w:pPr>
      <w:r>
        <w:rPr>
          <w:rFonts w:ascii="宋体" w:hAnsi="宋体"/>
          <w:color w:val="000000"/>
        </w:rPr>
        <w:t>C. 关节囊、关节面、关节头</w:t>
      </w:r>
      <w:r>
        <w:rPr>
          <w:rFonts w:ascii="宋体" w:hAnsi="宋体"/>
          <w:color w:val="000000"/>
        </w:rPr>
        <w:tab/>
      </w:r>
      <w:r>
        <w:rPr>
          <w:rFonts w:ascii="宋体" w:hAnsi="宋体"/>
          <w:color w:val="000000"/>
        </w:rPr>
        <w:t>D. 关节头、关节窝、关节腔</w:t>
      </w:r>
    </w:p>
    <w:p w14:paraId="6E62AA01">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w:t>
      </w:r>
      <w:r>
        <w:rPr>
          <w:rFonts w:ascii="宋体" w:hAnsi="宋体"/>
          <w:color w:val="000000"/>
        </w:rPr>
        <w:t>五一</w:t>
      </w:r>
      <w:r>
        <w:rPr>
          <w:rFonts w:eastAsia="Times New Roman" w:cs="Times New Roman"/>
          <w:color w:val="000000"/>
        </w:rPr>
        <w:t>”</w:t>
      </w:r>
      <w:r>
        <w:rPr>
          <w:rFonts w:ascii="宋体" w:hAnsi="宋体"/>
          <w:color w:val="000000"/>
        </w:rPr>
        <w:t>国际劳动节这天，小君为家人准备了以下美食，其中需用到发酵技术的是</w:t>
      </w:r>
    </w:p>
    <w:p w14:paraId="1A89AE8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汤圆</w:t>
      </w:r>
      <w:r>
        <w:rPr>
          <w:rFonts w:ascii="宋体" w:hAnsi="宋体"/>
          <w:color w:val="000000"/>
        </w:rPr>
        <w:tab/>
      </w:r>
      <w:r>
        <w:rPr>
          <w:rFonts w:ascii="宋体" w:hAnsi="宋体"/>
          <w:color w:val="000000"/>
        </w:rPr>
        <w:t>B. 糍粑</w:t>
      </w:r>
      <w:r>
        <w:rPr>
          <w:rFonts w:ascii="宋体" w:hAnsi="宋体"/>
          <w:color w:val="000000"/>
        </w:rPr>
        <w:tab/>
      </w:r>
      <w:r>
        <w:rPr>
          <w:rFonts w:ascii="宋体" w:hAnsi="宋体"/>
          <w:color w:val="000000"/>
        </w:rPr>
        <w:t>C. 粽子</w:t>
      </w:r>
      <w:r>
        <w:rPr>
          <w:rFonts w:ascii="宋体" w:hAnsi="宋体"/>
          <w:color w:val="000000"/>
        </w:rPr>
        <w:tab/>
      </w:r>
      <w:r>
        <w:rPr>
          <w:rFonts w:ascii="宋体" w:hAnsi="宋体"/>
          <w:color w:val="000000"/>
        </w:rPr>
        <w:t>D. 馒头</w:t>
      </w:r>
    </w:p>
    <w:p w14:paraId="1665913B">
      <w:pPr>
        <w:spacing w:line="360" w:lineRule="auto"/>
        <w:jc w:val="left"/>
        <w:textAlignment w:val="center"/>
        <w:rPr>
          <w:rFonts w:ascii="宋体" w:hAnsi="宋体"/>
          <w:color w:val="000000"/>
        </w:rPr>
      </w:pPr>
      <w:r>
        <w:rPr>
          <w:color w:val="000000"/>
        </w:rPr>
        <w:t xml:space="preserve">9. </w:t>
      </w:r>
      <w:r>
        <w:rPr>
          <w:rFonts w:ascii="宋体" w:hAnsi="宋体"/>
          <w:color w:val="000000"/>
        </w:rPr>
        <w:t>显微镜是生物学研究中常用的观察仪器，某同学制作并观察洋葱根尖细胞临时装片时所用的显微镜如下图所示。下列实验操作正确的是</w:t>
      </w:r>
    </w:p>
    <w:p w14:paraId="65EA0A50">
      <w:pPr>
        <w:spacing w:line="360" w:lineRule="auto"/>
        <w:jc w:val="left"/>
        <w:textAlignment w:val="center"/>
        <w:rPr>
          <w:rFonts w:ascii="宋体" w:hAnsi="宋体"/>
          <w:color w:val="000000"/>
        </w:rPr>
      </w:pPr>
      <w:r>
        <w:rPr>
          <w:rFonts w:ascii="宋体" w:hAnsi="宋体"/>
          <w:color w:val="000000"/>
        </w:rPr>
        <w:drawing>
          <wp:inline distT="0" distB="0" distL="114300" distR="114300">
            <wp:extent cx="223837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238375" cy="1009650"/>
                    </a:xfrm>
                    <a:prstGeom prst="rect">
                      <a:avLst/>
                    </a:prstGeom>
                  </pic:spPr>
                </pic:pic>
              </a:graphicData>
            </a:graphic>
          </wp:inline>
        </w:drawing>
      </w:r>
      <w:r>
        <w:rPr>
          <w:rFonts w:ascii="宋体" w:hAnsi="宋体"/>
          <w:color w:val="000000"/>
        </w:rPr>
        <w:br w:type="textWrapping"/>
      </w:r>
    </w:p>
    <w:p w14:paraId="1C585CE6">
      <w:pPr>
        <w:spacing w:line="360" w:lineRule="auto"/>
        <w:jc w:val="left"/>
        <w:textAlignment w:val="center"/>
        <w:rPr>
          <w:rFonts w:ascii="宋体" w:hAnsi="宋体"/>
          <w:color w:val="000000"/>
        </w:rPr>
      </w:pPr>
      <w:r>
        <w:rPr>
          <w:rFonts w:ascii="宋体" w:hAnsi="宋体"/>
          <w:color w:val="000000"/>
        </w:rPr>
        <w:t>A. 制作临时装片时，从水滴正上方缓缓盖上盖玻片，以免产生气泡</w:t>
      </w:r>
    </w:p>
    <w:p w14:paraId="7F00CD83">
      <w:pPr>
        <w:spacing w:line="360" w:lineRule="auto"/>
        <w:jc w:val="left"/>
        <w:textAlignment w:val="center"/>
        <w:rPr>
          <w:rFonts w:ascii="宋体" w:hAnsi="宋体"/>
          <w:color w:val="000000"/>
        </w:rPr>
      </w:pPr>
      <w:r>
        <w:rPr>
          <w:rFonts w:ascii="宋体" w:hAnsi="宋体"/>
          <w:color w:val="000000"/>
        </w:rPr>
        <w:t>B. 高倍镜下要使物像更加清晰，应选图甲中的⑥进行调节</w:t>
      </w:r>
    </w:p>
    <w:p w14:paraId="307C7F24">
      <w:pPr>
        <w:spacing w:line="360" w:lineRule="auto"/>
        <w:jc w:val="left"/>
        <w:textAlignment w:val="center"/>
        <w:rPr>
          <w:rFonts w:ascii="宋体" w:hAnsi="宋体"/>
          <w:color w:val="000000"/>
        </w:rPr>
      </w:pPr>
      <w:r>
        <w:rPr>
          <w:rFonts w:ascii="宋体" w:hAnsi="宋体"/>
          <w:color w:val="000000"/>
        </w:rPr>
        <w:t>C. 要想观察到更多的细胞数目，应选图乙中的⑧进行观察</w:t>
      </w:r>
    </w:p>
    <w:p w14:paraId="7FA48520">
      <w:pPr>
        <w:spacing w:line="360" w:lineRule="auto"/>
        <w:jc w:val="left"/>
        <w:textAlignment w:val="center"/>
        <w:rPr>
          <w:rFonts w:ascii="宋体" w:hAnsi="宋体"/>
          <w:color w:val="000000"/>
        </w:rPr>
      </w:pPr>
      <w:r>
        <w:rPr>
          <w:rFonts w:ascii="宋体" w:hAnsi="宋体"/>
          <w:color w:val="000000"/>
        </w:rPr>
        <w:t>D. 若观察到的视野较暗，只能调节图甲中的③增强亮度</w:t>
      </w:r>
    </w:p>
    <w:p w14:paraId="0974D764">
      <w:pPr>
        <w:spacing w:line="360" w:lineRule="auto"/>
        <w:jc w:val="left"/>
        <w:textAlignment w:val="center"/>
        <w:rPr>
          <w:rFonts w:ascii="宋体" w:hAnsi="宋体"/>
          <w:color w:val="000000"/>
        </w:rPr>
      </w:pPr>
      <w:r>
        <w:rPr>
          <w:color w:val="000000"/>
        </w:rPr>
        <w:t xml:space="preserve">10. </w:t>
      </w:r>
      <w:r>
        <w:rPr>
          <w:rFonts w:ascii="宋体" w:hAnsi="宋体"/>
          <w:color w:val="000000"/>
        </w:rPr>
        <w:t>动物、植物和微生物在生物圈中的作用都很重要。下列说法</w:t>
      </w:r>
      <w:r>
        <w:rPr>
          <w:rFonts w:ascii="宋体" w:hAnsi="宋体"/>
          <w:color w:val="000000"/>
          <w:em w:val="dot"/>
        </w:rPr>
        <w:t>错误</w:t>
      </w:r>
      <w:r>
        <w:rPr>
          <w:rFonts w:ascii="宋体" w:hAnsi="宋体"/>
          <w:color w:val="000000"/>
        </w:rPr>
        <w:t>的是</w:t>
      </w:r>
    </w:p>
    <w:p w14:paraId="6CBD7B63">
      <w:pPr>
        <w:tabs>
          <w:tab w:val="left" w:pos="4873"/>
        </w:tabs>
        <w:spacing w:line="360" w:lineRule="auto"/>
        <w:jc w:val="left"/>
        <w:textAlignment w:val="center"/>
        <w:rPr>
          <w:rFonts w:ascii="宋体" w:hAnsi="宋体"/>
          <w:color w:val="000000"/>
        </w:rPr>
      </w:pPr>
      <w:r>
        <w:rPr>
          <w:rFonts w:ascii="宋体" w:hAnsi="宋体"/>
          <w:color w:val="000000"/>
        </w:rPr>
        <w:t>A. 绿色植物能净化空气、防风固沙</w:t>
      </w:r>
      <w:r>
        <w:rPr>
          <w:rFonts w:ascii="宋体" w:hAnsi="宋体"/>
          <w:color w:val="000000"/>
        </w:rPr>
        <w:tab/>
      </w:r>
      <w:r>
        <w:rPr>
          <w:rFonts w:ascii="宋体" w:hAnsi="宋体"/>
          <w:color w:val="000000"/>
        </w:rPr>
        <w:t>B. 动物既能适应环境，也能影响环境</w:t>
      </w:r>
    </w:p>
    <w:p w14:paraId="54378230">
      <w:pPr>
        <w:tabs>
          <w:tab w:val="left" w:pos="4873"/>
        </w:tabs>
        <w:spacing w:line="360" w:lineRule="auto"/>
        <w:jc w:val="left"/>
        <w:textAlignment w:val="center"/>
        <w:rPr>
          <w:rFonts w:ascii="宋体" w:hAnsi="宋体"/>
          <w:color w:val="000000"/>
        </w:rPr>
      </w:pPr>
      <w:r>
        <w:rPr>
          <w:rFonts w:ascii="宋体" w:hAnsi="宋体"/>
          <w:color w:val="000000"/>
        </w:rPr>
        <w:t>C. 根瘤菌能将空气中的氮气转变成氮肥</w:t>
      </w:r>
      <w:r>
        <w:rPr>
          <w:rFonts w:ascii="宋体" w:hAnsi="宋体"/>
          <w:color w:val="000000"/>
        </w:rPr>
        <w:tab/>
      </w:r>
      <w:r>
        <w:rPr>
          <w:rFonts w:ascii="宋体" w:hAnsi="宋体"/>
          <w:color w:val="000000"/>
        </w:rPr>
        <w:t>D. 能参与物质循环的只有动物和植物</w:t>
      </w:r>
    </w:p>
    <w:p w14:paraId="328599E2">
      <w:pPr>
        <w:spacing w:line="360" w:lineRule="auto"/>
        <w:jc w:val="left"/>
        <w:textAlignment w:val="center"/>
        <w:rPr>
          <w:rFonts w:ascii="宋体" w:hAnsi="宋体"/>
          <w:color w:val="000000"/>
        </w:rPr>
      </w:pPr>
      <w:r>
        <w:rPr>
          <w:color w:val="000000"/>
        </w:rPr>
        <w:t xml:space="preserve">11. </w:t>
      </w:r>
      <w:r>
        <w:rPr>
          <w:rFonts w:ascii="宋体" w:hAnsi="宋体"/>
          <w:color w:val="000000"/>
        </w:rPr>
        <w:t>下图是张先生因身体不适到医院做的血常规检验部分结果。请据此判断他可能患有的病症是</w:t>
      </w:r>
    </w:p>
    <w:tbl>
      <w:tblPr>
        <w:tblStyle w:val="5"/>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81"/>
        <w:gridCol w:w="2590"/>
        <w:gridCol w:w="2352"/>
        <w:gridCol w:w="3132"/>
      </w:tblGrid>
      <w:tr w14:paraId="2E77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755" w:type="dxa"/>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0D59F5">
            <w:pPr>
              <w:spacing w:line="360" w:lineRule="auto"/>
              <w:jc w:val="center"/>
              <w:textAlignment w:val="center"/>
              <w:rPr>
                <w:rFonts w:ascii="宋体" w:hAnsi="宋体"/>
                <w:color w:val="000000"/>
              </w:rPr>
            </w:pPr>
            <w:r>
              <w:rPr>
                <w:rFonts w:ascii="宋体" w:hAnsi="宋体"/>
                <w:color w:val="000000"/>
              </w:rPr>
              <w:t>医院检验报告单【血常规】标本号：</w:t>
            </w:r>
          </w:p>
          <w:p w14:paraId="53445FA9">
            <w:pPr>
              <w:spacing w:line="360" w:lineRule="auto"/>
              <w:jc w:val="left"/>
              <w:textAlignment w:val="center"/>
              <w:rPr>
                <w:rFonts w:ascii="宋体" w:hAnsi="宋体"/>
                <w:color w:val="000000"/>
              </w:rPr>
            </w:pPr>
            <w:r>
              <w:rPr>
                <w:rFonts w:ascii="宋体" w:hAnsi="宋体"/>
                <w:color w:val="000000"/>
              </w:rPr>
              <w:t>姓名：张</w:t>
            </w:r>
            <w:r>
              <w:rPr>
                <w:rFonts w:eastAsia="Times New Roman" w:cs="Times New Roman"/>
                <w:color w:val="000000"/>
              </w:rPr>
              <w:t xml:space="preserve">XX     </w:t>
            </w:r>
            <w:r>
              <w:rPr>
                <w:rFonts w:ascii="宋体" w:hAnsi="宋体"/>
                <w:color w:val="000000"/>
              </w:rPr>
              <w:t>病人类型：</w:t>
            </w:r>
            <w:r>
              <w:rPr>
                <w:rFonts w:eastAsia="Times New Roman" w:cs="Times New Roman"/>
                <w:color w:val="000000"/>
              </w:rPr>
              <w:t xml:space="preserve">     </w:t>
            </w:r>
            <w:r>
              <w:rPr>
                <w:rFonts w:ascii="宋体" w:hAnsi="宋体"/>
                <w:color w:val="000000"/>
              </w:rPr>
              <w:t>门诊</w:t>
            </w:r>
            <w:r>
              <w:rPr>
                <w:rFonts w:eastAsia="Times New Roman" w:cs="Times New Roman"/>
                <w:color w:val="000000"/>
              </w:rPr>
              <w:t>/</w:t>
            </w:r>
            <w:r>
              <w:rPr>
                <w:rFonts w:ascii="宋体" w:hAnsi="宋体"/>
                <w:color w:val="000000"/>
              </w:rPr>
              <w:t>住院号：</w:t>
            </w:r>
            <w:r>
              <w:rPr>
                <w:rFonts w:eastAsia="Times New Roman" w:cs="Times New Roman"/>
                <w:color w:val="000000"/>
              </w:rPr>
              <w:t xml:space="preserve">          </w:t>
            </w:r>
            <w:r>
              <w:rPr>
                <w:rFonts w:ascii="宋体" w:hAnsi="宋体"/>
                <w:color w:val="000000"/>
              </w:rPr>
              <w:t>送检时间：</w:t>
            </w:r>
          </w:p>
          <w:p w14:paraId="353DB6D7">
            <w:pPr>
              <w:spacing w:line="360" w:lineRule="auto"/>
              <w:jc w:val="left"/>
              <w:textAlignment w:val="center"/>
              <w:rPr>
                <w:rFonts w:ascii="宋体" w:hAnsi="宋体"/>
                <w:color w:val="000000"/>
              </w:rPr>
            </w:pPr>
            <w:r>
              <w:rPr>
                <w:rFonts w:ascii="宋体" w:hAnsi="宋体"/>
                <w:color w:val="000000"/>
              </w:rPr>
              <w:t>性别：男</w:t>
            </w:r>
            <w:r>
              <w:rPr>
                <w:rFonts w:eastAsia="Times New Roman" w:cs="Times New Roman"/>
                <w:color w:val="000000"/>
              </w:rPr>
              <w:t xml:space="preserve">               </w:t>
            </w:r>
            <w:r>
              <w:rPr>
                <w:rFonts w:ascii="宋体" w:hAnsi="宋体"/>
                <w:color w:val="000000"/>
              </w:rPr>
              <w:t>年龄：</w:t>
            </w:r>
            <w:r>
              <w:rPr>
                <w:rFonts w:eastAsia="Times New Roman" w:cs="Times New Roman"/>
                <w:color w:val="000000"/>
              </w:rPr>
              <w:t>35</w:t>
            </w:r>
            <w:r>
              <w:rPr>
                <w:rFonts w:ascii="宋体" w:hAnsi="宋体"/>
                <w:color w:val="000000"/>
              </w:rPr>
              <w:t>岁</w:t>
            </w:r>
            <w:r>
              <w:rPr>
                <w:rFonts w:eastAsia="Times New Roman" w:cs="Times New Roman"/>
                <w:color w:val="000000"/>
              </w:rPr>
              <w:t xml:space="preserve">                      </w:t>
            </w:r>
            <w:r>
              <w:rPr>
                <w:rFonts w:ascii="宋体" w:hAnsi="宋体"/>
                <w:color w:val="000000"/>
              </w:rPr>
              <w:t>诊断：标本类型：</w:t>
            </w:r>
          </w:p>
        </w:tc>
      </w:tr>
      <w:tr w14:paraId="5F2C1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63DDE">
            <w:pPr>
              <w:spacing w:line="360" w:lineRule="auto"/>
              <w:jc w:val="center"/>
              <w:textAlignment w:val="center"/>
              <w:rPr>
                <w:rFonts w:ascii="宋体" w:hAnsi="宋体"/>
                <w:color w:val="000000"/>
              </w:rPr>
            </w:pPr>
            <w:r>
              <w:rPr>
                <w:rFonts w:ascii="宋体" w:hAnsi="宋体"/>
                <w:color w:val="000000"/>
              </w:rPr>
              <w:t>代号</w:t>
            </w:r>
          </w:p>
        </w:tc>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71EE3E">
            <w:pPr>
              <w:spacing w:line="360" w:lineRule="auto"/>
              <w:jc w:val="center"/>
              <w:textAlignment w:val="center"/>
              <w:rPr>
                <w:rFonts w:ascii="宋体" w:hAnsi="宋体"/>
                <w:color w:val="000000"/>
              </w:rPr>
            </w:pPr>
            <w:r>
              <w:rPr>
                <w:rFonts w:ascii="宋体" w:hAnsi="宋体"/>
                <w:color w:val="000000"/>
              </w:rPr>
              <w:t>项目</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7DBE00">
            <w:pPr>
              <w:spacing w:line="360" w:lineRule="auto"/>
              <w:jc w:val="center"/>
              <w:textAlignment w:val="center"/>
              <w:rPr>
                <w:rFonts w:ascii="宋体" w:hAnsi="宋体"/>
                <w:color w:val="000000"/>
              </w:rPr>
            </w:pPr>
            <w:r>
              <w:rPr>
                <w:rFonts w:ascii="宋体" w:hAnsi="宋体"/>
                <w:color w:val="000000"/>
              </w:rPr>
              <w:t>结果</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D41583">
            <w:pPr>
              <w:spacing w:line="360" w:lineRule="auto"/>
              <w:jc w:val="center"/>
              <w:textAlignment w:val="center"/>
              <w:rPr>
                <w:rFonts w:ascii="宋体" w:hAnsi="宋体"/>
                <w:color w:val="000000"/>
              </w:rPr>
            </w:pPr>
            <w:r>
              <w:rPr>
                <w:rFonts w:ascii="宋体" w:hAnsi="宋体"/>
                <w:color w:val="000000"/>
              </w:rPr>
              <w:t>参考值</w:t>
            </w:r>
          </w:p>
        </w:tc>
      </w:tr>
      <w:tr w14:paraId="2D97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384D1">
            <w:pPr>
              <w:spacing w:line="360" w:lineRule="auto"/>
              <w:jc w:val="center"/>
              <w:textAlignment w:val="center"/>
              <w:rPr>
                <w:rFonts w:eastAsia="Times New Roman" w:cs="Times New Roman"/>
                <w:color w:val="000000"/>
              </w:rPr>
            </w:pPr>
            <w:r>
              <w:rPr>
                <w:rFonts w:eastAsia="Times New Roman" w:cs="Times New Roman"/>
                <w:color w:val="000000"/>
              </w:rPr>
              <w:t>WBC</w:t>
            </w:r>
          </w:p>
          <w:p w14:paraId="3499FF92">
            <w:pPr>
              <w:spacing w:line="360" w:lineRule="auto"/>
              <w:jc w:val="center"/>
              <w:textAlignment w:val="center"/>
              <w:rPr>
                <w:rFonts w:eastAsia="Times New Roman" w:cs="Times New Roman"/>
                <w:color w:val="000000"/>
              </w:rPr>
            </w:pPr>
            <w:r>
              <w:rPr>
                <w:rFonts w:eastAsia="Times New Roman" w:cs="Times New Roman"/>
                <w:color w:val="000000"/>
              </w:rPr>
              <w:t>RBC</w:t>
            </w:r>
          </w:p>
          <w:p w14:paraId="2B1385D9">
            <w:pPr>
              <w:spacing w:line="360" w:lineRule="auto"/>
              <w:jc w:val="center"/>
              <w:textAlignment w:val="center"/>
              <w:rPr>
                <w:rFonts w:eastAsia="Times New Roman" w:cs="Times New Roman"/>
                <w:color w:val="000000"/>
              </w:rPr>
            </w:pPr>
            <w:r>
              <w:rPr>
                <w:rFonts w:eastAsia="Times New Roman" w:cs="Times New Roman"/>
                <w:color w:val="000000"/>
              </w:rPr>
              <w:t>HGB</w:t>
            </w:r>
          </w:p>
          <w:p w14:paraId="3BB3045F">
            <w:pPr>
              <w:spacing w:line="360" w:lineRule="auto"/>
              <w:jc w:val="center"/>
              <w:textAlignment w:val="center"/>
              <w:rPr>
                <w:rFonts w:eastAsia="Times New Roman" w:cs="Times New Roman"/>
                <w:color w:val="000000"/>
              </w:rPr>
            </w:pPr>
            <w:r>
              <w:rPr>
                <w:rFonts w:eastAsia="Times New Roman" w:cs="Times New Roman"/>
                <w:color w:val="000000"/>
              </w:rPr>
              <w:t>PLT</w:t>
            </w:r>
          </w:p>
        </w:tc>
        <w:tc>
          <w:tcPr>
            <w:tcW w:w="25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78373">
            <w:pPr>
              <w:spacing w:line="360" w:lineRule="auto"/>
              <w:jc w:val="center"/>
              <w:textAlignment w:val="center"/>
              <w:rPr>
                <w:rFonts w:ascii="宋体" w:hAnsi="宋体"/>
                <w:color w:val="000000"/>
              </w:rPr>
            </w:pPr>
            <w:r>
              <w:rPr>
                <w:rFonts w:ascii="宋体" w:hAnsi="宋体"/>
                <w:color w:val="000000"/>
              </w:rPr>
              <w:t>白细胞</w:t>
            </w:r>
          </w:p>
          <w:p w14:paraId="4873741C">
            <w:pPr>
              <w:spacing w:line="360" w:lineRule="auto"/>
              <w:jc w:val="center"/>
              <w:textAlignment w:val="center"/>
              <w:rPr>
                <w:rFonts w:ascii="宋体" w:hAnsi="宋体"/>
                <w:color w:val="000000"/>
              </w:rPr>
            </w:pPr>
            <w:r>
              <w:rPr>
                <w:rFonts w:ascii="宋体" w:hAnsi="宋体"/>
                <w:color w:val="000000"/>
              </w:rPr>
              <w:t>红细胞</w:t>
            </w:r>
          </w:p>
          <w:p w14:paraId="26658EED">
            <w:pPr>
              <w:spacing w:line="360" w:lineRule="auto"/>
              <w:jc w:val="center"/>
              <w:textAlignment w:val="center"/>
              <w:rPr>
                <w:rFonts w:ascii="宋体" w:hAnsi="宋体"/>
                <w:color w:val="000000"/>
              </w:rPr>
            </w:pPr>
            <w:r>
              <w:rPr>
                <w:rFonts w:ascii="宋体" w:hAnsi="宋体"/>
                <w:color w:val="000000"/>
              </w:rPr>
              <w:t>血红蛋白</w:t>
            </w:r>
          </w:p>
          <w:p w14:paraId="0B2F872F">
            <w:pPr>
              <w:spacing w:line="360" w:lineRule="auto"/>
              <w:jc w:val="center"/>
              <w:textAlignment w:val="center"/>
              <w:rPr>
                <w:rFonts w:ascii="宋体" w:hAnsi="宋体"/>
                <w:color w:val="000000"/>
              </w:rPr>
            </w:pPr>
            <w:r>
              <w:rPr>
                <w:rFonts w:ascii="宋体" w:hAnsi="宋体"/>
                <w:color w:val="000000"/>
              </w:rPr>
              <w:t>血小板</w:t>
            </w:r>
          </w:p>
        </w:tc>
        <w:tc>
          <w:tcPr>
            <w:tcW w:w="2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A91B1">
            <w:pPr>
              <w:spacing w:line="360" w:lineRule="auto"/>
              <w:jc w:val="center"/>
              <w:textAlignment w:val="center"/>
              <w:rPr>
                <w:rFonts w:eastAsia="Times New Roman" w:cs="Times New Roman"/>
                <w:color w:val="000000"/>
              </w:rPr>
            </w:pPr>
            <w:r>
              <w:rPr>
                <w:rFonts w:eastAsia="Times New Roman" w:cs="Times New Roman"/>
                <w:color w:val="000000"/>
              </w:rPr>
              <w:t>13×10</w:t>
            </w:r>
            <w:r>
              <w:rPr>
                <w:rFonts w:eastAsia="Times New Roman" w:cs="Times New Roman"/>
                <w:color w:val="000000"/>
                <w:vertAlign w:val="superscript"/>
              </w:rPr>
              <w:t>9</w:t>
            </w:r>
            <w:r>
              <w:rPr>
                <w:rFonts w:eastAsia="Times New Roman" w:cs="Times New Roman"/>
                <w:color w:val="000000"/>
              </w:rPr>
              <w:t>/L</w:t>
            </w:r>
          </w:p>
          <w:p w14:paraId="0652572F">
            <w:pPr>
              <w:spacing w:line="360" w:lineRule="auto"/>
              <w:jc w:val="center"/>
              <w:textAlignment w:val="center"/>
              <w:rPr>
                <w:rFonts w:eastAsia="Times New Roman" w:cs="Times New Roman"/>
                <w:color w:val="000000"/>
              </w:rPr>
            </w:pPr>
            <w:r>
              <w:rPr>
                <w:rFonts w:eastAsia="Times New Roman" w:cs="Times New Roman"/>
                <w:color w:val="000000"/>
              </w:rPr>
              <w:t>4.8×10</w:t>
            </w:r>
            <w:r>
              <w:rPr>
                <w:rFonts w:eastAsia="Times New Roman" w:cs="Times New Roman"/>
                <w:color w:val="000000"/>
                <w:vertAlign w:val="superscript"/>
              </w:rPr>
              <w:t>12</w:t>
            </w:r>
            <w:r>
              <w:rPr>
                <w:rFonts w:eastAsia="Times New Roman" w:cs="Times New Roman"/>
                <w:color w:val="000000"/>
              </w:rPr>
              <w:t>/L</w:t>
            </w:r>
          </w:p>
          <w:p w14:paraId="48DE7990">
            <w:pPr>
              <w:spacing w:line="360" w:lineRule="auto"/>
              <w:jc w:val="center"/>
              <w:textAlignment w:val="center"/>
              <w:rPr>
                <w:rFonts w:eastAsia="Times New Roman" w:cs="Times New Roman"/>
                <w:color w:val="000000"/>
              </w:rPr>
            </w:pPr>
            <w:r>
              <w:rPr>
                <w:rFonts w:eastAsia="Times New Roman" w:cs="Times New Roman"/>
                <w:color w:val="000000"/>
              </w:rPr>
              <w:t>135g/L</w:t>
            </w:r>
          </w:p>
          <w:p w14:paraId="0874FDBB">
            <w:pPr>
              <w:spacing w:line="360" w:lineRule="auto"/>
              <w:jc w:val="center"/>
              <w:textAlignment w:val="center"/>
              <w:rPr>
                <w:rFonts w:eastAsia="Times New Roman" w:cs="Times New Roman"/>
                <w:color w:val="000000"/>
              </w:rPr>
            </w:pPr>
            <w:r>
              <w:rPr>
                <w:rFonts w:eastAsia="Times New Roman" w:cs="Times New Roman"/>
                <w:color w:val="000000"/>
              </w:rPr>
              <w:t>210×10</w:t>
            </w:r>
            <w:r>
              <w:rPr>
                <w:rFonts w:eastAsia="Times New Roman" w:cs="Times New Roman"/>
                <w:color w:val="000000"/>
                <w:vertAlign w:val="superscript"/>
              </w:rPr>
              <w:t>9</w:t>
            </w:r>
            <w:r>
              <w:rPr>
                <w:rFonts w:eastAsia="Times New Roman" w:cs="Times New Roman"/>
                <w:color w:val="000000"/>
              </w:rPr>
              <w:t>/L</w:t>
            </w:r>
          </w:p>
        </w:tc>
        <w:tc>
          <w:tcPr>
            <w:tcW w:w="31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66A29E">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4~10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p w14:paraId="2CCC006C">
            <w:pPr>
              <w:spacing w:line="360" w:lineRule="auto"/>
              <w:jc w:val="center"/>
              <w:textAlignment w:val="center"/>
              <w:rPr>
                <w:rFonts w:eastAsia="Times New Roman" w:cs="Times New Roman"/>
                <w:color w:val="000000"/>
              </w:rPr>
            </w:pPr>
            <w:r>
              <w:rPr>
                <w:rFonts w:ascii="宋体" w:hAnsi="宋体"/>
                <w:color w:val="000000"/>
              </w:rPr>
              <w:t>男：（</w:t>
            </w:r>
            <w:r>
              <w:rPr>
                <w:rFonts w:eastAsia="Times New Roman" w:cs="Times New Roman"/>
                <w:color w:val="000000"/>
              </w:rPr>
              <w:t>4</w:t>
            </w:r>
            <w:r>
              <w:rPr>
                <w:rFonts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0-5.5</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p w14:paraId="72A8D799">
            <w:pPr>
              <w:spacing w:line="360" w:lineRule="auto"/>
              <w:jc w:val="center"/>
              <w:textAlignment w:val="center"/>
              <w:rPr>
                <w:rFonts w:eastAsia="Times New Roman" w:cs="Times New Roman"/>
                <w:color w:val="000000"/>
              </w:rPr>
            </w:pPr>
            <w:r>
              <w:rPr>
                <w:rFonts w:ascii="宋体" w:hAnsi="宋体"/>
                <w:color w:val="000000"/>
              </w:rPr>
              <w:t>女：（</w:t>
            </w:r>
            <w:r>
              <w:rPr>
                <w:rFonts w:eastAsia="Times New Roman" w:cs="Times New Roman"/>
                <w:color w:val="000000"/>
              </w:rPr>
              <w:t>3.5-5.0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eastAsia="Times New Roman" w:cs="Times New Roman"/>
                <w:color w:val="000000"/>
              </w:rPr>
              <w:t>/L</w:t>
            </w:r>
          </w:p>
          <w:p w14:paraId="6287867E">
            <w:pPr>
              <w:spacing w:line="360" w:lineRule="auto"/>
              <w:jc w:val="center"/>
              <w:textAlignment w:val="center"/>
              <w:rPr>
                <w:rFonts w:eastAsia="Times New Roman" w:cs="Times New Roman"/>
                <w:color w:val="000000"/>
              </w:rPr>
            </w:pPr>
            <w:r>
              <w:rPr>
                <w:rFonts w:ascii="宋体" w:hAnsi="宋体"/>
                <w:color w:val="000000"/>
              </w:rPr>
              <w:t>男：</w:t>
            </w:r>
            <w:r>
              <w:rPr>
                <w:rFonts w:eastAsia="Times New Roman" w:cs="Times New Roman"/>
                <w:color w:val="000000"/>
              </w:rPr>
              <w:t>120-160g/</w:t>
            </w:r>
          </w:p>
          <w:p w14:paraId="3C59F316">
            <w:pPr>
              <w:spacing w:line="360" w:lineRule="auto"/>
              <w:jc w:val="center"/>
              <w:textAlignment w:val="center"/>
              <w:rPr>
                <w:rFonts w:eastAsia="Times New Roman" w:cs="Times New Roman"/>
                <w:color w:val="000000"/>
              </w:rPr>
            </w:pPr>
            <w:r>
              <w:rPr>
                <w:rFonts w:ascii="宋体" w:hAnsi="宋体"/>
                <w:color w:val="000000"/>
              </w:rPr>
              <w:t>女：</w:t>
            </w:r>
            <w:r>
              <w:rPr>
                <w:rFonts w:eastAsia="Times New Roman" w:cs="Times New Roman"/>
                <w:color w:val="000000"/>
              </w:rPr>
              <w:t>110-150g/L</w:t>
            </w:r>
          </w:p>
          <w:p w14:paraId="30075C1D">
            <w:pPr>
              <w:spacing w:line="360" w:lineRule="auto"/>
              <w:jc w:val="center"/>
              <w:textAlignment w:val="center"/>
              <w:rPr>
                <w:rFonts w:eastAsia="Times New Roman" w:cs="Times New Roman"/>
                <w:color w:val="000000"/>
              </w:rPr>
            </w:pPr>
            <w:r>
              <w:rPr>
                <w:rFonts w:ascii="宋体" w:hAnsi="宋体"/>
                <w:color w:val="000000"/>
              </w:rPr>
              <w:t>（</w:t>
            </w:r>
            <w:r>
              <w:rPr>
                <w:rFonts w:eastAsia="Times New Roman" w:cs="Times New Roman"/>
                <w:color w:val="000000"/>
              </w:rPr>
              <w:t>100-300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eastAsia="Times New Roman" w:cs="Times New Roman"/>
                <w:color w:val="000000"/>
              </w:rPr>
              <w:t>/L</w:t>
            </w:r>
          </w:p>
        </w:tc>
      </w:tr>
    </w:tbl>
    <w:p w14:paraId="4717987E">
      <w:pPr>
        <w:spacing w:line="360" w:lineRule="auto"/>
        <w:jc w:val="left"/>
        <w:textAlignment w:val="center"/>
        <w:rPr>
          <w:color w:val="000000"/>
        </w:rPr>
      </w:pPr>
    </w:p>
    <w:p w14:paraId="062B0E7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炎症</w:t>
      </w:r>
      <w:r>
        <w:rPr>
          <w:rFonts w:ascii="宋体" w:hAnsi="宋体"/>
          <w:color w:val="000000"/>
        </w:rPr>
        <w:tab/>
      </w:r>
      <w:r>
        <w:rPr>
          <w:rFonts w:ascii="宋体" w:hAnsi="宋体"/>
          <w:color w:val="000000"/>
        </w:rPr>
        <w:t>B. 贫血症</w:t>
      </w:r>
      <w:r>
        <w:rPr>
          <w:rFonts w:ascii="宋体" w:hAnsi="宋体"/>
          <w:color w:val="000000"/>
        </w:rPr>
        <w:tab/>
      </w:r>
      <w:r>
        <w:rPr>
          <w:rFonts w:ascii="宋体" w:hAnsi="宋体"/>
          <w:color w:val="000000"/>
        </w:rPr>
        <w:t>C. 凝血障碍</w:t>
      </w:r>
      <w:r>
        <w:rPr>
          <w:rFonts w:ascii="宋体" w:hAnsi="宋体"/>
          <w:color w:val="000000"/>
        </w:rPr>
        <w:tab/>
      </w:r>
      <w:r>
        <w:rPr>
          <w:rFonts w:ascii="宋体" w:hAnsi="宋体"/>
          <w:color w:val="000000"/>
        </w:rPr>
        <w:t>D. 白血病</w:t>
      </w:r>
    </w:p>
    <w:p w14:paraId="4090737C">
      <w:pPr>
        <w:spacing w:line="360" w:lineRule="auto"/>
        <w:jc w:val="left"/>
        <w:textAlignment w:val="center"/>
        <w:rPr>
          <w:rFonts w:ascii="宋体" w:hAnsi="宋体"/>
          <w:color w:val="000000"/>
        </w:rPr>
      </w:pPr>
      <w:r>
        <w:rPr>
          <w:color w:val="000000"/>
        </w:rPr>
        <w:t xml:space="preserve">12. </w:t>
      </w:r>
      <w:r>
        <w:rPr>
          <w:rFonts w:ascii="宋体" w:hAnsi="宋体"/>
          <w:color w:val="000000"/>
        </w:rPr>
        <w:t>小凡在公园中发现树木挂有标牌，这是专家依据一定的特征对树木进行的分类。下列关于生物分类的叙述</w:t>
      </w:r>
      <w:r>
        <w:rPr>
          <w:rFonts w:ascii="宋体" w:hAnsi="宋体"/>
          <w:color w:val="000000"/>
          <w:em w:val="dot"/>
        </w:rPr>
        <w:t>错误</w:t>
      </w:r>
      <w:r>
        <w:rPr>
          <w:rFonts w:ascii="宋体" w:hAnsi="宋体"/>
          <w:color w:val="000000"/>
        </w:rPr>
        <w:t>的是</w:t>
      </w:r>
    </w:p>
    <w:p w14:paraId="4E71E441">
      <w:pPr>
        <w:spacing w:line="360" w:lineRule="auto"/>
        <w:jc w:val="left"/>
        <w:textAlignment w:val="center"/>
        <w:rPr>
          <w:rFonts w:ascii="宋体" w:hAnsi="宋体"/>
          <w:color w:val="000000"/>
        </w:rPr>
      </w:pPr>
      <w:r>
        <w:rPr>
          <w:rFonts w:ascii="宋体" w:hAnsi="宋体"/>
          <w:color w:val="000000"/>
        </w:rPr>
        <w:t>A. 分类时一般把生物的生活习性、形态结构和生理特征等作为依据</w:t>
      </w:r>
    </w:p>
    <w:p w14:paraId="5DD619B2">
      <w:pPr>
        <w:spacing w:line="360" w:lineRule="auto"/>
        <w:jc w:val="left"/>
        <w:textAlignment w:val="center"/>
        <w:rPr>
          <w:rFonts w:ascii="宋体" w:hAnsi="宋体"/>
          <w:color w:val="000000"/>
        </w:rPr>
      </w:pPr>
      <w:r>
        <w:rPr>
          <w:rFonts w:ascii="宋体" w:hAnsi="宋体"/>
          <w:color w:val="000000"/>
        </w:rPr>
        <w:t>B. 在被子植物的分类中，花、果实和种子往往是分类的主要依据</w:t>
      </w:r>
    </w:p>
    <w:p w14:paraId="17F7D60F">
      <w:pPr>
        <w:spacing w:line="360" w:lineRule="auto"/>
        <w:jc w:val="left"/>
        <w:textAlignment w:val="center"/>
        <w:rPr>
          <w:rFonts w:ascii="宋体" w:hAnsi="宋体"/>
          <w:color w:val="000000"/>
        </w:rPr>
      </w:pPr>
      <w:r>
        <w:rPr>
          <w:rFonts w:ascii="宋体" w:hAnsi="宋体"/>
          <w:color w:val="000000"/>
        </w:rPr>
        <w:t>C. “界”是最大的一级分类单位，“种”是最基本的分类单位</w:t>
      </w:r>
    </w:p>
    <w:p w14:paraId="52DB72A6">
      <w:pPr>
        <w:spacing w:line="360" w:lineRule="auto"/>
        <w:jc w:val="left"/>
        <w:textAlignment w:val="center"/>
        <w:rPr>
          <w:rFonts w:ascii="宋体" w:hAnsi="宋体"/>
          <w:color w:val="000000"/>
        </w:rPr>
      </w:pPr>
      <w:r>
        <w:rPr>
          <w:rFonts w:ascii="宋体" w:hAnsi="宋体"/>
          <w:color w:val="000000"/>
        </w:rPr>
        <w:t>D. 生物的分类单位越大，包含的生物种类越少</w:t>
      </w:r>
    </w:p>
    <w:p w14:paraId="2B8DD915">
      <w:pPr>
        <w:spacing w:line="360" w:lineRule="auto"/>
        <w:jc w:val="left"/>
        <w:textAlignment w:val="center"/>
        <w:rPr>
          <w:rFonts w:ascii="宋体" w:hAnsi="宋体"/>
          <w:color w:val="000000"/>
        </w:rPr>
      </w:pPr>
      <w:r>
        <w:rPr>
          <w:color w:val="000000"/>
        </w:rPr>
        <w:t xml:space="preserve">13. </w:t>
      </w:r>
      <w:r>
        <w:rPr>
          <w:rFonts w:ascii="宋体" w:hAnsi="宋体"/>
          <w:color w:val="000000"/>
        </w:rPr>
        <w:t>营养均衡是人体正常生长发育的基础，激素对生命活动具有重要的调节作用。营养物质或激素缺乏会影响正常的生命活动，甚至出现病症。下列对应关系正确的是</w:t>
      </w:r>
    </w:p>
    <w:p w14:paraId="303AD898">
      <w:pPr>
        <w:tabs>
          <w:tab w:val="left" w:pos="4873"/>
        </w:tabs>
        <w:spacing w:line="360" w:lineRule="auto"/>
        <w:jc w:val="left"/>
        <w:textAlignment w:val="center"/>
        <w:rPr>
          <w:rFonts w:ascii="宋体" w:hAnsi="宋体"/>
          <w:color w:val="000000"/>
        </w:rPr>
      </w:pPr>
      <w:r>
        <w:rPr>
          <w:rFonts w:ascii="宋体" w:hAnsi="宋体"/>
          <w:color w:val="000000"/>
        </w:rPr>
        <w:t>A. 中老年骨质疏松症</w:t>
      </w:r>
      <w:r>
        <w:rPr>
          <w:rFonts w:eastAsia="Times New Roman" w:cs="Times New Roman"/>
          <w:color w:val="000000"/>
        </w:rPr>
        <w:t>——</w:t>
      </w:r>
      <w:r>
        <w:rPr>
          <w:rFonts w:ascii="宋体" w:hAnsi="宋体"/>
          <w:color w:val="000000"/>
        </w:rPr>
        <w:t>缺铁</w:t>
      </w:r>
      <w:r>
        <w:rPr>
          <w:rFonts w:ascii="宋体" w:hAnsi="宋体"/>
          <w:color w:val="000000"/>
        </w:rPr>
        <w:tab/>
      </w:r>
      <w:r>
        <w:rPr>
          <w:rFonts w:ascii="宋体" w:hAnsi="宋体"/>
          <w:color w:val="000000"/>
        </w:rPr>
        <w:t>B. 呆小症</w:t>
      </w:r>
      <w:r>
        <w:rPr>
          <w:rFonts w:eastAsia="Times New Roman" w:cs="Times New Roman"/>
          <w:color w:val="000000"/>
        </w:rPr>
        <w:t>——</w:t>
      </w:r>
      <w:r>
        <w:rPr>
          <w:rFonts w:ascii="宋体" w:hAnsi="宋体"/>
          <w:color w:val="000000"/>
        </w:rPr>
        <w:t>幼儿时期缺乏生长激素</w:t>
      </w:r>
    </w:p>
    <w:p w14:paraId="5944708B">
      <w:pPr>
        <w:tabs>
          <w:tab w:val="left" w:pos="4873"/>
        </w:tabs>
        <w:spacing w:line="360" w:lineRule="auto"/>
        <w:jc w:val="left"/>
        <w:textAlignment w:val="center"/>
        <w:rPr>
          <w:rFonts w:eastAsia="Times New Roman" w:cs="Times New Roman"/>
          <w:color w:val="000000"/>
        </w:rPr>
      </w:pPr>
      <w:r>
        <w:rPr>
          <w:rFonts w:ascii="宋体" w:hAnsi="宋体"/>
          <w:color w:val="000000"/>
        </w:rPr>
        <w:t>C. 夜盲症</w:t>
      </w:r>
      <w:r>
        <w:rPr>
          <w:rFonts w:eastAsia="Times New Roman" w:cs="Times New Roman"/>
          <w:color w:val="000000"/>
        </w:rPr>
        <w:t>——</w:t>
      </w:r>
      <w:r>
        <w:rPr>
          <w:rFonts w:ascii="宋体" w:hAnsi="宋体"/>
          <w:color w:val="000000"/>
        </w:rPr>
        <w:t>缺乏维生素</w:t>
      </w:r>
      <w:r>
        <w:rPr>
          <w:rFonts w:eastAsia="Times New Roman" w:cs="Times New Roman"/>
          <w:color w:val="000000"/>
        </w:rPr>
        <w:t>A</w:t>
      </w:r>
      <w:r>
        <w:rPr>
          <w:rFonts w:ascii="宋体" w:hAnsi="宋体"/>
          <w:color w:val="000000"/>
        </w:rPr>
        <w:tab/>
      </w:r>
      <w:r>
        <w:rPr>
          <w:rFonts w:ascii="宋体" w:hAnsi="宋体"/>
          <w:color w:val="000000"/>
        </w:rPr>
        <w:t>D. 脚气病</w:t>
      </w:r>
      <w:r>
        <w:rPr>
          <w:rFonts w:eastAsia="Times New Roman" w:cs="Times New Roman"/>
          <w:color w:val="000000"/>
        </w:rPr>
        <w:t>——</w:t>
      </w:r>
      <w:r>
        <w:rPr>
          <w:rFonts w:ascii="宋体" w:hAnsi="宋体"/>
          <w:color w:val="000000"/>
        </w:rPr>
        <w:t>缺乏维生素</w:t>
      </w:r>
      <w:r>
        <w:rPr>
          <w:rFonts w:eastAsia="Times New Roman" w:cs="Times New Roman"/>
          <w:color w:val="000000"/>
        </w:rPr>
        <w:t>C</w:t>
      </w:r>
    </w:p>
    <w:p w14:paraId="78446C0F">
      <w:pPr>
        <w:spacing w:line="360" w:lineRule="auto"/>
        <w:jc w:val="left"/>
        <w:textAlignment w:val="center"/>
        <w:rPr>
          <w:rFonts w:ascii="宋体" w:hAnsi="宋体"/>
          <w:color w:val="000000"/>
        </w:rPr>
      </w:pPr>
      <w:r>
        <w:rPr>
          <w:color w:val="000000"/>
        </w:rPr>
        <w:t xml:space="preserve">14. </w:t>
      </w:r>
      <w:r>
        <w:rPr>
          <w:rFonts w:ascii="宋体" w:hAnsi="宋体"/>
          <w:color w:val="000000"/>
        </w:rPr>
        <w:t>人在站立时，其下肢血液仍能回流到心脏，这主要与下列哪种瓣膜有关</w:t>
      </w:r>
    </w:p>
    <w:p w14:paraId="595FB308">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动脉瓣</w:t>
      </w:r>
      <w:r>
        <w:rPr>
          <w:rFonts w:eastAsia="Times New Roman" w:cs="Times New Roman"/>
          <w:color w:val="000000"/>
        </w:rPr>
        <w:tab/>
      </w:r>
      <w:r>
        <w:rPr>
          <w:rFonts w:eastAsia="Times New Roman" w:cs="Times New Roman"/>
          <w:color w:val="000000"/>
        </w:rPr>
        <w:t xml:space="preserve">B. </w:t>
      </w:r>
      <w:r>
        <w:rPr>
          <w:rFonts w:ascii="宋体" w:hAnsi="宋体"/>
          <w:color w:val="000000"/>
        </w:rPr>
        <w:t>静脉瓣</w:t>
      </w:r>
      <w:r>
        <w:rPr>
          <w:rFonts w:eastAsia="Times New Roman" w:cs="Times New Roman"/>
          <w:color w:val="000000"/>
        </w:rPr>
        <w:tab/>
      </w:r>
      <w:r>
        <w:rPr>
          <w:rFonts w:eastAsia="Times New Roman" w:cs="Times New Roman"/>
          <w:color w:val="000000"/>
        </w:rPr>
        <w:t xml:space="preserve">C. </w:t>
      </w:r>
      <w:r>
        <w:rPr>
          <w:rFonts w:ascii="宋体" w:hAnsi="宋体"/>
          <w:color w:val="000000"/>
        </w:rPr>
        <w:t>房室瓣</w:t>
      </w:r>
      <w:r>
        <w:rPr>
          <w:rFonts w:eastAsia="Times New Roman" w:cs="Times New Roman"/>
          <w:color w:val="000000"/>
        </w:rPr>
        <w:tab/>
      </w:r>
      <w:r>
        <w:rPr>
          <w:rFonts w:eastAsia="Times New Roman" w:cs="Times New Roman"/>
          <w:color w:val="000000"/>
        </w:rPr>
        <w:t xml:space="preserve">D. </w:t>
      </w:r>
      <w:r>
        <w:rPr>
          <w:rFonts w:ascii="宋体" w:hAnsi="宋体"/>
          <w:color w:val="000000"/>
        </w:rPr>
        <w:t>动脉瓣和静脉瓣</w:t>
      </w:r>
    </w:p>
    <w:p w14:paraId="156E41DB">
      <w:pPr>
        <w:spacing w:line="360" w:lineRule="auto"/>
        <w:jc w:val="left"/>
        <w:textAlignment w:val="center"/>
        <w:rPr>
          <w:rFonts w:ascii="宋体" w:hAnsi="宋体"/>
          <w:color w:val="000000"/>
        </w:rPr>
      </w:pPr>
      <w:r>
        <w:rPr>
          <w:color w:val="000000"/>
        </w:rPr>
        <w:t xml:space="preserve">15. </w:t>
      </w:r>
      <w:r>
        <w:rPr>
          <w:rFonts w:ascii="宋体" w:hAnsi="宋体"/>
          <w:color w:val="000000"/>
        </w:rPr>
        <w:t>人体内尿液形成过程中葡萄糖含量在肾内的变化趋势如图所示，①</w:t>
      </w:r>
      <w:r>
        <w:rPr>
          <w:rFonts w:eastAsia="Times New Roman" w:cs="Times New Roman"/>
          <w:color w:val="000000"/>
        </w:rPr>
        <w:t>—</w:t>
      </w:r>
      <w:r>
        <w:rPr>
          <w:rFonts w:ascii="宋体" w:hAnsi="宋体"/>
          <w:color w:val="000000"/>
        </w:rPr>
        <w:t>④表示肾内的有关结构。请据图判断重吸收作用发生的位置是</w:t>
      </w:r>
    </w:p>
    <w:p w14:paraId="3BF33E7F">
      <w:pPr>
        <w:spacing w:line="360" w:lineRule="auto"/>
        <w:jc w:val="left"/>
        <w:textAlignment w:val="center"/>
        <w:rPr>
          <w:rFonts w:ascii="宋体" w:hAnsi="宋体"/>
          <w:color w:val="000000"/>
        </w:rPr>
      </w:pPr>
      <w:r>
        <w:rPr>
          <w:rFonts w:ascii="宋体" w:hAnsi="宋体"/>
          <w:color w:val="000000"/>
        </w:rPr>
        <w:drawing>
          <wp:inline distT="0" distB="0" distL="114300" distR="114300">
            <wp:extent cx="1885950" cy="14287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85950" cy="1428750"/>
                    </a:xfrm>
                    <a:prstGeom prst="rect">
                      <a:avLst/>
                    </a:prstGeom>
                  </pic:spPr>
                </pic:pic>
              </a:graphicData>
            </a:graphic>
          </wp:inline>
        </w:drawing>
      </w:r>
      <w:r>
        <w:rPr>
          <w:rFonts w:ascii="宋体" w:hAnsi="宋体"/>
          <w:color w:val="000000"/>
        </w:rPr>
        <w:br w:type="textWrapping"/>
      </w:r>
    </w:p>
    <w:p w14:paraId="7F4558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C. ③</w:t>
      </w:r>
      <w:r>
        <w:rPr>
          <w:rFonts w:ascii="宋体" w:hAnsi="宋体"/>
          <w:color w:val="000000"/>
        </w:rPr>
        <w:tab/>
      </w:r>
      <w:r>
        <w:rPr>
          <w:rFonts w:ascii="宋体" w:hAnsi="宋体"/>
          <w:color w:val="000000"/>
        </w:rPr>
        <w:t>D. ④</w:t>
      </w:r>
    </w:p>
    <w:p w14:paraId="130B97A3">
      <w:pPr>
        <w:spacing w:line="360" w:lineRule="auto"/>
        <w:jc w:val="left"/>
        <w:textAlignment w:val="center"/>
        <w:rPr>
          <w:rFonts w:ascii="宋体" w:hAnsi="宋体"/>
          <w:color w:val="000000"/>
        </w:rPr>
      </w:pPr>
      <w:r>
        <w:rPr>
          <w:color w:val="000000"/>
        </w:rPr>
        <w:t xml:space="preserve">16. </w:t>
      </w:r>
      <w:r>
        <w:rPr>
          <w:rFonts w:ascii="宋体" w:hAnsi="宋体"/>
          <w:color w:val="000000"/>
        </w:rPr>
        <w:t>原始生命经过极其漫长的年代，不断进化、繁衍，才能形成今天丰富多彩的生物世界。研究生物进化最直接的证据是</w:t>
      </w:r>
    </w:p>
    <w:p w14:paraId="710E03F1">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DNA</w:t>
      </w:r>
      <w:r>
        <w:rPr>
          <w:rFonts w:ascii="宋体" w:hAnsi="宋体"/>
          <w:color w:val="000000"/>
        </w:rPr>
        <w:tab/>
      </w:r>
      <w:r>
        <w:rPr>
          <w:rFonts w:ascii="宋体" w:hAnsi="宋体"/>
          <w:color w:val="000000"/>
        </w:rPr>
        <w:t>B. 化石</w:t>
      </w:r>
      <w:r>
        <w:rPr>
          <w:rFonts w:ascii="宋体" w:hAnsi="宋体"/>
          <w:color w:val="000000"/>
        </w:rPr>
        <w:tab/>
      </w:r>
      <w:r>
        <w:rPr>
          <w:rFonts w:ascii="宋体" w:hAnsi="宋体"/>
          <w:color w:val="000000"/>
        </w:rPr>
        <w:t>C. 同源器官</w:t>
      </w:r>
      <w:r>
        <w:rPr>
          <w:rFonts w:ascii="宋体" w:hAnsi="宋体"/>
          <w:color w:val="000000"/>
        </w:rPr>
        <w:tab/>
      </w:r>
      <w:r>
        <w:rPr>
          <w:rFonts w:ascii="宋体" w:hAnsi="宋体"/>
          <w:color w:val="000000"/>
        </w:rPr>
        <w:t>D. 细胞色素</w:t>
      </w:r>
      <w:r>
        <w:rPr>
          <w:rFonts w:eastAsia="Times New Roman" w:cs="Times New Roman"/>
          <w:color w:val="000000"/>
        </w:rPr>
        <w:t>c</w:t>
      </w:r>
    </w:p>
    <w:p w14:paraId="4CF880D4">
      <w:pPr>
        <w:spacing w:line="360" w:lineRule="auto"/>
        <w:jc w:val="left"/>
        <w:textAlignment w:val="center"/>
        <w:rPr>
          <w:rFonts w:ascii="宋体" w:hAnsi="宋体"/>
          <w:color w:val="000000"/>
        </w:rPr>
      </w:pPr>
      <w:r>
        <w:rPr>
          <w:color w:val="000000"/>
        </w:rPr>
        <w:t xml:space="preserve">17. </w:t>
      </w:r>
      <w:r>
        <w:rPr>
          <w:rFonts w:ascii="宋体" w:hAnsi="宋体"/>
          <w:color w:val="000000"/>
        </w:rPr>
        <w:t>朱鹮是我国特有的一种稀世珍禽，属于国家一级保护动物。下列有关朱鹮生殖发育特点的叙述</w:t>
      </w:r>
      <w:r>
        <w:rPr>
          <w:rFonts w:ascii="宋体" w:hAnsi="宋体"/>
          <w:color w:val="000000"/>
          <w:em w:val="dot"/>
        </w:rPr>
        <w:t>错误</w:t>
      </w:r>
      <w:r>
        <w:rPr>
          <w:rFonts w:ascii="宋体" w:hAnsi="宋体"/>
          <w:color w:val="000000"/>
        </w:rPr>
        <w:t>的是</w:t>
      </w:r>
    </w:p>
    <w:p w14:paraId="1D0AC83E">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在繁殖季节，雄性朱鹮会表现出求偶行为</w:t>
      </w:r>
    </w:p>
    <w:p w14:paraId="2FE1CB20">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自然条件下，朱鹮的鸟卵需由亲鸟孵化才能继续发育</w:t>
      </w:r>
    </w:p>
    <w:p w14:paraId="21367E78">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鸟卵中的卵黄是胚胎发有的部位</w:t>
      </w:r>
    </w:p>
    <w:p w14:paraId="5003885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卵壳上有大量气孔，能与外界环境进行气体交换</w:t>
      </w:r>
    </w:p>
    <w:p w14:paraId="3FF6088B">
      <w:pPr>
        <w:spacing w:line="360" w:lineRule="auto"/>
        <w:jc w:val="left"/>
        <w:textAlignment w:val="center"/>
        <w:rPr>
          <w:rFonts w:ascii="宋体" w:hAnsi="宋体"/>
          <w:color w:val="000000"/>
        </w:rPr>
      </w:pPr>
      <w:r>
        <w:rPr>
          <w:color w:val="000000"/>
        </w:rPr>
        <w:t xml:space="preserve">18. </w:t>
      </w:r>
      <w:r>
        <w:rPr>
          <w:rFonts w:ascii="宋体" w:hAnsi="宋体"/>
          <w:color w:val="000000"/>
        </w:rPr>
        <w:t>作为生物圈中的一员，人类通过有性生殖繁衍后代。人体各生殖器官与其功能是相适应的，下列选项正确的是</w:t>
      </w:r>
    </w:p>
    <w:p w14:paraId="2DC2F296">
      <w:pPr>
        <w:spacing w:line="360" w:lineRule="auto"/>
        <w:jc w:val="left"/>
        <w:textAlignment w:val="center"/>
        <w:rPr>
          <w:rFonts w:ascii="宋体" w:hAnsi="宋体"/>
          <w:color w:val="000000"/>
        </w:rPr>
      </w:pPr>
      <w:r>
        <w:rPr>
          <w:rFonts w:ascii="宋体" w:hAnsi="宋体"/>
          <w:color w:val="000000"/>
        </w:rPr>
        <w:t>A. 卵巢</w:t>
      </w:r>
      <w:r>
        <w:rPr>
          <w:rFonts w:eastAsia="Times New Roman" w:cs="Times New Roman"/>
          <w:color w:val="000000"/>
        </w:rPr>
        <w:t>——</w:t>
      </w:r>
      <w:r>
        <w:rPr>
          <w:rFonts w:ascii="宋体" w:hAnsi="宋体"/>
          <w:color w:val="000000"/>
        </w:rPr>
        <w:t>胚胎和胎儿的发育场所</w:t>
      </w:r>
    </w:p>
    <w:p w14:paraId="2E013C19">
      <w:pPr>
        <w:spacing w:line="360" w:lineRule="auto"/>
        <w:jc w:val="left"/>
        <w:textAlignment w:val="center"/>
        <w:rPr>
          <w:rFonts w:ascii="宋体" w:hAnsi="宋体"/>
          <w:color w:val="000000"/>
        </w:rPr>
      </w:pPr>
      <w:r>
        <w:rPr>
          <w:rFonts w:ascii="宋体" w:hAnsi="宋体"/>
          <w:color w:val="000000"/>
        </w:rPr>
        <w:t>B. 子宫</w:t>
      </w:r>
      <w:r>
        <w:rPr>
          <w:rFonts w:eastAsia="Times New Roman" w:cs="Times New Roman"/>
          <w:color w:val="000000"/>
        </w:rPr>
        <w:t>——</w:t>
      </w:r>
      <w:r>
        <w:rPr>
          <w:rFonts w:ascii="宋体" w:hAnsi="宋体"/>
          <w:color w:val="000000"/>
        </w:rPr>
        <w:t>受精的场所</w:t>
      </w:r>
    </w:p>
    <w:p w14:paraId="6BDB54A6">
      <w:pPr>
        <w:spacing w:line="360" w:lineRule="auto"/>
        <w:jc w:val="left"/>
        <w:textAlignment w:val="center"/>
        <w:rPr>
          <w:rFonts w:ascii="宋体" w:hAnsi="宋体"/>
          <w:color w:val="000000"/>
        </w:rPr>
      </w:pPr>
      <w:r>
        <w:rPr>
          <w:rFonts w:ascii="宋体" w:hAnsi="宋体"/>
          <w:color w:val="000000"/>
        </w:rPr>
        <w:t>C. 输卵管</w:t>
      </w:r>
      <w:r>
        <w:rPr>
          <w:rFonts w:eastAsia="Times New Roman" w:cs="Times New Roman"/>
          <w:color w:val="000000"/>
        </w:rPr>
        <w:t>——</w:t>
      </w:r>
      <w:r>
        <w:rPr>
          <w:rFonts w:ascii="宋体" w:hAnsi="宋体"/>
          <w:color w:val="000000"/>
        </w:rPr>
        <w:t>产生并输送卵细胞</w:t>
      </w:r>
    </w:p>
    <w:p w14:paraId="0559635A">
      <w:pPr>
        <w:spacing w:line="360" w:lineRule="auto"/>
        <w:jc w:val="left"/>
        <w:textAlignment w:val="center"/>
        <w:rPr>
          <w:rFonts w:ascii="宋体" w:hAnsi="宋体"/>
          <w:color w:val="000000"/>
        </w:rPr>
      </w:pPr>
      <w:r>
        <w:rPr>
          <w:rFonts w:ascii="宋体" w:hAnsi="宋体"/>
          <w:color w:val="000000"/>
        </w:rPr>
        <w:t>D. 睾丸</w:t>
      </w:r>
      <w:r>
        <w:rPr>
          <w:rFonts w:eastAsia="Times New Roman" w:cs="Times New Roman"/>
          <w:color w:val="000000"/>
        </w:rPr>
        <w:t>——</w:t>
      </w:r>
      <w:r>
        <w:rPr>
          <w:rFonts w:ascii="宋体" w:hAnsi="宋体"/>
          <w:color w:val="000000"/>
        </w:rPr>
        <w:t>产生精子和分泌雄性激素</w:t>
      </w:r>
    </w:p>
    <w:p w14:paraId="14210119">
      <w:pPr>
        <w:spacing w:line="360" w:lineRule="auto"/>
        <w:jc w:val="left"/>
        <w:textAlignment w:val="center"/>
        <w:rPr>
          <w:rFonts w:ascii="宋体" w:hAnsi="宋体"/>
          <w:color w:val="000000"/>
        </w:rPr>
      </w:pPr>
      <w:r>
        <w:rPr>
          <w:color w:val="000000"/>
        </w:rPr>
        <w:t xml:space="preserve">19. </w:t>
      </w:r>
      <w:r>
        <w:rPr>
          <w:rFonts w:ascii="宋体" w:hAnsi="宋体"/>
          <w:color w:val="000000"/>
        </w:rPr>
        <w:t>若</w:t>
      </w:r>
      <w:r>
        <w:rPr>
          <w:rFonts w:eastAsia="Times New Roman" w:cs="Times New Roman"/>
          <w:color w:val="000000"/>
        </w:rPr>
        <w:t>1</w:t>
      </w:r>
      <w:r>
        <w:rPr>
          <w:rFonts w:ascii="宋体" w:hAnsi="宋体"/>
          <w:color w:val="000000"/>
        </w:rPr>
        <w:t>表示细胞核，</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分别表示细胞核中的染色体、</w:t>
      </w:r>
      <w:r>
        <w:rPr>
          <w:rFonts w:eastAsia="Times New Roman" w:cs="Times New Roman"/>
          <w:color w:val="000000"/>
        </w:rPr>
        <w:t>DNA.</w:t>
      </w:r>
      <w:r>
        <w:rPr>
          <w:rFonts w:ascii="宋体" w:hAnsi="宋体"/>
          <w:color w:val="000000"/>
        </w:rPr>
        <w:t>基因，下图能正确反映它们之间关系的是</w:t>
      </w:r>
    </w:p>
    <w:p w14:paraId="33CFB72B">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4382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438275" cy="92392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362075" cy="12001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362075" cy="120015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1247775" cy="1190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247775" cy="119062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428750" cy="9620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428750" cy="962025"/>
                    </a:xfrm>
                    <a:prstGeom prst="rect">
                      <a:avLst/>
                    </a:prstGeom>
                  </pic:spPr>
                </pic:pic>
              </a:graphicData>
            </a:graphic>
          </wp:inline>
        </w:drawing>
      </w:r>
    </w:p>
    <w:p w14:paraId="40DFF673">
      <w:pPr>
        <w:spacing w:line="360" w:lineRule="auto"/>
        <w:jc w:val="left"/>
        <w:textAlignment w:val="center"/>
        <w:rPr>
          <w:rFonts w:ascii="宋体" w:hAnsi="宋体"/>
          <w:color w:val="000000"/>
        </w:rPr>
      </w:pPr>
      <w:r>
        <w:rPr>
          <w:color w:val="000000"/>
        </w:rPr>
        <w:t xml:space="preserve">20. </w:t>
      </w:r>
      <w:r>
        <w:rPr>
          <w:rFonts w:ascii="宋体" w:hAnsi="宋体"/>
          <w:color w:val="000000"/>
        </w:rPr>
        <w:t>经过反复训练的小狗听到铃声后分泌唾液是一种反射，下列成语所蕴含的反射类型与此不同的是</w:t>
      </w:r>
    </w:p>
    <w:p w14:paraId="3D84A19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入口生津</w:t>
      </w:r>
      <w:r>
        <w:rPr>
          <w:color w:val="000000"/>
        </w:rPr>
        <w:tab/>
      </w:r>
      <w:r>
        <w:rPr>
          <w:color w:val="000000"/>
        </w:rPr>
        <w:t xml:space="preserve">B. </w:t>
      </w:r>
      <w:r>
        <w:rPr>
          <w:rFonts w:ascii="宋体" w:hAnsi="宋体"/>
          <w:color w:val="000000"/>
        </w:rPr>
        <w:t>闻鸡起舞</w:t>
      </w:r>
      <w:r>
        <w:rPr>
          <w:color w:val="000000"/>
        </w:rPr>
        <w:tab/>
      </w:r>
      <w:r>
        <w:rPr>
          <w:color w:val="000000"/>
        </w:rPr>
        <w:t xml:space="preserve">C. </w:t>
      </w:r>
      <w:r>
        <w:rPr>
          <w:rFonts w:ascii="宋体" w:hAnsi="宋体"/>
          <w:color w:val="000000"/>
        </w:rPr>
        <w:t>望梅止渴</w:t>
      </w:r>
      <w:r>
        <w:rPr>
          <w:color w:val="000000"/>
        </w:rPr>
        <w:tab/>
      </w:r>
      <w:r>
        <w:rPr>
          <w:color w:val="000000"/>
        </w:rPr>
        <w:t xml:space="preserve">D. </w:t>
      </w:r>
      <w:r>
        <w:rPr>
          <w:rFonts w:ascii="宋体" w:hAnsi="宋体"/>
          <w:color w:val="000000"/>
        </w:rPr>
        <w:t>谈虎色变</w:t>
      </w:r>
    </w:p>
    <w:p w14:paraId="354BCBBD">
      <w:pPr>
        <w:spacing w:line="360" w:lineRule="auto"/>
        <w:jc w:val="left"/>
        <w:textAlignment w:val="center"/>
        <w:rPr>
          <w:rFonts w:ascii="宋体" w:hAnsi="宋体"/>
          <w:color w:val="000000"/>
        </w:rPr>
      </w:pPr>
      <w:r>
        <w:rPr>
          <w:color w:val="000000"/>
        </w:rPr>
        <w:t xml:space="preserve">21. </w:t>
      </w:r>
      <w:r>
        <w:rPr>
          <w:rFonts w:ascii="宋体" w:hAnsi="宋体"/>
          <w:color w:val="000000"/>
        </w:rPr>
        <w:t>袁隆平爷爷用毕生精力研究并改良了杂交水稻，大大提高了我国水稻产量，解决了人们的温饱问题。下列有关水稻的说法正确的是</w:t>
      </w:r>
    </w:p>
    <w:p w14:paraId="62887958">
      <w:pPr>
        <w:spacing w:line="360" w:lineRule="auto"/>
        <w:jc w:val="left"/>
        <w:textAlignment w:val="center"/>
        <w:rPr>
          <w:rFonts w:ascii="宋体" w:hAnsi="宋体"/>
          <w:color w:val="000000"/>
        </w:rPr>
      </w:pPr>
      <w:r>
        <w:rPr>
          <w:rFonts w:ascii="宋体" w:hAnsi="宋体"/>
          <w:color w:val="000000"/>
        </w:rPr>
        <w:t>A. 水稻进行呼吸作用释放的能量全部用于其各项生命活动</w:t>
      </w:r>
    </w:p>
    <w:p w14:paraId="27A63BE8">
      <w:pPr>
        <w:spacing w:line="360" w:lineRule="auto"/>
        <w:jc w:val="left"/>
        <w:textAlignment w:val="center"/>
        <w:rPr>
          <w:rFonts w:ascii="宋体" w:hAnsi="宋体"/>
          <w:color w:val="000000"/>
        </w:rPr>
      </w:pPr>
      <w:r>
        <w:rPr>
          <w:rFonts w:ascii="宋体" w:hAnsi="宋体"/>
          <w:color w:val="000000"/>
        </w:rPr>
        <w:t>B. 水稻的光合作用能参与维持生物圈中的碳</w:t>
      </w:r>
      <w:r>
        <w:rPr>
          <w:rFonts w:eastAsia="Times New Roman" w:cs="Times New Roman"/>
          <w:color w:val="000000"/>
        </w:rPr>
        <w:t>—</w:t>
      </w:r>
      <w:r>
        <w:rPr>
          <w:rFonts w:ascii="宋体" w:hAnsi="宋体"/>
          <w:color w:val="000000"/>
        </w:rPr>
        <w:t>氧平衡</w:t>
      </w:r>
    </w:p>
    <w:p w14:paraId="33324425">
      <w:pPr>
        <w:spacing w:line="360" w:lineRule="auto"/>
        <w:jc w:val="left"/>
        <w:textAlignment w:val="center"/>
        <w:rPr>
          <w:rFonts w:ascii="宋体" w:hAnsi="宋体"/>
          <w:color w:val="000000"/>
        </w:rPr>
      </w:pPr>
      <w:r>
        <w:rPr>
          <w:rFonts w:ascii="宋体" w:hAnsi="宋体"/>
          <w:color w:val="000000"/>
        </w:rPr>
        <w:t>C. 水稻的光合作用只在白天进行，呼吸作用只在夜间进行</w:t>
      </w:r>
    </w:p>
    <w:p w14:paraId="4F7F280A">
      <w:pPr>
        <w:spacing w:line="360" w:lineRule="auto"/>
        <w:jc w:val="left"/>
        <w:textAlignment w:val="center"/>
        <w:rPr>
          <w:rFonts w:ascii="宋体" w:hAnsi="宋体"/>
          <w:color w:val="000000"/>
        </w:rPr>
      </w:pPr>
      <w:r>
        <w:rPr>
          <w:rFonts w:ascii="宋体" w:hAnsi="宋体"/>
          <w:color w:val="000000"/>
        </w:rPr>
        <w:t>D. 及时晾晒收获的稻谷可促进其呼吸作用</w:t>
      </w:r>
    </w:p>
    <w:p w14:paraId="09488ACB">
      <w:pPr>
        <w:spacing w:line="360" w:lineRule="auto"/>
        <w:jc w:val="left"/>
        <w:textAlignment w:val="center"/>
        <w:rPr>
          <w:rFonts w:ascii="宋体" w:hAnsi="宋体"/>
          <w:color w:val="000000"/>
        </w:rPr>
      </w:pPr>
      <w:r>
        <w:rPr>
          <w:color w:val="000000"/>
        </w:rPr>
        <w:t xml:space="preserve">22. </w:t>
      </w:r>
      <w:r>
        <w:rPr>
          <w:rFonts w:ascii="宋体" w:hAnsi="宋体"/>
          <w:color w:val="000000"/>
        </w:rPr>
        <w:t>为探究温度对唾液淀粉酶活性的影响，小华同学进行了如下实验。下列说法正确的是</w:t>
      </w:r>
    </w:p>
    <w:tbl>
      <w:tblPr>
        <w:tblStyle w:val="5"/>
        <w:tblW w:w="10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4440"/>
        <w:gridCol w:w="1275"/>
        <w:gridCol w:w="2115"/>
        <w:gridCol w:w="1275"/>
      </w:tblGrid>
      <w:tr w14:paraId="0B54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F4C3A9">
            <w:pPr>
              <w:spacing w:line="360" w:lineRule="auto"/>
              <w:jc w:val="center"/>
              <w:textAlignment w:val="center"/>
              <w:rPr>
                <w:rFonts w:ascii="宋体" w:hAnsi="宋体"/>
                <w:color w:val="000000"/>
              </w:rPr>
            </w:pPr>
            <w:r>
              <w:rPr>
                <w:rFonts w:ascii="宋体" w:hAnsi="宋体"/>
                <w:color w:val="000000"/>
              </w:rPr>
              <w:t>试管编号</w:t>
            </w:r>
          </w:p>
        </w:tc>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3B2FA4">
            <w:pPr>
              <w:spacing w:line="360" w:lineRule="auto"/>
              <w:jc w:val="center"/>
              <w:textAlignment w:val="center"/>
              <w:rPr>
                <w:rFonts w:ascii="宋体" w:hAnsi="宋体"/>
                <w:color w:val="000000"/>
              </w:rPr>
            </w:pPr>
            <w:r>
              <w:rPr>
                <w:rFonts w:ascii="宋体" w:hAnsi="宋体"/>
                <w:color w:val="000000"/>
              </w:rPr>
              <w:t>加入的物质</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FE780">
            <w:pPr>
              <w:spacing w:line="360" w:lineRule="auto"/>
              <w:jc w:val="center"/>
              <w:textAlignment w:val="center"/>
              <w:rPr>
                <w:rFonts w:ascii="宋体" w:hAnsi="宋体"/>
                <w:color w:val="000000"/>
              </w:rPr>
            </w:pPr>
            <w:r>
              <w:rPr>
                <w:rFonts w:ascii="宋体" w:hAnsi="宋体"/>
                <w:color w:val="000000"/>
              </w:rPr>
              <w:t>温度</w:t>
            </w:r>
          </w:p>
        </w:tc>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7C1472">
            <w:pPr>
              <w:spacing w:line="360" w:lineRule="auto"/>
              <w:jc w:val="center"/>
              <w:textAlignment w:val="center"/>
              <w:rPr>
                <w:rFonts w:ascii="宋体" w:hAnsi="宋体"/>
                <w:color w:val="000000"/>
              </w:rPr>
            </w:pPr>
            <w:r>
              <w:rPr>
                <w:rFonts w:ascii="宋体" w:hAnsi="宋体"/>
                <w:color w:val="000000"/>
              </w:rPr>
              <w:t>检测</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6CCADD">
            <w:pPr>
              <w:spacing w:line="360" w:lineRule="auto"/>
              <w:jc w:val="center"/>
              <w:textAlignment w:val="center"/>
              <w:rPr>
                <w:rFonts w:ascii="宋体" w:hAnsi="宋体"/>
                <w:color w:val="000000"/>
              </w:rPr>
            </w:pPr>
            <w:r>
              <w:rPr>
                <w:rFonts w:ascii="宋体" w:hAnsi="宋体"/>
                <w:color w:val="000000"/>
              </w:rPr>
              <w:t>结果</w:t>
            </w:r>
          </w:p>
        </w:tc>
      </w:tr>
      <w:tr w14:paraId="2348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BAE7C">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号</w:t>
            </w:r>
          </w:p>
        </w:tc>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9279AE">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毫升淀粉溶液、</w:t>
            </w:r>
            <w:r>
              <w:rPr>
                <w:rFonts w:eastAsia="Times New Roman" w:cs="Times New Roman"/>
                <w:color w:val="000000"/>
              </w:rPr>
              <w:t>1</w:t>
            </w:r>
            <w:r>
              <w:rPr>
                <w:rFonts w:ascii="宋体" w:hAnsi="宋体"/>
                <w:color w:val="000000"/>
              </w:rPr>
              <w:t>毫升唾液</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577762">
            <w:pPr>
              <w:spacing w:line="360" w:lineRule="auto"/>
              <w:jc w:val="center"/>
              <w:textAlignment w:val="center"/>
              <w:rPr>
                <w:rFonts w:eastAsia="Times New Roman" w:cs="Times New Roman"/>
                <w:color w:val="000000"/>
              </w:rPr>
            </w:pPr>
            <w:r>
              <w:rPr>
                <w:rFonts w:eastAsia="Times New Roman" w:cs="Times New Roman"/>
                <w:color w:val="000000"/>
              </w:rPr>
              <w:t>74℃</w:t>
            </w:r>
          </w:p>
        </w:tc>
        <w:tc>
          <w:tcPr>
            <w:tcW w:w="211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97E89">
            <w:pPr>
              <w:spacing w:line="360" w:lineRule="auto"/>
              <w:jc w:val="center"/>
              <w:textAlignment w:val="center"/>
              <w:rPr>
                <w:rFonts w:ascii="宋体" w:hAnsi="宋体"/>
                <w:color w:val="000000"/>
              </w:rPr>
            </w:pPr>
            <w:r>
              <w:rPr>
                <w:rFonts w:eastAsia="Times New Roman" w:cs="Times New Roman"/>
                <w:color w:val="000000"/>
              </w:rPr>
              <w:t>8</w:t>
            </w:r>
            <w:r>
              <w:rPr>
                <w:rFonts w:ascii="宋体" w:hAnsi="宋体"/>
                <w:color w:val="000000"/>
              </w:rPr>
              <w:t>分钟后滴加</w:t>
            </w:r>
            <w:r>
              <w:rPr>
                <w:rFonts w:eastAsia="Times New Roman" w:cs="Times New Roman"/>
                <w:color w:val="000000"/>
              </w:rPr>
              <w:t>2</w:t>
            </w:r>
            <w:r>
              <w:rPr>
                <w:rFonts w:ascii="宋体" w:hAnsi="宋体"/>
                <w:color w:val="000000"/>
              </w:rPr>
              <w:t>滴碘液</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903DCF">
            <w:pPr>
              <w:spacing w:line="360" w:lineRule="auto"/>
              <w:jc w:val="center"/>
              <w:textAlignment w:val="center"/>
              <w:rPr>
                <w:rFonts w:eastAsia="Times New Roman" w:cs="Times New Roman"/>
                <w:color w:val="000000"/>
              </w:rPr>
            </w:pPr>
            <w:r>
              <w:rPr>
                <w:rFonts w:eastAsia="Times New Roman" w:cs="Times New Roman"/>
                <w:color w:val="000000"/>
              </w:rPr>
              <w:t>?</w:t>
            </w:r>
          </w:p>
        </w:tc>
      </w:tr>
      <w:tr w14:paraId="0EF0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7641D5">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号</w:t>
            </w:r>
          </w:p>
        </w:tc>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5AD328">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毫升淀粉溶液、</w:t>
            </w:r>
            <w:r>
              <w:rPr>
                <w:rFonts w:eastAsia="Times New Roman" w:cs="Times New Roman"/>
                <w:color w:val="000000"/>
              </w:rPr>
              <w:t>1</w:t>
            </w:r>
            <w:r>
              <w:rPr>
                <w:rFonts w:ascii="宋体" w:hAnsi="宋体"/>
                <w:color w:val="000000"/>
              </w:rPr>
              <w:t>毫升唾液</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775059">
            <w:pPr>
              <w:spacing w:line="360" w:lineRule="auto"/>
              <w:jc w:val="center"/>
              <w:textAlignment w:val="center"/>
              <w:rPr>
                <w:rFonts w:eastAsia="Times New Roman" w:cs="Times New Roman"/>
                <w:color w:val="000000"/>
              </w:rPr>
            </w:pPr>
            <w:r>
              <w:rPr>
                <w:rFonts w:eastAsia="Times New Roman" w:cs="Times New Roman"/>
                <w:color w:val="000000"/>
              </w:rPr>
              <w:t>37℃</w:t>
            </w:r>
          </w:p>
        </w:tc>
        <w:tc>
          <w:tcPr>
            <w:tcW w:w="0" w:type="auto"/>
            <w:vMerge w:val="continue"/>
            <w:tcBorders>
              <w:top w:val="single" w:color="000000" w:sz="6" w:space="0"/>
              <w:left w:val="single" w:color="000000" w:sz="6" w:space="0"/>
              <w:bottom w:val="single" w:color="000000" w:sz="6" w:space="0"/>
              <w:right w:val="single" w:color="000000" w:sz="6" w:space="0"/>
            </w:tcBorders>
          </w:tcPr>
          <w:p w14:paraId="44F0EFC1">
            <w:pPr>
              <w:spacing w:line="360" w:lineRule="auto"/>
              <w:jc w:val="left"/>
              <w:textAlignment w:val="center"/>
              <w:rPr>
                <w:rFonts w:ascii="宋体" w:hAnsi="宋体"/>
                <w:color w:val="000000"/>
              </w:rPr>
            </w:pP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30BEAB">
            <w:pPr>
              <w:spacing w:line="360" w:lineRule="auto"/>
              <w:jc w:val="center"/>
              <w:textAlignment w:val="center"/>
              <w:rPr>
                <w:rFonts w:eastAsia="Times New Roman" w:cs="Times New Roman"/>
                <w:color w:val="000000"/>
              </w:rPr>
            </w:pPr>
            <w:r>
              <w:rPr>
                <w:rFonts w:eastAsia="Times New Roman" w:cs="Times New Roman"/>
                <w:color w:val="000000"/>
              </w:rPr>
              <w:t>?</w:t>
            </w:r>
          </w:p>
        </w:tc>
      </w:tr>
      <w:tr w14:paraId="5256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9D4C5">
            <w:pPr>
              <w:spacing w:line="360" w:lineRule="auto"/>
              <w:jc w:val="center"/>
              <w:textAlignment w:val="center"/>
              <w:rPr>
                <w:rFonts w:ascii="宋体" w:hAnsi="宋体"/>
                <w:color w:val="000000"/>
              </w:rPr>
            </w:pPr>
            <w:r>
              <w:rPr>
                <w:rFonts w:eastAsia="Times New Roman" w:cs="Times New Roman"/>
                <w:color w:val="000000"/>
              </w:rPr>
              <w:t>3</w:t>
            </w:r>
            <w:r>
              <w:rPr>
                <w:rFonts w:ascii="宋体" w:hAnsi="宋体"/>
                <w:color w:val="000000"/>
              </w:rPr>
              <w:t>号</w:t>
            </w:r>
          </w:p>
        </w:tc>
        <w:tc>
          <w:tcPr>
            <w:tcW w:w="4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AB1BB">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毫升淀粉溶液、</w:t>
            </w:r>
            <w:r>
              <w:rPr>
                <w:rFonts w:eastAsia="Times New Roman" w:cs="Times New Roman"/>
                <w:color w:val="000000"/>
              </w:rPr>
              <w:t>1</w:t>
            </w:r>
            <w:r>
              <w:rPr>
                <w:rFonts w:ascii="宋体" w:hAnsi="宋体"/>
                <w:color w:val="000000"/>
              </w:rPr>
              <w:t>毫升唾液</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8B527">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0" w:type="auto"/>
            <w:vMerge w:val="continue"/>
            <w:tcBorders>
              <w:top w:val="single" w:color="000000" w:sz="6" w:space="0"/>
              <w:left w:val="single" w:color="000000" w:sz="6" w:space="0"/>
              <w:bottom w:val="single" w:color="000000" w:sz="6" w:space="0"/>
              <w:right w:val="single" w:color="000000" w:sz="6" w:space="0"/>
            </w:tcBorders>
          </w:tcPr>
          <w:p w14:paraId="0379FA8F">
            <w:pPr>
              <w:spacing w:line="360" w:lineRule="auto"/>
              <w:jc w:val="left"/>
              <w:textAlignment w:val="center"/>
              <w:rPr>
                <w:rFonts w:ascii="宋体" w:hAnsi="宋体"/>
                <w:color w:val="000000"/>
              </w:rPr>
            </w:pP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14B532">
            <w:pPr>
              <w:spacing w:line="360" w:lineRule="auto"/>
              <w:jc w:val="center"/>
              <w:textAlignment w:val="center"/>
              <w:rPr>
                <w:rFonts w:eastAsia="Times New Roman" w:cs="Times New Roman"/>
                <w:color w:val="000000"/>
              </w:rPr>
            </w:pPr>
            <w:r>
              <w:rPr>
                <w:rFonts w:eastAsia="Times New Roman" w:cs="Times New Roman"/>
                <w:color w:val="000000"/>
              </w:rPr>
              <w:t>?</w:t>
            </w:r>
          </w:p>
        </w:tc>
      </w:tr>
    </w:tbl>
    <w:p w14:paraId="4231A7A5">
      <w:pPr>
        <w:spacing w:line="360" w:lineRule="auto"/>
        <w:jc w:val="left"/>
        <w:textAlignment w:val="center"/>
        <w:rPr>
          <w:color w:val="000000"/>
        </w:rPr>
      </w:pPr>
    </w:p>
    <w:p w14:paraId="335ADAD9">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w:t>
      </w:r>
      <w:r>
        <w:rPr>
          <w:rFonts w:ascii="宋体" w:hAnsi="宋体"/>
          <w:color w:val="000000"/>
        </w:rPr>
        <w:t>号试管模拟的是淀粉在口腔中的物理性消化过程</w:t>
      </w:r>
    </w:p>
    <w:p w14:paraId="400E9674">
      <w:pPr>
        <w:spacing w:line="360" w:lineRule="auto"/>
        <w:jc w:val="left"/>
        <w:textAlignment w:val="center"/>
        <w:rPr>
          <w:rFonts w:ascii="宋体" w:hAnsi="宋体"/>
          <w:color w:val="000000"/>
        </w:rPr>
      </w:pPr>
      <w:r>
        <w:rPr>
          <w:rFonts w:ascii="宋体" w:hAnsi="宋体"/>
          <w:color w:val="000000"/>
        </w:rPr>
        <w:t>B. 三只试管实验的结果都不变蓝</w:t>
      </w:r>
    </w:p>
    <w:p w14:paraId="0353091D">
      <w:pPr>
        <w:spacing w:line="360" w:lineRule="auto"/>
        <w:jc w:val="left"/>
        <w:textAlignment w:val="center"/>
        <w:rPr>
          <w:rFonts w:ascii="宋体" w:hAnsi="宋体"/>
          <w:color w:val="000000"/>
        </w:rPr>
      </w:pPr>
      <w:r>
        <w:rPr>
          <w:rFonts w:ascii="宋体" w:hAnsi="宋体"/>
          <w:color w:val="000000"/>
        </w:rPr>
        <w:t>C. 该实验操作可以先加碘液后加唾液</w:t>
      </w:r>
    </w:p>
    <w:p w14:paraId="759DC99C">
      <w:pPr>
        <w:spacing w:line="360" w:lineRule="auto"/>
        <w:jc w:val="left"/>
        <w:textAlignment w:val="center"/>
        <w:rPr>
          <w:rFonts w:ascii="宋体" w:hAnsi="宋体"/>
          <w:color w:val="000000"/>
        </w:rPr>
      </w:pPr>
      <w:r>
        <w:rPr>
          <w:rFonts w:ascii="宋体" w:hAnsi="宋体"/>
          <w:color w:val="000000"/>
        </w:rPr>
        <w:t>D. 该实验的变量是温度</w:t>
      </w:r>
    </w:p>
    <w:p w14:paraId="1846A9AD">
      <w:pPr>
        <w:spacing w:line="360" w:lineRule="auto"/>
        <w:jc w:val="left"/>
        <w:textAlignment w:val="center"/>
        <w:rPr>
          <w:rFonts w:ascii="宋体" w:hAnsi="宋体"/>
          <w:color w:val="000000"/>
        </w:rPr>
      </w:pPr>
      <w:r>
        <w:rPr>
          <w:color w:val="000000"/>
        </w:rPr>
        <w:t xml:space="preserve">23. </w:t>
      </w:r>
      <w:r>
        <w:rPr>
          <w:rFonts w:ascii="宋体" w:hAnsi="宋体"/>
          <w:color w:val="000000"/>
        </w:rPr>
        <w:t>人体细胞中性染色体决定着人的性别，人类性别决定方式是</w:t>
      </w:r>
      <w:r>
        <w:rPr>
          <w:rFonts w:eastAsia="Times New Roman" w:cs="Times New Roman"/>
          <w:color w:val="000000"/>
        </w:rPr>
        <w:t>XY</w:t>
      </w:r>
      <w:r>
        <w:rPr>
          <w:rFonts w:ascii="宋体" w:hAnsi="宋体"/>
          <w:color w:val="000000"/>
        </w:rPr>
        <w:t>型。下列细胞中一定含有</w:t>
      </w:r>
      <w:r>
        <w:rPr>
          <w:rFonts w:eastAsia="Times New Roman" w:cs="Times New Roman"/>
          <w:color w:val="000000"/>
        </w:rPr>
        <w:t>Y</w:t>
      </w:r>
      <w:r>
        <w:rPr>
          <w:rFonts w:ascii="宋体" w:hAnsi="宋体"/>
          <w:color w:val="000000"/>
        </w:rPr>
        <w:t>染色体的是</w:t>
      </w:r>
    </w:p>
    <w:p w14:paraId="33401232">
      <w:pPr>
        <w:tabs>
          <w:tab w:val="left" w:pos="4873"/>
        </w:tabs>
        <w:spacing w:line="360" w:lineRule="auto"/>
        <w:jc w:val="left"/>
        <w:textAlignment w:val="center"/>
        <w:rPr>
          <w:rFonts w:ascii="宋体" w:hAnsi="宋体"/>
          <w:color w:val="000000"/>
        </w:rPr>
      </w:pPr>
      <w:r>
        <w:rPr>
          <w:rFonts w:ascii="宋体" w:hAnsi="宋体"/>
          <w:color w:val="000000"/>
        </w:rPr>
        <w:t>A. 女性口腔上皮细胞</w:t>
      </w:r>
      <w:r>
        <w:rPr>
          <w:rFonts w:ascii="宋体" w:hAnsi="宋体"/>
          <w:color w:val="000000"/>
        </w:rPr>
        <w:tab/>
      </w:r>
      <w:r>
        <w:rPr>
          <w:rFonts w:ascii="宋体" w:hAnsi="宋体"/>
          <w:color w:val="000000"/>
        </w:rPr>
        <w:t>B. 男性口腔上皮细胞</w:t>
      </w:r>
    </w:p>
    <w:p w14:paraId="51DC63C7">
      <w:pPr>
        <w:tabs>
          <w:tab w:val="left" w:pos="4873"/>
        </w:tabs>
        <w:spacing w:line="360" w:lineRule="auto"/>
        <w:jc w:val="left"/>
        <w:textAlignment w:val="center"/>
        <w:rPr>
          <w:rFonts w:ascii="宋体" w:hAnsi="宋体"/>
          <w:color w:val="000000"/>
        </w:rPr>
      </w:pPr>
      <w:r>
        <w:rPr>
          <w:rFonts w:ascii="宋体" w:hAnsi="宋体"/>
          <w:color w:val="000000"/>
        </w:rPr>
        <w:t>C. 卵细胞</w:t>
      </w:r>
      <w:r>
        <w:rPr>
          <w:rFonts w:ascii="宋体" w:hAnsi="宋体"/>
          <w:color w:val="000000"/>
        </w:rPr>
        <w:tab/>
      </w:r>
      <w:r>
        <w:rPr>
          <w:rFonts w:ascii="宋体" w:hAnsi="宋体"/>
          <w:color w:val="000000"/>
        </w:rPr>
        <w:t>D. 精子</w:t>
      </w:r>
    </w:p>
    <w:p w14:paraId="79C7F712">
      <w:pPr>
        <w:spacing w:line="360" w:lineRule="auto"/>
        <w:jc w:val="left"/>
        <w:textAlignment w:val="center"/>
        <w:rPr>
          <w:rFonts w:ascii="宋体" w:hAnsi="宋体"/>
          <w:color w:val="000000"/>
        </w:rPr>
      </w:pPr>
      <w:r>
        <w:rPr>
          <w:color w:val="000000"/>
        </w:rPr>
        <w:t xml:space="preserve">24. </w:t>
      </w:r>
      <w:r>
        <w:rPr>
          <w:rFonts w:ascii="宋体" w:hAnsi="宋体"/>
          <w:color w:val="000000"/>
        </w:rPr>
        <w:t>“种豆南山下，草盛豆苗稀”是东晋诗人陶渊明《归园田居》中的名句。下列生物之间的关系与诗句中“草”和“豆苗”的关系相同的是</w:t>
      </w:r>
    </w:p>
    <w:p w14:paraId="01BB068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水稻和稗草</w:t>
      </w:r>
      <w:r>
        <w:rPr>
          <w:rFonts w:ascii="宋体" w:hAnsi="宋体"/>
          <w:color w:val="000000"/>
        </w:rPr>
        <w:tab/>
      </w:r>
      <w:r>
        <w:rPr>
          <w:rFonts w:ascii="宋体" w:hAnsi="宋体"/>
          <w:color w:val="000000"/>
        </w:rPr>
        <w:t>B. 猎豹和羚羊</w:t>
      </w:r>
      <w:r>
        <w:rPr>
          <w:rFonts w:ascii="宋体" w:hAnsi="宋体"/>
          <w:color w:val="000000"/>
        </w:rPr>
        <w:tab/>
      </w:r>
      <w:r>
        <w:rPr>
          <w:rFonts w:ascii="宋体" w:hAnsi="宋体"/>
          <w:color w:val="000000"/>
        </w:rPr>
        <w:t>C. 蜜蜂和油菜花</w:t>
      </w:r>
      <w:r>
        <w:rPr>
          <w:rFonts w:ascii="宋体" w:hAnsi="宋体"/>
          <w:color w:val="000000"/>
        </w:rPr>
        <w:tab/>
      </w:r>
      <w:r>
        <w:rPr>
          <w:rFonts w:ascii="宋体" w:hAnsi="宋体"/>
          <w:color w:val="000000"/>
        </w:rPr>
        <w:t>D. 跳蚤和猫</w:t>
      </w:r>
    </w:p>
    <w:p w14:paraId="5AA15607">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w:t>
      </w:r>
      <w:r>
        <w:rPr>
          <w:rFonts w:ascii="宋体" w:hAnsi="宋体"/>
          <w:color w:val="000000"/>
        </w:rPr>
        <w:t>绿水青山就是金山银山</w:t>
      </w:r>
      <w:r>
        <w:rPr>
          <w:rFonts w:eastAsia="Times New Roman" w:cs="Times New Roman"/>
          <w:color w:val="000000"/>
        </w:rPr>
        <w:t>”</w:t>
      </w:r>
      <w:r>
        <w:rPr>
          <w:rFonts w:ascii="宋体" w:hAnsi="宋体"/>
          <w:color w:val="000000"/>
        </w:rPr>
        <w:t>体现了生物多样性的价值。下列有关生物多样性的说法</w:t>
      </w:r>
      <w:r>
        <w:rPr>
          <w:rFonts w:ascii="宋体" w:hAnsi="宋体"/>
          <w:color w:val="000000"/>
          <w:em w:val="dot"/>
        </w:rPr>
        <w:t>错误</w:t>
      </w:r>
      <w:r>
        <w:rPr>
          <w:rFonts w:ascii="宋体" w:hAnsi="宋体"/>
          <w:color w:val="000000"/>
        </w:rPr>
        <w:t>的是</w:t>
      </w:r>
    </w:p>
    <w:p w14:paraId="34FBE376">
      <w:pPr>
        <w:spacing w:line="360" w:lineRule="auto"/>
        <w:jc w:val="left"/>
        <w:textAlignment w:val="center"/>
        <w:rPr>
          <w:rFonts w:ascii="宋体" w:hAnsi="宋体"/>
          <w:color w:val="000000"/>
        </w:rPr>
      </w:pPr>
      <w:r>
        <w:rPr>
          <w:rFonts w:ascii="宋体" w:hAnsi="宋体"/>
          <w:color w:val="000000"/>
        </w:rPr>
        <w:t>A. 生物多样性包括遗传多样性、物种多样性和生态系统多样性</w:t>
      </w:r>
    </w:p>
    <w:p w14:paraId="00310D23">
      <w:pPr>
        <w:spacing w:line="360" w:lineRule="auto"/>
        <w:jc w:val="left"/>
        <w:textAlignment w:val="center"/>
        <w:rPr>
          <w:rFonts w:ascii="宋体" w:hAnsi="宋体"/>
          <w:color w:val="000000"/>
        </w:rPr>
      </w:pPr>
      <w:r>
        <w:rPr>
          <w:rFonts w:ascii="宋体" w:hAnsi="宋体"/>
          <w:color w:val="000000"/>
        </w:rPr>
        <w:t>B. 旅游观光体现了生物多样性的间接使用价值</w:t>
      </w:r>
    </w:p>
    <w:p w14:paraId="445044A3">
      <w:pPr>
        <w:spacing w:line="360" w:lineRule="auto"/>
        <w:jc w:val="left"/>
        <w:textAlignment w:val="center"/>
        <w:rPr>
          <w:rFonts w:ascii="宋体" w:hAnsi="宋体"/>
          <w:color w:val="000000"/>
        </w:rPr>
      </w:pPr>
      <w:r>
        <w:rPr>
          <w:rFonts w:ascii="宋体" w:hAnsi="宋体"/>
          <w:color w:val="000000"/>
        </w:rPr>
        <w:t>C. 栖息地的破坏和丧失是威胁生物多样性的主要原因</w:t>
      </w:r>
    </w:p>
    <w:p w14:paraId="4F901722">
      <w:pPr>
        <w:spacing w:line="360" w:lineRule="auto"/>
        <w:jc w:val="left"/>
        <w:textAlignment w:val="center"/>
        <w:rPr>
          <w:rFonts w:ascii="宋体" w:hAnsi="宋体"/>
          <w:color w:val="000000"/>
        </w:rPr>
      </w:pPr>
      <w:r>
        <w:rPr>
          <w:rFonts w:ascii="宋体" w:hAnsi="宋体"/>
          <w:color w:val="000000"/>
        </w:rPr>
        <w:t>D. 就地保护是保护生物多样性的根本途径</w:t>
      </w:r>
    </w:p>
    <w:p w14:paraId="3D09AE06">
      <w:pPr>
        <w:spacing w:line="360" w:lineRule="auto"/>
        <w:jc w:val="left"/>
        <w:textAlignment w:val="center"/>
        <w:rPr>
          <w:rFonts w:ascii="宋体" w:hAnsi="宋体"/>
          <w:b/>
          <w:color w:val="000000"/>
          <w:sz w:val="24"/>
        </w:rPr>
      </w:pPr>
      <w:r>
        <w:rPr>
          <w:rFonts w:ascii="宋体" w:hAnsi="宋体"/>
          <w:b/>
          <w:color w:val="000000"/>
          <w:sz w:val="24"/>
        </w:rPr>
        <w:t>二、非选择题</w:t>
      </w:r>
    </w:p>
    <w:p w14:paraId="40F5E733">
      <w:pPr>
        <w:spacing w:line="360" w:lineRule="auto"/>
        <w:jc w:val="left"/>
        <w:textAlignment w:val="center"/>
        <w:rPr>
          <w:rFonts w:ascii="宋体" w:hAnsi="宋体"/>
          <w:color w:val="000000"/>
        </w:rPr>
      </w:pPr>
      <w:r>
        <w:rPr>
          <w:color w:val="000000"/>
        </w:rPr>
        <w:t xml:space="preserve">26. </w:t>
      </w:r>
      <w:r>
        <w:rPr>
          <w:rFonts w:ascii="宋体" w:hAnsi="宋体"/>
          <w:color w:val="000000"/>
        </w:rPr>
        <w:t>水蜜桃果香味甜，深受人们喜爱。图甲为桃花结构示意图，图乙为图甲的部分结构放大图，图丙为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两地的昼夜平均温度。已知水蜜桃果实生长发育期间，</w:t>
      </w:r>
      <w:r>
        <w:rPr>
          <w:rFonts w:eastAsia="Times New Roman" w:cs="Times New Roman"/>
          <w:color w:val="000000"/>
        </w:rPr>
        <w:t>A</w:t>
      </w:r>
      <w:r>
        <w:rPr>
          <w:rFonts w:ascii="宋体" w:hAnsi="宋体"/>
          <w:color w:val="000000"/>
        </w:rPr>
        <w:t>地比</w:t>
      </w:r>
      <w:r>
        <w:rPr>
          <w:rFonts w:eastAsia="Times New Roman" w:cs="Times New Roman"/>
          <w:color w:val="000000"/>
        </w:rPr>
        <w:t>B</w:t>
      </w:r>
      <w:r>
        <w:rPr>
          <w:rFonts w:ascii="宋体" w:hAnsi="宋体"/>
          <w:color w:val="000000"/>
        </w:rPr>
        <w:t>地的光照时间更长，光照强度更强，请回答下列问题。</w:t>
      </w:r>
    </w:p>
    <w:p w14:paraId="7FE5D77C">
      <w:pPr>
        <w:spacing w:line="360" w:lineRule="auto"/>
        <w:jc w:val="left"/>
        <w:textAlignment w:val="center"/>
        <w:rPr>
          <w:rFonts w:ascii="宋体" w:hAnsi="宋体"/>
          <w:color w:val="000000"/>
        </w:rPr>
      </w:pPr>
      <w:r>
        <w:rPr>
          <w:rFonts w:ascii="宋体" w:hAnsi="宋体"/>
          <w:color w:val="000000"/>
        </w:rPr>
        <w:drawing>
          <wp:inline distT="0" distB="0" distL="114300" distR="114300">
            <wp:extent cx="3695700" cy="20002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695700" cy="2000250"/>
                    </a:xfrm>
                    <a:prstGeom prst="rect">
                      <a:avLst/>
                    </a:prstGeom>
                  </pic:spPr>
                </pic:pic>
              </a:graphicData>
            </a:graphic>
          </wp:inline>
        </w:drawing>
      </w:r>
      <w:r>
        <w:rPr>
          <w:rFonts w:ascii="宋体" w:hAnsi="宋体"/>
          <w:color w:val="000000"/>
        </w:rPr>
        <w:br w:type="textWrapp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46"/>
        <w:gridCol w:w="1189"/>
        <w:gridCol w:w="1190"/>
      </w:tblGrid>
      <w:tr w14:paraId="14F4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4C8AB">
            <w:pPr>
              <w:spacing w:line="360" w:lineRule="auto"/>
              <w:ind w:firstLine="2640"/>
              <w:jc w:val="center"/>
              <w:textAlignment w:val="center"/>
              <w:rPr>
                <w:rFonts w:ascii="宋体" w:hAnsi="宋体"/>
                <w:color w:val="000000"/>
              </w:rPr>
            </w:pPr>
            <w:r>
              <w:rPr>
                <w:rFonts w:ascii="宋体" w:hAnsi="宋体"/>
                <w:color w:val="000000"/>
              </w:rPr>
              <w:t>地区</w:t>
            </w:r>
          </w:p>
          <w:p w14:paraId="0C0ACDBC">
            <w:pPr>
              <w:spacing w:line="360" w:lineRule="auto"/>
              <w:jc w:val="left"/>
              <w:textAlignment w:val="center"/>
              <w:rPr>
                <w:rFonts w:ascii="宋体" w:hAnsi="宋体"/>
                <w:color w:val="000000"/>
              </w:rPr>
            </w:pPr>
            <w:r>
              <w:rPr>
                <w:rFonts w:ascii="宋体" w:hAnsi="宋体"/>
                <w:color w:val="000000"/>
              </w:rPr>
              <w:t>时段</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68C1AD">
            <w:pPr>
              <w:spacing w:line="360" w:lineRule="auto"/>
              <w:jc w:val="center"/>
              <w:textAlignment w:val="center"/>
              <w:rPr>
                <w:rFonts w:ascii="宋体" w:hAnsi="宋体"/>
                <w:color w:val="000000"/>
              </w:rPr>
            </w:pPr>
            <w:r>
              <w:rPr>
                <w:rFonts w:eastAsia="Times New Roman" w:cs="Times New Roman"/>
                <w:color w:val="000000"/>
              </w:rPr>
              <w:t>A</w:t>
            </w:r>
            <w:r>
              <w:rPr>
                <w:rFonts w:ascii="宋体" w:hAnsi="宋体"/>
                <w:color w:val="000000"/>
              </w:rPr>
              <w:t>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95D9B8">
            <w:pPr>
              <w:spacing w:line="360" w:lineRule="auto"/>
              <w:jc w:val="center"/>
              <w:textAlignment w:val="center"/>
              <w:rPr>
                <w:rFonts w:ascii="宋体" w:hAnsi="宋体"/>
                <w:color w:val="000000"/>
              </w:rPr>
            </w:pPr>
            <w:r>
              <w:rPr>
                <w:rFonts w:eastAsia="Times New Roman" w:cs="Times New Roman"/>
                <w:color w:val="000000"/>
              </w:rPr>
              <w:t>B</w:t>
            </w:r>
            <w:r>
              <w:rPr>
                <w:rFonts w:ascii="宋体" w:hAnsi="宋体"/>
                <w:color w:val="000000"/>
              </w:rPr>
              <w:t>地</w:t>
            </w:r>
          </w:p>
        </w:tc>
      </w:tr>
      <w:tr w14:paraId="327A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F05EDB">
            <w:pPr>
              <w:spacing w:line="360" w:lineRule="auto"/>
              <w:jc w:val="center"/>
              <w:textAlignment w:val="center"/>
              <w:rPr>
                <w:rFonts w:ascii="宋体" w:hAnsi="宋体"/>
                <w:color w:val="000000"/>
              </w:rPr>
            </w:pPr>
            <w:r>
              <w:rPr>
                <w:rFonts w:ascii="宋体" w:hAnsi="宋体"/>
                <w:color w:val="000000"/>
              </w:rPr>
              <w:t>白天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379D9">
            <w:pPr>
              <w:spacing w:line="360" w:lineRule="auto"/>
              <w:jc w:val="center"/>
              <w:textAlignment w:val="center"/>
              <w:rPr>
                <w:rFonts w:eastAsia="Times New Roman" w:cs="Times New Roman"/>
                <w:color w:val="000000"/>
              </w:rPr>
            </w:pPr>
            <w:r>
              <w:rPr>
                <w:rFonts w:eastAsia="Times New Roman" w:cs="Times New Roman"/>
                <w:color w:val="000000"/>
              </w:rPr>
              <w:t>29℃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B0734">
            <w:pPr>
              <w:spacing w:line="360" w:lineRule="auto"/>
              <w:jc w:val="center"/>
              <w:textAlignment w:val="center"/>
              <w:rPr>
                <w:rFonts w:eastAsia="Times New Roman" w:cs="Times New Roman"/>
                <w:color w:val="000000"/>
              </w:rPr>
            </w:pPr>
            <w:r>
              <w:rPr>
                <w:rFonts w:eastAsia="Times New Roman" w:cs="Times New Roman"/>
                <w:color w:val="000000"/>
              </w:rPr>
              <w:t>25℃</w:t>
            </w:r>
          </w:p>
        </w:tc>
      </w:tr>
      <w:tr w14:paraId="6292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5C1387">
            <w:pPr>
              <w:spacing w:line="360" w:lineRule="auto"/>
              <w:jc w:val="center"/>
              <w:textAlignment w:val="center"/>
              <w:rPr>
                <w:rFonts w:ascii="宋体" w:hAnsi="宋体"/>
                <w:color w:val="000000"/>
              </w:rPr>
            </w:pPr>
            <w:r>
              <w:rPr>
                <w:rFonts w:ascii="宋体" w:hAnsi="宋体"/>
                <w:color w:val="000000"/>
              </w:rPr>
              <w:t>夜晚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102A39">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C26373">
            <w:pPr>
              <w:spacing w:line="360" w:lineRule="auto"/>
              <w:jc w:val="center"/>
              <w:textAlignment w:val="center"/>
              <w:rPr>
                <w:rFonts w:eastAsia="Times New Roman" w:cs="Times New Roman"/>
                <w:color w:val="000000"/>
              </w:rPr>
            </w:pPr>
            <w:r>
              <w:rPr>
                <w:rFonts w:eastAsia="Times New Roman" w:cs="Times New Roman"/>
                <w:color w:val="000000"/>
              </w:rPr>
              <w:t>13℃</w:t>
            </w:r>
          </w:p>
        </w:tc>
      </w:tr>
    </w:tbl>
    <w:p w14:paraId="07581AB4">
      <w:pPr>
        <w:spacing w:line="360" w:lineRule="auto"/>
        <w:jc w:val="left"/>
        <w:textAlignment w:val="center"/>
        <w:rPr>
          <w:rFonts w:ascii="宋体" w:hAnsi="宋体"/>
          <w:color w:val="000000"/>
        </w:rPr>
      </w:pPr>
      <w:r>
        <w:rPr>
          <w:rFonts w:ascii="宋体" w:hAnsi="宋体"/>
          <w:color w:val="000000"/>
        </w:rPr>
        <w:t>（1）为保持某桃树的优良性状，通常采用________、扦插和压条等方法来培育新个体。</w:t>
      </w:r>
    </w:p>
    <w:p w14:paraId="74ACB5F3">
      <w:pPr>
        <w:spacing w:line="360" w:lineRule="auto"/>
        <w:jc w:val="left"/>
        <w:textAlignment w:val="center"/>
        <w:rPr>
          <w:rFonts w:ascii="宋体" w:hAnsi="宋体"/>
          <w:color w:val="000000"/>
        </w:rPr>
      </w:pPr>
      <w:r>
        <w:rPr>
          <w:rFonts w:ascii="宋体" w:hAnsi="宋体"/>
          <w:color w:val="000000"/>
        </w:rPr>
        <w:t>（2）移栽桃树幼苗多选择在阴天或傍晚进行，并去掉部分枝叶，其目的是减弱________作用，提高幼苗的成活率。</w:t>
      </w:r>
    </w:p>
    <w:p w14:paraId="712BFC9E">
      <w:pPr>
        <w:spacing w:line="360" w:lineRule="auto"/>
        <w:jc w:val="left"/>
        <w:textAlignment w:val="center"/>
        <w:rPr>
          <w:rFonts w:ascii="宋体" w:hAnsi="宋体"/>
          <w:color w:val="000000"/>
        </w:rPr>
      </w:pPr>
      <w:r>
        <w:rPr>
          <w:rFonts w:ascii="宋体" w:hAnsi="宋体"/>
          <w:color w:val="000000"/>
        </w:rPr>
        <w:t>（3）由图甲可知桃花的类型为_________。（选填“单性花”或“两性花”）</w:t>
      </w:r>
    </w:p>
    <w:p w14:paraId="64343C44">
      <w:pPr>
        <w:spacing w:line="360" w:lineRule="auto"/>
        <w:jc w:val="left"/>
        <w:textAlignment w:val="center"/>
        <w:rPr>
          <w:rFonts w:ascii="宋体" w:hAnsi="宋体"/>
          <w:color w:val="000000"/>
        </w:rPr>
      </w:pPr>
      <w:r>
        <w:rPr>
          <w:rFonts w:ascii="宋体" w:hAnsi="宋体"/>
          <w:color w:val="000000"/>
        </w:rPr>
        <w:t>（4）水蜜桃的果肉是由图乙中</w:t>
      </w:r>
      <w:r>
        <w:rPr>
          <w:rFonts w:eastAsia="Times New Roman" w:cs="Times New Roman"/>
          <w:color w:val="000000"/>
        </w:rPr>
        <w:t>[     ]</w:t>
      </w:r>
      <w:r>
        <w:rPr>
          <w:rFonts w:ascii="宋体" w:hAnsi="宋体"/>
          <w:color w:val="000000"/>
        </w:rPr>
        <w:t>________发育而来。</w:t>
      </w:r>
    </w:p>
    <w:p w14:paraId="5332A9FE">
      <w:pPr>
        <w:spacing w:line="360" w:lineRule="auto"/>
        <w:jc w:val="left"/>
        <w:textAlignment w:val="center"/>
        <w:rPr>
          <w:rFonts w:ascii="宋体" w:hAnsi="宋体"/>
          <w:color w:val="000000"/>
        </w:rPr>
      </w:pPr>
      <w:r>
        <w:rPr>
          <w:rFonts w:ascii="宋体" w:hAnsi="宋体"/>
          <w:color w:val="000000"/>
        </w:rPr>
        <w:t>（5）若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两地均种植同一品种水蜜桃，则_______地的水蜜桃更甜。</w:t>
      </w:r>
    </w:p>
    <w:p w14:paraId="23DABC9D">
      <w:pPr>
        <w:spacing w:line="360" w:lineRule="auto"/>
        <w:jc w:val="left"/>
        <w:textAlignment w:val="center"/>
        <w:rPr>
          <w:rFonts w:ascii="宋体" w:hAnsi="宋体"/>
          <w:color w:val="000000"/>
        </w:rPr>
      </w:pPr>
      <w:r>
        <w:rPr>
          <w:color w:val="000000"/>
        </w:rPr>
        <w:t xml:space="preserve">27. </w:t>
      </w:r>
      <w:r>
        <w:rPr>
          <w:rFonts w:ascii="宋体" w:hAnsi="宋体"/>
          <w:color w:val="000000"/>
        </w:rPr>
        <w:t>我国天宫号空间站的投入使用，不仅彰显了我国航天科技的伟大成就，还进一步增强了民族自豪感。如图是航天员体内部分生理活动示意图，请回答下列问题。</w:t>
      </w:r>
    </w:p>
    <w:p w14:paraId="5CFF0913">
      <w:pPr>
        <w:spacing w:line="360" w:lineRule="auto"/>
        <w:jc w:val="left"/>
        <w:textAlignment w:val="center"/>
        <w:rPr>
          <w:rFonts w:ascii="宋体" w:hAnsi="宋体"/>
          <w:color w:val="000000"/>
        </w:rPr>
      </w:pPr>
      <w:r>
        <w:rPr>
          <w:rFonts w:ascii="宋体" w:hAnsi="宋体"/>
          <w:color w:val="000000"/>
        </w:rPr>
        <w:drawing>
          <wp:inline distT="0" distB="0" distL="114300" distR="114300">
            <wp:extent cx="3286125" cy="29718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286125" cy="2971800"/>
                    </a:xfrm>
                    <a:prstGeom prst="rect">
                      <a:avLst/>
                    </a:prstGeom>
                  </pic:spPr>
                </pic:pic>
              </a:graphicData>
            </a:graphic>
          </wp:inline>
        </w:drawing>
      </w:r>
      <w:r>
        <w:rPr>
          <w:rFonts w:ascii="宋体" w:hAnsi="宋体"/>
          <w:color w:val="000000"/>
        </w:rPr>
        <w:br w:type="textWrapping"/>
      </w:r>
    </w:p>
    <w:p w14:paraId="4E7AA384">
      <w:pPr>
        <w:spacing w:line="360" w:lineRule="auto"/>
        <w:jc w:val="left"/>
        <w:textAlignment w:val="center"/>
        <w:rPr>
          <w:rFonts w:ascii="宋体" w:hAnsi="宋体"/>
          <w:color w:val="000000"/>
        </w:rPr>
      </w:pPr>
      <w:r>
        <w:rPr>
          <w:rFonts w:ascii="宋体" w:hAnsi="宋体"/>
          <w:color w:val="000000"/>
        </w:rPr>
        <w:t>（1）食物中的淀粉在消化道内的最终消化产物是________。</w:t>
      </w:r>
    </w:p>
    <w:p w14:paraId="6EF3ABF6">
      <w:pPr>
        <w:spacing w:line="360" w:lineRule="auto"/>
        <w:jc w:val="left"/>
        <w:textAlignment w:val="center"/>
        <w:rPr>
          <w:rFonts w:ascii="宋体" w:hAnsi="宋体"/>
          <w:color w:val="000000"/>
        </w:rPr>
      </w:pPr>
      <w:r>
        <w:rPr>
          <w:rFonts w:ascii="宋体" w:hAnsi="宋体"/>
          <w:color w:val="000000"/>
        </w:rPr>
        <w:t>（2）人体吸收营养物质的主要部位是_______。</w:t>
      </w:r>
    </w:p>
    <w:p w14:paraId="3B00AD15">
      <w:pPr>
        <w:spacing w:line="360" w:lineRule="auto"/>
        <w:jc w:val="left"/>
        <w:textAlignment w:val="center"/>
        <w:rPr>
          <w:rFonts w:ascii="宋体" w:hAnsi="宋体"/>
          <w:color w:val="000000"/>
        </w:rPr>
      </w:pPr>
      <w:r>
        <w:rPr>
          <w:rFonts w:ascii="宋体" w:hAnsi="宋体"/>
          <w:color w:val="000000"/>
        </w:rPr>
        <w:t>（3）肺泡周围缠绕着丰富的毛细血管，当血液与肺泡完成气体交换后，血管⑥中_________含量升高，该血液流回到心脏后会从________（填血管名称）流出心脏，到达全身各处。</w:t>
      </w:r>
    </w:p>
    <w:p w14:paraId="773AA8B3">
      <w:pPr>
        <w:spacing w:line="360" w:lineRule="auto"/>
        <w:jc w:val="left"/>
        <w:textAlignment w:val="center"/>
        <w:rPr>
          <w:rFonts w:ascii="宋体" w:hAnsi="宋体"/>
          <w:color w:val="000000"/>
        </w:rPr>
      </w:pPr>
      <w:r>
        <w:rPr>
          <w:color w:val="000000"/>
        </w:rPr>
        <w:t xml:space="preserve">28. </w:t>
      </w:r>
      <w:r>
        <w:rPr>
          <w:rFonts w:ascii="宋体" w:hAnsi="宋体"/>
          <w:color w:val="000000"/>
        </w:rPr>
        <w:t>我国海洋经济发展较快，据</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15</w:t>
      </w:r>
      <w:r>
        <w:rPr>
          <w:rFonts w:ascii="宋体" w:hAnsi="宋体"/>
          <w:color w:val="000000"/>
        </w:rPr>
        <w:t>日人民日报报道，今年一季度，我国海洋经济总量同比增长</w:t>
      </w:r>
      <w:r>
        <w:rPr>
          <w:rFonts w:eastAsia="Times New Roman" w:cs="Times New Roman"/>
          <w:color w:val="000000"/>
        </w:rPr>
        <w:t>4.1%</w:t>
      </w:r>
      <w:r>
        <w:rPr>
          <w:rFonts w:ascii="宋体" w:hAnsi="宋体"/>
          <w:color w:val="000000"/>
        </w:rPr>
        <w:t>。在发展海洋经济的同时，我国也注重保护海洋生态环境。下面是某海洋生态系统的部分食物网示意图，请回答下列问题。</w:t>
      </w:r>
    </w:p>
    <w:p w14:paraId="1E80F395">
      <w:pPr>
        <w:spacing w:line="360" w:lineRule="auto"/>
        <w:jc w:val="left"/>
        <w:textAlignment w:val="center"/>
        <w:rPr>
          <w:rFonts w:ascii="宋体" w:hAnsi="宋体"/>
          <w:color w:val="000000"/>
        </w:rPr>
      </w:pPr>
      <w:r>
        <w:rPr>
          <w:rFonts w:ascii="宋体" w:hAnsi="宋体"/>
          <w:color w:val="000000"/>
        </w:rPr>
        <w:drawing>
          <wp:inline distT="0" distB="0" distL="114300" distR="114300">
            <wp:extent cx="1028700" cy="838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28700" cy="838200"/>
                    </a:xfrm>
                    <a:prstGeom prst="rect">
                      <a:avLst/>
                    </a:prstGeom>
                  </pic:spPr>
                </pic:pic>
              </a:graphicData>
            </a:graphic>
          </wp:inline>
        </w:drawing>
      </w:r>
      <w:r>
        <w:rPr>
          <w:rFonts w:ascii="宋体" w:hAnsi="宋体"/>
          <w:color w:val="000000"/>
        </w:rPr>
        <w:br w:type="textWrapping"/>
      </w:r>
    </w:p>
    <w:p w14:paraId="59DBA15B">
      <w:pPr>
        <w:spacing w:line="360" w:lineRule="auto"/>
        <w:jc w:val="left"/>
        <w:textAlignment w:val="center"/>
        <w:rPr>
          <w:rFonts w:ascii="宋体" w:hAnsi="宋体"/>
          <w:color w:val="000000"/>
        </w:rPr>
      </w:pPr>
      <w:r>
        <w:rPr>
          <w:rFonts w:ascii="宋体" w:hAnsi="宋体"/>
          <w:color w:val="000000"/>
        </w:rPr>
        <w:t>（1）该海洋生态系统除图中成分之外，还缺少分解者和_________。</w:t>
      </w:r>
    </w:p>
    <w:p w14:paraId="3BAE4714">
      <w:pPr>
        <w:spacing w:line="360" w:lineRule="auto"/>
        <w:jc w:val="left"/>
        <w:textAlignment w:val="center"/>
        <w:rPr>
          <w:rFonts w:ascii="宋体" w:hAnsi="宋体"/>
          <w:color w:val="000000"/>
        </w:rPr>
      </w:pPr>
      <w:r>
        <w:rPr>
          <w:rFonts w:ascii="宋体" w:hAnsi="宋体"/>
          <w:color w:val="000000"/>
        </w:rPr>
        <w:t>（2）该食物网中的虾类所处的营养级是_________。</w:t>
      </w:r>
    </w:p>
    <w:p w14:paraId="0BCE57EA">
      <w:pPr>
        <w:spacing w:line="360" w:lineRule="auto"/>
        <w:jc w:val="left"/>
        <w:textAlignment w:val="center"/>
        <w:rPr>
          <w:rFonts w:ascii="宋体" w:hAnsi="宋体"/>
          <w:color w:val="000000"/>
        </w:rPr>
      </w:pPr>
      <w:r>
        <w:rPr>
          <w:rFonts w:ascii="宋体" w:hAnsi="宋体"/>
          <w:color w:val="000000"/>
        </w:rPr>
        <w:t>（3）某些有毒物质通过食物链在生物体内不断积累，其浓度随着消费者级别的升高而逐步增加，这种现象叫做_________。</w:t>
      </w:r>
    </w:p>
    <w:p w14:paraId="41A0BDC0">
      <w:pPr>
        <w:spacing w:line="360" w:lineRule="auto"/>
        <w:jc w:val="left"/>
        <w:textAlignment w:val="center"/>
        <w:rPr>
          <w:rFonts w:ascii="宋体" w:hAnsi="宋体"/>
          <w:color w:val="000000"/>
        </w:rPr>
      </w:pPr>
      <w:r>
        <w:rPr>
          <w:rFonts w:ascii="宋体" w:hAnsi="宋体"/>
          <w:color w:val="000000"/>
        </w:rPr>
        <w:t>（4）该海洋生态系统</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物质循环包括________、氮循环和水循环。</w:t>
      </w:r>
    </w:p>
    <w:p w14:paraId="3239E53A">
      <w:pPr>
        <w:spacing w:line="360" w:lineRule="auto"/>
        <w:jc w:val="left"/>
        <w:textAlignment w:val="center"/>
        <w:rPr>
          <w:rFonts w:ascii="宋体" w:hAnsi="宋体"/>
          <w:color w:val="000000"/>
        </w:rPr>
      </w:pPr>
      <w:r>
        <w:rPr>
          <w:color w:val="000000"/>
        </w:rPr>
        <w:t xml:space="preserve">29.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广安爆发的新型冠状病毒肺炎疫情，影响了人们正常的生产生活。在党中央的领导及全国人民的支持和帮助下，疫情很快得到了控制。新型冠状病毒肺炎是由新型冠状病毒引起的传染病，该病毒的形态结构如图所示。</w:t>
      </w:r>
    </w:p>
    <w:p w14:paraId="0DB4346F">
      <w:pPr>
        <w:spacing w:line="360" w:lineRule="auto"/>
        <w:jc w:val="left"/>
        <w:textAlignment w:val="center"/>
        <w:rPr>
          <w:rFonts w:ascii="宋体" w:hAnsi="宋体"/>
          <w:color w:val="000000"/>
        </w:rPr>
      </w:pPr>
      <w:r>
        <w:rPr>
          <w:rFonts w:ascii="宋体" w:hAnsi="宋体"/>
          <w:color w:val="000000"/>
        </w:rPr>
        <w:drawing>
          <wp:inline distT="0" distB="0" distL="114300" distR="114300">
            <wp:extent cx="914400" cy="7239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914400" cy="723900"/>
                    </a:xfrm>
                    <a:prstGeom prst="rect">
                      <a:avLst/>
                    </a:prstGeom>
                  </pic:spPr>
                </pic:pic>
              </a:graphicData>
            </a:graphic>
          </wp:inline>
        </w:drawing>
      </w:r>
      <w:r>
        <w:rPr>
          <w:rFonts w:ascii="宋体" w:hAnsi="宋体"/>
          <w:color w:val="000000"/>
        </w:rPr>
        <w:br w:type="textWrapping"/>
      </w:r>
    </w:p>
    <w:p w14:paraId="525CDCB2">
      <w:pPr>
        <w:spacing w:line="360" w:lineRule="auto"/>
        <w:jc w:val="left"/>
        <w:textAlignment w:val="center"/>
        <w:rPr>
          <w:rFonts w:ascii="宋体" w:hAnsi="宋体"/>
          <w:color w:val="000000"/>
        </w:rPr>
      </w:pPr>
      <w:r>
        <w:rPr>
          <w:rFonts w:ascii="宋体" w:hAnsi="宋体"/>
          <w:color w:val="000000"/>
        </w:rPr>
        <w:t>（1）病毒结构简单，一般由</w:t>
      </w:r>
      <w:r>
        <w:rPr>
          <w:rFonts w:eastAsia="Times New Roman" w:cs="Times New Roman"/>
          <w:color w:val="000000"/>
        </w:rPr>
        <w:t>[      ]</w:t>
      </w:r>
      <w:r>
        <w:rPr>
          <w:rFonts w:ascii="宋体" w:hAnsi="宋体"/>
          <w:color w:val="000000"/>
        </w:rPr>
        <w:t>________和遗传物质组成。</w:t>
      </w:r>
    </w:p>
    <w:p w14:paraId="2D281F8D">
      <w:pPr>
        <w:spacing w:line="360" w:lineRule="auto"/>
        <w:jc w:val="left"/>
        <w:textAlignment w:val="center"/>
        <w:rPr>
          <w:rFonts w:ascii="宋体" w:hAnsi="宋体"/>
          <w:color w:val="000000"/>
        </w:rPr>
      </w:pPr>
      <w:r>
        <w:rPr>
          <w:rFonts w:ascii="宋体" w:hAnsi="宋体"/>
          <w:color w:val="000000"/>
        </w:rPr>
        <w:t>（2）有些细菌也能引起呼吸道传染病，它们与新型冠状病毒的结构是有区别的，其主要区别是______细胞结构。（选填“有”或“无”）</w:t>
      </w:r>
    </w:p>
    <w:p w14:paraId="494702B9">
      <w:pPr>
        <w:spacing w:line="360" w:lineRule="auto"/>
        <w:jc w:val="left"/>
        <w:textAlignment w:val="center"/>
        <w:rPr>
          <w:rFonts w:ascii="宋体" w:hAnsi="宋体"/>
          <w:color w:val="000000"/>
        </w:rPr>
      </w:pPr>
      <w:r>
        <w:rPr>
          <w:rFonts w:ascii="宋体" w:hAnsi="宋体"/>
          <w:color w:val="000000"/>
        </w:rPr>
        <w:t>（3）新型冠状病毒肺炎的预防措施可分为控制传染源、__________和保护易感人群三个方面。</w:t>
      </w:r>
    </w:p>
    <w:p w14:paraId="17D9D11E">
      <w:pPr>
        <w:spacing w:line="360" w:lineRule="auto"/>
        <w:jc w:val="left"/>
        <w:textAlignment w:val="center"/>
        <w:rPr>
          <w:rFonts w:ascii="宋体" w:hAnsi="宋体"/>
          <w:color w:val="000000"/>
        </w:rPr>
      </w:pPr>
      <w:r>
        <w:rPr>
          <w:rFonts w:ascii="宋体" w:hAnsi="宋体"/>
          <w:color w:val="000000"/>
        </w:rPr>
        <w:t>（4）接种新冠疫苗使人获得相应的免疫力是一种特异性免疫。下列属于特异性免疫的是（    ）</w:t>
      </w:r>
    </w:p>
    <w:p w14:paraId="0E26BB9E">
      <w:pPr>
        <w:tabs>
          <w:tab w:val="left" w:pos="4873"/>
        </w:tabs>
        <w:spacing w:line="360" w:lineRule="auto"/>
        <w:jc w:val="left"/>
        <w:textAlignment w:val="center"/>
        <w:rPr>
          <w:rFonts w:ascii="宋体" w:hAnsi="宋体"/>
          <w:color w:val="000000"/>
        </w:rPr>
      </w:pPr>
      <w:r>
        <w:rPr>
          <w:rFonts w:ascii="宋体" w:hAnsi="宋体"/>
          <w:color w:val="000000"/>
        </w:rPr>
        <w:t>A. 血液中的吞噬细胞吞噬病原体</w:t>
      </w:r>
      <w:r>
        <w:rPr>
          <w:rFonts w:ascii="宋体" w:hAnsi="宋体"/>
          <w:color w:val="000000"/>
        </w:rPr>
        <w:tab/>
      </w:r>
      <w:r>
        <w:rPr>
          <w:rFonts w:ascii="宋体" w:hAnsi="宋体"/>
          <w:color w:val="000000"/>
        </w:rPr>
        <w:t>B. 患过麻疹的人一般不会再患此病</w:t>
      </w:r>
    </w:p>
    <w:p w14:paraId="3EF60B6B">
      <w:pPr>
        <w:tabs>
          <w:tab w:val="left" w:pos="4873"/>
        </w:tabs>
        <w:spacing w:line="360" w:lineRule="auto"/>
        <w:jc w:val="left"/>
        <w:textAlignment w:val="center"/>
        <w:rPr>
          <w:rFonts w:ascii="宋体" w:hAnsi="宋体"/>
          <w:color w:val="000000"/>
        </w:rPr>
      </w:pPr>
      <w:r>
        <w:rPr>
          <w:rFonts w:ascii="宋体" w:hAnsi="宋体"/>
          <w:color w:val="000000"/>
        </w:rPr>
        <w:t>C. 唾液中的溶菌酶溶解病菌</w:t>
      </w:r>
      <w:r>
        <w:rPr>
          <w:rFonts w:ascii="宋体" w:hAnsi="宋体"/>
          <w:color w:val="000000"/>
        </w:rPr>
        <w:tab/>
      </w:r>
      <w:r>
        <w:rPr>
          <w:rFonts w:ascii="宋体" w:hAnsi="宋体"/>
          <w:color w:val="000000"/>
        </w:rPr>
        <w:t>D. 皮肤阻挡病原体的侵入</w:t>
      </w:r>
    </w:p>
    <w:p w14:paraId="5A1675CB">
      <w:pPr>
        <w:spacing w:line="360" w:lineRule="auto"/>
        <w:jc w:val="left"/>
        <w:textAlignment w:val="center"/>
        <w:rPr>
          <w:rFonts w:ascii="宋体" w:hAnsi="宋体"/>
          <w:color w:val="000000"/>
        </w:rPr>
      </w:pPr>
      <w:r>
        <w:rPr>
          <w:color w:val="000000"/>
        </w:rPr>
        <w:t xml:space="preserve">30. </w:t>
      </w:r>
      <w:r>
        <w:rPr>
          <w:rFonts w:ascii="宋体" w:hAnsi="宋体"/>
          <w:color w:val="000000"/>
        </w:rPr>
        <w:t>并指症是人类的一种遗传病，表现为手指中的两指或两指以上粘连在一起，明显影响手指的正常功能。下面是某家族的并指症遗传图谱，请回答下列问题。</w:t>
      </w:r>
    </w:p>
    <w:p w14:paraId="1FD83A87">
      <w:pPr>
        <w:spacing w:line="360" w:lineRule="auto"/>
        <w:jc w:val="left"/>
        <w:textAlignment w:val="center"/>
        <w:rPr>
          <w:rFonts w:ascii="宋体" w:hAnsi="宋体"/>
          <w:color w:val="000000"/>
        </w:rPr>
      </w:pPr>
      <w:r>
        <w:rPr>
          <w:rFonts w:ascii="宋体" w:hAnsi="宋体"/>
          <w:color w:val="000000"/>
        </w:rPr>
        <w:drawing>
          <wp:inline distT="0" distB="0" distL="114300" distR="114300">
            <wp:extent cx="2943225" cy="1524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943225" cy="1524000"/>
                    </a:xfrm>
                    <a:prstGeom prst="rect">
                      <a:avLst/>
                    </a:prstGeom>
                  </pic:spPr>
                </pic:pic>
              </a:graphicData>
            </a:graphic>
          </wp:inline>
        </w:drawing>
      </w:r>
      <w:r>
        <w:rPr>
          <w:rFonts w:ascii="宋体" w:hAnsi="宋体"/>
          <w:color w:val="000000"/>
        </w:rPr>
        <w:br w:type="textWrapping"/>
      </w:r>
    </w:p>
    <w:p w14:paraId="103D97E2">
      <w:pPr>
        <w:spacing w:line="360" w:lineRule="auto"/>
        <w:jc w:val="left"/>
        <w:textAlignment w:val="center"/>
        <w:rPr>
          <w:rFonts w:ascii="宋体" w:hAnsi="宋体"/>
          <w:color w:val="000000"/>
        </w:rPr>
      </w:pPr>
      <w:r>
        <w:rPr>
          <w:rFonts w:ascii="宋体" w:hAnsi="宋体"/>
          <w:color w:val="000000"/>
        </w:rPr>
        <w:t>（1）由图中信息可以推断，并指症是一种_________遗传病。（选填“显性”或“隐性”）</w:t>
      </w:r>
    </w:p>
    <w:p w14:paraId="4A066F5E">
      <w:pPr>
        <w:spacing w:line="360" w:lineRule="auto"/>
        <w:jc w:val="left"/>
        <w:textAlignment w:val="center"/>
        <w:rPr>
          <w:rFonts w:ascii="宋体" w:hAnsi="宋体"/>
          <w:color w:val="000000"/>
        </w:rPr>
      </w:pPr>
      <w:r>
        <w:rPr>
          <w:rFonts w:ascii="宋体" w:hAnsi="宋体"/>
          <w:color w:val="000000"/>
        </w:rPr>
        <w:t>（2）若用</w:t>
      </w:r>
      <w:r>
        <w:rPr>
          <w:rFonts w:eastAsia="Times New Roman" w:cs="Times New Roman"/>
          <w:color w:val="000000"/>
        </w:rPr>
        <w:t>D</w:t>
      </w:r>
      <w:r>
        <w:rPr>
          <w:rFonts w:ascii="宋体" w:hAnsi="宋体"/>
          <w:color w:val="000000"/>
        </w:rPr>
        <w:t>表示显性基因，</w:t>
      </w:r>
      <w:r>
        <w:rPr>
          <w:rFonts w:eastAsia="Times New Roman" w:cs="Times New Roman"/>
          <w:color w:val="000000"/>
        </w:rPr>
        <w:t>d</w:t>
      </w:r>
      <w:r>
        <w:rPr>
          <w:rFonts w:ascii="宋体" w:hAnsi="宋体"/>
          <w:color w:val="000000"/>
        </w:rPr>
        <w:t>表示隐性基因，则</w:t>
      </w:r>
      <w:r>
        <w:rPr>
          <w:rFonts w:eastAsia="Times New Roman" w:cs="Times New Roman"/>
          <w:color w:val="000000"/>
        </w:rPr>
        <w:t>5</w:t>
      </w:r>
      <w:r>
        <w:rPr>
          <w:rFonts w:ascii="宋体" w:hAnsi="宋体"/>
          <w:color w:val="000000"/>
        </w:rPr>
        <w:t>号个体的基因组成为_________。</w:t>
      </w:r>
    </w:p>
    <w:p w14:paraId="63240443">
      <w:pPr>
        <w:spacing w:line="360" w:lineRule="auto"/>
        <w:jc w:val="left"/>
        <w:textAlignment w:val="center"/>
        <w:rPr>
          <w:rFonts w:ascii="宋体" w:hAnsi="宋体"/>
          <w:color w:val="000000"/>
        </w:rPr>
      </w:pPr>
      <w:r>
        <w:rPr>
          <w:rFonts w:ascii="宋体" w:hAnsi="宋体"/>
          <w:color w:val="000000"/>
        </w:rPr>
        <w:t>（3）随着医学的进步，</w:t>
      </w:r>
      <w:r>
        <w:rPr>
          <w:rFonts w:eastAsia="Times New Roman" w:cs="Times New Roman"/>
          <w:color w:val="000000"/>
        </w:rPr>
        <w:t>3</w:t>
      </w:r>
      <w:r>
        <w:rPr>
          <w:rFonts w:ascii="宋体" w:hAnsi="宋体"/>
          <w:color w:val="000000"/>
        </w:rPr>
        <w:t>号个体通过手术治疗后恢复了手指的正常功能，其体内的遗传物质是否发生了改变</w:t>
      </w:r>
      <w:r>
        <w:rPr>
          <w:rFonts w:eastAsia="Times New Roman" w:cs="Times New Roman"/>
          <w:color w:val="000000"/>
        </w:rPr>
        <w:t>?</w:t>
      </w:r>
      <w:r>
        <w:rPr>
          <w:rFonts w:ascii="宋体" w:hAnsi="宋体"/>
          <w:color w:val="000000"/>
        </w:rPr>
        <w:t>______（选填“是”或“否”）</w:t>
      </w:r>
    </w:p>
    <w:p w14:paraId="2015B101">
      <w:pPr>
        <w:spacing w:line="360" w:lineRule="auto"/>
        <w:jc w:val="left"/>
        <w:textAlignment w:val="center"/>
        <w:rPr>
          <w:rFonts w:ascii="宋体" w:hAnsi="宋体"/>
          <w:color w:val="000000"/>
        </w:rPr>
      </w:pPr>
      <w:r>
        <w:rPr>
          <w:rFonts w:ascii="宋体" w:hAnsi="宋体"/>
          <w:color w:val="000000"/>
        </w:rPr>
        <w:t>（4）人类基因组计划可以帮助我们预防和治疗遗传病，其通常需要测定人类的______条染色体的基因序列。</w:t>
      </w:r>
    </w:p>
    <w:p w14:paraId="05E7958F">
      <w:pPr>
        <w:spacing w:line="360" w:lineRule="auto"/>
        <w:jc w:val="left"/>
        <w:textAlignment w:val="center"/>
        <w:rPr>
          <w:rFonts w:ascii="宋体" w:hAnsi="宋体"/>
          <w:color w:val="000000"/>
        </w:rPr>
      </w:pPr>
      <w:r>
        <w:rPr>
          <w:color w:val="000000"/>
        </w:rPr>
        <w:t xml:space="preserve">31. </w:t>
      </w:r>
      <w:r>
        <w:rPr>
          <w:rFonts w:ascii="宋体" w:hAnsi="宋体"/>
          <w:color w:val="000000"/>
        </w:rPr>
        <w:t>某校学生在实践基地中种植了一大片玉米，一段时间后他们发现自己所种的玉米叶片发黄，而周边农田中的玉米叶片未发黄。经查阅资料后得知，此现象可能是土壤中缺乏含氮的无机盐所致。为此，同学们设计了如下实验。</w:t>
      </w:r>
    </w:p>
    <w:p w14:paraId="67B0A627">
      <w:pPr>
        <w:spacing w:line="360" w:lineRule="auto"/>
        <w:jc w:val="left"/>
        <w:textAlignment w:val="center"/>
        <w:rPr>
          <w:rFonts w:ascii="宋体" w:hAnsi="宋体"/>
          <w:color w:val="000000"/>
        </w:rPr>
      </w:pPr>
      <w:r>
        <w:rPr>
          <w:rFonts w:ascii="宋体" w:hAnsi="宋体"/>
          <w:color w:val="000000"/>
        </w:rPr>
        <w:t>实验步骤：</w:t>
      </w:r>
    </w:p>
    <w:p w14:paraId="00B15997">
      <w:pPr>
        <w:spacing w:line="360" w:lineRule="auto"/>
        <w:jc w:val="left"/>
        <w:textAlignment w:val="center"/>
        <w:rPr>
          <w:rFonts w:ascii="宋体" w:hAnsi="宋体"/>
          <w:color w:val="000000"/>
        </w:rPr>
      </w:pPr>
      <w:r>
        <w:rPr>
          <w:rFonts w:ascii="宋体" w:hAnsi="宋体"/>
          <w:color w:val="000000"/>
        </w:rPr>
        <w:t>第一步：用实践基地的玉米地土壤制备足量的土壤浸出液</w:t>
      </w:r>
    </w:p>
    <w:p w14:paraId="0CABA92E">
      <w:pPr>
        <w:spacing w:line="360" w:lineRule="auto"/>
        <w:jc w:val="left"/>
        <w:textAlignment w:val="center"/>
        <w:rPr>
          <w:rFonts w:ascii="宋体" w:hAnsi="宋体"/>
          <w:color w:val="000000"/>
        </w:rPr>
      </w:pPr>
      <w:r>
        <w:rPr>
          <w:rFonts w:ascii="宋体" w:hAnsi="宋体"/>
          <w:color w:val="000000"/>
        </w:rPr>
        <w:t>第二步：取实践基地中叶片发黄的玉米幼苗若干株均分成甲、乙两组，分别用等量的不同营养液进行培养（其他条件相同且适宜），一段时间后得到了实验结果。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7"/>
        <w:gridCol w:w="5193"/>
        <w:gridCol w:w="2896"/>
      </w:tblGrid>
      <w:tr w14:paraId="2C9E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88CA1">
            <w:pPr>
              <w:spacing w:line="360" w:lineRule="auto"/>
              <w:jc w:val="center"/>
              <w:textAlignment w:val="center"/>
              <w:rPr>
                <w:rFonts w:ascii="宋体" w:hAnsi="宋体"/>
                <w:color w:val="000000"/>
              </w:rPr>
            </w:pPr>
            <w:r>
              <w:rPr>
                <w:rFonts w:ascii="宋体" w:hAnsi="宋体"/>
                <w:color w:val="000000"/>
              </w:rPr>
              <w:t>项目</w:t>
            </w:r>
          </w:p>
        </w:tc>
        <w:tc>
          <w:tcPr>
            <w:tcW w:w="2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B58FFB">
            <w:pPr>
              <w:spacing w:line="360" w:lineRule="auto"/>
              <w:jc w:val="center"/>
              <w:textAlignment w:val="center"/>
              <w:rPr>
                <w:rFonts w:ascii="宋体" w:hAnsi="宋体"/>
                <w:color w:val="000000"/>
              </w:rPr>
            </w:pPr>
            <w:r>
              <w:rPr>
                <w:rFonts w:ascii="宋体" w:hAnsi="宋体"/>
                <w:color w:val="000000"/>
              </w:rPr>
              <w:t>甲组</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86237">
            <w:pPr>
              <w:spacing w:line="360" w:lineRule="auto"/>
              <w:jc w:val="center"/>
              <w:textAlignment w:val="center"/>
              <w:rPr>
                <w:rFonts w:ascii="宋体" w:hAnsi="宋体"/>
                <w:color w:val="000000"/>
              </w:rPr>
            </w:pPr>
            <w:r>
              <w:rPr>
                <w:rFonts w:ascii="宋体" w:hAnsi="宋体"/>
                <w:color w:val="000000"/>
              </w:rPr>
              <w:t>乙组</w:t>
            </w:r>
          </w:p>
        </w:tc>
      </w:tr>
      <w:tr w14:paraId="21D1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B84D7E">
            <w:pPr>
              <w:spacing w:line="360" w:lineRule="auto"/>
              <w:jc w:val="center"/>
              <w:textAlignment w:val="center"/>
              <w:rPr>
                <w:rFonts w:ascii="宋体" w:hAnsi="宋体"/>
                <w:color w:val="000000"/>
              </w:rPr>
            </w:pPr>
            <w:r>
              <w:rPr>
                <w:rFonts w:ascii="宋体" w:hAnsi="宋体"/>
                <w:color w:val="000000"/>
              </w:rPr>
              <w:t>营养液</w:t>
            </w:r>
          </w:p>
        </w:tc>
        <w:tc>
          <w:tcPr>
            <w:tcW w:w="2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A23913">
            <w:pPr>
              <w:spacing w:line="360" w:lineRule="auto"/>
              <w:jc w:val="center"/>
              <w:textAlignment w:val="center"/>
              <w:rPr>
                <w:rFonts w:ascii="宋体" w:hAnsi="宋体"/>
                <w:color w:val="000000"/>
              </w:rPr>
            </w:pPr>
            <w:r>
              <w:rPr>
                <w:rFonts w:ascii="宋体" w:hAnsi="宋体"/>
                <w:color w:val="000000"/>
              </w:rPr>
              <w:t>添加了适量</w:t>
            </w:r>
            <w:r>
              <w:rPr>
                <w:rFonts w:eastAsia="Times New Roman" w:cs="Times New Roman"/>
                <w:color w:val="000000"/>
                <w:u w:val="single"/>
              </w:rPr>
              <w:t>▲</w:t>
            </w:r>
            <w:r>
              <w:rPr>
                <w:rFonts w:ascii="宋体" w:hAnsi="宋体"/>
                <w:color w:val="000000"/>
              </w:rPr>
              <w:t>的土壤浸出液</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60CB4">
            <w:pPr>
              <w:spacing w:line="360" w:lineRule="auto"/>
              <w:jc w:val="center"/>
              <w:textAlignment w:val="center"/>
              <w:rPr>
                <w:rFonts w:ascii="宋体" w:hAnsi="宋体"/>
                <w:color w:val="000000"/>
              </w:rPr>
            </w:pPr>
            <w:r>
              <w:rPr>
                <w:rFonts w:ascii="宋体" w:hAnsi="宋体"/>
                <w:color w:val="000000"/>
              </w:rPr>
              <w:t>土壤浸出液</w:t>
            </w:r>
          </w:p>
        </w:tc>
      </w:tr>
      <w:tr w14:paraId="1C04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8CD6C">
            <w:pPr>
              <w:spacing w:line="360" w:lineRule="auto"/>
              <w:jc w:val="center"/>
              <w:textAlignment w:val="center"/>
              <w:rPr>
                <w:rFonts w:ascii="宋体" w:hAnsi="宋体"/>
                <w:color w:val="000000"/>
              </w:rPr>
            </w:pPr>
            <w:r>
              <w:rPr>
                <w:rFonts w:ascii="宋体" w:hAnsi="宋体"/>
                <w:color w:val="000000"/>
              </w:rPr>
              <w:t>实验结果</w:t>
            </w:r>
          </w:p>
        </w:tc>
        <w:tc>
          <w:tcPr>
            <w:tcW w:w="2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67D19">
            <w:pPr>
              <w:spacing w:line="360" w:lineRule="auto"/>
              <w:jc w:val="center"/>
              <w:textAlignment w:val="center"/>
              <w:rPr>
                <w:rFonts w:ascii="宋体" w:hAnsi="宋体"/>
                <w:color w:val="000000"/>
              </w:rPr>
            </w:pPr>
            <w:r>
              <w:rPr>
                <w:rFonts w:ascii="宋体" w:hAnsi="宋体"/>
                <w:color w:val="000000"/>
              </w:rPr>
              <w:t>植株恢复正常生长</w:t>
            </w:r>
          </w:p>
        </w:tc>
        <w:tc>
          <w:tcPr>
            <w:tcW w:w="14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969D30">
            <w:pPr>
              <w:spacing w:line="360" w:lineRule="auto"/>
              <w:jc w:val="center"/>
              <w:textAlignment w:val="center"/>
              <w:rPr>
                <w:rFonts w:ascii="宋体" w:hAnsi="宋体"/>
                <w:color w:val="000000"/>
              </w:rPr>
            </w:pPr>
            <w:r>
              <w:rPr>
                <w:rFonts w:ascii="宋体" w:hAnsi="宋体"/>
                <w:color w:val="000000"/>
              </w:rPr>
              <w:t>叶片仍然发黄</w:t>
            </w:r>
          </w:p>
        </w:tc>
      </w:tr>
    </w:tbl>
    <w:p w14:paraId="64BF16F2">
      <w:pPr>
        <w:spacing w:line="360" w:lineRule="auto"/>
        <w:jc w:val="left"/>
        <w:textAlignment w:val="center"/>
        <w:rPr>
          <w:rFonts w:ascii="宋体" w:hAnsi="宋体"/>
          <w:color w:val="000000"/>
        </w:rPr>
      </w:pPr>
      <w:r>
        <w:rPr>
          <w:rFonts w:ascii="宋体" w:hAnsi="宋体"/>
          <w:color w:val="000000"/>
        </w:rPr>
        <w:t>（1）本次探究活动中通常涉及以下的步骤：提出问题</w:t>
      </w:r>
      <w:r>
        <w:rPr>
          <w:rFonts w:eastAsia="Times New Roman" w:cs="Times New Roman"/>
          <w:color w:val="000000"/>
        </w:rPr>
        <w:t>→</w:t>
      </w:r>
      <w:r>
        <w:rPr>
          <w:rFonts w:ascii="宋体" w:hAnsi="宋体"/>
          <w:color w:val="000000"/>
        </w:rPr>
        <w:t>________</w:t>
      </w:r>
      <w:r>
        <w:rPr>
          <w:rFonts w:eastAsia="Times New Roman" w:cs="Times New Roman"/>
          <w:color w:val="000000"/>
        </w:rPr>
        <w:t>→</w:t>
      </w:r>
      <w:r>
        <w:rPr>
          <w:rFonts w:ascii="宋体" w:hAnsi="宋体"/>
          <w:color w:val="000000"/>
        </w:rPr>
        <w:t>制订计划</w:t>
      </w:r>
      <w:r>
        <w:rPr>
          <w:rFonts w:eastAsia="Times New Roman" w:cs="Times New Roman"/>
          <w:color w:val="000000"/>
        </w:rPr>
        <w:t>→</w:t>
      </w:r>
      <w:r>
        <w:rPr>
          <w:rFonts w:ascii="宋体" w:hAnsi="宋体"/>
          <w:color w:val="000000"/>
        </w:rPr>
        <w:t>实施计划</w:t>
      </w:r>
      <w:r>
        <w:rPr>
          <w:rFonts w:eastAsia="Times New Roman" w:cs="Times New Roman"/>
          <w:color w:val="000000"/>
        </w:rPr>
        <w:t>→</w:t>
      </w:r>
      <w:r>
        <w:rPr>
          <w:rFonts w:ascii="宋体" w:hAnsi="宋体"/>
          <w:color w:val="000000"/>
        </w:rPr>
        <w:t>得出结论</w:t>
      </w:r>
      <w:r>
        <w:rPr>
          <w:rFonts w:eastAsia="Times New Roman" w:cs="Times New Roman"/>
          <w:color w:val="000000"/>
        </w:rPr>
        <w:t>→</w:t>
      </w:r>
      <w:r>
        <w:rPr>
          <w:rFonts w:ascii="宋体" w:hAnsi="宋体"/>
          <w:color w:val="000000"/>
        </w:rPr>
        <w:t>表达交流等。</w:t>
      </w:r>
    </w:p>
    <w:p w14:paraId="6A44B643">
      <w:pPr>
        <w:spacing w:line="360" w:lineRule="auto"/>
        <w:jc w:val="left"/>
        <w:textAlignment w:val="center"/>
        <w:rPr>
          <w:rFonts w:ascii="宋体" w:hAnsi="宋体"/>
          <w:color w:val="000000"/>
        </w:rPr>
      </w:pPr>
      <w:r>
        <w:rPr>
          <w:rFonts w:ascii="宋体" w:hAnsi="宋体"/>
          <w:color w:val="000000"/>
        </w:rPr>
        <w:t>（2）表格中的“▲”处应填写的物质是________。</w:t>
      </w:r>
    </w:p>
    <w:p w14:paraId="65481022">
      <w:pPr>
        <w:spacing w:line="360" w:lineRule="auto"/>
        <w:jc w:val="left"/>
        <w:textAlignment w:val="center"/>
        <w:rPr>
          <w:rFonts w:ascii="宋体" w:hAnsi="宋体"/>
          <w:color w:val="000000"/>
        </w:rPr>
      </w:pPr>
      <w:r>
        <w:rPr>
          <w:rFonts w:ascii="宋体" w:hAnsi="宋体"/>
          <w:color w:val="000000"/>
        </w:rPr>
        <w:t>（3）实验中将玉米幼苗平均分成甲、乙两组的目的是____________。</w:t>
      </w:r>
    </w:p>
    <w:p w14:paraId="22C2AE5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（4）根据实验结果可得出</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实验结论是________。</w:t>
      </w:r>
    </w:p>
    <w:p w14:paraId="5F74C82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338C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88F7">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8FAB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A844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E00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0C7C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342C"/>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1F57"/>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31694D"/>
    <w:rsid w:val="306B6BAB"/>
    <w:rsid w:val="38274566"/>
    <w:rsid w:val="4BE97DB9"/>
    <w:rsid w:val="5E136599"/>
    <w:rsid w:val="77A70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609C-38D0-4928-8E25-3A30995114B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4045</Words>
  <Characters>4513</Characters>
  <Lines>35</Lines>
  <Paragraphs>9</Paragraphs>
  <TotalTime>0</TotalTime>
  <ScaleCrop>false</ScaleCrop>
  <LinksUpToDate>false</LinksUpToDate>
  <CharactersWithSpaces>4768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2022-07-06T10:20:00Z</dcterms:created>
  <dc:creator>学科网试题生产平台</dc:creator>
  <dc:description>3015886677753856</dc:description>
  <cp:lastModifiedBy>上帝掷骰子吗</cp:lastModifiedBy>
  <dcterms:modified xsi:type="dcterms:W3CDTF">2024-07-20T16:06:35Z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3E025ED20D8D48ABB8DE4131EE7F726F</vt:lpwstr>
  </property>
</Properties>
</file>