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157D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12103100</wp:posOffset>
            </wp:positionV>
            <wp:extent cx="431800" cy="317500"/>
            <wp:effectExtent l="0" t="0" r="635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四川省自贡市初</w:t>
      </w: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>届学生学业考试</w:t>
      </w:r>
    </w:p>
    <w:p w14:paraId="4AD9DA23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</w:t>
      </w:r>
    </w:p>
    <w:p w14:paraId="3F38196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本试卷分第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卷（选择题）和第Ⅱ卷（非选择题）两部分。共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页，满分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分。答卷前，考生务必将自己的姓名、准考证号填写在答题卡上。答卷时，须将答案答在答题卡上，在本试题卷、草稿纸上答题无效。考试结束后，将试题卷和答题卡一并交回。</w:t>
      </w:r>
    </w:p>
    <w:p w14:paraId="2A2D3128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卷（选择题</w:t>
      </w:r>
      <w:r>
        <w:rPr>
          <w:rFonts w:eastAsia="Times New Roman" w:cs="Times New Roman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分）</w:t>
      </w:r>
    </w:p>
    <w:p w14:paraId="67FF577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6DC4A98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必须使用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铅笔将答案标号填涂在答题卡对应题目标号的位置上。如需改动，用橡皮擦干净后，再选涂其他答案标号。</w:t>
      </w:r>
    </w:p>
    <w:p w14:paraId="44D412F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卷包括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分。在每小题给出的四个选项中，只有一项是符合题目要求的。）</w:t>
      </w:r>
    </w:p>
    <w:p w14:paraId="7F8D8AA9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以下是四位同学在黑板上写出的四条食物链，正确的是（　　）</w:t>
      </w:r>
    </w:p>
    <w:p w14:paraId="3BA61E6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阳光→植物→兔→孤狸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草→昆虫→青蛙→蛇</w:t>
      </w:r>
    </w:p>
    <w:p w14:paraId="417AD69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剑水蚤→蜻蜓幼虫→鱼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黄雀→螳螂→蝉→树</w:t>
      </w:r>
    </w:p>
    <w:p w14:paraId="796628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自然界中有各种各样的生态系统，下列关于生态系统的叙述中，错误的是（　　）</w:t>
      </w:r>
    </w:p>
    <w:p w14:paraId="256EB6D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阳光、空气、水等都不属于生态系统的组成成分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釜溪河里的水草能制造有机物，因此属于生产者</w:t>
      </w:r>
    </w:p>
    <w:p w14:paraId="5996D00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有毒物质会通过食物链不断积累，最终威胁人类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生态系统中生物的数量和所占比例是相对稳定的</w:t>
      </w:r>
    </w:p>
    <w:p w14:paraId="47E5EE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在实验操作考试中，某同学发现显微镜视野中有一个污点，这个污点不可能存在于（　　）</w:t>
      </w:r>
    </w:p>
    <w:p w14:paraId="42D0E0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物镜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目镜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反光镜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玻片标本</w:t>
      </w:r>
    </w:p>
    <w:p w14:paraId="7CC1AC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“接天莲叶无穷碧，映日荷花别样红”。与诗中“莲叶”的“碧”相对应的色素存在于细胞中的（　　）</w:t>
      </w:r>
    </w:p>
    <w:p w14:paraId="18B8A8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液泡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线粒体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叶绿体</w:t>
      </w:r>
    </w:p>
    <w:p w14:paraId="33B5A5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2017</w:t>
      </w:r>
      <w:r>
        <w:rPr>
          <w:rFonts w:ascii="宋体" w:hAnsi="宋体"/>
          <w:color w:val="000000"/>
        </w:rPr>
        <w:t>年，中国科学家率先利用体细胞核移植技术克隆出“中中”和“华华”两只猕猴，这是世界上首次实现非人灵长类动物的体细胞克隆。它们的诞生说明（　　）</w:t>
      </w:r>
    </w:p>
    <w:p w14:paraId="7F9800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细胞核具有支持和保护的功能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细胞核控制物质进出</w:t>
      </w:r>
    </w:p>
    <w:p w14:paraId="42668F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细胞核控制生物的发育和遗传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细胞核是能量转换器</w:t>
      </w:r>
    </w:p>
    <w:p w14:paraId="45BAAF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做“绿叶在光下制造有机物”实验时，叶片见光部分遇到碘液变成了蓝色，这说明（　　）</w:t>
      </w:r>
    </w:p>
    <w:p w14:paraId="3AF08C0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叶片是进行光合作用的部位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二氧化碳和水是光合作用的原料</w:t>
      </w:r>
    </w:p>
    <w:p w14:paraId="49DB51B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叶绿体是生产有机物的车间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光是绿色植物制造有机物的条件</w:t>
      </w:r>
    </w:p>
    <w:p w14:paraId="38B793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农业生产中，优良的条件能提高农作物的产量。温室大棚采取的下列措施中，不能提高产量的是（　　）</w:t>
      </w:r>
    </w:p>
    <w:p w14:paraId="270433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夜间降温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降低二氧化碳浓度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合理密植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适当提高光照强度</w:t>
      </w:r>
    </w:p>
    <w:p w14:paraId="657338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呼吸作用是绿色植物的重要生理过程，下列相关叙述正确的是（　　）</w:t>
      </w:r>
    </w:p>
    <w:p w14:paraId="2FFA9C8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植物细胞中有机物的分解必须有氧气参与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植物呼吸作用只发生在花、果实、种子中</w:t>
      </w:r>
    </w:p>
    <w:p w14:paraId="52D8274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植物通过呼吸作用能为生命活动提供能量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植物的光合作用和呼吸作用不能同时进行</w:t>
      </w:r>
    </w:p>
    <w:p w14:paraId="561A8B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中国航天营养与食品工程研究室为神舟十三号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名航天员准备了</w:t>
      </w:r>
      <w:r>
        <w:rPr>
          <w:rFonts w:eastAsia="Times New Roman" w:cs="Times New Roman"/>
          <w:color w:val="000000"/>
        </w:rPr>
        <w:t>127</w:t>
      </w:r>
      <w:r>
        <w:rPr>
          <w:rFonts w:ascii="宋体" w:hAnsi="宋体"/>
          <w:color w:val="000000"/>
        </w:rPr>
        <w:t>种食物，以保证航天员在轨飞行期间的营养需求。下列营养物质中，都能被航天员直接吸收的是（　　）</w:t>
      </w:r>
    </w:p>
    <w:p w14:paraId="229947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水、淀粉、脂肪酸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水、维生素、蛋白质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水、脂肪、无机盐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水、葡萄糖、氨基酸</w:t>
      </w:r>
    </w:p>
    <w:p w14:paraId="1CA76B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图为模拟肺与外界进行气体交换的装置，下列相关叙述正确的是（　　）</w:t>
      </w:r>
    </w:p>
    <w:p w14:paraId="7D0667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05050" cy="1314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C5AB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甲图表示呼气，膈肌收缩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甲图表示吸气，膈肌舒张</w:t>
      </w:r>
    </w:p>
    <w:p w14:paraId="7CADC4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乙图表示呼气，膈肌舒张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乙图表示吸气，隔肌收缩</w:t>
      </w:r>
    </w:p>
    <w:p w14:paraId="69012A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人体吸入的气体，在肺泡处与血液进行交换，再通过血液循环输送到全身各处。下列相关叙述正确的是（　　）</w:t>
      </w:r>
    </w:p>
    <w:p w14:paraId="1D34F9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肺泡中的氧气透过肺泡壁和毛细血管壁进入血液</w:t>
      </w:r>
    </w:p>
    <w:p w14:paraId="385902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血液中的氧气透过毛细血管壁和肺泡壁进入肺泡</w:t>
      </w:r>
    </w:p>
    <w:p w14:paraId="796EB6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肺泡中的二氧化碳透过肺泡壁和毛细血管壁进入血液</w:t>
      </w:r>
    </w:p>
    <w:p w14:paraId="75C336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血液中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二氧化碳透过毛细血管壁和细胞膜进入细胞</w:t>
      </w:r>
    </w:p>
    <w:p w14:paraId="0EAD24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把血液从心脏送到身体各部分去的血管叫动脉，下列关于动脉的叙述中，正确的是（　　）</w:t>
      </w:r>
    </w:p>
    <w:p w14:paraId="6956E2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能进行物质交换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血管壁较薄、弹性较小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管内血流速度快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有防止血液倒流的瓣膜</w:t>
      </w:r>
    </w:p>
    <w:p w14:paraId="58CED2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心脏是由肌肉组成的中空器官，有不同的血管与它的四个腔相连通，其中与左心室、右心房相连的血管分别是（　　）</w:t>
      </w:r>
    </w:p>
    <w:p w14:paraId="460EEA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主动脉、肺静脉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主动脉、上下腔静脉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肺动脉、肺静脉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肺动脉、上下腔静脉</w:t>
      </w:r>
    </w:p>
    <w:p w14:paraId="3FF05D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动脉血是含氧丰富、颜色鲜红的血液，正常情况下，它可以流经的结构是（　　）</w:t>
      </w:r>
    </w:p>
    <w:p w14:paraId="719407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右心室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肺动脉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肺静脉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肾静脉</w:t>
      </w:r>
    </w:p>
    <w:p w14:paraId="768C9F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胃炎患者经输液治疗后，病情可得到好转。药液从手臂上的“青筋”处出发，流到胃部经历的循环路径依次为（　　）</w:t>
      </w:r>
    </w:p>
    <w:p w14:paraId="7B4D1F1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肺循环→体循环→体循环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肺循环→体循环→肺循环</w:t>
      </w:r>
    </w:p>
    <w:p w14:paraId="6AE40C5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体循环→肺循环→肺循环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体循环→肺循环→体循环</w:t>
      </w:r>
    </w:p>
    <w:p w14:paraId="4526AB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每年的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日是世界献血者日，下列关于献血与输血的叙述中，错误的是（　　）</w:t>
      </w:r>
    </w:p>
    <w:p w14:paraId="224022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患有新冠肺炎、猴痘、肺结核等传染病的病人禁止献血</w:t>
      </w:r>
    </w:p>
    <w:p w14:paraId="4A6641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治疗严重贫血患者时，只需要输入的血液成分是血小板</w:t>
      </w:r>
    </w:p>
    <w:p w14:paraId="56C017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健康成年人每次献血</w:t>
      </w:r>
      <w:r>
        <w:rPr>
          <w:rFonts w:eastAsia="Times New Roman" w:cs="Times New Roman"/>
          <w:color w:val="000000"/>
        </w:rPr>
        <w:t>200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300</w:t>
      </w:r>
      <w:r>
        <w:rPr>
          <w:rFonts w:ascii="宋体" w:hAnsi="宋体"/>
          <w:color w:val="000000"/>
        </w:rPr>
        <w:t>毫升是不会影响健康的</w:t>
      </w:r>
    </w:p>
    <w:p w14:paraId="0CF614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成分输血可降低不良反应的发生率，也可避免血液浪费</w:t>
      </w:r>
    </w:p>
    <w:p w14:paraId="3688E0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图为人体的泌尿系统组成示意图，下列相关叙述错误的是（　　）</w:t>
      </w:r>
    </w:p>
    <w:p w14:paraId="712986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43050" cy="14954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047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①是肾脏，它是形成尿液的器官</w:t>
      </w:r>
    </w:p>
    <w:p w14:paraId="304D01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尿液排出途径是①→②→③→④</w:t>
      </w:r>
    </w:p>
    <w:p w14:paraId="2F40C3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人体排尿，不仅排出废物，还能调节体内水和无机盐的平衡</w:t>
      </w:r>
    </w:p>
    <w:p w14:paraId="4C2166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人体每天形成原尿</w:t>
      </w:r>
      <w:r>
        <w:rPr>
          <w:rFonts w:eastAsia="Times New Roman" w:cs="Times New Roman"/>
          <w:color w:val="000000"/>
        </w:rPr>
        <w:t>180</w:t>
      </w:r>
      <w:r>
        <w:rPr>
          <w:rFonts w:ascii="宋体" w:hAnsi="宋体"/>
          <w:color w:val="000000"/>
        </w:rPr>
        <w:t>升、尿液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升，是因为③的重吸收</w:t>
      </w:r>
    </w:p>
    <w:p w14:paraId="7B48E7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神经系统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结构和功能的基本单位叫做</w:t>
      </w:r>
    </w:p>
    <w:p w14:paraId="4FC9B5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神经元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树突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轴突</w:t>
      </w:r>
    </w:p>
    <w:p w14:paraId="20437D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在教育部的部署下，我市中小学开展了主题为“科学防控近视，共筑光明未来”的近视防控宣传教有活动。下列关于近视及其预防的叙述中，错误的是（　　）</w:t>
      </w:r>
    </w:p>
    <w:p w14:paraId="3903AE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上学路上边走路边看书不会引起近视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近视的原因是物像落在视网膜的前方</w:t>
      </w:r>
    </w:p>
    <w:p w14:paraId="77B9D1E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近视眼可以通过配戴凹透镜加以矫正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适时远跳有利于晶状体曲度恢复原状</w:t>
      </w:r>
    </w:p>
    <w:p w14:paraId="18B0B3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图是人体反射弧的结构模式图，下列相关叙述正确的是（　　）</w:t>
      </w:r>
    </w:p>
    <w:p w14:paraId="5715B1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14625" cy="13716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38C2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①是效应器，由传出神经末梢与相应的肌肉组成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若④处受伤，刺激①处时，则不能完成反射活动</w:t>
      </w:r>
    </w:p>
    <w:p w14:paraId="7E43AE2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⑤是感受器，能感受到外界刺激，产生神经冲动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图中神经冲动的传递方向是⑤→④→③→②→①</w:t>
      </w:r>
    </w:p>
    <w:p w14:paraId="290DC9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下列激素与内分泌腺的对应关系中，错误的是（　　）</w:t>
      </w:r>
    </w:p>
    <w:p w14:paraId="4FC877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肾上腺素——肾上腺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胸腺素——胸腺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生长激素——甲状腺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雄性激素——睾丸</w:t>
      </w:r>
    </w:p>
    <w:p w14:paraId="5F4764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自然界中，幼体用鳃呼吸，成体用肺呼吸、皮肤可辅助呼吸的动物是（　　）</w:t>
      </w:r>
    </w:p>
    <w:p w14:paraId="57B4F8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蝗虫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蜥蜴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蝮蛇</w:t>
      </w:r>
    </w:p>
    <w:p w14:paraId="563AB5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下列关于细菌和真菌的叙述中，正确的是（　　）</w:t>
      </w:r>
    </w:p>
    <w:p w14:paraId="662375C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与青霉一样，蘑菇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菌体也是由菌丝构成的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真菌在不良环境中可通过形成芽孢进行繁殖</w:t>
      </w:r>
    </w:p>
    <w:p w14:paraId="24C4A89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所有细菌真菌都需要在有氧条件下才能生存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荚膜有保护细菌的作用，但与其致病性无关</w:t>
      </w:r>
    </w:p>
    <w:p w14:paraId="1D6DBC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任何生物体都有许许多多的性状，下列相关叙述错误的是（　　）</w:t>
      </w:r>
    </w:p>
    <w:p w14:paraId="01E39B0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人的单眼皮和双眼皮是一对相对性状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生物的性状都是肉眼可以观察的特征</w:t>
      </w:r>
    </w:p>
    <w:p w14:paraId="3D9BD25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生物性状由基因控制，也受环境影响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孩子的某一性状可以不同于父母双方</w:t>
      </w:r>
    </w:p>
    <w:p w14:paraId="31F02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一般情况下，每种生物体细胞中的染色体数目是恒定不变的。马蛔虫的体细胞中含有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对染色体，它的卵细胞、精子和受精卵中染色体数目依次是（　　）</w:t>
      </w:r>
    </w:p>
    <w:p w14:paraId="401ECE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条、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条、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条、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条、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条、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条、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条、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条、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条</w:t>
      </w:r>
    </w:p>
    <w:p w14:paraId="63B153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下列关于人类性别遗传的叙述中，正确的是（　　）</w:t>
      </w:r>
    </w:p>
    <w:p w14:paraId="7DFC2C3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女儿的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染色体都来自她的母亲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儿子的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染色体一定来自他的母亲</w:t>
      </w:r>
    </w:p>
    <w:p w14:paraId="6EBBE46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女儿的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染色体都来自她的父亲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儿子的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染色体一定来自他的父亲</w:t>
      </w:r>
    </w:p>
    <w:p w14:paraId="510CFB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下列生物变异的实例中，属于可遗传的变异是（　　）</w:t>
      </w:r>
    </w:p>
    <w:p w14:paraId="0691463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袁隆平院士培育的超级杂交水稻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长期户外运动使肤色变为古铜色</w:t>
      </w:r>
    </w:p>
    <w:p w14:paraId="2243A7A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因水肥充足而培育出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高产西瓜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黑暗条件下长出的韭菜呈黄白色</w:t>
      </w:r>
    </w:p>
    <w:p w14:paraId="54B8E5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由人类免疫缺陷病毒（</w:t>
      </w:r>
      <w:r>
        <w:rPr>
          <w:rFonts w:eastAsia="Times New Roman" w:cs="Times New Roman"/>
          <w:color w:val="000000"/>
        </w:rPr>
        <w:t>HIV</w:t>
      </w:r>
      <w:r>
        <w:rPr>
          <w:rFonts w:ascii="宋体" w:hAnsi="宋体"/>
          <w:color w:val="000000"/>
        </w:rPr>
        <w:t>）引起的艾滋病（</w:t>
      </w:r>
      <w:r>
        <w:rPr>
          <w:rFonts w:eastAsia="Times New Roman" w:cs="Times New Roman"/>
          <w:color w:val="000000"/>
        </w:rPr>
        <w:t>AIDS</w:t>
      </w:r>
      <w:r>
        <w:rPr>
          <w:rFonts w:ascii="宋体" w:hAnsi="宋体"/>
          <w:color w:val="000000"/>
        </w:rPr>
        <w:t>）是一种免疫缺陷病，下列相关叙述错误的是（　　）</w:t>
      </w:r>
    </w:p>
    <w:p w14:paraId="297305E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HIV</w:t>
      </w:r>
      <w:r>
        <w:rPr>
          <w:rFonts w:ascii="宋体" w:hAnsi="宋体"/>
          <w:color w:val="000000"/>
        </w:rPr>
        <w:t>是由蛋白质外壳和内部遗传物质共同组成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HIV</w:t>
      </w:r>
      <w:r>
        <w:rPr>
          <w:rFonts w:ascii="宋体" w:hAnsi="宋体"/>
          <w:color w:val="000000"/>
        </w:rPr>
        <w:t>会通过分娩、哺乳等方式传给胎儿或婴儿</w:t>
      </w:r>
    </w:p>
    <w:p w14:paraId="1E9837E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患者的免疫系统被病毒瓦解后不能抵御病原体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为防止感染艾滋病，应避免与患者的一切接触</w:t>
      </w:r>
    </w:p>
    <w:p w14:paraId="622F4B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人们常用生物学原理解释日常生活中的问题，下列解释正确的是（　　）</w:t>
      </w:r>
    </w:p>
    <w:p w14:paraId="23945B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安全输血应以输同型血为原则，这样可以避免红细胞凝集</w:t>
      </w:r>
    </w:p>
    <w:p w14:paraId="318572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酸奶、泡菜的制作，是利用了酵母菌将葡萄糖转化为乳酸</w:t>
      </w:r>
    </w:p>
    <w:p w14:paraId="5C4A74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谈虎色变属于复杂反射，原因是没有经过大脑的分析判断</w:t>
      </w:r>
    </w:p>
    <w:p w14:paraId="66A4D0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人体血糖浓度超过正常水平，是因为胰岛素分泌过多导致</w:t>
      </w:r>
    </w:p>
    <w:p w14:paraId="03B04F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用你所学的生物学知识判断，下列相关叙述错误的是（　　）</w:t>
      </w:r>
    </w:p>
    <w:p w14:paraId="1F7C54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地衣是真菌和藻类共生形成的，藻类为真菌提供有机物</w:t>
      </w:r>
    </w:p>
    <w:p w14:paraId="54C492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神经系统是由大脑、小脑、脑干和它们发出的神经组成</w:t>
      </w:r>
    </w:p>
    <w:p w14:paraId="6F60D0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细菌的菌落一般比较小，表面或光滑黏稠，或粗糙干燥</w:t>
      </w:r>
    </w:p>
    <w:p w14:paraId="6F278E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计划免疫可以达到预防、控制和消灭相应传染病的目的</w:t>
      </w:r>
    </w:p>
    <w:p w14:paraId="07138662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第Ⅱ卷（非选择题</w:t>
      </w:r>
      <w:r>
        <w:rPr>
          <w:rFonts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分）</w:t>
      </w:r>
    </w:p>
    <w:p w14:paraId="3B6986B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注意事项：</w:t>
      </w:r>
    </w:p>
    <w:p w14:paraId="42865D6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必须使用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．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毫米黑色墨水签字笔在答题卡上题目所指示区域内作答，答在试题卷上无效。</w:t>
      </w:r>
    </w:p>
    <w:p w14:paraId="4CD965A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下图为肾的内部结构示意图，下表中的液体样品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分别取自于图示结构的不同部位，经过化验得到表中数据（单位：克</w:t>
      </w:r>
      <w:r>
        <w:rPr>
          <w:rFonts w:eastAsia="Times New Roman" w:cs="Times New Roman"/>
          <w:color w:val="000000"/>
        </w:rPr>
        <w:t>/100</w:t>
      </w:r>
      <w:r>
        <w:rPr>
          <w:rFonts w:ascii="宋体" w:hAnsi="宋体"/>
          <w:color w:val="000000"/>
        </w:rPr>
        <w:t>毫升），请分析图表回答：</w:t>
      </w:r>
      <w:r>
        <w:rPr>
          <w:rFonts w:eastAsia="Times New Roman" w:cs="Times New Roman"/>
          <w:color w:val="000000"/>
        </w:rPr>
        <w:t xml:space="preserve"> </w:t>
      </w:r>
    </w:p>
    <w:p w14:paraId="1B6485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14450" cy="19812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7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35"/>
        <w:gridCol w:w="1935"/>
        <w:gridCol w:w="1935"/>
        <w:gridCol w:w="1935"/>
      </w:tblGrid>
      <w:tr w14:paraId="232F9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50" w:hRule="atLeast"/>
        </w:trPr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76167E">
            <w:pPr>
              <w:spacing w:line="360" w:lineRule="auto"/>
              <w:ind w:firstLine="105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样品</w:t>
            </w:r>
          </w:p>
          <w:p w14:paraId="6EEDFC6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成分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045F8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02729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617C0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</w:tr>
      <w:tr w14:paraId="23617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FF002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54279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C3588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98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F45A5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96</w:t>
            </w:r>
          </w:p>
        </w:tc>
      </w:tr>
      <w:tr w14:paraId="0EF6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DFF7E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大分子蛋白质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14996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C125D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ADF76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61C0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9264E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葡萄糖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5B2C9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D9EDC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A5A1A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0B58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DA65A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无机盐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A498A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72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9B4E6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72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CEFC1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</w:tr>
      <w:tr w14:paraId="0F79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18C39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尿素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568A5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03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17C1F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03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D9404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8</w:t>
            </w:r>
          </w:p>
        </w:tc>
      </w:tr>
    </w:tbl>
    <w:p w14:paraId="0B2F26AD">
      <w:pPr>
        <w:spacing w:line="360" w:lineRule="auto"/>
        <w:jc w:val="left"/>
        <w:textAlignment w:val="center"/>
        <w:rPr>
          <w:color w:val="000000"/>
        </w:rPr>
      </w:pPr>
    </w:p>
    <w:p w14:paraId="485FD7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（1）图中肾单位由________（填序号）等部分组成。</w:t>
      </w:r>
    </w:p>
    <w:p w14:paraId="00CFD8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④是一个血管球，与此连接的血管③内流动的血液是________血。图中⑥内的血液与①内的血液成分相比，尿素含量________（“增加”或“减少”），人体细胞产生的尿素等废物，除通过泌尿系统排出体外，也能由皮肤通过________（填结构）排出体外。</w:t>
      </w:r>
    </w:p>
    <w:p w14:paraId="04C45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（3）分析上表，液体样品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来自肾单位的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________。通过比较发现，液体样品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中不含大分子蛋白质，这是肾小球和肾小囊内壁________________的结果。</w:t>
      </w:r>
    </w:p>
    <w:p w14:paraId="6DC622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（4）分析上表，液体样品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应该是________，某人的体检报告显示该液体中出现了葡萄糖，在排除其他因素后，医生推测病变的部位可能是肾单位中的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________。</w:t>
      </w:r>
    </w:p>
    <w:p w14:paraId="3443A03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下图中的甲、乙分别是细菌和青霉的结构示意图，请据图回答：</w:t>
      </w:r>
      <w:r>
        <w:rPr>
          <w:rFonts w:eastAsia="Times New Roman" w:cs="Times New Roman"/>
          <w:color w:val="000000"/>
        </w:rPr>
        <w:t xml:space="preserve"> </w:t>
      </w:r>
    </w:p>
    <w:p w14:paraId="2BF7AD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29100" cy="17621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F72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（1）甲与乙相比，甲虽有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________的集中区域，却没有成形的细胞核，因此，甲属于________生物。</w:t>
      </w:r>
    </w:p>
    <w:p w14:paraId="7077E7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（2）与植物相比，甲、乙细胞内均没有________，大多数只能利用现成的有机物生活；其中乙是通过________从营养物质内吸收有机物，供自身利用。</w:t>
      </w:r>
    </w:p>
    <w:p w14:paraId="48AF64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（3）“霉豆腐”是深受自贡人民喜爱的食品，它的制作主要利用了毛霉发酵的原理。毛霉的生殖方式与乙相同，都是通过位于直立菌丝顶端的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________来繁殖后代。</w:t>
      </w:r>
    </w:p>
    <w:p w14:paraId="6899B6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（4）自贡盐帮菜中的川味香肠不仅美味，且不易腐败。它能长时间保存的原因主要是盐分较多________（“促进”或“抑制”）了细菌的生长。</w:t>
      </w:r>
    </w:p>
    <w:p w14:paraId="2787E0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全球主要传播的“奥密克戎”为新冠病毒的变异株。多地疫情显示，“奥密克戎”存在传播速度快、传播过程隐匿、感染风险大等新特征。有报道显示新冠病毒疫苗对重症死亡的预防效果依然明确且显著。请据此回答：</w:t>
      </w:r>
    </w:p>
    <w:p w14:paraId="64CF24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（1）依据新冠病毒能寄生在人体细胞中，可推断出新冠病毒属于________病毒，从传染病的角度分析，感染新冠病毒的病人属于________。</w:t>
      </w:r>
    </w:p>
    <w:p w14:paraId="2C2772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（2）针对“奥密克戎”传播过程隐匿的特征，需对无症状感染者和患者采取集中隔离、规范治疗等措施。从预防传染病的角度看，这些措施属于________________。</w:t>
      </w:r>
    </w:p>
    <w:p w14:paraId="487DC4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（3）接种新冠疫苗是预防新冠肺炎的有效方法，接种疫苗后，人体可产生相应的抗体。从免疫类型上看，这属于________免疫。像疫苗这样，能引起人体产生抗体的物质叫做________。</w:t>
      </w:r>
    </w:p>
    <w:p w14:paraId="044F18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（4）目前，疫情防控仍处于关键时期。作为一名中学生，除接种疫苗外，我们在日常生活中还可通过________（任写一种做法）来保护自己不被感染。</w:t>
      </w:r>
    </w:p>
    <w:p w14:paraId="245C6C3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小麦植株的抗锈病与易染锈病是一对相对性状。某科研小组，用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组小麦植株进行了如下杂交实验，请据表回答：</w:t>
      </w:r>
      <w:r>
        <w:rPr>
          <w:rFonts w:eastAsia="Times New Roman" w:cs="Times New Roman"/>
          <w:color w:val="000000"/>
        </w:rPr>
        <w:t xml:space="preserve"> </w:t>
      </w:r>
    </w:p>
    <w:tbl>
      <w:tblPr>
        <w:tblStyle w:val="5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73"/>
        <w:gridCol w:w="3294"/>
        <w:gridCol w:w="2441"/>
        <w:gridCol w:w="2442"/>
      </w:tblGrid>
      <w:tr w14:paraId="0580D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5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F27D3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组号</w:t>
            </w:r>
          </w:p>
        </w:tc>
        <w:tc>
          <w:tcPr>
            <w:tcW w:w="33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1FE7E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亲代杂交组合类型</w:t>
            </w:r>
          </w:p>
        </w:tc>
        <w:tc>
          <w:tcPr>
            <w:tcW w:w="48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E12B5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子代性状表现和植株数量</w:t>
            </w:r>
          </w:p>
        </w:tc>
      </w:tr>
      <w:tr w14:paraId="2B78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3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A982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5487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30FE1C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抗锈病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6DAF1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易染锈病</w:t>
            </w:r>
          </w:p>
        </w:tc>
      </w:tr>
      <w:tr w14:paraId="39517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2BDD9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C4175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抗锈病与易染锈病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7F71A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2000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6E66F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242B2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CE629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B663C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抗锈病与易染锈病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6EADB2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1000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EA2CD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1000</w:t>
            </w:r>
          </w:p>
        </w:tc>
      </w:tr>
      <w:tr w14:paraId="69D4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678B3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6B412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抗锈病与抗锈病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DF01D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1500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F80027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500</w:t>
            </w:r>
          </w:p>
        </w:tc>
      </w:tr>
    </w:tbl>
    <w:p w14:paraId="7B3025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（显性基因用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表示，隐性基因用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表示。）</w:t>
      </w:r>
    </w:p>
    <w:p w14:paraId="553232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（1）根据表中实验结果，可以判断出显性性状是________，三组实验中的第________组不能用于判断显性性状和隐性性状。</w:t>
      </w:r>
    </w:p>
    <w:p w14:paraId="05CDA6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组中，亲代抗锈病与易染锈病植株的基因组成分别是________和________；第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组中，亲代抗锈病植株的基因组成是________。</w:t>
      </w:r>
    </w:p>
    <w:p w14:paraId="2A37AD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（3）选用第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组亲代抗锈病与第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组亲代抗锈病植株进行杂交，子代中出现抗锈病植株的可能性为________，出现易染锈病植株的可能性为________。</w:t>
      </w:r>
    </w:p>
    <w:p w14:paraId="40400B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（4）选用第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组子代抗锈病与第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组亲代抗锈病植株进行杂交，下一代中出现易染锈病植株的可能性为________。</w:t>
      </w:r>
    </w:p>
    <w:p w14:paraId="65AEF4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组子代中没有出现易染锈病植株，有同学认为是易染锈病的基因没有遗传给后代，你认为对吗？________（“对”或“错”），你的理由是________________________________________________。</w:t>
      </w:r>
    </w:p>
    <w:p w14:paraId="0EF9E7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请回答下列有关探究和实验的问题：</w:t>
      </w:r>
    </w:p>
    <w:p w14:paraId="0E4DC5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（1）探究“馒头在口腔中的变化”时，针对“馒头变甜是否与牙的咀嚼、舌的搅拌以及唾液都有关系”、“馒头为什么会变甜”这两个问题，某同学制订了以下探究计划：</w:t>
      </w:r>
    </w:p>
    <w:p w14:paraId="591BCC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190625" cy="14001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7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30"/>
        <w:gridCol w:w="1830"/>
        <w:gridCol w:w="1830"/>
        <w:gridCol w:w="1830"/>
      </w:tblGrid>
      <w:tr w14:paraId="76D1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18E77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试管编号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4D81C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放入物体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DE4F2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注入液体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08E08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处理</w:t>
            </w:r>
          </w:p>
        </w:tc>
      </w:tr>
      <w:tr w14:paraId="687D6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E4870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2674A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馒头碎屑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722E3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毫升唾液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1B91B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充分搅拌</w:t>
            </w:r>
          </w:p>
        </w:tc>
      </w:tr>
      <w:tr w14:paraId="7B5B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0290B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EA848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馒头碎屑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A3182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毫升清水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90128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充分搅拌</w:t>
            </w:r>
          </w:p>
        </w:tc>
      </w:tr>
      <w:tr w14:paraId="2A900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9BFC92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4FAAD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馒头块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648D0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毫升唾液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E3043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不搅拌</w:t>
            </w:r>
          </w:p>
        </w:tc>
      </w:tr>
    </w:tbl>
    <w:p w14:paraId="24F3CA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要探究馒头变甜与牙的咀嚼、舌的搅拌有关系，应选择________（填编号）试管作为对照；要探究馒头变甜与唾液有关系，应选择________（填编号）试管作为对照。</w:t>
      </w:r>
    </w:p>
    <w:p w14:paraId="7C7008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要探究馒头为什么会变甜，先将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支试管一起放到</w:t>
      </w:r>
      <w:r>
        <w:rPr>
          <w:rFonts w:eastAsia="Times New Roman" w:cs="Times New Roman"/>
          <w:color w:val="000000"/>
        </w:rPr>
        <w:t>37</w:t>
      </w:r>
      <w:r>
        <w:rPr>
          <w:rFonts w:ascii="宋体" w:hAnsi="宋体"/>
          <w:color w:val="000000"/>
        </w:rPr>
        <w:t>℃的温水中，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分钟后取出，再各滴加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滴碘液，摇匀，观察颜色的变化，结果是________试管不变蓝。实验结果可以解释为唾液中的________将淀粉分解成了________，它遇碘不变蓝且有甜味。</w:t>
      </w:r>
    </w:p>
    <w:p w14:paraId="0319A3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（2）在今年的生物实验操作考试中，一些同学由于操作或回答问题失误，造成失分。请你帮助他们解决有关问题：</w:t>
      </w:r>
    </w:p>
    <w:p w14:paraId="5ABCD8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做“练习使用显微镜”实验时，某同学用了最大光圈，凹面反光镜，但始终不能完成对光步骤，可能是他选择了________（“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×”或“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×”）的物镜对准通光孔。某同学在观察过程中，发现“上”字在视野的右上方，他不断向左下方移动玻片标本，视野中的“上”字________（“能”或“不能”）移动到视野中央。</w:t>
      </w:r>
    </w:p>
    <w:p w14:paraId="72432A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做“制作洋葱鳞片叶内表皮细胞临时装片”实验时，某同学错误地将碘液滴在载玻片中央，并盖上盖玻片。正确做法应该是在盖玻片的一侧滴加几滴碘液，用吸水纸在盖玻片的________吸引。</w:t>
      </w:r>
    </w:p>
    <w:p w14:paraId="3DE5516B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某同学说他看到根尖成熟区细胞的结构特点是下部细胞较小，越往上细胞越大，你认为他看到的应该是________。某同学说他看到的玉米种子结构包括：果皮和种皮、胚根、胚轴、胚芽和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片子叶，你认为他可能漏掉了________。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EB5B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4CF18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277C8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95F9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3E66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DD17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73A6F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9E6147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1024EA1"/>
    <w:rsid w:val="52F9177C"/>
    <w:rsid w:val="55E3092D"/>
    <w:rsid w:val="5736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93035-7182-4000-93F6-AC8602F4B4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5213</Words>
  <Characters>5795</Characters>
  <Lines>44</Lines>
  <Paragraphs>12</Paragraphs>
  <TotalTime>0</TotalTime>
  <ScaleCrop>false</ScaleCrop>
  <LinksUpToDate>false</LinksUpToDate>
  <CharactersWithSpaces>6084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2022-06-16T11:40:00Z</dcterms:created>
  <dc:creator>学科网试题生产平台</dc:creator>
  <dc:description>3000546622029824</dc:description>
  <cp:lastModifiedBy>上帝掷骰子吗</cp:lastModifiedBy>
  <dcterms:modified xsi:type="dcterms:W3CDTF">2024-07-20T16:06:40Z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AA70A71668264807A75960AFA9BE43D5</vt:lpwstr>
  </property>
</Properties>
</file>