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E045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11645900</wp:posOffset>
            </wp:positionV>
            <wp:extent cx="254000" cy="3556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54000" cy="355600"/>
                    </a:xfrm>
                    <a:prstGeom prst="rect">
                      <a:avLst/>
                    </a:prstGeom>
                  </pic:spPr>
                </pic:pic>
              </a:graphicData>
            </a:graphic>
          </wp:anchor>
        </w:drawing>
      </w:r>
      <w:r>
        <w:rPr>
          <w:rFonts w:ascii="宋体" w:hAnsi="宋体" w:eastAsia="宋体" w:cs="宋体"/>
          <w:b/>
          <w:color w:val="auto"/>
          <w:sz w:val="32"/>
        </w:rPr>
        <w:t>贵阳市</w:t>
      </w:r>
      <w:r>
        <w:rPr>
          <w:rFonts w:ascii="Times New Roman" w:hAnsi="Times New Roman" w:eastAsia="Times New Roman" w:cs="Times New Roman"/>
          <w:b/>
          <w:color w:val="auto"/>
          <w:sz w:val="32"/>
        </w:rPr>
        <w:t>2024</w:t>
      </w:r>
      <w:r>
        <w:rPr>
          <w:rFonts w:ascii="宋体" w:hAnsi="宋体" w:eastAsia="宋体" w:cs="宋体"/>
          <w:b/>
          <w:color w:val="auto"/>
          <w:sz w:val="32"/>
        </w:rPr>
        <w:t>届初中学业水平考试试题卷</w:t>
      </w:r>
    </w:p>
    <w:p w14:paraId="292F05A7">
      <w:pPr>
        <w:spacing w:line="360" w:lineRule="auto"/>
        <w:jc w:val="center"/>
      </w:pPr>
      <w:r>
        <w:rPr>
          <w:rFonts w:ascii="宋体" w:hAnsi="宋体" w:eastAsia="宋体" w:cs="宋体"/>
          <w:b/>
          <w:color w:val="auto"/>
          <w:sz w:val="32"/>
        </w:rPr>
        <w:t>生物部分</w:t>
      </w:r>
    </w:p>
    <w:p w14:paraId="380E7989">
      <w:pPr>
        <w:spacing w:line="360" w:lineRule="auto"/>
        <w:jc w:val="left"/>
      </w:pPr>
      <w:r>
        <w:rPr>
          <w:rFonts w:ascii="宋体" w:hAnsi="宋体" w:eastAsia="宋体" w:cs="宋体"/>
          <w:b/>
          <w:color w:val="auto"/>
          <w:sz w:val="24"/>
        </w:rPr>
        <w:t>三、选择题</w:t>
      </w:r>
    </w:p>
    <w:p w14:paraId="6B3C0A21">
      <w:pPr>
        <w:spacing w:line="360" w:lineRule="auto"/>
        <w:jc w:val="left"/>
      </w:pPr>
      <w:r>
        <w:rPr>
          <w:color w:val="auto"/>
        </w:rPr>
        <w:t xml:space="preserve">1. </w:t>
      </w:r>
      <w:r>
        <w:rPr>
          <w:rFonts w:ascii="宋体" w:hAnsi="宋体" w:eastAsia="宋体" w:cs="宋体"/>
          <w:color w:val="auto"/>
        </w:rPr>
        <w:t>通过观察，科学家发现生物的生活需要营养，下列现象能体现这一生物共同特征的是（</w:t>
      </w:r>
      <w:r>
        <w:rPr>
          <w:rFonts w:ascii="Times New Roman" w:hAnsi="Times New Roman" w:eastAsia="Times New Roman" w:cs="Times New Roman"/>
          <w:color w:val="auto"/>
        </w:rPr>
        <w:t xml:space="preserve">    </w:t>
      </w:r>
      <w:r>
        <w:rPr>
          <w:rFonts w:ascii="宋体" w:hAnsi="宋体" w:eastAsia="宋体" w:cs="宋体"/>
          <w:color w:val="auto"/>
        </w:rPr>
        <w:t>）</w:t>
      </w:r>
    </w:p>
    <w:p w14:paraId="06C8F448">
      <w:pPr>
        <w:spacing w:line="360" w:lineRule="auto"/>
        <w:jc w:val="left"/>
        <w:textAlignment w:val="center"/>
        <w:rPr>
          <w:color w:val="auto"/>
        </w:rPr>
      </w:pPr>
      <w:r>
        <w:t xml:space="preserve">A. </w:t>
      </w:r>
      <w:r>
        <w:rPr>
          <w:rFonts w:ascii="宋体" w:hAnsi="宋体" w:eastAsia="宋体" w:cs="宋体"/>
          <w:color w:val="auto"/>
        </w:rPr>
        <w:t>生石花能开出黄色的花朵</w:t>
      </w:r>
    </w:p>
    <w:p w14:paraId="5869CF34">
      <w:pPr>
        <w:spacing w:line="360" w:lineRule="auto"/>
        <w:jc w:val="left"/>
        <w:textAlignment w:val="center"/>
        <w:rPr>
          <w:color w:val="auto"/>
        </w:rPr>
      </w:pPr>
      <w:r>
        <w:t xml:space="preserve">B. </w:t>
      </w:r>
      <w:r>
        <w:rPr>
          <w:rFonts w:ascii="宋体" w:hAnsi="宋体" w:eastAsia="宋体" w:cs="宋体"/>
          <w:color w:val="auto"/>
        </w:rPr>
        <w:t>羚羊发现敌害后迅速奔逃</w:t>
      </w:r>
    </w:p>
    <w:p w14:paraId="182C2270">
      <w:pPr>
        <w:spacing w:line="360" w:lineRule="auto"/>
        <w:jc w:val="left"/>
        <w:textAlignment w:val="center"/>
        <w:rPr>
          <w:color w:val="auto"/>
        </w:rPr>
      </w:pPr>
      <w:r>
        <w:t xml:space="preserve">C. </w:t>
      </w:r>
      <w:r>
        <w:rPr>
          <w:rFonts w:ascii="宋体" w:hAnsi="宋体" w:eastAsia="宋体" w:cs="宋体"/>
          <w:color w:val="auto"/>
        </w:rPr>
        <w:t>小麦从外界吸收水和无机盐</w:t>
      </w:r>
    </w:p>
    <w:p w14:paraId="65A4F8BA">
      <w:pPr>
        <w:spacing w:line="360" w:lineRule="auto"/>
        <w:jc w:val="left"/>
        <w:textAlignment w:val="center"/>
        <w:rPr>
          <w:color w:val="000000"/>
        </w:rPr>
      </w:pPr>
      <w:r>
        <w:t xml:space="preserve">D. </w:t>
      </w:r>
      <w:r>
        <w:rPr>
          <w:rFonts w:ascii="宋体" w:hAnsi="宋体" w:eastAsia="宋体" w:cs="宋体"/>
          <w:color w:val="auto"/>
        </w:rPr>
        <w:t>人可以通过出汗排出废物</w:t>
      </w:r>
    </w:p>
    <w:p w14:paraId="6EF06A0F">
      <w:pPr>
        <w:spacing w:line="360" w:lineRule="auto"/>
        <w:jc w:val="left"/>
        <w:textAlignment w:val="center"/>
        <w:rPr>
          <w:color w:val="000000"/>
        </w:rPr>
      </w:pPr>
      <w:r>
        <w:rPr>
          <w:color w:val="000000"/>
        </w:rPr>
        <w:t xml:space="preserve">2. </w:t>
      </w:r>
      <w:r>
        <w:rPr>
          <w:rFonts w:ascii="宋体" w:hAnsi="宋体" w:eastAsia="宋体" w:cs="宋体"/>
          <w:color w:val="000000"/>
        </w:rPr>
        <w:t>“稻花香里说丰年，听取蛙声一片”，每年春天，在稻田、池塘或溪沟内，常常会见到蝌蚪，而到了夏天，一只只青蛙就会在农田中忙于捕虫。下列叙述正确的是（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D09170">
      <w:pPr>
        <w:spacing w:line="360" w:lineRule="auto"/>
        <w:jc w:val="left"/>
        <w:textAlignment w:val="center"/>
        <w:rPr>
          <w:color w:val="000000"/>
        </w:rPr>
      </w:pPr>
      <w:r>
        <w:rPr>
          <w:color w:val="000000"/>
        </w:rPr>
        <w:t xml:space="preserve">A. </w:t>
      </w:r>
      <w:r>
        <w:rPr>
          <w:rFonts w:ascii="宋体" w:hAnsi="宋体" w:eastAsia="宋体" w:cs="宋体"/>
          <w:color w:val="000000"/>
        </w:rPr>
        <w:t>水稻制造的有机物是动物的食物来源</w:t>
      </w:r>
    </w:p>
    <w:p w14:paraId="6CF7BAFF">
      <w:pPr>
        <w:spacing w:line="360" w:lineRule="auto"/>
        <w:jc w:val="left"/>
        <w:textAlignment w:val="center"/>
        <w:rPr>
          <w:color w:val="000000"/>
        </w:rPr>
      </w:pPr>
      <w:r>
        <w:rPr>
          <w:color w:val="000000"/>
        </w:rPr>
        <w:t xml:space="preserve">B. </w:t>
      </w:r>
      <w:r>
        <w:rPr>
          <w:rFonts w:ascii="宋体" w:hAnsi="宋体" w:eastAsia="宋体" w:cs="宋体"/>
          <w:color w:val="000000"/>
        </w:rPr>
        <w:t>蝌蚪与成体青蛙的形态结构相似</w:t>
      </w:r>
    </w:p>
    <w:p w14:paraId="3992F9A9">
      <w:pPr>
        <w:spacing w:line="360" w:lineRule="auto"/>
        <w:jc w:val="left"/>
        <w:textAlignment w:val="center"/>
        <w:rPr>
          <w:color w:val="000000"/>
        </w:rPr>
      </w:pPr>
      <w:r>
        <w:rPr>
          <w:color w:val="000000"/>
        </w:rPr>
        <w:t xml:space="preserve">C. </w:t>
      </w:r>
      <w:r>
        <w:rPr>
          <w:rFonts w:ascii="宋体" w:hAnsi="宋体" w:eastAsia="宋体" w:cs="宋体"/>
          <w:color w:val="000000"/>
        </w:rPr>
        <w:t>农田生态系统的自动调节能力比森林强</w:t>
      </w:r>
    </w:p>
    <w:p w14:paraId="3C7B716A">
      <w:pPr>
        <w:spacing w:line="360" w:lineRule="auto"/>
        <w:jc w:val="left"/>
        <w:textAlignment w:val="center"/>
        <w:rPr>
          <w:color w:val="000000"/>
        </w:rPr>
      </w:pPr>
      <w:r>
        <w:rPr>
          <w:color w:val="000000"/>
        </w:rPr>
        <w:t xml:space="preserve">D. </w:t>
      </w:r>
      <w:r>
        <w:rPr>
          <w:rFonts w:ascii="宋体" w:hAnsi="宋体" w:eastAsia="宋体" w:cs="宋体"/>
          <w:color w:val="000000"/>
        </w:rPr>
        <w:t>青蛙数量增多时虫的数量会增多</w:t>
      </w:r>
    </w:p>
    <w:p w14:paraId="668BC54F">
      <w:pPr>
        <w:spacing w:line="360" w:lineRule="auto"/>
        <w:jc w:val="left"/>
        <w:textAlignment w:val="center"/>
        <w:rPr>
          <w:color w:val="000000"/>
        </w:rPr>
      </w:pPr>
      <w:r>
        <w:rPr>
          <w:color w:val="000000"/>
        </w:rPr>
        <w:t xml:space="preserve">3. </w:t>
      </w:r>
      <w:r>
        <w:rPr>
          <w:rFonts w:ascii="宋体" w:hAnsi="宋体" w:eastAsia="宋体" w:cs="宋体"/>
          <w:color w:val="000000"/>
        </w:rPr>
        <w:t>某同学制作了洋葱鳞片叶内表皮细胞临时装片并观察，他通过显微镜观察到</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细胞如图所示。下列叙述不正确的是（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CD985A">
      <w:pPr>
        <w:spacing w:line="360" w:lineRule="auto"/>
        <w:jc w:val="left"/>
        <w:textAlignment w:val="center"/>
        <w:rPr>
          <w:color w:val="000000"/>
        </w:rPr>
      </w:pPr>
      <w:r>
        <w:rPr>
          <w:color w:val="000000"/>
        </w:rPr>
        <w:drawing>
          <wp:inline distT="0" distB="0" distL="114300" distR="114300">
            <wp:extent cx="180975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09750" cy="1419225"/>
                    </a:xfrm>
                    <a:prstGeom prst="rect">
                      <a:avLst/>
                    </a:prstGeom>
                  </pic:spPr>
                </pic:pic>
              </a:graphicData>
            </a:graphic>
          </wp:inline>
        </w:drawing>
      </w:r>
    </w:p>
    <w:p w14:paraId="0B491A3E">
      <w:pPr>
        <w:spacing w:line="360" w:lineRule="auto"/>
        <w:jc w:val="left"/>
        <w:textAlignment w:val="center"/>
        <w:rPr>
          <w:color w:val="000000"/>
        </w:rPr>
      </w:pPr>
      <w:r>
        <w:rPr>
          <w:color w:val="000000"/>
        </w:rPr>
        <w:t xml:space="preserve">A. </w:t>
      </w:r>
      <w:r>
        <w:rPr>
          <w:rFonts w:ascii="宋体" w:hAnsi="宋体" w:eastAsia="宋体" w:cs="宋体"/>
          <w:color w:val="000000"/>
        </w:rPr>
        <w:t>制作临时装片时需在载玻片中央滴加清水</w:t>
      </w:r>
    </w:p>
    <w:p w14:paraId="6DC370B1">
      <w:pPr>
        <w:spacing w:line="360" w:lineRule="auto"/>
        <w:jc w:val="left"/>
        <w:textAlignment w:val="center"/>
        <w:rPr>
          <w:color w:val="000000"/>
        </w:rPr>
      </w:pPr>
      <w:r>
        <w:rPr>
          <w:color w:val="000000"/>
        </w:rPr>
        <w:t xml:space="preserve">B. </w:t>
      </w:r>
      <w:r>
        <w:rPr>
          <w:rFonts w:ascii="宋体" w:hAnsi="宋体" w:eastAsia="宋体" w:cs="宋体"/>
          <w:color w:val="000000"/>
        </w:rPr>
        <w:t>撕下的内表皮需要用镊子在载玻片上展平</w:t>
      </w:r>
    </w:p>
    <w:p w14:paraId="5B4CBCA2">
      <w:pPr>
        <w:spacing w:line="360" w:lineRule="auto"/>
        <w:jc w:val="left"/>
        <w:textAlignment w:val="center"/>
        <w:rPr>
          <w:color w:val="000000"/>
        </w:rPr>
      </w:pPr>
      <w:r>
        <w:rPr>
          <w:color w:val="000000"/>
        </w:rPr>
        <w:t xml:space="preserve">C. </w:t>
      </w:r>
      <w:r>
        <w:rPr>
          <w:rFonts w:ascii="宋体" w:hAnsi="宋体" w:eastAsia="宋体" w:cs="宋体"/>
          <w:color w:val="000000"/>
        </w:rPr>
        <w:t>图中的细胞结构①能够控制物质进出细胞</w:t>
      </w:r>
    </w:p>
    <w:p w14:paraId="1BCF9D47">
      <w:pPr>
        <w:spacing w:line="360" w:lineRule="auto"/>
        <w:jc w:val="left"/>
        <w:textAlignment w:val="center"/>
        <w:rPr>
          <w:color w:val="000000"/>
        </w:rPr>
      </w:pPr>
      <w:r>
        <w:rPr>
          <w:color w:val="000000"/>
        </w:rPr>
        <w:t xml:space="preserve">D. </w:t>
      </w:r>
      <w:r>
        <w:rPr>
          <w:rFonts w:ascii="宋体" w:hAnsi="宋体" w:eastAsia="宋体" w:cs="宋体"/>
          <w:color w:val="000000"/>
        </w:rPr>
        <w:t>图中细胞群由分生组织的细胞分裂、分化形成</w:t>
      </w:r>
    </w:p>
    <w:p w14:paraId="32AEDEDC">
      <w:pPr>
        <w:spacing w:line="360" w:lineRule="auto"/>
        <w:jc w:val="left"/>
        <w:textAlignment w:val="center"/>
        <w:rPr>
          <w:color w:val="000000"/>
        </w:rPr>
      </w:pPr>
      <w:r>
        <w:rPr>
          <w:color w:val="000000"/>
        </w:rPr>
        <w:t xml:space="preserve">4. </w:t>
      </w:r>
      <w:r>
        <w:rPr>
          <w:rFonts w:ascii="宋体" w:hAnsi="宋体" w:eastAsia="宋体" w:cs="宋体"/>
          <w:color w:val="000000"/>
        </w:rPr>
        <w:t>步入青春期，男生和女生的性器官迅速发育，体形开始发生变化，区别也越来越明显。相关叙述不正确的是（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96F7E4">
      <w:pPr>
        <w:spacing w:line="360" w:lineRule="auto"/>
        <w:jc w:val="left"/>
        <w:textAlignment w:val="center"/>
        <w:rPr>
          <w:color w:val="000000"/>
        </w:rPr>
      </w:pPr>
      <w:r>
        <w:rPr>
          <w:color w:val="000000"/>
        </w:rPr>
        <w:t xml:space="preserve">A. </w:t>
      </w:r>
      <w:r>
        <w:rPr>
          <w:rFonts w:ascii="宋体" w:hAnsi="宋体" w:eastAsia="宋体" w:cs="宋体"/>
          <w:color w:val="000000"/>
        </w:rPr>
        <w:t>睾丸和卵巢均能够产生生殖细胞</w:t>
      </w:r>
    </w:p>
    <w:p w14:paraId="1EB7D202">
      <w:pPr>
        <w:spacing w:line="360" w:lineRule="auto"/>
        <w:jc w:val="left"/>
        <w:textAlignment w:val="center"/>
        <w:rPr>
          <w:color w:val="000000"/>
        </w:rPr>
      </w:pPr>
      <w:r>
        <w:rPr>
          <w:color w:val="000000"/>
        </w:rPr>
        <w:t xml:space="preserve">B. </w:t>
      </w:r>
      <w:r>
        <w:rPr>
          <w:rFonts w:ascii="宋体" w:hAnsi="宋体" w:eastAsia="宋体" w:cs="宋体"/>
          <w:color w:val="000000"/>
        </w:rPr>
        <w:t>性激素经导管进入腺体内的毛细血管</w:t>
      </w:r>
    </w:p>
    <w:p w14:paraId="0C79D9B9">
      <w:pPr>
        <w:spacing w:line="360" w:lineRule="auto"/>
        <w:jc w:val="left"/>
        <w:textAlignment w:val="center"/>
        <w:rPr>
          <w:color w:val="000000"/>
        </w:rPr>
      </w:pPr>
      <w:r>
        <w:rPr>
          <w:color w:val="000000"/>
        </w:rPr>
        <w:t xml:space="preserve">C. </w:t>
      </w:r>
      <w:r>
        <w:rPr>
          <w:rFonts w:ascii="宋体" w:hAnsi="宋体" w:eastAsia="宋体" w:cs="宋体"/>
          <w:color w:val="000000"/>
        </w:rPr>
        <w:t>女生</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月经期间要避免剧烈运动</w:t>
      </w:r>
    </w:p>
    <w:p w14:paraId="47C7DD2F">
      <w:pPr>
        <w:spacing w:line="360" w:lineRule="auto"/>
        <w:jc w:val="left"/>
        <w:textAlignment w:val="center"/>
        <w:rPr>
          <w:color w:val="000000"/>
        </w:rPr>
      </w:pPr>
      <w:r>
        <w:rPr>
          <w:color w:val="000000"/>
        </w:rPr>
        <w:t xml:space="preserve">D. </w:t>
      </w:r>
      <w:r>
        <w:rPr>
          <w:rFonts w:ascii="宋体" w:hAnsi="宋体" w:eastAsia="宋体" w:cs="宋体"/>
          <w:color w:val="000000"/>
        </w:rPr>
        <w:t>雄性激素能激发和维持男性第二性征</w:t>
      </w:r>
    </w:p>
    <w:p w14:paraId="7B6A2A18">
      <w:pPr>
        <w:spacing w:line="360" w:lineRule="auto"/>
        <w:jc w:val="left"/>
        <w:textAlignment w:val="center"/>
        <w:rPr>
          <w:color w:val="000000"/>
        </w:rPr>
      </w:pPr>
      <w:r>
        <w:rPr>
          <w:color w:val="000000"/>
        </w:rPr>
        <w:t xml:space="preserve">5. </w:t>
      </w:r>
      <w:r>
        <w:rPr>
          <w:rFonts w:ascii="宋体" w:hAnsi="宋体" w:eastAsia="宋体" w:cs="宋体"/>
          <w:color w:val="000000"/>
        </w:rPr>
        <w:t>取一块馒头放到嘴里细细咀嚼，慢慢地你能感觉到甜味。受到食物刺激后唾液腺分泌唾液，这是一种人生来就有的反射。下列叙述正确的是（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CDAB96">
      <w:pPr>
        <w:spacing w:line="360" w:lineRule="auto"/>
        <w:jc w:val="left"/>
        <w:textAlignment w:val="center"/>
        <w:rPr>
          <w:color w:val="000000"/>
        </w:rPr>
      </w:pPr>
      <w:r>
        <w:rPr>
          <w:color w:val="000000"/>
        </w:rPr>
        <w:t xml:space="preserve">A. </w:t>
      </w:r>
      <w:r>
        <w:rPr>
          <w:rFonts w:ascii="宋体" w:hAnsi="宋体" w:eastAsia="宋体" w:cs="宋体"/>
          <w:color w:val="000000"/>
        </w:rPr>
        <w:t>馒头变甜与唾液</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分泌无关</w:t>
      </w:r>
    </w:p>
    <w:p w14:paraId="55976C90">
      <w:pPr>
        <w:spacing w:line="360" w:lineRule="auto"/>
        <w:jc w:val="left"/>
        <w:textAlignment w:val="center"/>
        <w:rPr>
          <w:color w:val="000000"/>
        </w:rPr>
      </w:pPr>
      <w:r>
        <w:rPr>
          <w:color w:val="000000"/>
        </w:rPr>
        <w:t xml:space="preserve">B. </w:t>
      </w:r>
      <w:r>
        <w:rPr>
          <w:rFonts w:ascii="宋体" w:hAnsi="宋体" w:eastAsia="宋体" w:cs="宋体"/>
          <w:color w:val="000000"/>
        </w:rPr>
        <w:t>舌能辨别食物的多种味道</w:t>
      </w:r>
    </w:p>
    <w:p w14:paraId="308876F1">
      <w:pPr>
        <w:spacing w:line="360" w:lineRule="auto"/>
        <w:jc w:val="left"/>
        <w:textAlignment w:val="center"/>
        <w:rPr>
          <w:color w:val="000000"/>
        </w:rPr>
      </w:pPr>
      <w:r>
        <w:rPr>
          <w:color w:val="000000"/>
        </w:rPr>
        <w:t xml:space="preserve">C. </w:t>
      </w:r>
      <w:r>
        <w:rPr>
          <w:rFonts w:ascii="宋体" w:hAnsi="宋体" w:eastAsia="宋体" w:cs="宋体"/>
          <w:color w:val="000000"/>
        </w:rPr>
        <w:t>吃食物分泌唾液属于复杂反射</w:t>
      </w:r>
    </w:p>
    <w:p w14:paraId="225FBF2E">
      <w:pPr>
        <w:spacing w:line="360" w:lineRule="auto"/>
        <w:jc w:val="left"/>
        <w:textAlignment w:val="center"/>
        <w:rPr>
          <w:color w:val="000000"/>
        </w:rPr>
      </w:pPr>
      <w:r>
        <w:rPr>
          <w:color w:val="000000"/>
        </w:rPr>
        <w:t xml:space="preserve">D. </w:t>
      </w:r>
      <w:r>
        <w:rPr>
          <w:rFonts w:ascii="宋体" w:hAnsi="宋体" w:eastAsia="宋体" w:cs="宋体"/>
          <w:color w:val="000000"/>
        </w:rPr>
        <w:t>馒头中的淀粉在胃里被吸收</w:t>
      </w:r>
    </w:p>
    <w:p w14:paraId="2F07D764">
      <w:pPr>
        <w:spacing w:line="360" w:lineRule="auto"/>
        <w:jc w:val="left"/>
        <w:textAlignment w:val="center"/>
        <w:rPr>
          <w:color w:val="000000"/>
        </w:rPr>
      </w:pPr>
      <w:r>
        <w:rPr>
          <w:color w:val="000000"/>
        </w:rPr>
        <w:t xml:space="preserve">6. </w:t>
      </w:r>
      <w:r>
        <w:rPr>
          <w:rFonts w:ascii="宋体" w:hAnsi="宋体" w:eastAsia="宋体" w:cs="宋体"/>
          <w:color w:val="000000"/>
        </w:rPr>
        <w:t>同学们在校学习和生活期间会产生废纸、瓜果皮等垃圾，将垃圾正确地分类，分别放入相应</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垃圾箱内是中学生可以做到的。下列相关叙述不正确的是（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8396FB">
      <w:pPr>
        <w:spacing w:line="360" w:lineRule="auto"/>
        <w:jc w:val="left"/>
        <w:textAlignment w:val="center"/>
        <w:rPr>
          <w:color w:val="000000"/>
        </w:rPr>
      </w:pPr>
      <w:r>
        <w:rPr>
          <w:color w:val="000000"/>
        </w:rPr>
        <w:t xml:space="preserve">A. </w:t>
      </w:r>
      <w:r>
        <w:rPr>
          <w:rFonts w:ascii="宋体" w:hAnsi="宋体" w:eastAsia="宋体" w:cs="宋体"/>
          <w:color w:val="000000"/>
        </w:rPr>
        <w:t>瓜果皮与废纸都属于干垃圾</w:t>
      </w:r>
    </w:p>
    <w:p w14:paraId="72D9BAEC">
      <w:pPr>
        <w:spacing w:line="360" w:lineRule="auto"/>
        <w:jc w:val="left"/>
        <w:textAlignment w:val="center"/>
        <w:rPr>
          <w:color w:val="000000"/>
        </w:rPr>
      </w:pPr>
      <w:r>
        <w:rPr>
          <w:color w:val="000000"/>
        </w:rPr>
        <w:t xml:space="preserve">B. </w:t>
      </w:r>
      <w:r>
        <w:rPr>
          <w:rFonts w:ascii="宋体" w:hAnsi="宋体" w:eastAsia="宋体" w:cs="宋体"/>
          <w:color w:val="000000"/>
        </w:rPr>
        <w:t>废纸经回收处理后可制成再生纸</w:t>
      </w:r>
    </w:p>
    <w:p w14:paraId="6A9B6DA7">
      <w:pPr>
        <w:spacing w:line="360" w:lineRule="auto"/>
        <w:jc w:val="left"/>
        <w:textAlignment w:val="center"/>
        <w:rPr>
          <w:color w:val="000000"/>
        </w:rPr>
      </w:pPr>
      <w:r>
        <w:rPr>
          <w:color w:val="000000"/>
        </w:rPr>
        <w:t xml:space="preserve">C. </w:t>
      </w:r>
      <w:r>
        <w:rPr>
          <w:rFonts w:ascii="宋体" w:hAnsi="宋体" w:eastAsia="宋体" w:cs="宋体"/>
          <w:color w:val="000000"/>
        </w:rPr>
        <w:t>瓜果皮能被细菌和真菌分解</w:t>
      </w:r>
    </w:p>
    <w:p w14:paraId="02092AC3">
      <w:pPr>
        <w:spacing w:line="360" w:lineRule="auto"/>
        <w:jc w:val="left"/>
        <w:textAlignment w:val="center"/>
        <w:rPr>
          <w:color w:val="000000"/>
        </w:rPr>
      </w:pPr>
      <w:r>
        <w:rPr>
          <w:color w:val="000000"/>
        </w:rPr>
        <w:t xml:space="preserve">D. </w:t>
      </w:r>
      <w:r>
        <w:rPr>
          <w:rFonts w:ascii="宋体" w:hAnsi="宋体" w:eastAsia="宋体" w:cs="宋体"/>
          <w:color w:val="000000"/>
        </w:rPr>
        <w:t>垃圾分类回收可实现资源再利用</w:t>
      </w:r>
    </w:p>
    <w:p w14:paraId="6657DED1">
      <w:pPr>
        <w:spacing w:line="360" w:lineRule="auto"/>
        <w:jc w:val="left"/>
        <w:textAlignment w:val="center"/>
        <w:rPr>
          <w:color w:val="000000"/>
        </w:rPr>
      </w:pPr>
      <w:r>
        <w:rPr>
          <w:color w:val="000000"/>
        </w:rPr>
        <w:t xml:space="preserve">7. </w:t>
      </w:r>
      <w:r>
        <w:rPr>
          <w:rFonts w:ascii="宋体" w:hAnsi="宋体" w:eastAsia="宋体" w:cs="宋体"/>
          <w:color w:val="000000"/>
        </w:rPr>
        <w:t>狒狒群体中，作为“首领”的雄狒狒优先享有食物和配偶，其他成员对它会作出表示顺从的姿态，对它的攻击不敢反击。“首领”也负责指挥整个社群的行为，并与其他雄狒狒共同保卫这个群体。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774C7A">
      <w:pPr>
        <w:spacing w:line="360" w:lineRule="auto"/>
        <w:jc w:val="left"/>
        <w:textAlignment w:val="center"/>
        <w:rPr>
          <w:color w:val="000000"/>
        </w:rPr>
      </w:pPr>
      <w:r>
        <w:rPr>
          <w:color w:val="000000"/>
        </w:rPr>
        <w:t xml:space="preserve">A. </w:t>
      </w:r>
      <w:r>
        <w:rPr>
          <w:rFonts w:ascii="宋体" w:hAnsi="宋体" w:eastAsia="宋体" w:cs="宋体"/>
          <w:color w:val="000000"/>
        </w:rPr>
        <w:t>狒狒群体具有社会行为</w:t>
      </w:r>
    </w:p>
    <w:p w14:paraId="66E40FE5">
      <w:pPr>
        <w:spacing w:line="360" w:lineRule="auto"/>
        <w:jc w:val="left"/>
        <w:textAlignment w:val="center"/>
        <w:rPr>
          <w:color w:val="000000"/>
        </w:rPr>
      </w:pPr>
      <w:r>
        <w:rPr>
          <w:color w:val="000000"/>
        </w:rPr>
        <w:t xml:space="preserve">B. </w:t>
      </w:r>
      <w:r>
        <w:rPr>
          <w:rFonts w:ascii="宋体" w:hAnsi="宋体" w:eastAsia="宋体" w:cs="宋体"/>
          <w:color w:val="000000"/>
        </w:rPr>
        <w:t>狒狒群体里年长者为“首领”</w:t>
      </w:r>
    </w:p>
    <w:p w14:paraId="143FCF3F">
      <w:pPr>
        <w:spacing w:line="360" w:lineRule="auto"/>
        <w:jc w:val="left"/>
        <w:textAlignment w:val="center"/>
        <w:rPr>
          <w:color w:val="000000"/>
        </w:rPr>
      </w:pPr>
      <w:r>
        <w:rPr>
          <w:color w:val="000000"/>
        </w:rPr>
        <w:t xml:space="preserve">C. </w:t>
      </w:r>
      <w:r>
        <w:rPr>
          <w:rFonts w:ascii="宋体" w:hAnsi="宋体" w:eastAsia="宋体" w:cs="宋体"/>
          <w:color w:val="000000"/>
        </w:rPr>
        <w:t>狒狒群体中形成了等级</w:t>
      </w:r>
    </w:p>
    <w:p w14:paraId="1CCBD501">
      <w:pPr>
        <w:spacing w:line="360" w:lineRule="auto"/>
        <w:jc w:val="left"/>
        <w:textAlignment w:val="center"/>
        <w:rPr>
          <w:color w:val="000000"/>
        </w:rPr>
      </w:pPr>
      <w:r>
        <w:rPr>
          <w:color w:val="000000"/>
        </w:rPr>
        <w:t xml:space="preserve">D. </w:t>
      </w:r>
      <w:r>
        <w:rPr>
          <w:rFonts w:ascii="宋体" w:hAnsi="宋体" w:eastAsia="宋体" w:cs="宋体"/>
          <w:color w:val="000000"/>
        </w:rPr>
        <w:t>狒狒间可通过动作交流信息</w:t>
      </w:r>
    </w:p>
    <w:p w14:paraId="2B031A0E">
      <w:pPr>
        <w:spacing w:line="360" w:lineRule="auto"/>
        <w:jc w:val="left"/>
        <w:textAlignment w:val="center"/>
        <w:rPr>
          <w:color w:val="000000"/>
        </w:rPr>
      </w:pPr>
      <w:r>
        <w:rPr>
          <w:color w:val="000000"/>
        </w:rPr>
        <w:t xml:space="preserve">8. </w:t>
      </w:r>
      <w:r>
        <w:rPr>
          <w:rFonts w:ascii="宋体" w:hAnsi="宋体" w:eastAsia="宋体" w:cs="宋体"/>
          <w:color w:val="000000"/>
        </w:rPr>
        <w:t>金合欢是一种灌木，花为金黄色。某种金合欢有大而中空的刺，蚂蚁栖居其中，以金合欢嫩叶尖端的珠状小体为食。下表是用金合欢幼苗进行实验研究的结果。相关叙述正确的是（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89"/>
        <w:gridCol w:w="2288"/>
        <w:gridCol w:w="2340"/>
        <w:gridCol w:w="2130"/>
      </w:tblGrid>
      <w:tr w14:paraId="2A9E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40E48">
            <w:pPr>
              <w:spacing w:line="360" w:lineRule="auto"/>
              <w:jc w:val="center"/>
              <w:textAlignment w:val="center"/>
              <w:rPr>
                <w:color w:val="000000"/>
              </w:rPr>
            </w:pPr>
            <w:r>
              <w:rPr>
                <w:rFonts w:ascii="宋体" w:hAnsi="宋体" w:eastAsia="宋体" w:cs="宋体"/>
                <w:color w:val="000000"/>
              </w:rPr>
              <w:t>金合欢幼苗的生长状况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1C626">
            <w:pPr>
              <w:spacing w:line="360" w:lineRule="auto"/>
              <w:jc w:val="center"/>
              <w:textAlignment w:val="center"/>
              <w:rPr>
                <w:color w:val="000000"/>
              </w:rPr>
            </w:pPr>
            <w:r>
              <w:rPr>
                <w:rFonts w:ascii="宋体" w:hAnsi="宋体" w:eastAsia="宋体" w:cs="宋体"/>
                <w:color w:val="000000"/>
              </w:rPr>
              <w:t>没有蚂蚁生活的金合欢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5CA3B">
            <w:pPr>
              <w:spacing w:line="360" w:lineRule="auto"/>
              <w:jc w:val="center"/>
              <w:textAlignment w:val="center"/>
              <w:rPr>
                <w:color w:val="000000"/>
              </w:rPr>
            </w:pPr>
            <w:r>
              <w:rPr>
                <w:rFonts w:ascii="宋体" w:hAnsi="宋体" w:eastAsia="宋体" w:cs="宋体"/>
                <w:color w:val="000000"/>
              </w:rPr>
              <w:t>有蚂蚁生活的金合欢</w:t>
            </w:r>
          </w:p>
        </w:tc>
      </w:tr>
      <w:tr w14:paraId="7788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57B01">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个月中的存活率</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E9CC7">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5393E">
            <w:pPr>
              <w:spacing w:line="360" w:lineRule="auto"/>
              <w:jc w:val="center"/>
              <w:textAlignment w:val="center"/>
              <w:rPr>
                <w:color w:val="000000"/>
              </w:rPr>
            </w:pPr>
            <w:r>
              <w:rPr>
                <w:rFonts w:ascii="Times New Roman" w:hAnsi="Times New Roman" w:eastAsia="Times New Roman" w:cs="Times New Roman"/>
                <w:color w:val="000000"/>
              </w:rPr>
              <w:t>72</w:t>
            </w:r>
          </w:p>
        </w:tc>
      </w:tr>
      <w:tr w14:paraId="4A92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D3317">
            <w:pPr>
              <w:spacing w:line="360" w:lineRule="auto"/>
              <w:jc w:val="center"/>
              <w:textAlignment w:val="center"/>
              <w:rPr>
                <w:color w:val="000000"/>
              </w:rPr>
            </w:pPr>
            <w:r>
              <w:rPr>
                <w:rFonts w:ascii="宋体" w:hAnsi="宋体" w:eastAsia="宋体" w:cs="宋体"/>
                <w:color w:val="000000"/>
              </w:rPr>
              <w:t>幼苗生长的高度</w:t>
            </w:r>
            <w:r>
              <w:rPr>
                <w:rFonts w:ascii="Times New Roman" w:hAnsi="Times New Roman" w:eastAsia="Times New Roman" w:cs="Times New Roman"/>
                <w:color w:val="000000"/>
              </w:rPr>
              <w:t>/</w:t>
            </w:r>
            <w:r>
              <w:rPr>
                <w:rFonts w:ascii="宋体" w:hAnsi="宋体" w:eastAsia="宋体" w:cs="宋体"/>
                <w:color w:val="000000"/>
              </w:rPr>
              <w:t>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D1D11">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日至</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E3BD5">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605E2">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31.0</w:t>
            </w:r>
          </w:p>
        </w:tc>
      </w:tr>
      <w:tr w14:paraId="1597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FACFE1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71F27">
            <w:pPr>
              <w:spacing w:line="360" w:lineRule="auto"/>
              <w:jc w:val="center"/>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C9117">
            <w:pPr>
              <w:spacing w:line="360" w:lineRule="auto"/>
              <w:jc w:val="center"/>
              <w:textAlignment w:val="center"/>
              <w:rPr>
                <w:color w:val="000000"/>
              </w:rPr>
            </w:pPr>
            <w:r>
              <w:rPr>
                <w:rFonts w:ascii="Times New Roman" w:hAnsi="Times New Roman" w:eastAsia="Times New Roman" w:cs="Times New Roman"/>
                <w:color w:val="000000"/>
              </w:rPr>
              <w:t>6.2</w:t>
            </w:r>
            <w:r>
              <w:rPr>
                <w:rFonts w:ascii="宋体" w:hAnsi="宋体" w:eastAsia="宋体" w:cs="宋体"/>
                <w:color w:val="000000"/>
              </w:rPr>
              <w:t>→</w:t>
            </w:r>
            <w:r>
              <w:rPr>
                <w:rFonts w:ascii="Times New Roman" w:hAnsi="Times New Roman" w:eastAsia="Times New Roman" w:cs="Times New Roman"/>
                <w:color w:val="000000"/>
              </w:rPr>
              <w:t>10.2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1E022">
            <w:pPr>
              <w:spacing w:line="360" w:lineRule="auto"/>
              <w:jc w:val="center"/>
              <w:textAlignment w:val="center"/>
              <w:rPr>
                <w:color w:val="000000"/>
              </w:rPr>
            </w:pPr>
            <w:r>
              <w:rPr>
                <w:rFonts w:ascii="Times New Roman" w:hAnsi="Times New Roman" w:eastAsia="Times New Roman" w:cs="Times New Roman"/>
                <w:color w:val="000000"/>
              </w:rPr>
              <w:t>31.0</w:t>
            </w:r>
            <w:r>
              <w:rPr>
                <w:rFonts w:ascii="宋体" w:hAnsi="宋体" w:eastAsia="宋体" w:cs="宋体"/>
                <w:color w:val="000000"/>
              </w:rPr>
              <w:t>→</w:t>
            </w:r>
            <w:r>
              <w:rPr>
                <w:rFonts w:ascii="Times New Roman" w:hAnsi="Times New Roman" w:eastAsia="Times New Roman" w:cs="Times New Roman"/>
                <w:color w:val="000000"/>
              </w:rPr>
              <w:t>72.9</w:t>
            </w:r>
          </w:p>
        </w:tc>
      </w:tr>
    </w:tbl>
    <w:p w14:paraId="1448A173">
      <w:pPr>
        <w:spacing w:line="360" w:lineRule="auto"/>
        <w:jc w:val="left"/>
        <w:textAlignment w:val="center"/>
        <w:rPr>
          <w:color w:val="000000"/>
        </w:rPr>
      </w:pPr>
    </w:p>
    <w:p w14:paraId="3548A1CB">
      <w:pPr>
        <w:spacing w:line="360" w:lineRule="auto"/>
        <w:jc w:val="left"/>
        <w:textAlignment w:val="center"/>
        <w:rPr>
          <w:color w:val="000000"/>
        </w:rPr>
      </w:pPr>
      <w:r>
        <w:rPr>
          <w:color w:val="000000"/>
        </w:rPr>
        <w:t xml:space="preserve">A. </w:t>
      </w:r>
      <w:r>
        <w:rPr>
          <w:rFonts w:ascii="宋体" w:hAnsi="宋体" w:eastAsia="宋体" w:cs="宋体"/>
          <w:color w:val="000000"/>
        </w:rPr>
        <w:t>金合欢的花属于营养器官</w:t>
      </w:r>
    </w:p>
    <w:p w14:paraId="6B8747BB">
      <w:pPr>
        <w:spacing w:line="360" w:lineRule="auto"/>
        <w:jc w:val="left"/>
        <w:textAlignment w:val="center"/>
        <w:rPr>
          <w:color w:val="000000"/>
        </w:rPr>
      </w:pPr>
      <w:r>
        <w:rPr>
          <w:color w:val="000000"/>
        </w:rPr>
        <w:t xml:space="preserve">B. </w:t>
      </w:r>
      <w:r>
        <w:rPr>
          <w:rFonts w:ascii="宋体" w:hAnsi="宋体" w:eastAsia="宋体" w:cs="宋体"/>
          <w:color w:val="000000"/>
        </w:rPr>
        <w:t>有蚂蚁生活的金合欢存活率更低</w:t>
      </w:r>
    </w:p>
    <w:p w14:paraId="3540E2A7">
      <w:pPr>
        <w:spacing w:line="360" w:lineRule="auto"/>
        <w:jc w:val="left"/>
        <w:textAlignment w:val="center"/>
        <w:rPr>
          <w:color w:val="000000"/>
        </w:rPr>
      </w:pPr>
      <w:r>
        <w:rPr>
          <w:color w:val="000000"/>
        </w:rPr>
        <w:t xml:space="preserve">C. </w:t>
      </w:r>
      <w:r>
        <w:rPr>
          <w:rFonts w:ascii="宋体" w:hAnsi="宋体" w:eastAsia="宋体" w:cs="宋体"/>
          <w:color w:val="000000"/>
        </w:rPr>
        <w:t>蚂蚁的身体和附肢不分节</w:t>
      </w:r>
    </w:p>
    <w:p w14:paraId="2D47A813">
      <w:pPr>
        <w:spacing w:line="360" w:lineRule="auto"/>
        <w:jc w:val="left"/>
        <w:textAlignment w:val="center"/>
        <w:rPr>
          <w:color w:val="000000"/>
        </w:rPr>
      </w:pPr>
      <w:r>
        <w:rPr>
          <w:color w:val="000000"/>
        </w:rPr>
        <w:t xml:space="preserve">D. </w:t>
      </w:r>
      <w:r>
        <w:rPr>
          <w:rFonts w:ascii="宋体" w:hAnsi="宋体" w:eastAsia="宋体" w:cs="宋体"/>
          <w:color w:val="000000"/>
        </w:rPr>
        <w:t>蚂蚁的“侵食”不会危害金合欢的生长</w:t>
      </w:r>
    </w:p>
    <w:p w14:paraId="3A71E1DA">
      <w:pPr>
        <w:spacing w:line="360" w:lineRule="auto"/>
        <w:jc w:val="left"/>
        <w:textAlignment w:val="center"/>
        <w:rPr>
          <w:color w:val="000000"/>
        </w:rPr>
      </w:pPr>
      <w:r>
        <w:rPr>
          <w:color w:val="000000"/>
        </w:rPr>
        <w:t xml:space="preserve">9. </w:t>
      </w:r>
      <w:r>
        <w:rPr>
          <w:rFonts w:ascii="宋体" w:hAnsi="宋体" w:eastAsia="宋体" w:cs="宋体"/>
          <w:color w:val="000000"/>
        </w:rPr>
        <w:t>达尔文发现在加拉帕戈斯群岛，源于共同祖先的、生活在不同岛上的地雀，经漫长的进化逐渐形成了不同的特征。如部分地雀喙的特征与其食性关系如图所示。相关叙述不正确的是（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DEE8D4">
      <w:pPr>
        <w:spacing w:line="360" w:lineRule="auto"/>
        <w:jc w:val="left"/>
        <w:textAlignment w:val="center"/>
        <w:rPr>
          <w:color w:val="000000"/>
        </w:rPr>
      </w:pPr>
      <w:r>
        <w:rPr>
          <w:color w:val="000000"/>
        </w:rPr>
        <w:drawing>
          <wp:inline distT="0" distB="0" distL="114300" distR="114300">
            <wp:extent cx="19050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0" cy="942975"/>
                    </a:xfrm>
                    <a:prstGeom prst="rect">
                      <a:avLst/>
                    </a:prstGeom>
                  </pic:spPr>
                </pic:pic>
              </a:graphicData>
            </a:graphic>
          </wp:inline>
        </w:drawing>
      </w:r>
    </w:p>
    <w:p w14:paraId="0E9B9C7E">
      <w:pPr>
        <w:spacing w:line="360" w:lineRule="auto"/>
        <w:jc w:val="left"/>
        <w:textAlignment w:val="center"/>
        <w:rPr>
          <w:color w:val="000000"/>
        </w:rPr>
      </w:pPr>
      <w:r>
        <w:rPr>
          <w:color w:val="000000"/>
        </w:rPr>
        <w:t xml:space="preserve">A. </w:t>
      </w:r>
      <w:r>
        <w:rPr>
          <w:rFonts w:ascii="宋体" w:hAnsi="宋体" w:eastAsia="宋体" w:cs="宋体"/>
          <w:color w:val="000000"/>
        </w:rPr>
        <w:t>地雀喙的特征与其食性相适应</w:t>
      </w:r>
    </w:p>
    <w:p w14:paraId="784BFD01">
      <w:pPr>
        <w:spacing w:line="360" w:lineRule="auto"/>
        <w:jc w:val="left"/>
        <w:textAlignment w:val="center"/>
        <w:rPr>
          <w:color w:val="000000"/>
        </w:rPr>
      </w:pPr>
      <w:r>
        <w:rPr>
          <w:color w:val="000000"/>
        </w:rPr>
        <w:t xml:space="preserve">B. </w:t>
      </w:r>
      <w:r>
        <w:rPr>
          <w:rFonts w:ascii="宋体" w:hAnsi="宋体" w:eastAsia="宋体" w:cs="宋体"/>
          <w:color w:val="000000"/>
        </w:rPr>
        <w:t>地雀间喙特征的差异属于变异</w:t>
      </w:r>
    </w:p>
    <w:p w14:paraId="4D500125">
      <w:pPr>
        <w:spacing w:line="360" w:lineRule="auto"/>
        <w:jc w:val="left"/>
        <w:textAlignment w:val="center"/>
        <w:rPr>
          <w:color w:val="000000"/>
        </w:rPr>
      </w:pPr>
      <w:r>
        <w:rPr>
          <w:color w:val="000000"/>
        </w:rPr>
        <w:t xml:space="preserve">C. </w:t>
      </w:r>
      <w:r>
        <w:rPr>
          <w:rFonts w:ascii="宋体" w:hAnsi="宋体" w:eastAsia="宋体" w:cs="宋体"/>
          <w:color w:val="000000"/>
        </w:rPr>
        <w:t>不同特征喙的进化是自然选择的结果</w:t>
      </w:r>
    </w:p>
    <w:p w14:paraId="4CE78E9B">
      <w:pPr>
        <w:spacing w:line="360" w:lineRule="auto"/>
        <w:jc w:val="left"/>
        <w:textAlignment w:val="center"/>
        <w:rPr>
          <w:color w:val="000000"/>
        </w:rPr>
      </w:pPr>
      <w:r>
        <w:rPr>
          <w:color w:val="000000"/>
        </w:rPr>
        <w:t xml:space="preserve">D. </w:t>
      </w:r>
      <w:r>
        <w:rPr>
          <w:rFonts w:ascii="宋体" w:hAnsi="宋体" w:eastAsia="宋体" w:cs="宋体"/>
          <w:color w:val="000000"/>
        </w:rPr>
        <w:t>不同地雀的基因组成都相同</w:t>
      </w:r>
    </w:p>
    <w:p w14:paraId="1D3FBBCE">
      <w:pPr>
        <w:spacing w:line="360" w:lineRule="auto"/>
        <w:jc w:val="left"/>
        <w:textAlignment w:val="center"/>
        <w:rPr>
          <w:color w:val="000000"/>
        </w:rPr>
      </w:pPr>
      <w:r>
        <w:rPr>
          <w:color w:val="000000"/>
        </w:rPr>
        <w:t xml:space="preserve">10. </w:t>
      </w:r>
      <w:r>
        <w:rPr>
          <w:rFonts w:ascii="宋体" w:hAnsi="宋体" w:eastAsia="宋体" w:cs="宋体"/>
          <w:color w:val="000000"/>
        </w:rPr>
        <w:t>苏云金杆菌是一种细菌，它能产生使棉铃虫死亡的杀虫蛋白，这种杀虫蛋白对人和牲畜无任何毒害作用。科学家将苏云金杆菌的杀虫蛋白基因转入棉花细胞，获得了能产生杀虫蛋白的抗虫棉，提高了棉花的产量。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A0D9D1">
      <w:pPr>
        <w:spacing w:line="360" w:lineRule="auto"/>
        <w:jc w:val="left"/>
        <w:textAlignment w:val="center"/>
        <w:rPr>
          <w:color w:val="000000"/>
        </w:rPr>
      </w:pPr>
      <w:r>
        <w:rPr>
          <w:color w:val="000000"/>
        </w:rPr>
        <w:t xml:space="preserve">A. </w:t>
      </w:r>
      <w:r>
        <w:rPr>
          <w:rFonts w:ascii="宋体" w:hAnsi="宋体" w:eastAsia="宋体" w:cs="宋体"/>
          <w:color w:val="000000"/>
        </w:rPr>
        <w:t>苏云金杆菌有成形的细胞核</w:t>
      </w:r>
    </w:p>
    <w:p w14:paraId="7586961F">
      <w:pPr>
        <w:spacing w:line="360" w:lineRule="auto"/>
        <w:jc w:val="left"/>
        <w:textAlignment w:val="center"/>
        <w:rPr>
          <w:color w:val="000000"/>
        </w:rPr>
      </w:pPr>
      <w:r>
        <w:rPr>
          <w:color w:val="000000"/>
        </w:rPr>
        <w:t xml:space="preserve">B. </w:t>
      </w:r>
      <w:r>
        <w:rPr>
          <w:rFonts w:ascii="宋体" w:hAnsi="宋体" w:eastAsia="宋体" w:cs="宋体"/>
          <w:color w:val="000000"/>
        </w:rPr>
        <w:t>抗虫棉的培育使用了转基因技术</w:t>
      </w:r>
    </w:p>
    <w:p w14:paraId="6BC5E161">
      <w:pPr>
        <w:spacing w:line="360" w:lineRule="auto"/>
        <w:jc w:val="left"/>
        <w:textAlignment w:val="center"/>
        <w:rPr>
          <w:color w:val="000000"/>
        </w:rPr>
      </w:pPr>
      <w:r>
        <w:rPr>
          <w:color w:val="000000"/>
        </w:rPr>
        <w:t xml:space="preserve">C. </w:t>
      </w:r>
      <w:r>
        <w:rPr>
          <w:rFonts w:ascii="宋体" w:hAnsi="宋体" w:eastAsia="宋体" w:cs="宋体"/>
          <w:color w:val="000000"/>
        </w:rPr>
        <w:t>抗虫棉能有效抵御棉铃虫</w:t>
      </w:r>
    </w:p>
    <w:p w14:paraId="6153AF4A">
      <w:pPr>
        <w:spacing w:line="360" w:lineRule="auto"/>
        <w:jc w:val="left"/>
        <w:textAlignment w:val="center"/>
        <w:rPr>
          <w:color w:val="000000"/>
        </w:rPr>
      </w:pPr>
      <w:r>
        <w:rPr>
          <w:color w:val="000000"/>
        </w:rPr>
        <w:t xml:space="preserve">D. </w:t>
      </w:r>
      <w:r>
        <w:rPr>
          <w:rFonts w:ascii="宋体" w:hAnsi="宋体" w:eastAsia="宋体" w:cs="宋体"/>
          <w:color w:val="000000"/>
        </w:rPr>
        <w:t>该方法能减少农药对环境的污染</w:t>
      </w:r>
    </w:p>
    <w:p w14:paraId="397020B1">
      <w:pPr>
        <w:spacing w:line="360" w:lineRule="auto"/>
        <w:jc w:val="left"/>
        <w:textAlignment w:val="center"/>
        <w:rPr>
          <w:color w:val="000000"/>
        </w:rPr>
      </w:pPr>
      <w:r>
        <w:rPr>
          <w:color w:val="000000"/>
        </w:rPr>
        <w:t xml:space="preserve">11. </w:t>
      </w:r>
      <w:r>
        <w:rPr>
          <w:rFonts w:ascii="宋体" w:hAnsi="宋体" w:eastAsia="宋体" w:cs="宋体"/>
          <w:color w:val="000000"/>
        </w:rPr>
        <w:t>甲肝（即甲型病毒性肝炎）是由甲型肝炎病毒引起的一类消化道传染病，与该病患者共用餐具，或吃了甲型肝炎病毒污染的食品和水，都可能受到感染而患病。下列叙述正确的是（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6E20DA">
      <w:pPr>
        <w:spacing w:line="360" w:lineRule="auto"/>
        <w:jc w:val="left"/>
        <w:textAlignment w:val="center"/>
        <w:rPr>
          <w:color w:val="000000"/>
        </w:rPr>
      </w:pPr>
      <w:r>
        <w:rPr>
          <w:color w:val="000000"/>
        </w:rPr>
        <w:t xml:space="preserve">A. </w:t>
      </w:r>
      <w:r>
        <w:rPr>
          <w:rFonts w:ascii="宋体" w:hAnsi="宋体" w:eastAsia="宋体" w:cs="宋体"/>
          <w:color w:val="000000"/>
        </w:rPr>
        <w:t>甲型肝炎病毒具有细胞结构</w:t>
      </w:r>
    </w:p>
    <w:p w14:paraId="4B10EB77">
      <w:pPr>
        <w:spacing w:line="360" w:lineRule="auto"/>
        <w:jc w:val="left"/>
        <w:textAlignment w:val="center"/>
        <w:rPr>
          <w:color w:val="000000"/>
        </w:rPr>
      </w:pPr>
      <w:r>
        <w:rPr>
          <w:color w:val="000000"/>
        </w:rPr>
        <w:t xml:space="preserve">B. </w:t>
      </w:r>
      <w:r>
        <w:rPr>
          <w:rFonts w:ascii="宋体" w:hAnsi="宋体" w:eastAsia="宋体" w:cs="宋体"/>
          <w:color w:val="000000"/>
        </w:rPr>
        <w:t>甲型肝炎病毒属于该病的传染源</w:t>
      </w:r>
    </w:p>
    <w:p w14:paraId="6C4C1E25">
      <w:pPr>
        <w:spacing w:line="360" w:lineRule="auto"/>
        <w:jc w:val="left"/>
        <w:textAlignment w:val="center"/>
        <w:rPr>
          <w:color w:val="000000"/>
        </w:rPr>
      </w:pPr>
      <w:r>
        <w:rPr>
          <w:color w:val="000000"/>
        </w:rPr>
        <w:t xml:space="preserve">C. </w:t>
      </w:r>
      <w:r>
        <w:rPr>
          <w:rFonts w:ascii="宋体" w:hAnsi="宋体" w:eastAsia="宋体" w:cs="宋体"/>
          <w:color w:val="000000"/>
        </w:rPr>
        <w:t>戴口罩可以预防甲型病毒性肝炎</w:t>
      </w:r>
    </w:p>
    <w:p w14:paraId="35845DA3">
      <w:pPr>
        <w:spacing w:line="360" w:lineRule="auto"/>
        <w:jc w:val="left"/>
        <w:textAlignment w:val="center"/>
        <w:rPr>
          <w:color w:val="000000"/>
        </w:rPr>
      </w:pPr>
      <w:r>
        <w:rPr>
          <w:color w:val="000000"/>
        </w:rPr>
        <w:t xml:space="preserve">D. </w:t>
      </w:r>
      <w:r>
        <w:rPr>
          <w:rFonts w:ascii="宋体" w:hAnsi="宋体" w:eastAsia="宋体" w:cs="宋体"/>
          <w:color w:val="000000"/>
        </w:rPr>
        <w:t>注射甲肝疫苗可提高对甲肝的抵抗力</w:t>
      </w:r>
    </w:p>
    <w:p w14:paraId="519B499C">
      <w:pPr>
        <w:spacing w:line="360" w:lineRule="auto"/>
        <w:jc w:val="left"/>
        <w:textAlignment w:val="center"/>
        <w:rPr>
          <w:color w:val="000000"/>
        </w:rPr>
      </w:pPr>
      <w:r>
        <w:rPr>
          <w:color w:val="000000"/>
        </w:rPr>
        <w:t xml:space="preserve">12. </w:t>
      </w:r>
      <w:r>
        <w:rPr>
          <w:rFonts w:ascii="宋体" w:hAnsi="宋体" w:eastAsia="宋体" w:cs="宋体"/>
          <w:color w:val="000000"/>
        </w:rPr>
        <w:t>许多家庭根据家庭成员的健康需要，配备了家庭小药箱。下图是药箱中一种药品的说明书（部分）。相关叙述不正确的是（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08540E">
      <w:pPr>
        <w:spacing w:line="360" w:lineRule="auto"/>
        <w:jc w:val="left"/>
        <w:textAlignment w:val="center"/>
        <w:rPr>
          <w:color w:val="000000"/>
        </w:rPr>
      </w:pPr>
      <w:r>
        <w:rPr>
          <w:color w:val="000000"/>
        </w:rPr>
        <w:drawing>
          <wp:inline distT="0" distB="0" distL="114300" distR="114300">
            <wp:extent cx="3457575" cy="1628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57575" cy="1628775"/>
                    </a:xfrm>
                    <a:prstGeom prst="rect">
                      <a:avLst/>
                    </a:prstGeom>
                  </pic:spPr>
                </pic:pic>
              </a:graphicData>
            </a:graphic>
          </wp:inline>
        </w:drawing>
      </w:r>
    </w:p>
    <w:p w14:paraId="70D5AE5F">
      <w:pPr>
        <w:spacing w:line="360" w:lineRule="auto"/>
        <w:jc w:val="left"/>
        <w:textAlignment w:val="center"/>
        <w:rPr>
          <w:color w:val="000000"/>
        </w:rPr>
      </w:pPr>
      <w:r>
        <w:rPr>
          <w:color w:val="000000"/>
        </w:rPr>
        <w:t xml:space="preserve">A. </w:t>
      </w:r>
      <w:r>
        <w:rPr>
          <w:rFonts w:ascii="宋体" w:hAnsi="宋体" w:eastAsia="宋体" w:cs="宋体"/>
          <w:color w:val="000000"/>
        </w:rPr>
        <w:t>每日用药量不超过</w:t>
      </w:r>
      <w:r>
        <w:rPr>
          <w:rFonts w:ascii="Times New Roman" w:hAnsi="Times New Roman" w:eastAsia="Times New Roman" w:cs="Times New Roman"/>
          <w:color w:val="000000"/>
        </w:rPr>
        <w:t>5mg</w:t>
      </w:r>
    </w:p>
    <w:p w14:paraId="444D9476">
      <w:pPr>
        <w:spacing w:line="360" w:lineRule="auto"/>
        <w:jc w:val="left"/>
        <w:textAlignment w:val="center"/>
        <w:rPr>
          <w:color w:val="000000"/>
        </w:rPr>
      </w:pPr>
      <w:r>
        <w:rPr>
          <w:color w:val="000000"/>
        </w:rPr>
        <w:t xml:space="preserve">B. </w:t>
      </w:r>
      <w:r>
        <w:rPr>
          <w:rFonts w:ascii="宋体" w:hAnsi="宋体" w:eastAsia="宋体" w:cs="宋体"/>
          <w:color w:val="000000"/>
        </w:rPr>
        <w:t>该药品可用于治疗高血压</w:t>
      </w:r>
    </w:p>
    <w:p w14:paraId="5148A298">
      <w:pPr>
        <w:spacing w:line="360" w:lineRule="auto"/>
        <w:jc w:val="left"/>
        <w:textAlignment w:val="center"/>
        <w:rPr>
          <w:color w:val="000000"/>
        </w:rPr>
      </w:pPr>
      <w:r>
        <w:rPr>
          <w:color w:val="000000"/>
        </w:rPr>
        <w:t xml:space="preserve">C. </w:t>
      </w:r>
      <w:r>
        <w:rPr>
          <w:rFonts w:ascii="宋体" w:hAnsi="宋体" w:eastAsia="宋体" w:cs="宋体"/>
          <w:color w:val="000000"/>
        </w:rPr>
        <w:t>该药品属于非处方药</w:t>
      </w:r>
    </w:p>
    <w:p w14:paraId="3C268934">
      <w:pPr>
        <w:spacing w:line="360" w:lineRule="auto"/>
        <w:jc w:val="left"/>
        <w:textAlignment w:val="center"/>
        <w:rPr>
          <w:color w:val="000000"/>
        </w:rPr>
      </w:pPr>
      <w:r>
        <w:rPr>
          <w:color w:val="000000"/>
        </w:rPr>
        <w:t xml:space="preserve">D. </w:t>
      </w:r>
      <w:r>
        <w:rPr>
          <w:rFonts w:ascii="宋体" w:hAnsi="宋体" w:eastAsia="宋体" w:cs="宋体"/>
          <w:color w:val="000000"/>
        </w:rPr>
        <w:t>若出现不良反应需及时就医</w:t>
      </w:r>
    </w:p>
    <w:p w14:paraId="65E87102">
      <w:pPr>
        <w:spacing w:line="360" w:lineRule="auto"/>
        <w:jc w:val="left"/>
        <w:textAlignment w:val="center"/>
        <w:rPr>
          <w:color w:val="000000"/>
        </w:rPr>
      </w:pPr>
      <w:r>
        <w:rPr>
          <w:rFonts w:ascii="宋体" w:hAnsi="宋体" w:eastAsia="宋体" w:cs="宋体"/>
          <w:b/>
          <w:color w:val="000000"/>
          <w:sz w:val="24"/>
        </w:rPr>
        <w:t>四、非选择题</w:t>
      </w:r>
    </w:p>
    <w:p w14:paraId="4374D8FF">
      <w:pPr>
        <w:spacing w:line="360" w:lineRule="auto"/>
        <w:jc w:val="left"/>
        <w:textAlignment w:val="center"/>
        <w:rPr>
          <w:color w:val="000000"/>
        </w:rPr>
      </w:pPr>
      <w:r>
        <w:rPr>
          <w:color w:val="000000"/>
        </w:rPr>
        <w:t xml:space="preserve">13. </w:t>
      </w:r>
      <w:r>
        <w:rPr>
          <w:rFonts w:ascii="宋体" w:hAnsi="宋体" w:eastAsia="宋体" w:cs="宋体"/>
          <w:color w:val="000000"/>
        </w:rPr>
        <w:t>阅读下列材料：</w:t>
      </w:r>
    </w:p>
    <w:p w14:paraId="1BC4D567">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早在西汉时期，我国就出现了“间作套种”的农业生产方式。据《氾胜之书》记载，在瓜田中“又种薤（</w:t>
      </w:r>
      <w:r>
        <w:rPr>
          <w:rFonts w:ascii="Times New Roman" w:hAnsi="Times New Roman" w:eastAsia="Times New Roman" w:cs="Times New Roman"/>
          <w:color w:val="000000"/>
        </w:rPr>
        <w:t>xiè</w:t>
      </w:r>
      <w:r>
        <w:rPr>
          <w:rFonts w:ascii="宋体" w:hAnsi="宋体" w:eastAsia="宋体" w:cs="宋体"/>
          <w:color w:val="000000"/>
        </w:rPr>
        <w:t>）十根……居瓜子外，至五月瓜熟，薤可拔卖之，与瓜相避。又可种小豆于瓜中，亩四五升，其藿可卖。此法宜平地，瓜收亩万钱。”这种生产方式就是立体农业的雏形。立体农业是指依据生物的生活特性以及对环境的要求充分利用不同种生物的空间结构和季节性，进行合理搭配而建立的一个空间上多层次、时间上多序列的种植和养殖结构，从而获得较高的经济效益和生态效益。</w:t>
      </w:r>
    </w:p>
    <w:p w14:paraId="11C73C37">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我国某地一林场在板栗林地里栽培茶树，通过精心管理取得了板栗、茶树两旺，提高了经济效益。板栗是一种深根性树种，而茶树是根系较浅的小灌木。板栗一般高度为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米，而茶树高度为</w:t>
      </w:r>
      <w:r>
        <w:rPr>
          <w:rFonts w:ascii="Times New Roman" w:hAnsi="Times New Roman" w:eastAsia="Times New Roman" w:cs="Times New Roman"/>
          <w:color w:val="000000"/>
        </w:rPr>
        <w:t>1</w:t>
      </w:r>
      <w:r>
        <w:rPr>
          <w:rFonts w:ascii="宋体" w:hAnsi="宋体" w:eastAsia="宋体" w:cs="宋体"/>
          <w:color w:val="000000"/>
        </w:rPr>
        <w:t>米左右，两种植物高矮配合，充分利用了不同层次的光能。板栗喜光，茶树耐阴，光照过强会导致茶树的光合作用效率下降。</w:t>
      </w:r>
    </w:p>
    <w:p w14:paraId="01430526">
      <w:pPr>
        <w:spacing w:line="360" w:lineRule="auto"/>
        <w:jc w:val="left"/>
        <w:textAlignment w:val="center"/>
        <w:rPr>
          <w:color w:val="000000"/>
        </w:rPr>
      </w:pPr>
      <w:r>
        <w:rPr>
          <w:rFonts w:ascii="宋体" w:hAnsi="宋体" w:eastAsia="宋体" w:cs="宋体"/>
          <w:color w:val="000000"/>
        </w:rPr>
        <w:t>注：氾：</w:t>
      </w:r>
      <w:r>
        <w:rPr>
          <w:rFonts w:ascii="Times New Roman" w:hAnsi="Times New Roman" w:eastAsia="Times New Roman" w:cs="Times New Roman"/>
          <w:color w:val="000000"/>
        </w:rPr>
        <w:t>fán</w:t>
      </w:r>
      <w:r>
        <w:rPr>
          <w:rFonts w:ascii="宋体" w:hAnsi="宋体" w:eastAsia="宋体" w:cs="宋体"/>
          <w:color w:val="000000"/>
        </w:rPr>
        <w:t>，姓；</w:t>
      </w:r>
      <w:r>
        <w:rPr>
          <w:rFonts w:ascii="Times New Roman" w:hAnsi="Times New Roman" w:eastAsia="Times New Roman" w:cs="Times New Roman"/>
          <w:color w:val="000000"/>
        </w:rPr>
        <w:t>fàn</w:t>
      </w:r>
      <w:r>
        <w:rPr>
          <w:rFonts w:ascii="宋体" w:hAnsi="宋体" w:eastAsia="宋体" w:cs="宋体"/>
          <w:color w:val="000000"/>
        </w:rPr>
        <w:t>，同“泛”。薤：又叫藠头（</w:t>
      </w:r>
      <w:r>
        <w:rPr>
          <w:rFonts w:ascii="Times New Roman" w:hAnsi="Times New Roman" w:eastAsia="Times New Roman" w:cs="Times New Roman"/>
          <w:color w:val="000000"/>
        </w:rPr>
        <w:t>jiào tou</w:t>
      </w:r>
      <w:r>
        <w:rPr>
          <w:rFonts w:ascii="宋体" w:hAnsi="宋体" w:eastAsia="宋体" w:cs="宋体"/>
          <w:color w:val="000000"/>
        </w:rPr>
        <w:t>），叶细长，花紫色。鳞茎和嫩叶可用作蔬菜。</w:t>
      </w:r>
    </w:p>
    <w:p w14:paraId="48F782CA">
      <w:pPr>
        <w:spacing w:line="360" w:lineRule="auto"/>
        <w:jc w:val="left"/>
        <w:textAlignment w:val="center"/>
        <w:rPr>
          <w:color w:val="000000"/>
        </w:rPr>
      </w:pPr>
      <w:r>
        <w:rPr>
          <w:rFonts w:ascii="宋体" w:hAnsi="宋体" w:eastAsia="宋体" w:cs="宋体"/>
          <w:color w:val="000000"/>
        </w:rPr>
        <w:t>回答下列问题。</w:t>
      </w:r>
    </w:p>
    <w:p w14:paraId="469947DD">
      <w:pPr>
        <w:spacing w:line="360" w:lineRule="auto"/>
        <w:jc w:val="left"/>
        <w:textAlignment w:val="center"/>
        <w:rPr>
          <w:color w:val="000000"/>
        </w:rPr>
      </w:pPr>
      <w:r>
        <w:rPr>
          <w:color w:val="000000"/>
        </w:rPr>
        <w:t>（1）</w:t>
      </w:r>
      <w:r>
        <w:rPr>
          <w:rFonts w:ascii="宋体" w:hAnsi="宋体" w:eastAsia="宋体" w:cs="宋体"/>
          <w:color w:val="000000"/>
        </w:rPr>
        <w:t>材料一中我国古代劳动人民总结的生产经验可实现在一定时间内、有限土地上</w:t>
      </w:r>
      <w:r>
        <w:rPr>
          <w:color w:val="000000"/>
        </w:rPr>
        <w:t>_________</w:t>
      </w:r>
      <w:r>
        <w:rPr>
          <w:rFonts w:ascii="宋体" w:hAnsi="宋体" w:eastAsia="宋体" w:cs="宋体"/>
          <w:color w:val="000000"/>
        </w:rPr>
        <w:t>，以增加收入。</w:t>
      </w:r>
    </w:p>
    <w:p w14:paraId="07EC24A8">
      <w:pPr>
        <w:spacing w:line="360" w:lineRule="auto"/>
        <w:jc w:val="left"/>
        <w:textAlignment w:val="center"/>
        <w:rPr>
          <w:color w:val="000000"/>
        </w:rPr>
      </w:pPr>
      <w:r>
        <w:rPr>
          <w:color w:val="000000"/>
        </w:rPr>
        <w:t>（2）</w:t>
      </w:r>
      <w:r>
        <w:rPr>
          <w:rFonts w:ascii="宋体" w:hAnsi="宋体" w:eastAsia="宋体" w:cs="宋体"/>
          <w:color w:val="000000"/>
        </w:rPr>
        <w:t>在该生态系统中，板栗和茶树能够通过光合作用制造有机物，因此它们是生态系统的_____。从根系的情况来看，板栗和茶树搭配种植的好处是</w:t>
      </w:r>
      <w:r>
        <w:rPr>
          <w:color w:val="000000"/>
        </w:rPr>
        <w:t>_________</w:t>
      </w:r>
      <w:r>
        <w:rPr>
          <w:rFonts w:ascii="宋体" w:hAnsi="宋体" w:eastAsia="宋体" w:cs="宋体"/>
          <w:color w:val="000000"/>
        </w:rPr>
        <w:t>。</w:t>
      </w:r>
    </w:p>
    <w:p w14:paraId="401360B0">
      <w:pPr>
        <w:spacing w:line="360" w:lineRule="auto"/>
        <w:jc w:val="left"/>
        <w:textAlignment w:val="center"/>
        <w:rPr>
          <w:color w:val="000000"/>
        </w:rPr>
      </w:pPr>
      <w:r>
        <w:rPr>
          <w:color w:val="000000"/>
        </w:rPr>
        <w:t>（3）</w:t>
      </w:r>
      <w:r>
        <w:rPr>
          <w:rFonts w:ascii="宋体" w:hAnsi="宋体" w:eastAsia="宋体" w:cs="宋体"/>
          <w:color w:val="000000"/>
        </w:rPr>
        <w:t>现有四种农作物，它们的株高和进行光合作用利用的光照强度如下表：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870"/>
        <w:gridCol w:w="870"/>
        <w:gridCol w:w="660"/>
        <w:gridCol w:w="660"/>
      </w:tblGrid>
      <w:tr w14:paraId="7BBB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0EDDA">
            <w:pPr>
              <w:spacing w:line="360" w:lineRule="auto"/>
              <w:jc w:val="center"/>
              <w:textAlignment w:val="center"/>
              <w:rPr>
                <w:color w:val="000000"/>
              </w:rPr>
            </w:pPr>
            <w:r>
              <w:rPr>
                <w:rFonts w:ascii="宋体" w:hAnsi="宋体" w:eastAsia="宋体" w:cs="宋体"/>
                <w:color w:val="000000"/>
              </w:rPr>
              <w:t>农作物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50EE3">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DB530">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A5BFE">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C6E65">
            <w:pPr>
              <w:spacing w:line="360" w:lineRule="auto"/>
              <w:jc w:val="center"/>
              <w:textAlignment w:val="center"/>
              <w:rPr>
                <w:color w:val="000000"/>
              </w:rPr>
            </w:pPr>
            <w:r>
              <w:rPr>
                <w:rFonts w:ascii="Times New Roman" w:hAnsi="Times New Roman" w:eastAsia="Times New Roman" w:cs="Times New Roman"/>
                <w:color w:val="000000"/>
              </w:rPr>
              <w:t>D</w:t>
            </w:r>
          </w:p>
        </w:tc>
      </w:tr>
      <w:tr w14:paraId="4B71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05AB4">
            <w:pPr>
              <w:spacing w:line="360" w:lineRule="auto"/>
              <w:jc w:val="center"/>
              <w:textAlignment w:val="center"/>
              <w:rPr>
                <w:color w:val="000000"/>
              </w:rPr>
            </w:pPr>
            <w:r>
              <w:rPr>
                <w:rFonts w:ascii="宋体" w:hAnsi="宋体" w:eastAsia="宋体" w:cs="宋体"/>
                <w:color w:val="000000"/>
              </w:rPr>
              <w:t>株高</w:t>
            </w:r>
            <w:r>
              <w:rPr>
                <w:rFonts w:ascii="Times New Roman" w:hAnsi="Times New Roman" w:eastAsia="Times New Roman" w:cs="Times New Roman"/>
                <w:color w:val="000000"/>
              </w:rPr>
              <w:t>/</w:t>
            </w:r>
            <w:r>
              <w:rPr>
                <w:rFonts w:ascii="宋体" w:hAnsi="宋体" w:eastAsia="宋体" w:cs="宋体"/>
                <w:color w:val="000000"/>
              </w:rPr>
              <w:t>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FEF54">
            <w:pPr>
              <w:spacing w:line="360" w:lineRule="auto"/>
              <w:jc w:val="center"/>
              <w:textAlignment w:val="center"/>
              <w:rPr>
                <w:color w:val="000000"/>
              </w:rPr>
            </w:pPr>
            <w:r>
              <w:rPr>
                <w:rFonts w:ascii="Times New Roman" w:hAnsi="Times New Roman" w:eastAsia="Times New Roman" w:cs="Times New Roman"/>
                <w:color w:val="000000"/>
              </w:rPr>
              <w:t>170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2A76D">
            <w:pPr>
              <w:spacing w:line="360" w:lineRule="auto"/>
              <w:jc w:val="center"/>
              <w:textAlignment w:val="center"/>
              <w:rPr>
                <w:color w:val="000000"/>
              </w:rPr>
            </w:pPr>
            <w:r>
              <w:rPr>
                <w:rFonts w:ascii="Times New Roman" w:hAnsi="Times New Roman" w:eastAsia="Times New Roman" w:cs="Times New Roman"/>
                <w:color w:val="000000"/>
              </w:rPr>
              <w:t>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7285E">
            <w:pPr>
              <w:spacing w:line="360" w:lineRule="auto"/>
              <w:jc w:val="center"/>
              <w:textAlignment w:val="center"/>
              <w:rPr>
                <w:color w:val="000000"/>
              </w:rPr>
            </w:pPr>
            <w:r>
              <w:rPr>
                <w:rFonts w:ascii="Times New Roman" w:hAnsi="Times New Roman" w:eastAsia="Times New Roman" w:cs="Times New Roman"/>
                <w:color w:val="000000"/>
              </w:rPr>
              <w:t>59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73827">
            <w:pPr>
              <w:spacing w:line="360" w:lineRule="auto"/>
              <w:jc w:val="center"/>
              <w:textAlignment w:val="center"/>
              <w:rPr>
                <w:color w:val="000000"/>
              </w:rPr>
            </w:pPr>
            <w:r>
              <w:rPr>
                <w:rFonts w:ascii="Times New Roman" w:hAnsi="Times New Roman" w:eastAsia="Times New Roman" w:cs="Times New Roman"/>
                <w:color w:val="000000"/>
              </w:rPr>
              <w:t>165</w:t>
            </w:r>
          </w:p>
        </w:tc>
      </w:tr>
      <w:tr w14:paraId="4F27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7870E">
            <w:pPr>
              <w:spacing w:line="360" w:lineRule="auto"/>
              <w:jc w:val="center"/>
              <w:textAlignment w:val="center"/>
              <w:rPr>
                <w:color w:val="000000"/>
              </w:rPr>
            </w:pPr>
            <w:r>
              <w:rPr>
                <w:rFonts w:ascii="宋体" w:hAnsi="宋体" w:eastAsia="宋体" w:cs="宋体"/>
                <w:color w:val="000000"/>
              </w:rPr>
              <w:t>进行光合作用利用的光照强度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AA36B">
            <w:pPr>
              <w:spacing w:line="360" w:lineRule="auto"/>
              <w:jc w:val="center"/>
              <w:textAlignment w:val="center"/>
              <w:rPr>
                <w:color w:val="000000"/>
              </w:rPr>
            </w:pPr>
            <w:r>
              <w:rPr>
                <w:rFonts w:ascii="宋体" w:hAnsi="宋体" w:eastAsia="宋体" w:cs="宋体"/>
                <w:color w:val="000000"/>
              </w:rPr>
              <w:t>较强光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BDA30">
            <w:pPr>
              <w:spacing w:line="360" w:lineRule="auto"/>
              <w:jc w:val="center"/>
              <w:textAlignment w:val="center"/>
              <w:rPr>
                <w:color w:val="000000"/>
              </w:rPr>
            </w:pPr>
            <w:r>
              <w:rPr>
                <w:rFonts w:ascii="宋体" w:hAnsi="宋体" w:eastAsia="宋体" w:cs="宋体"/>
                <w:color w:val="000000"/>
              </w:rPr>
              <w:t>较强光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DD759">
            <w:pPr>
              <w:spacing w:line="360" w:lineRule="auto"/>
              <w:jc w:val="center"/>
              <w:textAlignment w:val="center"/>
              <w:rPr>
                <w:color w:val="000000"/>
              </w:rPr>
            </w:pPr>
            <w:r>
              <w:rPr>
                <w:rFonts w:ascii="宋体" w:hAnsi="宋体" w:eastAsia="宋体" w:cs="宋体"/>
                <w:color w:val="000000"/>
              </w:rPr>
              <w:t>弱光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45108">
            <w:pPr>
              <w:spacing w:line="360" w:lineRule="auto"/>
              <w:jc w:val="center"/>
              <w:textAlignment w:val="center"/>
              <w:rPr>
                <w:color w:val="000000"/>
              </w:rPr>
            </w:pPr>
            <w:r>
              <w:rPr>
                <w:rFonts w:ascii="宋体" w:hAnsi="宋体" w:eastAsia="宋体" w:cs="宋体"/>
                <w:color w:val="000000"/>
              </w:rPr>
              <w:t>弱光</w:t>
            </w:r>
          </w:p>
        </w:tc>
      </w:tr>
    </w:tbl>
    <w:p w14:paraId="27A3954F">
      <w:pPr>
        <w:spacing w:line="360" w:lineRule="auto"/>
        <w:jc w:val="left"/>
        <w:textAlignment w:val="center"/>
        <w:rPr>
          <w:color w:val="000000"/>
        </w:rPr>
      </w:pPr>
      <w:r>
        <w:rPr>
          <w:rFonts w:ascii="宋体" w:hAnsi="宋体" w:eastAsia="宋体" w:cs="宋体"/>
          <w:color w:val="000000"/>
        </w:rPr>
        <w:t>根据材料二</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经验，从四种农作物中选择</w:t>
      </w:r>
      <w:r>
        <w:rPr>
          <w:color w:val="000000"/>
        </w:rPr>
        <w:t>_________</w:t>
      </w:r>
      <w:r>
        <w:rPr>
          <w:rFonts w:ascii="宋体" w:hAnsi="宋体" w:eastAsia="宋体" w:cs="宋体"/>
          <w:color w:val="000000"/>
        </w:rPr>
        <w:t>（填表中字母）两种搭配种植，可实现合理利用、有效增收。简述选择的理由：</w:t>
      </w:r>
      <w:r>
        <w:rPr>
          <w:color w:val="000000"/>
        </w:rPr>
        <w:t>_________</w:t>
      </w:r>
      <w:r>
        <w:rPr>
          <w:rFonts w:ascii="宋体" w:hAnsi="宋体" w:eastAsia="宋体" w:cs="宋体"/>
          <w:color w:val="000000"/>
        </w:rPr>
        <w:t>。</w:t>
      </w:r>
    </w:p>
    <w:p w14:paraId="0ED3F484">
      <w:pPr>
        <w:spacing w:line="360" w:lineRule="auto"/>
        <w:jc w:val="left"/>
        <w:textAlignment w:val="center"/>
        <w:rPr>
          <w:color w:val="000000"/>
        </w:rPr>
      </w:pPr>
      <w:r>
        <w:rPr>
          <w:color w:val="000000"/>
        </w:rPr>
        <w:t xml:space="preserve">14. </w:t>
      </w:r>
      <w:r>
        <w:rPr>
          <w:rFonts w:ascii="宋体" w:hAnsi="宋体" w:eastAsia="宋体" w:cs="宋体"/>
          <w:color w:val="000000"/>
        </w:rPr>
        <w:t>为了研究运动与心率的关系，小华在跳绳前和跳绳后（</w:t>
      </w:r>
      <w:r>
        <w:rPr>
          <w:rFonts w:ascii="Times New Roman" w:hAnsi="Times New Roman" w:eastAsia="Times New Roman" w:cs="Times New Roman"/>
          <w:color w:val="000000"/>
        </w:rPr>
        <w:t>1</w:t>
      </w:r>
      <w:r>
        <w:rPr>
          <w:rFonts w:ascii="宋体" w:hAnsi="宋体" w:eastAsia="宋体" w:cs="宋体"/>
          <w:color w:val="000000"/>
        </w:rPr>
        <w:t>分钟内）两个节点分别测量自己的心率。在开始跳绳锻炼前、跳绳锻炼</w:t>
      </w:r>
      <w:r>
        <w:rPr>
          <w:rFonts w:ascii="Times New Roman" w:hAnsi="Times New Roman" w:eastAsia="Times New Roman" w:cs="Times New Roman"/>
          <w:color w:val="000000"/>
        </w:rPr>
        <w:t>1</w:t>
      </w:r>
      <w:r>
        <w:rPr>
          <w:rFonts w:ascii="宋体" w:hAnsi="宋体" w:eastAsia="宋体" w:cs="宋体"/>
          <w:color w:val="000000"/>
        </w:rPr>
        <w:t>个月后、</w:t>
      </w:r>
      <w:r>
        <w:rPr>
          <w:rFonts w:ascii="Times New Roman" w:hAnsi="Times New Roman" w:eastAsia="Times New Roman" w:cs="Times New Roman"/>
          <w:color w:val="000000"/>
        </w:rPr>
        <w:t>2</w:t>
      </w:r>
      <w:r>
        <w:rPr>
          <w:rFonts w:ascii="宋体" w:hAnsi="宋体" w:eastAsia="宋体" w:cs="宋体"/>
          <w:color w:val="000000"/>
        </w:rPr>
        <w:t>个月后三个时间段测量，每个时间段测量</w:t>
      </w:r>
      <w:r>
        <w:rPr>
          <w:rFonts w:ascii="Times New Roman" w:hAnsi="Times New Roman" w:eastAsia="Times New Roman" w:cs="Times New Roman"/>
          <w:color w:val="000000"/>
        </w:rPr>
        <w:t>3</w:t>
      </w:r>
      <w:r>
        <w:rPr>
          <w:rFonts w:ascii="宋体" w:hAnsi="宋体" w:eastAsia="宋体" w:cs="宋体"/>
          <w:color w:val="000000"/>
        </w:rPr>
        <w:t>次，取平均值，并记录在下表中。回答下列问题。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1290"/>
        <w:gridCol w:w="1028"/>
        <w:gridCol w:w="1028"/>
      </w:tblGrid>
      <w:tr w14:paraId="6EA9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D0318FF">
            <w:pPr>
              <w:spacing w:line="360" w:lineRule="auto"/>
              <w:ind w:firstLine="840"/>
              <w:jc w:val="both"/>
              <w:textAlignment w:val="center"/>
              <w:rPr>
                <w:color w:val="000000"/>
              </w:rPr>
            </w:pPr>
            <w:r>
              <w:rPr>
                <w:rFonts w:ascii="宋体" w:hAnsi="宋体" w:eastAsia="宋体" w:cs="宋体"/>
                <w:color w:val="000000"/>
              </w:rPr>
              <w:t>测量项目、次数</w:t>
            </w:r>
          </w:p>
          <w:p w14:paraId="4F907255">
            <w:pPr>
              <w:spacing w:line="360" w:lineRule="auto"/>
              <w:jc w:val="center"/>
              <w:textAlignment w:val="center"/>
              <w:rPr>
                <w:color w:val="000000"/>
              </w:rPr>
            </w:pPr>
            <w:r>
              <w:rPr>
                <w:rFonts w:ascii="宋体" w:hAnsi="宋体" w:eastAsia="宋体" w:cs="宋体"/>
                <w:color w:val="000000"/>
              </w:rPr>
              <w:t>测量节点</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1195C">
            <w:pPr>
              <w:spacing w:line="360" w:lineRule="auto"/>
              <w:jc w:val="center"/>
              <w:textAlignment w:val="center"/>
              <w:rPr>
                <w:color w:val="000000"/>
              </w:rPr>
            </w:pPr>
            <w:r>
              <w:rPr>
                <w:rFonts w:ascii="宋体" w:hAnsi="宋体" w:eastAsia="宋体" w:cs="宋体"/>
                <w:color w:val="000000"/>
              </w:rPr>
              <w:t>心率（次</w:t>
            </w:r>
            <w:r>
              <w:rPr>
                <w:rFonts w:ascii="Times New Roman" w:hAnsi="Times New Roman" w:eastAsia="Times New Roman" w:cs="Times New Roman"/>
                <w:color w:val="000000"/>
              </w:rPr>
              <w:t>/</w:t>
            </w:r>
            <w:r>
              <w:rPr>
                <w:rFonts w:ascii="宋体" w:hAnsi="宋体" w:eastAsia="宋体" w:cs="宋体"/>
                <w:color w:val="000000"/>
              </w:rPr>
              <w:t>分钟）</w:t>
            </w:r>
          </w:p>
        </w:tc>
      </w:tr>
      <w:tr w14:paraId="0E48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FD7693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3962A">
            <w:pPr>
              <w:spacing w:line="360" w:lineRule="auto"/>
              <w:jc w:val="center"/>
              <w:textAlignment w:val="center"/>
              <w:rPr>
                <w:color w:val="000000"/>
              </w:rPr>
            </w:pPr>
            <w:r>
              <w:rPr>
                <w:rFonts w:ascii="宋体" w:hAnsi="宋体" w:eastAsia="宋体" w:cs="宋体"/>
                <w:color w:val="000000"/>
              </w:rPr>
              <w:t>跳绳锻炼前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BEEF1">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个月后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1CD8E">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个月后</w:t>
            </w:r>
          </w:p>
        </w:tc>
      </w:tr>
      <w:tr w14:paraId="3D6C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12C18">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3274A">
            <w:pPr>
              <w:spacing w:line="360" w:lineRule="auto"/>
              <w:jc w:val="center"/>
              <w:textAlignment w:val="center"/>
              <w:rPr>
                <w:color w:val="000000"/>
              </w:rPr>
            </w:pPr>
            <w:r>
              <w:rPr>
                <w:rFonts w:ascii="Times New Roman" w:hAnsi="Times New Roman" w:eastAsia="Times New Roman" w:cs="Times New Roman"/>
                <w:color w:val="000000"/>
              </w:rPr>
              <w:t>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83438">
            <w:pPr>
              <w:spacing w:line="360" w:lineRule="auto"/>
              <w:jc w:val="center"/>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00CE1">
            <w:pPr>
              <w:spacing w:line="360" w:lineRule="auto"/>
              <w:jc w:val="center"/>
              <w:textAlignment w:val="center"/>
              <w:rPr>
                <w:color w:val="000000"/>
              </w:rPr>
            </w:pPr>
            <w:r>
              <w:rPr>
                <w:rFonts w:ascii="Times New Roman" w:hAnsi="Times New Roman" w:eastAsia="Times New Roman" w:cs="Times New Roman"/>
                <w:color w:val="000000"/>
              </w:rPr>
              <w:t>72</w:t>
            </w:r>
          </w:p>
        </w:tc>
      </w:tr>
      <w:tr w14:paraId="7A7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5C131">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C561D">
            <w:pPr>
              <w:spacing w:line="360" w:lineRule="auto"/>
              <w:jc w:val="center"/>
              <w:textAlignment w:val="center"/>
              <w:rPr>
                <w:color w:val="000000"/>
              </w:rPr>
            </w:pPr>
            <w:r>
              <w:rPr>
                <w:rFonts w:ascii="Times New Roman" w:hAnsi="Times New Roman" w:eastAsia="Times New Roman" w:cs="Times New Roman"/>
                <w:color w:val="000000"/>
              </w:rPr>
              <w:t>135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B4881">
            <w:pPr>
              <w:spacing w:line="360" w:lineRule="auto"/>
              <w:jc w:val="center"/>
              <w:textAlignment w:val="center"/>
              <w:rPr>
                <w:color w:val="000000"/>
              </w:rPr>
            </w:pPr>
            <w:r>
              <w:rPr>
                <w:rFonts w:ascii="Times New Roman" w:hAnsi="Times New Roman" w:eastAsia="Times New Roman" w:cs="Times New Roman"/>
                <w:color w:val="000000"/>
              </w:rPr>
              <w:t>134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DEDBA">
            <w:pPr>
              <w:spacing w:line="360" w:lineRule="auto"/>
              <w:jc w:val="center"/>
              <w:textAlignment w:val="center"/>
              <w:rPr>
                <w:color w:val="000000"/>
              </w:rPr>
            </w:pPr>
            <w:r>
              <w:rPr>
                <w:rFonts w:ascii="Times New Roman" w:hAnsi="Times New Roman" w:eastAsia="Times New Roman" w:cs="Times New Roman"/>
                <w:color w:val="000000"/>
              </w:rPr>
              <w:t>131</w:t>
            </w:r>
          </w:p>
        </w:tc>
      </w:tr>
    </w:tbl>
    <w:p w14:paraId="7C9B47EF">
      <w:pPr>
        <w:spacing w:line="360" w:lineRule="auto"/>
        <w:jc w:val="left"/>
        <w:textAlignment w:val="center"/>
        <w:rPr>
          <w:color w:val="000000"/>
        </w:rPr>
      </w:pPr>
    </w:p>
    <w:p w14:paraId="04BF65A4">
      <w:pPr>
        <w:spacing w:line="360" w:lineRule="auto"/>
        <w:jc w:val="left"/>
        <w:textAlignment w:val="center"/>
        <w:rPr>
          <w:color w:val="000000"/>
        </w:rPr>
      </w:pPr>
      <w:r>
        <w:rPr>
          <w:color w:val="000000"/>
        </w:rPr>
        <w:t>（1）</w:t>
      </w:r>
      <w:r>
        <w:rPr>
          <w:rFonts w:ascii="宋体" w:hAnsi="宋体" w:eastAsia="宋体" w:cs="宋体"/>
          <w:color w:val="000000"/>
        </w:rPr>
        <w:t>表中</w:t>
      </w:r>
      <w:r>
        <w:rPr>
          <w:color w:val="000000"/>
        </w:rPr>
        <w:t>_________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”）的数据是跳绳后（</w:t>
      </w:r>
      <w:r>
        <w:rPr>
          <w:rFonts w:ascii="Times New Roman" w:hAnsi="Times New Roman" w:eastAsia="Times New Roman" w:cs="Times New Roman"/>
          <w:color w:val="000000"/>
        </w:rPr>
        <w:t>1</w:t>
      </w:r>
      <w:r>
        <w:rPr>
          <w:rFonts w:ascii="宋体" w:hAnsi="宋体" w:eastAsia="宋体" w:cs="宋体"/>
          <w:color w:val="000000"/>
        </w:rPr>
        <w:t>分钟内）的测量结果。</w:t>
      </w:r>
    </w:p>
    <w:p w14:paraId="230C09C6">
      <w:pPr>
        <w:spacing w:line="360" w:lineRule="auto"/>
        <w:jc w:val="left"/>
        <w:textAlignment w:val="center"/>
        <w:rPr>
          <w:color w:val="000000"/>
        </w:rPr>
      </w:pPr>
      <w:r>
        <w:rPr>
          <w:color w:val="000000"/>
        </w:rPr>
        <w:t>（2）</w:t>
      </w:r>
      <w:r>
        <w:rPr>
          <w:rFonts w:ascii="宋体" w:hAnsi="宋体" w:eastAsia="宋体" w:cs="宋体"/>
          <w:color w:val="000000"/>
        </w:rPr>
        <w:t>跳绳时，骨骼肌接受神经传来的刺激而收缩，牵动骨绕</w:t>
      </w:r>
      <w:r>
        <w:rPr>
          <w:color w:val="000000"/>
        </w:rPr>
        <w:t>_________</w:t>
      </w:r>
      <w:r>
        <w:rPr>
          <w:rFonts w:ascii="宋体" w:hAnsi="宋体" w:eastAsia="宋体" w:cs="宋体"/>
          <w:color w:val="000000"/>
        </w:rPr>
        <w:t>活动。</w:t>
      </w:r>
    </w:p>
    <w:p w14:paraId="32C007C8">
      <w:pPr>
        <w:spacing w:line="360" w:lineRule="auto"/>
        <w:jc w:val="left"/>
        <w:textAlignment w:val="center"/>
        <w:rPr>
          <w:color w:val="000000"/>
        </w:rPr>
      </w:pPr>
      <w:r>
        <w:rPr>
          <w:color w:val="000000"/>
        </w:rPr>
        <w:t>（3）</w:t>
      </w:r>
      <w:r>
        <w:rPr>
          <w:rFonts w:ascii="宋体" w:hAnsi="宋体" w:eastAsia="宋体" w:cs="宋体"/>
          <w:color w:val="000000"/>
        </w:rPr>
        <w:t>跳绳过程中呼吸频率加快，这样可使外界空气更快地经过呼吸道处理进入肺，在肺泡处与血液进行</w:t>
      </w:r>
      <w:r>
        <w:rPr>
          <w:color w:val="000000"/>
        </w:rPr>
        <w:t>_________</w:t>
      </w:r>
      <w:r>
        <w:rPr>
          <w:rFonts w:ascii="宋体" w:hAnsi="宋体" w:eastAsia="宋体" w:cs="宋体"/>
          <w:color w:val="000000"/>
        </w:rPr>
        <w:t>，更多的</w:t>
      </w:r>
      <w:r>
        <w:rPr>
          <w:color w:val="000000"/>
        </w:rPr>
        <w:t>_________</w:t>
      </w:r>
      <w:r>
        <w:rPr>
          <w:rFonts w:ascii="宋体" w:hAnsi="宋体" w:eastAsia="宋体" w:cs="宋体"/>
          <w:color w:val="000000"/>
        </w:rPr>
        <w:t>通过血液循环送到组织细胞，满足机体需要。同时，细胞产生的</w:t>
      </w:r>
      <w:r>
        <w:rPr>
          <w:color w:val="000000"/>
        </w:rPr>
        <w:t>_________</w:t>
      </w:r>
      <w:r>
        <w:rPr>
          <w:rFonts w:ascii="宋体" w:hAnsi="宋体" w:eastAsia="宋体" w:cs="宋体"/>
          <w:color w:val="000000"/>
        </w:rPr>
        <w:t>（列出两项即可）等通过呼气、排汗被及时排出体外。</w:t>
      </w:r>
    </w:p>
    <w:p w14:paraId="7BF136A5">
      <w:pPr>
        <w:spacing w:line="360" w:lineRule="auto"/>
        <w:jc w:val="left"/>
        <w:textAlignment w:val="center"/>
        <w:rPr>
          <w:color w:val="000000"/>
        </w:rPr>
      </w:pPr>
      <w:r>
        <w:rPr>
          <w:color w:val="000000"/>
        </w:rPr>
        <w:t>（4）</w:t>
      </w:r>
      <w:r>
        <w:rPr>
          <w:rFonts w:ascii="宋体" w:hAnsi="宋体" w:eastAsia="宋体" w:cs="宋体"/>
          <w:color w:val="000000"/>
        </w:rPr>
        <w:t>坚持锻炼</w:t>
      </w:r>
      <w:r>
        <w:rPr>
          <w:rFonts w:ascii="Times New Roman" w:hAnsi="Times New Roman" w:eastAsia="Times New Roman" w:cs="Times New Roman"/>
          <w:color w:val="000000"/>
        </w:rPr>
        <w:t>2</w:t>
      </w:r>
      <w:r>
        <w:rPr>
          <w:rFonts w:ascii="宋体" w:hAnsi="宋体" w:eastAsia="宋体" w:cs="宋体"/>
          <w:color w:val="000000"/>
        </w:rPr>
        <w:t>个月后，小华的心率比锻炼前慢了一点，发生这种变化的原因是</w:t>
      </w:r>
      <w:r>
        <w:rPr>
          <w:color w:val="000000"/>
        </w:rPr>
        <w:t>_________</w:t>
      </w:r>
      <w:r>
        <w:rPr>
          <w:rFonts w:ascii="宋体" w:hAnsi="宋体" w:eastAsia="宋体" w:cs="宋体"/>
          <w:color w:val="000000"/>
        </w:rPr>
        <w:t>。</w:t>
      </w:r>
    </w:p>
    <w:p w14:paraId="374EB20D">
      <w:pPr>
        <w:spacing w:line="360" w:lineRule="auto"/>
        <w:jc w:val="left"/>
        <w:textAlignment w:val="center"/>
        <w:rPr>
          <w:color w:val="000000"/>
        </w:rPr>
      </w:pPr>
      <w:r>
        <w:rPr>
          <w:color w:val="000000"/>
        </w:rPr>
        <w:t xml:space="preserve">15. </w:t>
      </w:r>
      <w:r>
        <w:rPr>
          <w:rFonts w:ascii="宋体" w:hAnsi="宋体" w:eastAsia="宋体" w:cs="宋体"/>
          <w:color w:val="000000"/>
        </w:rPr>
        <w:t>细菌和人类生活的关系密切，在生产生活中应用广泛。人们对细菌的了解经历了漫长的过程。阅读下列材料：</w:t>
      </w:r>
    </w:p>
    <w:p w14:paraId="3292C951">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17</w:t>
      </w:r>
      <w:r>
        <w:rPr>
          <w:rFonts w:ascii="宋体" w:hAnsi="宋体" w:eastAsia="宋体" w:cs="宋体"/>
          <w:color w:val="000000"/>
        </w:rPr>
        <w:t>世纪后叶以前，人们不知道细菌这类生物。</w:t>
      </w:r>
      <w:r>
        <w:rPr>
          <w:rFonts w:ascii="Times New Roman" w:hAnsi="Times New Roman" w:eastAsia="Times New Roman" w:cs="Times New Roman"/>
          <w:color w:val="000000"/>
        </w:rPr>
        <w:t>17</w:t>
      </w:r>
      <w:r>
        <w:rPr>
          <w:rFonts w:ascii="宋体" w:hAnsi="宋体" w:eastAsia="宋体" w:cs="宋体"/>
          <w:color w:val="000000"/>
        </w:rPr>
        <w:t>世纪后叶，由于显微镜的发明，列文虎克看到了放大</w:t>
      </w:r>
      <w:r>
        <w:rPr>
          <w:rFonts w:ascii="Times New Roman" w:hAnsi="Times New Roman" w:eastAsia="Times New Roman" w:cs="Times New Roman"/>
          <w:color w:val="000000"/>
        </w:rPr>
        <w:t>200</w:t>
      </w:r>
      <w:r>
        <w:rPr>
          <w:rFonts w:ascii="宋体" w:hAnsi="宋体" w:eastAsia="宋体" w:cs="宋体"/>
          <w:color w:val="000000"/>
        </w:rPr>
        <w:t>～</w:t>
      </w:r>
      <w:r>
        <w:rPr>
          <w:rFonts w:ascii="Times New Roman" w:hAnsi="Times New Roman" w:eastAsia="Times New Roman" w:cs="Times New Roman"/>
          <w:color w:val="000000"/>
        </w:rPr>
        <w:t>300</w:t>
      </w:r>
      <w:r>
        <w:rPr>
          <w:rFonts w:ascii="宋体" w:hAnsi="宋体" w:eastAsia="宋体" w:cs="宋体"/>
          <w:color w:val="000000"/>
        </w:rPr>
        <w:t>倍的形状不同的细菌。</w:t>
      </w:r>
    </w:p>
    <w:p w14:paraId="409EE7AD">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到</w:t>
      </w:r>
      <w:r>
        <w:rPr>
          <w:rFonts w:ascii="Times New Roman" w:hAnsi="Times New Roman" w:eastAsia="Times New Roman" w:cs="Times New Roman"/>
          <w:color w:val="000000"/>
        </w:rPr>
        <w:t>19</w:t>
      </w:r>
      <w:r>
        <w:rPr>
          <w:rFonts w:ascii="宋体" w:hAnsi="宋体" w:eastAsia="宋体" w:cs="宋体"/>
          <w:color w:val="000000"/>
        </w:rPr>
        <w:t>世纪中叶，人们仍不知道细菌是从哪里来的，当时一些著名科学家认为细菌是从非生命物质中自发形成的（即自然发生）。</w:t>
      </w:r>
      <w:r>
        <w:rPr>
          <w:rFonts w:ascii="Times New Roman" w:hAnsi="Times New Roman" w:eastAsia="Times New Roman" w:cs="Times New Roman"/>
          <w:color w:val="000000"/>
        </w:rPr>
        <w:t>1864</w:t>
      </w:r>
      <w:r>
        <w:rPr>
          <w:rFonts w:ascii="宋体" w:hAnsi="宋体" w:eastAsia="宋体" w:cs="宋体"/>
          <w:color w:val="000000"/>
        </w:rPr>
        <w:t>年，科学家巴斯德展示了利用鹅颈瓶所做的实验及结果（实验过程如下图），提出了不同于他人的观点。</w:t>
      </w:r>
    </w:p>
    <w:p w14:paraId="548CF9FF">
      <w:pPr>
        <w:spacing w:line="360" w:lineRule="auto"/>
        <w:jc w:val="left"/>
        <w:textAlignment w:val="center"/>
        <w:rPr>
          <w:color w:val="000000"/>
        </w:rPr>
      </w:pPr>
      <w:r>
        <w:rPr>
          <w:color w:val="000000"/>
        </w:rPr>
        <w:drawing>
          <wp:inline distT="0" distB="0" distL="114300" distR="114300">
            <wp:extent cx="3152775" cy="1152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52775" cy="1152525"/>
                    </a:xfrm>
                    <a:prstGeom prst="rect">
                      <a:avLst/>
                    </a:prstGeom>
                  </pic:spPr>
                </pic:pic>
              </a:graphicData>
            </a:graphic>
          </wp:inline>
        </w:drawing>
      </w:r>
    </w:p>
    <w:p w14:paraId="04227F7E">
      <w:pPr>
        <w:spacing w:line="360" w:lineRule="auto"/>
        <w:jc w:val="left"/>
        <w:textAlignment w:val="center"/>
        <w:rPr>
          <w:color w:val="000000"/>
        </w:rPr>
      </w:pPr>
      <w:r>
        <w:rPr>
          <w:rFonts w:ascii="宋体" w:hAnsi="宋体" w:eastAsia="宋体" w:cs="宋体"/>
          <w:color w:val="000000"/>
        </w:rPr>
        <w:t>回答下列问题。</w:t>
      </w:r>
    </w:p>
    <w:p w14:paraId="05246D29">
      <w:pPr>
        <w:spacing w:line="360" w:lineRule="auto"/>
        <w:jc w:val="left"/>
        <w:textAlignment w:val="center"/>
        <w:rPr>
          <w:color w:val="000000"/>
        </w:rPr>
      </w:pPr>
      <w:r>
        <w:rPr>
          <w:color w:val="000000"/>
        </w:rPr>
        <w:t>（1）</w:t>
      </w:r>
      <w:r>
        <w:rPr>
          <w:rFonts w:ascii="宋体" w:hAnsi="宋体" w:eastAsia="宋体" w:cs="宋体"/>
          <w:color w:val="000000"/>
        </w:rPr>
        <w:t>细菌很小，若要用肉眼看到它们，在实验室需先</w:t>
      </w:r>
      <w:r>
        <w:rPr>
          <w:color w:val="000000"/>
        </w:rPr>
        <w:t>_________</w:t>
      </w:r>
      <w:r>
        <w:rPr>
          <w:rFonts w:ascii="宋体" w:hAnsi="宋体" w:eastAsia="宋体" w:cs="宋体"/>
          <w:color w:val="000000"/>
        </w:rPr>
        <w:t>，经高温灭菌冷却后，再</w:t>
      </w:r>
      <w:r>
        <w:rPr>
          <w:color w:val="000000"/>
        </w:rPr>
        <w:t>_________</w:t>
      </w:r>
      <w:r>
        <w:rPr>
          <w:rFonts w:ascii="宋体" w:hAnsi="宋体" w:eastAsia="宋体" w:cs="宋体"/>
          <w:color w:val="000000"/>
        </w:rPr>
        <w:t>、恒温培养使其形成菌落。</w:t>
      </w:r>
    </w:p>
    <w:p w14:paraId="409C66F7">
      <w:pPr>
        <w:spacing w:line="360" w:lineRule="auto"/>
        <w:jc w:val="left"/>
        <w:textAlignment w:val="center"/>
        <w:rPr>
          <w:color w:val="000000"/>
        </w:rPr>
      </w:pPr>
      <w:r>
        <w:rPr>
          <w:color w:val="000000"/>
        </w:rPr>
        <w:t>（2）</w:t>
      </w:r>
      <w:r>
        <w:rPr>
          <w:rFonts w:ascii="宋体" w:hAnsi="宋体" w:eastAsia="宋体" w:cs="宋体"/>
          <w:color w:val="000000"/>
        </w:rPr>
        <w:t>从实验开始到一年后，肉汤仍澄清，打断瓶颈一天后肉汤变浑浊，说明肉汤中的细菌来自</w:t>
      </w:r>
      <w:r>
        <w:rPr>
          <w:color w:val="000000"/>
        </w:rPr>
        <w:t>_________</w:t>
      </w:r>
      <w:r>
        <w:rPr>
          <w:rFonts w:ascii="宋体" w:hAnsi="宋体" w:eastAsia="宋体" w:cs="宋体"/>
          <w:color w:val="000000"/>
        </w:rPr>
        <w:t>。因此，巴斯德认为细菌不是自然发生的，而是由</w:t>
      </w:r>
      <w:r>
        <w:rPr>
          <w:color w:val="000000"/>
        </w:rPr>
        <w:t>_________</w:t>
      </w:r>
      <w:r>
        <w:rPr>
          <w:rFonts w:ascii="宋体" w:hAnsi="宋体" w:eastAsia="宋体" w:cs="宋体"/>
          <w:color w:val="000000"/>
        </w:rPr>
        <w:t>产生的。</w:t>
      </w:r>
    </w:p>
    <w:p w14:paraId="265DE0CD">
      <w:pPr>
        <w:spacing w:line="360" w:lineRule="auto"/>
        <w:jc w:val="left"/>
        <w:textAlignment w:val="center"/>
        <w:rPr>
          <w:color w:val="000000"/>
        </w:rPr>
      </w:pPr>
      <w:r>
        <w:rPr>
          <w:color w:val="000000"/>
        </w:rPr>
        <w:t>（3）</w:t>
      </w:r>
      <w:r>
        <w:rPr>
          <w:rFonts w:ascii="宋体" w:hAnsi="宋体" w:eastAsia="宋体" w:cs="宋体"/>
          <w:color w:val="000000"/>
        </w:rPr>
        <w:t>细菌靠分裂进行生殖。假设此刻你手上有</w:t>
      </w:r>
      <w:r>
        <w:rPr>
          <w:rFonts w:ascii="Times New Roman" w:hAnsi="Times New Roman" w:eastAsia="Times New Roman" w:cs="Times New Roman"/>
          <w:color w:val="000000"/>
        </w:rPr>
        <w:t>100</w:t>
      </w:r>
      <w:r>
        <w:rPr>
          <w:rFonts w:ascii="宋体" w:hAnsi="宋体" w:eastAsia="宋体" w:cs="宋体"/>
          <w:color w:val="000000"/>
        </w:rPr>
        <w:t>个细菌，细菌的繁殖速度若按每</w:t>
      </w:r>
      <w:r>
        <w:rPr>
          <w:rFonts w:ascii="Times New Roman" w:hAnsi="Times New Roman" w:eastAsia="Times New Roman" w:cs="Times New Roman"/>
          <w:color w:val="000000"/>
        </w:rPr>
        <w:t>30</w:t>
      </w:r>
      <w:r>
        <w:rPr>
          <w:rFonts w:ascii="宋体" w:hAnsi="宋体" w:eastAsia="宋体" w:cs="宋体"/>
          <w:color w:val="000000"/>
        </w:rPr>
        <w:t>分钟繁殖一代计算，在没有洗手或其他影响细菌生活繁殖的情况下，</w:t>
      </w:r>
      <w:r>
        <w:rPr>
          <w:rFonts w:ascii="Times New Roman" w:hAnsi="Times New Roman" w:eastAsia="Times New Roman" w:cs="Times New Roman"/>
          <w:color w:val="000000"/>
        </w:rPr>
        <w:t>2</w:t>
      </w:r>
      <w:r>
        <w:rPr>
          <w:rFonts w:ascii="宋体" w:hAnsi="宋体" w:eastAsia="宋体" w:cs="宋体"/>
          <w:color w:val="000000"/>
        </w:rPr>
        <w:t>小时后你手上的细菌数目是</w:t>
      </w:r>
      <w:r>
        <w:rPr>
          <w:color w:val="000000"/>
        </w:rPr>
        <w:t>_________</w:t>
      </w:r>
      <w:r>
        <w:rPr>
          <w:rFonts w:ascii="宋体" w:hAnsi="宋体" w:eastAsia="宋体" w:cs="宋体"/>
          <w:color w:val="000000"/>
        </w:rPr>
        <w:t>个。这对你搞好个人卫生的启示是</w:t>
      </w:r>
      <w:r>
        <w:rPr>
          <w:color w:val="000000"/>
        </w:rPr>
        <w:t>_________</w:t>
      </w:r>
      <w:r>
        <w:rPr>
          <w:rFonts w:ascii="宋体" w:hAnsi="宋体" w:eastAsia="宋体" w:cs="宋体"/>
          <w:color w:val="000000"/>
        </w:rPr>
        <w:t>（答出一点即可）。</w:t>
      </w:r>
    </w:p>
    <w:p w14:paraId="052AA402">
      <w:pPr>
        <w:spacing w:line="360" w:lineRule="auto"/>
        <w:jc w:val="left"/>
        <w:textAlignment w:val="center"/>
        <w:rPr>
          <w:color w:val="000000"/>
        </w:rPr>
      </w:pPr>
      <w:r>
        <w:rPr>
          <w:color w:val="000000"/>
        </w:rPr>
        <w:t xml:space="preserve">16. </w:t>
      </w:r>
      <w:r>
        <w:rPr>
          <w:rFonts w:ascii="宋体" w:hAnsi="宋体" w:eastAsia="宋体" w:cs="宋体"/>
          <w:color w:val="000000"/>
        </w:rPr>
        <w:t>人生来惯用右手与生来惯用左手（都不包括后天的矫正和练习）由位于常染色体上的基因</w:t>
      </w:r>
      <w:r>
        <w:rPr>
          <w:rFonts w:ascii="Times New Roman" w:hAnsi="Times New Roman" w:eastAsia="Times New Roman" w:cs="Times New Roman"/>
          <w:color w:val="000000"/>
        </w:rPr>
        <w:t>R</w:t>
      </w:r>
      <w:r>
        <w:rPr>
          <w:rFonts w:ascii="宋体" w:hAnsi="宋体" w:eastAsia="宋体" w:cs="宋体"/>
          <w:color w:val="000000"/>
        </w:rPr>
        <w:t>、</w:t>
      </w:r>
      <w:r>
        <w:rPr>
          <w:rFonts w:ascii="Times New Roman" w:hAnsi="Times New Roman" w:eastAsia="Times New Roman" w:cs="Times New Roman"/>
          <w:color w:val="000000"/>
        </w:rPr>
        <w:t>r</w:t>
      </w:r>
      <w:r>
        <w:rPr>
          <w:rFonts w:ascii="宋体" w:hAnsi="宋体" w:eastAsia="宋体" w:cs="宋体"/>
          <w:color w:val="000000"/>
        </w:rPr>
        <w:t>控制。现有一对夫妇均为惯用右手，他们生有一个惯用左手的儿子，与一个惯用右手的女儿。回答下列问题。</w:t>
      </w:r>
    </w:p>
    <w:p w14:paraId="2C1529A8">
      <w:pPr>
        <w:spacing w:line="360" w:lineRule="auto"/>
        <w:jc w:val="left"/>
        <w:textAlignment w:val="center"/>
        <w:rPr>
          <w:color w:val="000000"/>
        </w:rPr>
      </w:pPr>
      <w:r>
        <w:rPr>
          <w:color w:val="000000"/>
        </w:rPr>
        <w:t>（1）</w:t>
      </w:r>
      <w:r>
        <w:rPr>
          <w:rFonts w:ascii="宋体" w:hAnsi="宋体" w:eastAsia="宋体" w:cs="宋体"/>
          <w:color w:val="000000"/>
        </w:rPr>
        <w:t>人惯用右手与惯用左手是同一性状的不同表现，因此称为</w:t>
      </w:r>
      <w:r>
        <w:rPr>
          <w:color w:val="000000"/>
        </w:rPr>
        <w:t>_________</w:t>
      </w:r>
      <w:r>
        <w:rPr>
          <w:rFonts w:ascii="宋体" w:hAnsi="宋体" w:eastAsia="宋体" w:cs="宋体"/>
          <w:color w:val="000000"/>
        </w:rPr>
        <w:t>。</w:t>
      </w:r>
    </w:p>
    <w:p w14:paraId="102AA1F3">
      <w:pPr>
        <w:spacing w:line="360" w:lineRule="auto"/>
        <w:jc w:val="left"/>
        <w:textAlignment w:val="center"/>
        <w:rPr>
          <w:color w:val="000000"/>
        </w:rPr>
      </w:pPr>
      <w:r>
        <w:rPr>
          <w:color w:val="000000"/>
        </w:rPr>
        <w:t>（2）</w:t>
      </w:r>
      <w:r>
        <w:rPr>
          <w:rFonts w:ascii="宋体" w:hAnsi="宋体" w:eastAsia="宋体" w:cs="宋体"/>
          <w:color w:val="000000"/>
        </w:rPr>
        <w:t>在不确定惯用右手和惯用左手哪个为显性性状的情况下，基于上述事实，某同学进行了以下假设和推理，请完善他的推理过程。</w:t>
      </w:r>
    </w:p>
    <w:p w14:paraId="08D8535E">
      <w:pPr>
        <w:spacing w:line="360" w:lineRule="auto"/>
        <w:jc w:val="left"/>
        <w:textAlignment w:val="center"/>
        <w:rPr>
          <w:color w:val="000000"/>
        </w:rPr>
      </w:pPr>
      <w:r>
        <w:rPr>
          <w:rFonts w:ascii="宋体" w:hAnsi="宋体" w:eastAsia="宋体" w:cs="宋体"/>
          <w:color w:val="000000"/>
        </w:rPr>
        <w:t>①若惯用左手为显性，则惯用左手儿子的基因组成为</w:t>
      </w:r>
      <w:r>
        <w:rPr>
          <w:color w:val="000000"/>
        </w:rPr>
        <w:t>_________</w:t>
      </w:r>
      <w:r>
        <w:rPr>
          <w:rFonts w:ascii="宋体" w:hAnsi="宋体" w:eastAsia="宋体" w:cs="宋体"/>
          <w:color w:val="000000"/>
        </w:rPr>
        <w:t>，推测其父母的性状表现为</w:t>
      </w:r>
      <w:r>
        <w:rPr>
          <w:color w:val="000000"/>
        </w:rPr>
        <w:t>_________</w:t>
      </w:r>
      <w:r>
        <w:rPr>
          <w:rFonts w:ascii="宋体" w:hAnsi="宋体" w:eastAsia="宋体" w:cs="宋体"/>
          <w:color w:val="000000"/>
        </w:rPr>
        <w:t>，这与事实</w:t>
      </w:r>
      <w:r>
        <w:rPr>
          <w:color w:val="000000"/>
        </w:rPr>
        <w:t>_________</w:t>
      </w:r>
      <w:r>
        <w:rPr>
          <w:rFonts w:ascii="宋体" w:hAnsi="宋体" w:eastAsia="宋体" w:cs="宋体"/>
          <w:color w:val="000000"/>
        </w:rPr>
        <w:t>（填“相符”或“不相符”）。</w:t>
      </w:r>
    </w:p>
    <w:p w14:paraId="6A0F4FD4">
      <w:pPr>
        <w:spacing w:line="360" w:lineRule="auto"/>
        <w:jc w:val="left"/>
        <w:textAlignment w:val="center"/>
        <w:rPr>
          <w:color w:val="000000"/>
        </w:rPr>
      </w:pPr>
      <w:r>
        <w:rPr>
          <w:rFonts w:ascii="宋体" w:hAnsi="宋体" w:eastAsia="宋体" w:cs="宋体"/>
          <w:color w:val="000000"/>
        </w:rPr>
        <w:t>②若惯用右手为显性，则惯用左手儿子的基因组成为</w:t>
      </w:r>
      <w:r>
        <w:rPr>
          <w:color w:val="000000"/>
        </w:rPr>
        <w:t>_________</w:t>
      </w:r>
      <w:r>
        <w:rPr>
          <w:rFonts w:ascii="宋体" w:hAnsi="宋体" w:eastAsia="宋体" w:cs="宋体"/>
          <w:color w:val="000000"/>
        </w:rPr>
        <w:t>，推测当其父母的性状表现为</w:t>
      </w:r>
      <w:r>
        <w:rPr>
          <w:color w:val="000000"/>
        </w:rPr>
        <w:t>_________</w:t>
      </w:r>
      <w:r>
        <w:rPr>
          <w:rFonts w:ascii="宋体" w:hAnsi="宋体" w:eastAsia="宋体" w:cs="宋体"/>
          <w:color w:val="000000"/>
        </w:rPr>
        <w:t>时，与事实</w:t>
      </w:r>
      <w:r>
        <w:rPr>
          <w:color w:val="000000"/>
        </w:rPr>
        <w:t>_________</w:t>
      </w:r>
      <w:r>
        <w:rPr>
          <w:rFonts w:ascii="宋体" w:hAnsi="宋体" w:eastAsia="宋体" w:cs="宋体"/>
          <w:color w:val="000000"/>
        </w:rPr>
        <w:t>（填“相符”或“不相符”）</w:t>
      </w:r>
    </w:p>
    <w:p w14:paraId="3EC56FC6">
      <w:pPr>
        <w:spacing w:line="360" w:lineRule="auto"/>
        <w:jc w:val="left"/>
        <w:textAlignment w:val="center"/>
        <w:rPr>
          <w:color w:val="000000"/>
        </w:rPr>
      </w:pPr>
      <w:r>
        <w:rPr>
          <w:rFonts w:ascii="宋体" w:hAnsi="宋体" w:eastAsia="宋体" w:cs="宋体"/>
          <w:color w:val="000000"/>
        </w:rPr>
        <w:t>③根据上述推理，该同学判断惯用右手是</w:t>
      </w:r>
      <w:r>
        <w:rPr>
          <w:color w:val="000000"/>
        </w:rPr>
        <w:t>_________</w:t>
      </w:r>
      <w:r>
        <w:rPr>
          <w:rFonts w:ascii="宋体" w:hAnsi="宋体" w:eastAsia="宋体" w:cs="宋体"/>
          <w:color w:val="000000"/>
        </w:rPr>
        <w:t>（填“显性”或“隐性”）性状。</w:t>
      </w:r>
    </w:p>
    <w:p w14:paraId="1F12DE67">
      <w:pPr>
        <w:spacing w:line="360" w:lineRule="auto"/>
        <w:jc w:val="left"/>
        <w:textAlignment w:val="center"/>
        <w:rPr>
          <w:color w:val="000000"/>
        </w:rPr>
      </w:pPr>
      <w:r>
        <w:rPr>
          <w:color w:val="000000"/>
        </w:rPr>
        <w:t>（3）</w:t>
      </w:r>
      <w:r>
        <w:rPr>
          <w:rFonts w:ascii="宋体" w:hAnsi="宋体" w:eastAsia="宋体" w:cs="宋体"/>
          <w:color w:val="000000"/>
        </w:rPr>
        <w:t>这对夫妇的惯用右手女儿基因纯合的概率是</w:t>
      </w:r>
      <w:r>
        <w:rPr>
          <w:color w:val="000000"/>
        </w:rPr>
        <w:t>_________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FE1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D94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91D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4E86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ED8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E42F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F20EAD"/>
    <w:rsid w:val="38274566"/>
    <w:rsid w:val="3CE21C22"/>
    <w:rsid w:val="40EA60AC"/>
    <w:rsid w:val="488526C0"/>
    <w:rsid w:val="62D75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3461</Words>
  <Characters>3803</Characters>
  <Lines>0</Lines>
  <Paragraphs>0</Paragraphs>
  <TotalTime>4</TotalTime>
  <ScaleCrop>false</ScaleCrop>
  <LinksUpToDate>false</LinksUpToDate>
  <CharactersWithSpaces>3924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2023-07-13T19:13:00Z</dcterms:created>
  <dc:creator>学科网试题生产平台</dc:creator>
  <dc:description>3275817213919232</dc:description>
  <cp:lastModifiedBy>上帝掷骰子吗</cp:lastModifiedBy>
  <dcterms:modified xsi:type="dcterms:W3CDTF">2024-07-20T16:09:27Z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D53CFA68640B4778A08E320110A83F45_12</vt:lpwstr>
  </property>
</Properties>
</file>