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CE8CD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12039600</wp:posOffset>
            </wp:positionV>
            <wp:extent cx="469900" cy="368300"/>
            <wp:effectExtent l="0" t="0" r="635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年恩施州初中学业水平考试</w:t>
      </w:r>
    </w:p>
    <w:p w14:paraId="2669A4A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生物学试题卷</w:t>
      </w:r>
    </w:p>
    <w:p w14:paraId="34BB5F4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0575B83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181D1B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．考生答题全部答在答题卷上，答在试题卷上无效。</w:t>
      </w:r>
    </w:p>
    <w:p w14:paraId="37BD79C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，请认真核对监考教师在答题卷上所粘贴条形码的姓名、准考证号是否与本人相符合，再将自己的姓名、准考证号用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毫米的黑色墨水签字笔填写在答题卷及试题卷上。</w:t>
      </w:r>
    </w:p>
    <w:p w14:paraId="31B2BAC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．选择题作答必须用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铅笔将答题卷上对应的答案标号涂黑，如需要改动，请用橡皮擦干净后，再选涂其他答案。非选择题作答必须用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毫米黑色墨水签字笔写在答题卷上指定位置，在其他位置答题一律无效。</w:t>
      </w:r>
    </w:p>
    <w:p w14:paraId="1D5C3FF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．考生不得折叠答题卷，保持答题卷的整洁。考试结束后，请将试题卷和答题卷一并上交。</w:t>
      </w:r>
    </w:p>
    <w:p w14:paraId="35135CF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1-10</w:t>
      </w:r>
      <w:r>
        <w:rPr>
          <w:rFonts w:ascii="宋体" w:hAnsi="宋体" w:eastAsia="宋体" w:cs="宋体"/>
          <w:b/>
          <w:color w:val="auto"/>
          <w:sz w:val="24"/>
        </w:rPr>
        <w:t>小题为地理，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11-20</w:t>
      </w:r>
      <w:r>
        <w:rPr>
          <w:rFonts w:ascii="宋体" w:hAnsi="宋体" w:eastAsia="宋体" w:cs="宋体"/>
          <w:b/>
          <w:color w:val="auto"/>
          <w:sz w:val="24"/>
        </w:rPr>
        <w:t>小题为生物学，共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分，每小题只有一项符合题意）</w:t>
      </w:r>
    </w:p>
    <w:p w14:paraId="211C20B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观察和实验是科学探究最基本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方法。下列与之有关的叙述，正确的是（　　）</w:t>
      </w:r>
    </w:p>
    <w:p w14:paraId="66818DAE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对光时，显微镜视野太暗，可以把凹面镜换成平面镜</w:t>
      </w:r>
    </w:p>
    <w:p w14:paraId="06A57FDF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显微镜目镜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×与物镜</w:t>
      </w:r>
      <w:r>
        <w:rPr>
          <w:rFonts w:ascii="Times New Roman" w:hAnsi="Times New Roman" w:eastAsia="Times New Roman" w:cs="Times New Roman"/>
          <w:color w:val="auto"/>
        </w:rPr>
        <w:t>40</w:t>
      </w:r>
      <w:r>
        <w:rPr>
          <w:rFonts w:ascii="宋体" w:hAnsi="宋体" w:eastAsia="宋体" w:cs="宋体"/>
          <w:color w:val="auto"/>
        </w:rPr>
        <w:t>×的镜头组合放大倍数是</w:t>
      </w:r>
      <w:r>
        <w:rPr>
          <w:rFonts w:ascii="Times New Roman" w:hAnsi="Times New Roman" w:eastAsia="Times New Roman" w:cs="Times New Roman"/>
          <w:color w:val="auto"/>
        </w:rPr>
        <w:t>50</w:t>
      </w:r>
    </w:p>
    <w:p w14:paraId="1B9CFC67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显微镜下观察到物像在视野左下方，应将装片移向右上方</w:t>
      </w:r>
    </w:p>
    <w:p w14:paraId="2B029EEA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制作“人口腔上皮细胞的临时装片”时在载玻片中央滴生理盐水</w:t>
      </w:r>
    </w:p>
    <w:p w14:paraId="799D4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如图是生物的生殖和发育有关的示意图，分析正确的是（　　）</w:t>
      </w:r>
    </w:p>
    <w:p w14:paraId="5DAC4A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05610"/>
            <wp:effectExtent l="0" t="0" r="0" b="889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0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C8B8C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这四种生物的生殖方式都是有性生殖</w:t>
      </w:r>
    </w:p>
    <w:p w14:paraId="4441D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甲和乙的胚胎发育所需的营养物质来源相同</w:t>
      </w:r>
    </w:p>
    <w:p w14:paraId="401C7F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丙的幼虫与成虫生活习性完全相同</w:t>
      </w:r>
    </w:p>
    <w:p w14:paraId="7751E2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丁中④为果实，是由③中的胚珠发育而来的</w:t>
      </w:r>
    </w:p>
    <w:p w14:paraId="510D6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“十年树木，百年树人”，将一颗枫树种子种到适宜的土壤里，多年后长成参天大树。枫树从种子到生长成大树的过程中，其增重部分主要来自于下列哪一项（　　）</w:t>
      </w:r>
    </w:p>
    <w:p w14:paraId="7AA417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阳光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土壤中的无机盐</w:t>
      </w:r>
    </w:p>
    <w:p w14:paraId="46484C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小明学习了合理膳食相关知识后，设计了一份中餐食谱：米饭、炒猪肝、清蒸鲫鱼。为了均衡膳食，请补充一种食物使其营养更合理（　　）</w:t>
      </w:r>
    </w:p>
    <w:p w14:paraId="0B434A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炸羊排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炖牛肉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炒青菜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煎鸡蛋</w:t>
      </w:r>
    </w:p>
    <w:p w14:paraId="1F92A3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下图表示投篮动作，下列相关叙述正确的是（　　）</w:t>
      </w:r>
    </w:p>
    <w:p w14:paraId="15BC95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76625" cy="18764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793F8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动作①中的肱二头肌处于舒张状态</w:t>
      </w:r>
    </w:p>
    <w:p w14:paraId="319288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动作②中的肱三头肌处于舒张状态</w:t>
      </w:r>
    </w:p>
    <w:p w14:paraId="6EDE16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由动作①到动作②，参与的关节只有肘关节</w:t>
      </w:r>
    </w:p>
    <w:p w14:paraId="28CCCA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投篮时消耗的能量来自肌细胞内有机物的氧化分解</w:t>
      </w:r>
    </w:p>
    <w:p w14:paraId="56694A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现有甲、乙、丙、丁4人，在ABO血型系统中，4人的血型各不相同。现用丙的血清给其他3人验血，只有乙、丁2人的红细胞起凝集反应，用丁的血清给其他3人验血，只有乙、丙2人的红细胞发生凝集反应。问乙的血型是</w:t>
      </w:r>
    </w:p>
    <w:p w14:paraId="450650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A型</w:t>
      </w:r>
      <w:r>
        <w:rPr>
          <w:color w:val="000000"/>
        </w:rPr>
        <w:tab/>
      </w:r>
      <w:r>
        <w:rPr>
          <w:color w:val="000000"/>
        </w:rPr>
        <w:t>B. B型</w:t>
      </w:r>
      <w:r>
        <w:rPr>
          <w:color w:val="000000"/>
        </w:rPr>
        <w:tab/>
      </w:r>
      <w:r>
        <w:rPr>
          <w:color w:val="000000"/>
        </w:rPr>
        <w:t>C. AB型</w:t>
      </w:r>
      <w:r>
        <w:rPr>
          <w:color w:val="000000"/>
        </w:rPr>
        <w:tab/>
      </w:r>
      <w:r>
        <w:rPr>
          <w:color w:val="000000"/>
        </w:rPr>
        <w:t>D. O型</w:t>
      </w:r>
    </w:p>
    <w:p w14:paraId="2FC1B9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下列有关生活中的生物技术的叙述，正确的是（　　）</w:t>
      </w:r>
    </w:p>
    <w:p w14:paraId="0051BB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冷藏食物不易变质是由于低温杀死了细菌等微生物</w:t>
      </w:r>
    </w:p>
    <w:p w14:paraId="4419E9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白酒酿造过程首先是酵母菌将淀粉分解成葡萄糖</w:t>
      </w:r>
    </w:p>
    <w:p w14:paraId="4790EE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制作酸奶时，将牛奶加热煮沸是为了杀死其中的杂菌</w:t>
      </w:r>
    </w:p>
    <w:p w14:paraId="5B0FC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制作泡菜的坛子加水密封隔绝空气是为了抑制杂菌繁殖</w:t>
      </w:r>
    </w:p>
    <w:p w14:paraId="003E1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关于近视和远视的成因如下图所示，请你判断下列说法正确的是（　　）</w:t>
      </w:r>
    </w:p>
    <w:p w14:paraId="715A1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67075" cy="8191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D7C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甲图为近视眼，可佩戴凹透镜进行矫正</w:t>
      </w:r>
    </w:p>
    <w:p w14:paraId="7FB43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乙图为近视眼，可佩戴凸透镜进行矫正</w:t>
      </w:r>
    </w:p>
    <w:p w14:paraId="71A754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甲图为远视眼，可佩戴凸透镜进行矫正</w:t>
      </w:r>
    </w:p>
    <w:p w14:paraId="67C5B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乙图为远视眼，可佩戴凹透镜进行矫正</w:t>
      </w:r>
    </w:p>
    <w:p w14:paraId="131E9B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“珍爱生命，关注健康，健康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生活对每个人都至关重要。下列有关健康生活的说法中，正确的是（　　）</w:t>
      </w:r>
    </w:p>
    <w:p w14:paraId="260D4B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吸食毒品极易成瘾，严重危害人体身心健康，我们一定要远离毒品</w:t>
      </w:r>
    </w:p>
    <w:p w14:paraId="6AEF9E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艾滋病是一种传染病，为了保护自己，不要与艾滋病人握手交谈</w:t>
      </w:r>
    </w:p>
    <w:p w14:paraId="60A59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酒精能兴奋神经，增强心血管功能，因此青少年饮酒能强身健体增强智力</w:t>
      </w:r>
    </w:p>
    <w:p w14:paraId="5A736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小敏接种过乙肝疫苗，体内有抗体，在一定时期内不再会患上甲肝传染病</w:t>
      </w:r>
    </w:p>
    <w:p w14:paraId="27D11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图为某生态系统中的食物网。以下说法正确的是（　　）</w:t>
      </w:r>
    </w:p>
    <w:p w14:paraId="422631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19400" cy="20478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D9A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食物网由生产者、消费者和分解者构成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该生态系统的能量最终来自于草</w:t>
      </w:r>
    </w:p>
    <w:p w14:paraId="2CD69C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食物链越多，生态系统自动调节能力越弱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图中共有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条食物链，都是由绿色植物开始的</w:t>
      </w:r>
    </w:p>
    <w:p w14:paraId="02F223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21-24</w:t>
      </w:r>
      <w:r>
        <w:rPr>
          <w:rFonts w:ascii="宋体" w:hAnsi="宋体" w:eastAsia="宋体" w:cs="宋体"/>
          <w:b/>
          <w:color w:val="000000"/>
          <w:sz w:val="24"/>
        </w:rPr>
        <w:t>小题地理部分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25-30</w:t>
      </w:r>
      <w:r>
        <w:rPr>
          <w:rFonts w:ascii="宋体" w:hAnsi="宋体" w:eastAsia="宋体" w:cs="宋体"/>
          <w:b/>
          <w:color w:val="000000"/>
          <w:sz w:val="24"/>
        </w:rPr>
        <w:t>小题生物部分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B6D0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健康是我们每个人的愿望，也是每个人都要面对的问题。请分析回答问题。</w:t>
      </w:r>
    </w:p>
    <w:p w14:paraId="250FA2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生活方式文明化：合理营养、坚持体育锻炼……是健康的生活方式，青春期是身体发育和智力发育的黄金时期，应该多吃鱼、豆类等含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丰富的食物。</w:t>
      </w:r>
    </w:p>
    <w:p w14:paraId="4BB6EF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健康生活科学化：健康不仅仅是没有疾病和不虚弱，还要有完整的生理、心理状态和良好的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能力；心情愉快是儿童青少年心理健康的核心，当遇到心情郁闷时，你调节情绪的正确方式是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D97DD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疾病预防常态化：对急性传染病人做到早发现、早报告、早诊断、早隔离、早治疗，在预防传染病的措施中属于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；计划免疫是在易感人群中有计划的进行预防接种，原理是让疫苗刺激免疫系统产生相应的抗体，抗体主要存在于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中。</w:t>
      </w:r>
    </w:p>
    <w:p w14:paraId="026769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构建思维导图是将碎片化知识点网络化的重要方法。如图是生物体结构层次有关知识的思维导图，请回答下列问题。</w:t>
      </w:r>
    </w:p>
    <w:p w14:paraId="19620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00650" cy="19240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3AD302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①表示的生物类群是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，②所示结构层次是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7E5A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原核细胞与真核细胞比较，最大的区别是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B0FB1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动、植物的结构有区别，也有很多共同点。在动、植物细胞内都具备的能量转换器是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4945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植物的六大器官可分为两大类，即营养器官和生殖器官，其中生殖器官包括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C5AB2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“发展生态农业，助力乡村振兴”。在乡村振兴农业帮扶工作队的引领下，红星村兴起了大量种植经济作物一水果玉米的热潮。图为玉米种子结构、萌发和生长过程示意图，请据图回答下列问题。</w:t>
      </w:r>
    </w:p>
    <w:p w14:paraId="69681E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95780"/>
            <wp:effectExtent l="0" t="0" r="0" b="1397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95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9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“种子经过筛，幼苗长得乖”。如图甲，在玉米种植过程中，常选用籽粒饱满的玉米种子播种，因为种子的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（填图中字母）内贮存的营养物质，能保证种子正常萌发所需。</w:t>
      </w:r>
    </w:p>
    <w:p w14:paraId="7A520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玉米幼苗生长过程中需要的水分和无机盐，主要通过根尖结构中的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从土壤中吸收，吸收的水分有一部分以水蒸气的形式从玉米叶片结构中的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散失到环境中。</w:t>
      </w:r>
    </w:p>
    <w:p w14:paraId="551308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农业帮扶队员通过利用低温环境降低玉米种子的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（填生理作用），实现种子的长期保存。</w:t>
      </w:r>
    </w:p>
    <w:p w14:paraId="78DC6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如图乙是玉米单株光合作用强度与种植密度的关系曲线图，从图中可以看出，与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点相比，在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点单株光合作用强度明显减弱，原因是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33A80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如图是人体与外界环境之间的物质交换模式图，请结合所学知识据图分析回答。</w:t>
      </w:r>
    </w:p>
    <w:p w14:paraId="67554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582545"/>
            <wp:effectExtent l="0" t="0" r="0" b="825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58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0C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青少年要勤运动，运动时，呼吸会加快加深，气体到达肺泡后，甲图中的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过程是通过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作用实现的。</w:t>
      </w:r>
    </w:p>
    <w:p w14:paraId="608D61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青少年要常喝水，多喝水利于排出体内废物，正常情况下，丁图中的原尿经过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的重吸收作用后，葡萄糖和微量蛋白质含量都降为零。</w:t>
      </w:r>
    </w:p>
    <w:p w14:paraId="727D47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青少年要合理营养：牛奶</w:t>
      </w:r>
      <w:r>
        <w:rPr>
          <w:rFonts w:ascii="Times New Roman" w:hAnsi="Times New Roman" w:eastAsia="Times New Roman" w:cs="Times New Roman"/>
          <w:color w:val="000000"/>
        </w:rPr>
        <w:t>220mL+</w:t>
      </w:r>
      <w:r>
        <w:rPr>
          <w:rFonts w:ascii="宋体" w:hAnsi="宋体" w:eastAsia="宋体" w:cs="宋体"/>
          <w:color w:val="000000"/>
        </w:rPr>
        <w:t>麦香面包</w:t>
      </w:r>
      <w:r>
        <w:rPr>
          <w:rFonts w:ascii="Times New Roman" w:hAnsi="Times New Roman" w:eastAsia="Times New Roman" w:cs="Times New Roman"/>
          <w:color w:val="000000"/>
        </w:rPr>
        <w:t>150g+</w:t>
      </w:r>
      <w:r>
        <w:rPr>
          <w:rFonts w:ascii="宋体" w:hAnsi="宋体" w:eastAsia="宋体" w:cs="宋体"/>
          <w:color w:val="000000"/>
        </w:rPr>
        <w:t>水果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是小明的早餐，牛奶中的蛋白质在乙图中被消化的主要场所是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，被吸收后的营养物质随循环系统到达脑部细胞时，经过心脏四腔的顺序分别是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（用丙图中数字表示）。</w:t>
      </w:r>
    </w:p>
    <w:p w14:paraId="69FBE4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上述生理活动能够正常完成，离不开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的调节作用。</w:t>
      </w:r>
    </w:p>
    <w:p w14:paraId="059247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生物的生殖、发育和遗传是生命的基本特征，微小的有利变异在物种内积累起来，会形成适应环境和生命力更强的新品种。根据相关知识回答下列问题。</w:t>
      </w:r>
    </w:p>
    <w:p w14:paraId="73DEDF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男性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768174925" name="图片 1768174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174925" name="图片 17681749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睾丸可产生两种类型的精子，而女性只产生一种类型的卵细胞，因此生男生女取决于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；产生精子和卵细胞的器官还能分泌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，这种物质可以维持人的第二性征。</w:t>
      </w:r>
    </w:p>
    <w:p w14:paraId="1B1CEA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基因是包含遗传信息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分子片段，若有酒窝这种性状由显性基因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控制，一对基因型均为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的夫妇第一胎生了一个无酒窝的孩子，这种现象称为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。该夫妇所生二胎孩子有酒窝，这个孩子控制酒窝的基因型可能是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DB904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从第（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结论可以看出，生物的变异是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的。（选填“定向”或“不定向”）</w:t>
      </w:r>
    </w:p>
    <w:p w14:paraId="4AF226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茶叶是恩施的特色农产品，其产量和品质一直是茶农关注的问题。茶园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采用常规管理，茶农使用化肥、杀虫剂和除草剂等进行管理，林下几乎没有其他植被，茶园产量高；茶园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与茶园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面积相同，茶农施加有机肥，不用杀虫剂和除草剂，林下植被丰富，茶园产量低。研究者调查了这两个茶园中的节肢动物种类、个体数量及其中害虫、天敌的比例，结果如下表。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769"/>
        <w:gridCol w:w="1349"/>
        <w:gridCol w:w="1314"/>
        <w:gridCol w:w="1314"/>
      </w:tblGrid>
      <w:tr w14:paraId="49A34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D3D0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茶园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6DE1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节肢动物种类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EE45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个体数量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C46A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害虫比例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CFA1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天敌比例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/%</w:t>
            </w:r>
          </w:p>
        </w:tc>
      </w:tr>
      <w:tr w14:paraId="30B40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6216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DE6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493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EEB1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98278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54F7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AC3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09778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1AF3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E7D6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11AD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104118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D167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04F3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</w:tr>
    </w:tbl>
    <w:p w14:paraId="1C0F76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37AC30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与茶园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相比，茶园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的节肢动物物种丰富度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（选填“高”或“低”），可能的原因是林下丰富的植被为节肢动物提供了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，有利于生存。</w:t>
      </w:r>
    </w:p>
    <w:p w14:paraId="6D26E7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与茶园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相比，茶园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的害虫和天敌的数量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（选填“多”或“少），根据其管理方式分析，主要原因可能是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D6950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使用除草剂清除茶园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的杂草是为了避免杂草竞争士壤养分，使用杀虫剂是为了减少节肢动物对茶叶的损害，首根据生物与环境关系原理，设计一个生态茶园的简单种植方案，并简要说明设计依据。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5979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7E56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75BB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120D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C7D8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153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426F12"/>
    <w:rsid w:val="23D3737A"/>
    <w:rsid w:val="38274566"/>
    <w:rsid w:val="41791990"/>
    <w:rsid w:val="5F3219D0"/>
    <w:rsid w:val="7911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3246</Words>
  <Characters>3567</Characters>
  <Lines>0</Lines>
  <Paragraphs>0</Paragraphs>
  <TotalTime>4</TotalTime>
  <ScaleCrop>false</ScaleCrop>
  <LinksUpToDate>false</LinksUpToDate>
  <CharactersWithSpaces>3660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2023-07-20T14:10:00Z</dcterms:created>
  <dc:creator>学科网试题生产平台</dc:creator>
  <dc:description>3279872373301248</dc:description>
  <cp:lastModifiedBy>上帝掷骰子吗</cp:lastModifiedBy>
  <dcterms:modified xsi:type="dcterms:W3CDTF">2024-07-20T16:09:03Z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69C80E19959341DF9D25169A0B34F224_12</vt:lpwstr>
  </property>
</Properties>
</file>