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27854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10287000</wp:posOffset>
            </wp:positionH>
            <wp:positionV relativeFrom="topMargin">
              <wp:posOffset>11379200</wp:posOffset>
            </wp:positionV>
            <wp:extent cx="381000" cy="330200"/>
            <wp:effectExtent l="0" t="0" r="0" b="1270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年湖北省襄阳市初中学业水平考试·生物试题</w:t>
      </w:r>
    </w:p>
    <w:p w14:paraId="61FC37E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2B88A5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辽河两岸禾苗青青，麦浪滚滚；江水清澈，游鱼嬉戏。其中不属于生命现象的是（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4A81DC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禾苗青青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麦浪滚滚</w:t>
      </w:r>
    </w:p>
    <w:p w14:paraId="00F6814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江水清澈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游鱼嬉戏</w:t>
      </w:r>
    </w:p>
    <w:p w14:paraId="62DF12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萝卜的地上部分是绿色，地下部分是白色，造成这种差异的生态因素主要是（　　）</w:t>
      </w:r>
    </w:p>
    <w:p w14:paraId="5E820FE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温度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空气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阳光</w:t>
      </w:r>
    </w:p>
    <w:p w14:paraId="26A988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多细胞生物体内细胞不断的生长、分裂和分化，其中细胞分化的结果是（　　）</w:t>
      </w:r>
    </w:p>
    <w:p w14:paraId="49D3DA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细胞数目的增多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形成不同的组织</w:t>
      </w:r>
    </w:p>
    <w:p w14:paraId="045F62C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细胞体积的增大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细胞中染色体数目减少</w:t>
      </w:r>
    </w:p>
    <w:p w14:paraId="5DE5AD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“五一”期间，襄阳牛肉面“襄”当火。制作面条所用的面粉主要来自小麦种子的（　　）</w:t>
      </w:r>
    </w:p>
    <w:p w14:paraId="658E62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胚乳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子叶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胚芽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胚根</w:t>
      </w:r>
    </w:p>
    <w:p w14:paraId="1DAE29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“黄梅时节家家雨，青草池塘处处蛙”。下列关于梅、草和蛙的叙述中错误的是（　　）</w:t>
      </w:r>
    </w:p>
    <w:p w14:paraId="3A85F1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梅子酸甜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汁液来自液泡</w:t>
      </w:r>
    </w:p>
    <w:p w14:paraId="433D15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草和蛙的细胞中都含有叶绿体</w:t>
      </w:r>
    </w:p>
    <w:p w14:paraId="3C6547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草在结构层次上没有系统</w:t>
      </w:r>
    </w:p>
    <w:p w14:paraId="483E4D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它们结构与功能的基本单位都是细胞</w:t>
      </w:r>
    </w:p>
    <w:p w14:paraId="667AF8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生物圈中的生物多种多样。下列选项中生物与其特征匹配的是（　　）</w:t>
      </w:r>
    </w:p>
    <w:p w14:paraId="647BD9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细菌——无成形的细胞核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鲫鱼——体内无脊柱</w:t>
      </w:r>
    </w:p>
    <w:p w14:paraId="764EE6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松树——种子有果皮包被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大熊猫——体温不恒定</w:t>
      </w:r>
    </w:p>
    <w:p w14:paraId="30CA9B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动物的特征与其生活方式和环境相适应。下列叙述错误的是（　　）</w:t>
      </w:r>
    </w:p>
    <w:p w14:paraId="1F6DD1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蛔虫体表有角质层，适于寄生生活</w:t>
      </w:r>
    </w:p>
    <w:p w14:paraId="520528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鳄鱼体表覆盖角质的鳞片，适于陆地生活</w:t>
      </w:r>
    </w:p>
    <w:p w14:paraId="655244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鸟用肺和气囊进行气体交换，适于飞行</w:t>
      </w:r>
    </w:p>
    <w:p w14:paraId="00BC3E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兔和狼的牙齿分化不同，适于不同食性</w:t>
      </w:r>
    </w:p>
    <w:p w14:paraId="3D2FE7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下图是人的生殖发育过程简图，其中叙述错误的一项是（　　）</w:t>
      </w:r>
    </w:p>
    <w:p w14:paraId="30B817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90975" cy="9810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BE996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①表示精子，属于生殖细胞</w:t>
      </w:r>
    </w:p>
    <w:p w14:paraId="52FE55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②还可以分泌雌性激素</w:t>
      </w:r>
    </w:p>
    <w:p w14:paraId="2C350D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③表示受精卵，在子宫内形成</w:t>
      </w:r>
    </w:p>
    <w:p w14:paraId="257F65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④表示细胞的分裂和分化</w:t>
      </w:r>
    </w:p>
    <w:p w14:paraId="0F7D05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人与自然应和谐共生。下列有利于保护生物多样性的是（　　）</w:t>
      </w:r>
    </w:p>
    <w:p w14:paraId="44354F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①实施生态系统保护和修复工程　②环境污染　③建立种质库　④外来物种入侵</w:t>
      </w:r>
    </w:p>
    <w:p w14:paraId="2ACFEE1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5E4C9A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根据中国疾病预防控制中心传染病预防控制处发布的数据，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年我国艾滋病、血吸虫病的全年累计发病数分别为</w:t>
      </w:r>
      <w:r>
        <w:rPr>
          <w:rFonts w:ascii="Times New Roman" w:hAnsi="Times New Roman" w:eastAsia="Times New Roman" w:cs="Times New Roman"/>
          <w:color w:val="000000"/>
        </w:rPr>
        <w:t>11297</w:t>
      </w:r>
      <w:r>
        <w:rPr>
          <w:rFonts w:ascii="宋体" w:hAnsi="宋体" w:eastAsia="宋体" w:cs="宋体"/>
          <w:color w:val="000000"/>
        </w:rPr>
        <w:t>人、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人。下列叙述错误的是（　　）</w:t>
      </w:r>
    </w:p>
    <w:p w14:paraId="157EDC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艾滋病病毒没有细胞结构</w:t>
      </w:r>
    </w:p>
    <w:p w14:paraId="6D4414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血吸虫的幼虫寄生在钉螺体内</w:t>
      </w:r>
    </w:p>
    <w:p w14:paraId="57303B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艾滋病的传播需要引起人们关注</w:t>
      </w:r>
    </w:p>
    <w:p w14:paraId="3791B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艾滋病、血吸虫病没有传染性</w:t>
      </w:r>
    </w:p>
    <w:p w14:paraId="059ACB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植物通过多种方式繁殖后代，其中属于有性生殖的是（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5EA27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无心插柳柳成荫</w:t>
      </w:r>
    </w:p>
    <w:p w14:paraId="7B4201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春种一粒粟，秋收万颗子</w:t>
      </w:r>
    </w:p>
    <w:p w14:paraId="46157B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以黑枣为砧木嫁接柿树</w:t>
      </w:r>
    </w:p>
    <w:p w14:paraId="429B5F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马铃薯块茎发芽、移栽</w:t>
      </w:r>
    </w:p>
    <w:p w14:paraId="58E6E5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青少年应选择健康的生活方式。下列属于健康生活方式的是（　　）</w:t>
      </w:r>
    </w:p>
    <w:p w14:paraId="3061E9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①不吸烟、不喝酒，拒绝毒品　②沉迷网络、游戏人生　③劳逸结合、睡眠充足　④合理营养、平衡膳食</w:t>
      </w:r>
    </w:p>
    <w:p w14:paraId="4B3E05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①②④</w:t>
      </w:r>
    </w:p>
    <w:p w14:paraId="24ECF8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以下内容是同学们对生物学知识进行的归纳，其中不合理的是（　　）</w:t>
      </w:r>
    </w:p>
    <w:p w14:paraId="6BC776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增大吸收面积：成熟区的根毛、小肠的绒毛</w:t>
      </w:r>
    </w:p>
    <w:p w14:paraId="598064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激素分泌异常：巨人症、糖尿病</w:t>
      </w:r>
    </w:p>
    <w:p w14:paraId="789866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生物进化的趋势：水生→陆生、低等→高等、简单→复杂</w:t>
      </w:r>
    </w:p>
    <w:p w14:paraId="4EA4B9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动脉血管的特点：管内血流速度快、管内流动脉血</w:t>
      </w:r>
    </w:p>
    <w:p w14:paraId="4F345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图形可以简洁的表示生物概念之间的关系，下列表述关系错误的一项是（　　）</w:t>
      </w:r>
    </w:p>
    <w:p w14:paraId="3DC7B6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分类等级</w:t>
      </w:r>
      <w:r>
        <w:rPr>
          <w:color w:val="000000"/>
        </w:rPr>
        <w:drawing>
          <wp:inline distT="0" distB="0" distL="114300" distR="114300">
            <wp:extent cx="1552575" cy="5905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遗传相关结构图</w:t>
      </w:r>
      <w:r>
        <w:rPr>
          <w:color w:val="000000"/>
        </w:rPr>
        <w:drawing>
          <wp:inline distT="0" distB="0" distL="114300" distR="114300">
            <wp:extent cx="1905000" cy="6667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4C22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血液组成</w:t>
      </w:r>
      <w:r>
        <w:rPr>
          <w:color w:val="000000"/>
        </w:rPr>
        <w:drawing>
          <wp:inline distT="0" distB="0" distL="114300" distR="114300">
            <wp:extent cx="2305050" cy="8667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健康的三个方面</w:t>
      </w:r>
      <w:r>
        <w:rPr>
          <w:color w:val="000000"/>
        </w:rPr>
        <w:drawing>
          <wp:inline distT="0" distB="0" distL="114300" distR="114300">
            <wp:extent cx="1809750" cy="69532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03D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为帮助大家理解反射的概念，老师设计了如下体验活动：</w:t>
      </w:r>
    </w:p>
    <w:p w14:paraId="751022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同学甲无意碰到很烫的水杯后，手迅速缩回；</w:t>
      </w:r>
    </w:p>
    <w:p w14:paraId="5D3457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同学乙拿这只烫水杯去触碰甲，甲有意躲开；</w:t>
      </w:r>
    </w:p>
    <w:p w14:paraId="5E988C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同学丙伸手拿水杯时，甲大喊“烫”，丙听到后缩手，没碰水杯。</w:t>
      </w:r>
    </w:p>
    <w:p w14:paraId="0AB189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2192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E8CA0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下列相关说法正确的是（　　）</w:t>
      </w:r>
    </w:p>
    <w:p w14:paraId="04C468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反射的结构基础是反射弧，在反射弧结构模式图中①是传出神经</w:t>
      </w:r>
    </w:p>
    <w:p w14:paraId="4A3B07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中甲“手迅速缩回”和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中甲“有意躲开”一样，属于复杂的反射</w:t>
      </w:r>
    </w:p>
    <w:p w14:paraId="74114E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中丙“没碰水杯”，这是包括语言中枢等多种神经中枢参与的结果</w:t>
      </w:r>
    </w:p>
    <w:p w14:paraId="414385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耳是人体获取外界信息的重要器官，听觉感受器位于鼓膜上</w:t>
      </w:r>
    </w:p>
    <w:p w14:paraId="2BA269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18B99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山水林田湖草沙是一个生命共同体。图一为某林地中能量流动情况，虚线方框内表示该生态系统的生物部分；图二为碳循环示意图。请回答下列问题：</w:t>
      </w:r>
    </w:p>
    <w:p w14:paraId="79197A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76700" cy="17430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1A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根据图一可以看出，生态系统中的能量是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（选填“单向”或“双向”）流动的。</w:t>
      </w:r>
    </w:p>
    <w:p w14:paraId="70FC5C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写出图一中的一条食物链：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。（用图中字母和箭头表示）</w:t>
      </w:r>
    </w:p>
    <w:p w14:paraId="632C86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动物属于图二中的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（选填“甲”或“乙”或“丙”）。</w:t>
      </w:r>
    </w:p>
    <w:p w14:paraId="25534B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“林”和“草”泛指不同的生态系统。一般情况下，森林生态系统比草原生态系统的自动调节能力更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一些。</w:t>
      </w:r>
    </w:p>
    <w:p w14:paraId="7A02CB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森林能净化空气，有“地球之肺”之称，这说明生物能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环境。</w:t>
      </w:r>
    </w:p>
    <w:p w14:paraId="3D49E8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古代的蕨类植物经过漫长的年代变成了煤，蕨类植物具有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（器官）的分化。</w:t>
      </w:r>
    </w:p>
    <w:p w14:paraId="487D81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我国努力争取</w:t>
      </w:r>
      <w:r>
        <w:rPr>
          <w:rFonts w:ascii="Times New Roman" w:hAnsi="Times New Roman" w:eastAsia="Times New Roman" w:cs="Times New Roman"/>
          <w:color w:val="000000"/>
        </w:rPr>
        <w:t>2060</w:t>
      </w:r>
      <w:r>
        <w:rPr>
          <w:rFonts w:ascii="宋体" w:hAnsi="宋体" w:eastAsia="宋体" w:cs="宋体"/>
          <w:color w:val="000000"/>
        </w:rPr>
        <w:t>年前实现“碳中和”。“碳中和”是指在一定区域内二氧化碳的收支相抵，即二氧化碳的排放量与吸收量相当。图二中①～⑤表示各过程中二氧化碳的量，用图中序号列出表示“碳中和”的等式：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3540B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植物对生物圈的存在和发展起着决定性作用。在学习过程中，同学们开展了一系列实践活动。请回答下列问题：</w:t>
      </w:r>
    </w:p>
    <w:p w14:paraId="1FB677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48250" cy="22193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F16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图一为探究种子萌发条件的实验装置示意图，其目的是探究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对种子萌发的影响。</w:t>
      </w:r>
    </w:p>
    <w:p w14:paraId="24067E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观察叶片下表皮某结构如图二，</w:t>
      </w:r>
      <w:r>
        <w:rPr>
          <w:rFonts w:ascii="Times New Roman" w:hAnsi="Times New Roman" w:eastAsia="Times New Roman" w:cs="Times New Roman"/>
          <w:color w:val="000000"/>
        </w:rPr>
        <w:t>[M]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是植物蒸腾作用的“门户”</w:t>
      </w:r>
    </w:p>
    <w:p w14:paraId="6D5BBD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如图三所示，同学们在对玉米进行人工辅助授粉时，应该把收集到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花粉倾倒在雌蕊的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上。</w:t>
      </w:r>
    </w:p>
    <w:p w14:paraId="4A8A80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在测定种子发芽率的实验中，某同学精心挑选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粒玉米种子，一次就测出种子的发芽率。请指出该同学实验中的不足之处：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10BE8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番茄果皮有红色和黄色之分。萌萌同学进行如下实验，将红色番茄的花粉人工授粉到只保留雌蕊的黄色番茄花上，然后套袋处理。果实成熟后，番茄果皮的颜色是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6672A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在特定的实验装置和相对稳定的条件下，对玉米植株进行了连续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小时光照处理，测得植株体内有机物增加了</w:t>
      </w:r>
      <w:r>
        <w:rPr>
          <w:rFonts w:ascii="Times New Roman" w:hAnsi="Times New Roman" w:eastAsia="Times New Roman" w:cs="Times New Roman"/>
          <w:color w:val="000000"/>
        </w:rPr>
        <w:t>amg</w:t>
      </w:r>
      <w:r>
        <w:rPr>
          <w:rFonts w:ascii="宋体" w:hAnsi="宋体" w:eastAsia="宋体" w:cs="宋体"/>
          <w:color w:val="000000"/>
        </w:rPr>
        <w:t>；还进行了连续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小时黑暗处理，测得植株内有机物减少了</w:t>
      </w:r>
      <w:r>
        <w:rPr>
          <w:rFonts w:ascii="Times New Roman" w:hAnsi="Times New Roman" w:eastAsia="Times New Roman" w:cs="Times New Roman"/>
          <w:color w:val="000000"/>
        </w:rPr>
        <w:t>bmg</w:t>
      </w:r>
      <w:r>
        <w:rPr>
          <w:rFonts w:ascii="宋体" w:hAnsi="宋体" w:eastAsia="宋体" w:cs="宋体"/>
          <w:color w:val="000000"/>
        </w:rPr>
        <w:t>。在光照强度、温度等条件不变情况下，对植株进行光照和黑暗处理共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小时，则光照处理的时间必须超过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小时，该植株体内才能积累有机物。（用含有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的式子表示）</w:t>
      </w:r>
    </w:p>
    <w:p w14:paraId="1000B5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植树活动中，为提高移栽花木的成活率，采取降低植物蒸腾作用的措施有：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。（写出一条即可）</w:t>
      </w:r>
    </w:p>
    <w:p w14:paraId="6143CB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图一是阳阳同学绘制的人体部分生理活动示意图，甲、乙表示系统；图二是心脏结构示意图，其中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表示心脏四腔，①～⑤表示血管。请回答下列问题：</w:t>
      </w:r>
    </w:p>
    <w:p w14:paraId="4DBAD3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00425" cy="18859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101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我们每天摄取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食物中，米、面等谷物类占比最大的原因是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39799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暑期临近，谨防溺水。溺水会对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（器官）与外界的气体交换造成障碍，危及生命。</w:t>
      </w:r>
    </w:p>
    <w:p w14:paraId="5288E7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空气中的氧气进入人体后，最终会运输到组织细胞中的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处被利用。</w:t>
      </w:r>
    </w:p>
    <w:p w14:paraId="1D0774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毛细血管的管壁薄，仅有一层扁平上皮细胞构成，便于与组织细胞进行物质交换。这体现了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的生物学观点。</w:t>
      </w:r>
    </w:p>
    <w:p w14:paraId="506132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人体排出尿液对调节体内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的平衡，维持细胞的正常功能有重要的作用。</w:t>
      </w:r>
    </w:p>
    <w:p w14:paraId="488176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血液由心室泵入动脉，此时心脏内房室瓣、动脉瓣的开闭状态分别是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7C0F8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进行体育锻炼时，下肢骨骼肌产生的二氧化碳排出体外的过程中，经过图二中血管和心脏的路径依次为：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。（用图二中字母和序号表示）</w:t>
      </w:r>
    </w:p>
    <w:p w14:paraId="4E39E1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果蝇是遗传学上常用的实验材料。将果蝇幼虫在常温下培养，发育为成虫的果蝇有长翅和残翅两种翅形，且长翅基因（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）对残翅基因（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）为显性。请回答下列问题：</w:t>
      </w:r>
    </w:p>
    <w:p w14:paraId="1E2F02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下图中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表示果蝇等昆虫变态发育的不同时期。其中不完全变态发育的过程可表示为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。（用字母和箭头表示）</w:t>
      </w:r>
    </w:p>
    <w:p w14:paraId="7105F9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19175" cy="9334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41930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果蝇的长翅和残翅，在遗传学上被称为一对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BF9B4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在常温条件下培育成的某只长翅果蝇的基因组成为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F16BB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现有一批基因组成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rFonts w:ascii="宋体" w:hAnsi="宋体" w:eastAsia="宋体" w:cs="宋体"/>
          <w:color w:val="000000"/>
        </w:rPr>
        <w:t>的果蝇幼虫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常温下为残翅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，在高温下发育成长翅果蝇成虫。这种变异的长翅能不能遗传下去呢？为此，生物科技小组提出了如下实验思路，请你帮他们完善。</w:t>
      </w:r>
    </w:p>
    <w:p w14:paraId="3B397C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：为确保达到实验目的，可选择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作为亲本交配进行实验；（填序号）</w:t>
      </w:r>
    </w:p>
    <w:p w14:paraId="7480E2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①高温下发育成的长翅果蝇×高温下发育成的长翅果蝇</w:t>
      </w:r>
    </w:p>
    <w:p w14:paraId="73790B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②高温下发育成的长翅果蝇×常温下发育成的残翅果蝇</w:t>
      </w:r>
    </w:p>
    <w:p w14:paraId="31D0D1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③高温下发育成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长翅果蝇×常温下发育成的长翅果蝇</w:t>
      </w:r>
    </w:p>
    <w:p w14:paraId="180B4E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：产生的子代果蝇幼虫在常温下培养，观察果蝇成虫的翅形。</w:t>
      </w:r>
    </w:p>
    <w:p w14:paraId="01A469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果蝇性状的差异首先取决于基因的不同，其次与环境也有关系。单纯由环境引起的变异，是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变异。</w:t>
      </w:r>
    </w:p>
    <w:p w14:paraId="2342BA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果蝇的性别决定方式与人类相同，它的体细胞内有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对常染色体和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对性染色体，雌果蝇产生的正常卵细胞中染色体组成为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1BBF5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在某个经常刮大风的海岛上，有许多无翅或残翅的昆虫。这是长期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的结果。</w:t>
      </w:r>
    </w:p>
    <w:p w14:paraId="062313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生物学与科技、生产和生活关系密切，根据所学生物学知识回答下列问题：</w:t>
      </w:r>
    </w:p>
    <w:p w14:paraId="760319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萌萌同学检测了消毒前和消毒后餐具表面的细菌和真菌数量，结果是消毒后餐具表面细菌和真菌的数量明显少于消毒前。她探究的问题是：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A1D16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人们利用发酵技术制作各类食品，如乳酸菌——酸奶。请再举一个利用不同菌种制作食品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例子：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。（写出菌种与食品名称即可）</w:t>
      </w:r>
    </w:p>
    <w:p w14:paraId="7E3E44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建设旱能灌、涝能排的高标准农田，是提高粮食产量的保障。及时排涝是为保证农作物根的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作用正常进行。</w:t>
      </w:r>
    </w:p>
    <w:p w14:paraId="09475A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传染病可防可控。传染病流行期间，为了有效切断传播途径，你的具体做法是：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。（举出一例即可）</w:t>
      </w:r>
    </w:p>
    <w:p w14:paraId="21E5EF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如图是人体某免疫过程的部分示意图，图中②是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0B3C3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43400" cy="15621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C28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我国许多公共场所都添置了自动体外除颤器（简称</w:t>
      </w:r>
      <w:r>
        <w:rPr>
          <w:rFonts w:ascii="Times New Roman" w:hAnsi="Times New Roman" w:eastAsia="Times New Roman" w:cs="Times New Roman"/>
          <w:color w:val="000000"/>
        </w:rPr>
        <w:t>AED</w:t>
      </w:r>
      <w:r>
        <w:rPr>
          <w:rFonts w:ascii="宋体" w:hAnsi="宋体" w:eastAsia="宋体" w:cs="宋体"/>
          <w:color w:val="000000"/>
        </w:rPr>
        <w:t>），以保障公民安全。若公共场所配置有</w:t>
      </w:r>
      <w:r>
        <w:rPr>
          <w:rFonts w:ascii="Times New Roman" w:hAnsi="Times New Roman" w:eastAsia="Times New Roman" w:cs="Times New Roman"/>
          <w:color w:val="000000"/>
        </w:rPr>
        <w:t>AED</w:t>
      </w:r>
      <w:r>
        <w:rPr>
          <w:rFonts w:ascii="宋体" w:hAnsi="宋体" w:eastAsia="宋体" w:cs="宋体"/>
          <w:color w:val="000000"/>
        </w:rPr>
        <w:t>，对于心脏骤停患者，优先使用</w:t>
      </w:r>
      <w:r>
        <w:rPr>
          <w:rFonts w:ascii="Times New Roman" w:hAnsi="Times New Roman" w:eastAsia="Times New Roman" w:cs="Times New Roman"/>
          <w:color w:val="000000"/>
        </w:rPr>
        <w:t>AED</w:t>
      </w:r>
      <w:r>
        <w:rPr>
          <w:rFonts w:ascii="宋体" w:hAnsi="宋体" w:eastAsia="宋体" w:cs="宋体"/>
          <w:color w:val="000000"/>
        </w:rPr>
        <w:t>，再进行心肺复苏，这是最有效制止猝死的方法。在具备使用</w:t>
      </w:r>
      <w:r>
        <w:rPr>
          <w:rFonts w:ascii="Times New Roman" w:hAnsi="Times New Roman" w:eastAsia="Times New Roman" w:cs="Times New Roman"/>
          <w:color w:val="000000"/>
        </w:rPr>
        <w:t>AED</w:t>
      </w:r>
      <w:r>
        <w:rPr>
          <w:rFonts w:ascii="宋体" w:hAnsi="宋体" w:eastAsia="宋体" w:cs="宋体"/>
          <w:color w:val="000000"/>
        </w:rPr>
        <w:t>条件下，对于心脏骤停患者正确的急救步骤是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9B9CC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①拨打急救电话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②使用</w:t>
      </w:r>
      <w:r>
        <w:rPr>
          <w:rFonts w:ascii="Times New Roman" w:hAnsi="Times New Roman" w:eastAsia="Times New Roman" w:cs="Times New Roman"/>
          <w:color w:val="000000"/>
        </w:rPr>
        <w:t>AED</w:t>
      </w:r>
      <w:r>
        <w:rPr>
          <w:rFonts w:ascii="宋体" w:hAnsi="宋体" w:eastAsia="宋体" w:cs="宋体"/>
          <w:color w:val="000000"/>
        </w:rPr>
        <w:t>设备③胸外心脏按压④人工呼吸</w:t>
      </w:r>
    </w:p>
    <w:p w14:paraId="190884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在课外实践活动中，同学们利用自制的变焦水透镜（相当于眼球中晶状体）装置来研究眼球的成像（如图），下列说法合理的是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。（填序号）</w:t>
      </w:r>
    </w:p>
    <w:p w14:paraId="32A84E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90775" cy="22669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90C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①近视眼佩戴的眼镜如装置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所示的透镜</w:t>
      </w:r>
    </w:p>
    <w:p w14:paraId="031742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②装置中利用注射器可以调节透镜的曲度</w:t>
      </w:r>
    </w:p>
    <w:p w14:paraId="2CE007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③看清由远及近的物体，应抽水来模拟晶状体的变化</w:t>
      </w:r>
    </w:p>
    <w:p w14:paraId="2BFDBB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④为了完善此装置，可在水透镜前添加可变光圈模拟瞳孔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B03E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C911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51F72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33CF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43A3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934BF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FA0C8A"/>
    <w:rsid w:val="38274566"/>
    <w:rsid w:val="3DA137DA"/>
    <w:rsid w:val="3F8834C5"/>
    <w:rsid w:val="7C9C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autoRedefine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autoRedefine/>
    <w:qFormat/>
    <w:uiPriority w:val="99"/>
    <w:rPr>
      <w:kern w:val="2"/>
      <w:sz w:val="18"/>
      <w:szCs w:val="24"/>
    </w:rPr>
  </w:style>
  <w:style w:type="paragraph" w:styleId="9">
    <w:name w:val="No Spacing"/>
    <w:autoRedefine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3725</Words>
  <Characters>4032</Characters>
  <Lines>0</Lines>
  <Paragraphs>0</Paragraphs>
  <TotalTime>4</TotalTime>
  <ScaleCrop>false</ScaleCrop>
  <LinksUpToDate>false</LinksUpToDate>
  <CharactersWithSpaces>4178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2024-03-27T12:30:00Z</dcterms:created>
  <dc:creator>学科网试题生产平台</dc:creator>
  <dc:description>3413806848507904</dc:description>
  <cp:lastModifiedBy>上帝掷骰子吗</cp:lastModifiedBy>
  <dcterms:modified xsi:type="dcterms:W3CDTF">2024-07-20T16:09:05Z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38745FD8C1CF4C4A8B223555B1579D8F_12</vt:lpwstr>
  </property>
</Properties>
</file>