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F8B72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10414000</wp:posOffset>
            </wp:positionH>
            <wp:positionV relativeFrom="topMargin">
              <wp:posOffset>12446000</wp:posOffset>
            </wp:positionV>
            <wp:extent cx="266700" cy="469900"/>
            <wp:effectExtent l="0" t="0" r="0" b="6350"/>
            <wp:wrapNone/>
            <wp:docPr id="100108" name="图片 100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8" name="图片 1001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 年安徽省初中学业水平考试物理</w:t>
      </w:r>
    </w:p>
    <w:p w14:paraId="7D11618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注意事项：</w:t>
      </w:r>
    </w:p>
    <w:p w14:paraId="35E9ED0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1. 物理试卷共四大题 23 小题， 满分 70 分。物理与化学的考试时间共 120分钟。</w:t>
      </w:r>
    </w:p>
    <w:p w14:paraId="5CA93B2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2. 试卷包括“试题卷” （4 页） 和“答题卷” （4 页）两部分。请务必在“答题卷”上答题， 在 “试题卷”上答题是无效的。</w:t>
      </w:r>
    </w:p>
    <w:p w14:paraId="7761AD4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3. 考试结束后， 请将“试题卷”和“答题卷”一并交回。</w:t>
      </w:r>
    </w:p>
    <w:p w14:paraId="7024753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一、填空题 （每小题 2 分， 共 20 分）</w:t>
      </w:r>
    </w:p>
    <w:p w14:paraId="2C758F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乐队演奏时，</w:t>
      </w:r>
      <w:r>
        <w:rPr>
          <w:rFonts w:ascii="Times New Roman" w:hAnsi="Times New Roman" w:eastAsia="Times New Roman" w:cs="Times New Roman"/>
          <w:color w:val="auto"/>
        </w:rPr>
        <w:t xml:space="preserve"> </w:t>
      </w:r>
      <w:r>
        <w:rPr>
          <w:rFonts w:ascii="宋体" w:hAnsi="宋体" w:eastAsia="宋体" w:cs="宋体"/>
          <w:color w:val="auto"/>
        </w:rPr>
        <w:t>有经验的听众仅凭音乐声也能分辨出乐器的种类。这是由于不同乐器在演奏时发出声音的</w:t>
      </w:r>
      <w:r>
        <w:rPr>
          <w:rFonts w:hint="eastAsia"/>
        </w:rPr>
        <w:t>______</w:t>
      </w:r>
      <w:r>
        <w:rPr>
          <w:rFonts w:ascii="宋体" w:hAnsi="宋体" w:eastAsia="宋体" w:cs="宋体"/>
          <w:color w:val="auto"/>
        </w:rPr>
        <w:t>（选填“响度”“音调”或“音色”）不同。</w:t>
      </w:r>
    </w:p>
    <w:p w14:paraId="6AFE08A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音色</w:t>
      </w:r>
    </w:p>
    <w:p w14:paraId="7BCF201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DDEE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不同的乐器，由于发声的部位、原理、材料、形状等的不同，即使演奏同样的乐曲时，由于声音的音色不同，有经验的听众也能凭音色分辨出乐器的种类。</w:t>
      </w:r>
    </w:p>
    <w:p w14:paraId="0B206D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我国古代科技著作《天工开物》中，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对釜的铸造有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“铁化如水，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以泥固针铁柄勺从嘴受注”（如图）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这样的记载。其中“铁化如水”描述的物态变化是______。</w:t>
      </w:r>
    </w:p>
    <w:p w14:paraId="729B10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9800" cy="1562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E7DC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熔化</w:t>
      </w:r>
    </w:p>
    <w:p w14:paraId="3948CD2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247A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“铁化如水”的意思是把固态的铁通过加热变成液体的“铁水”，这个过程是熔化。</w:t>
      </w:r>
    </w:p>
    <w:p w14:paraId="78ADC1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小军在整理房间时，用平行于水平地面的力推动玩具箱，如图所示。若地面粗糙程度相同，则箱内玩具越重，箱子运动时受到的滑动摩擦力越______（选填“大”或“小”）。</w:t>
      </w:r>
    </w:p>
    <w:p w14:paraId="33292E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33525" cy="9715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29588F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大</w:t>
      </w:r>
    </w:p>
    <w:p w14:paraId="49E1C3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BA88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滑动摩擦力的大小与压力大小、接触面的粗糙程度有关，当接触面粗糙程度相同时，压力越大，滑动摩擦力越大。若地面粗糙程度相同，箱内玩具越重，则对地面的压力越大，箱子运动时受到的滑动摩擦力越大。</w:t>
      </w:r>
    </w:p>
    <w:p w14:paraId="31BE5E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用托盘天平测量一金属块的质量，按照正确的实验步骤进行操作，当天平平衡时，右盘中的砝码情况和游码在标尺上的位置如图所示，则金属块的质量为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4" o:title="eqIdd927be31040b0782b6c0e30b6f58a72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BDBAB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62150" cy="8286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1B020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36.6</w:t>
      </w:r>
    </w:p>
    <w:p w14:paraId="02D3E4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1FDC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砝码总质量为</w:t>
      </w:r>
    </w:p>
    <w:p w14:paraId="40E8DDC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pt;width:96.8pt;" o:ole="t" filled="f" o:preferrelative="t" stroked="f" coordsize="21600,21600">
            <v:path/>
            <v:fill on="f" focussize="0,0"/>
            <v:stroke on="f" joinstyle="miter"/>
            <v:imagedata r:id="rId17" o:title="eqIdf770a60c4a3a27c0465f43ed93841a0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</w:p>
    <w:p w14:paraId="7A2EAD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标尺分度值为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，游码示数为</w:t>
      </w:r>
      <w:r>
        <w:rPr>
          <w:rFonts w:ascii="Times New Roman" w:hAnsi="Times New Roman" w:eastAsia="Times New Roman" w:cs="Times New Roman"/>
          <w:color w:val="000000"/>
        </w:rPr>
        <w:t>1.6g</w:t>
      </w:r>
      <w:r>
        <w:rPr>
          <w:rFonts w:ascii="宋体" w:hAnsi="宋体" w:eastAsia="宋体" w:cs="宋体"/>
          <w:color w:val="000000"/>
        </w:rPr>
        <w:t>，所以金属块的质量为</w:t>
      </w:r>
    </w:p>
    <w:p w14:paraId="27D7EE5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pt;width:112pt;" o:ole="t" filled="f" o:preferrelative="t" stroked="f" coordsize="21600,21600">
            <v:path/>
            <v:fill on="f" focussize="0,0"/>
            <v:stroke on="f" joinstyle="miter"/>
            <v:imagedata r:id="rId19" o:title="eqId9210e331b152135f60ee5b35440db06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</w:p>
    <w:p w14:paraId="1E7043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将小磁针放置在通电螺线管右侧，小磁针静止时，其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1" o:title="eqId8346ced59eb87a592fca47a82a146912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极的指向如图所示。由此可知电流是从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”）端流入螺线管的。</w:t>
      </w:r>
    </w:p>
    <w:p w14:paraId="2D8229C3">
      <w:pPr>
        <w:spacing w:before="180"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8763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41723">
      <w:pPr>
        <w:spacing w:line="360" w:lineRule="auto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</w:p>
    <w:p w14:paraId="04DDF6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B491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小磁针左端为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极，根据磁极间的相互作用可知，同名磁极相互排斥，异名磁极相互吸引，故该螺线管右端为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极，螺线管的左端为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极，根据安培定则，右手大拇指的方向为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极的指向，四指的方向即为电流的方向，故电流从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端流入。</w:t>
      </w:r>
    </w:p>
    <w:p w14:paraId="37F3A7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光线是表示光的传播路径和方向的物理模型。如图甲所示，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一束光从空气斜射到玻璃砖表面，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一部分光射进玻璃中，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另一部分光返回到空气中，请在图乙中大致画出该入射光的折射光线和反射光线。</w:t>
      </w:r>
    </w:p>
    <w:p w14:paraId="71FAEB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43225" cy="14287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63540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209800" cy="1476375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F5E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A1AF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过入射点做界面的垂线，即为法线，根据反射角等于入射角画出反射光线，光从空气中斜射入玻璃，根据折射角小于入射角，画出折射光线，故如图所示：</w:t>
      </w:r>
    </w:p>
    <w:p w14:paraId="76A28A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3525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935BC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小明利用家中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9555434" name="图片 89555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55434" name="图片 8955543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燃气表和温度计测量燃气灶烧水的效率。将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27" o:title="eqId3f1b1bd0f94ae786c99ded377c0e79a6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的水从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29.2pt;" o:ole="t" filled="f" o:preferrelative="t" stroked="f" coordsize="21600,21600">
            <v:path/>
            <v:fill on="f" focussize="0,0"/>
            <v:stroke on="f" joinstyle="miter"/>
            <v:imagedata r:id="rId29" o:title="eqIdbd6f3abc0bec7f22ee0bbac6cff7e43f"/>
            <o:lock v:ext="edit" aspectratio="t"/>
            <w10:wrap type="none"/>
            <w10:anchorlock/>
          </v:shape>
          <o:OLEObject Type="Embed" ProgID="Equation.DSMT4" ShapeID="_x0000_i1030" DrawAspect="Content" ObjectID="_1468075730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加热到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31" o:title="eqIdaecb9e1e36ec32479408bd467859273d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，消耗了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33" o:title="eqId3c1370416ee720c2ad15d66a0f2e20d1"/>
            <o:lock v:ext="edit" aspectratio="t"/>
            <w10:wrap type="none"/>
            <w10:anchorlock/>
          </v:shape>
          <o:OLEObject Type="Embed" ProgID="Equation.DSMT4" ShapeID="_x0000_i1032" DrawAspect="Content" ObjectID="_1468075732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天然气（假设天然气完全燃烧），已知水的比热容为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0.25pt;width:93.75pt;" o:ole="t" filled="f" o:preferrelative="t" stroked="f" coordsize="21600,21600">
            <v:path/>
            <v:fill on="f" focussize="0,0"/>
            <v:stroke on="f" joinstyle="miter"/>
            <v:imagedata r:id="rId35" o:title="eqId2a04cf9441d2fc7c74d40c21d485b7b4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，天然气的热值为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37" o:title="eqIde82c7b4f4e9e17848bae0408859c62d2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，则此次燃气灶烧水的效率为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AB8AE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pt;width:25.8pt;" o:ole="t" filled="f" o:preferrelative="t" stroked="f" coordsize="21600,21600">
            <v:path/>
            <v:fill on="f" focussize="0,0"/>
            <v:stroke on="f" joinstyle="miter"/>
            <v:imagedata r:id="rId39" o:title="eqIdd420d59026cfbe4897bd0f3c4c83d8e9"/>
            <o:lock v:ext="edit" aspectratio="t"/>
            <w10:wrap type="none"/>
            <w10:anchorlock/>
          </v:shape>
          <o:OLEObject Type="Embed" ProgID="Equation.DSMT4" ShapeID="_x0000_i1035" DrawAspect="Content" ObjectID="_1468075735" r:id="rId38">
            <o:LockedField>false</o:LockedField>
          </o:OLEObject>
        </w:object>
      </w:r>
    </w:p>
    <w:p w14:paraId="7D724A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C9D2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水吸收的热量为</w:t>
      </w:r>
    </w:p>
    <w:p w14:paraId="32F1E9F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pt;width:340pt;" o:ole="t" filled="f" o:preferrelative="t" stroked="f" coordsize="21600,21600">
            <v:path/>
            <v:fill on="f" focussize="0,0"/>
            <v:stroke on="f" joinstyle="miter"/>
            <v:imagedata r:id="rId41" o:title="eqId0d6121ea254e9681c073a88cfd2970d5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</w:p>
    <w:p w14:paraId="2FDF27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天然气放出的热量为</w:t>
      </w:r>
    </w:p>
    <w:p w14:paraId="459C7ED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pt;width:225.2pt;" o:ole="t" filled="f" o:preferrelative="t" stroked="f" coordsize="21600,21600">
            <v:path/>
            <v:fill on="f" focussize="0,0"/>
            <v:stroke on="f" joinstyle="miter"/>
            <v:imagedata r:id="rId43" o:title="eqId03cd775f405de042883b38ddbb76fe0e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</w:p>
    <w:p w14:paraId="7F55EB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燃气灶烧水的效率为</w:t>
      </w:r>
    </w:p>
    <w:p w14:paraId="34F45BD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7.2pt;width:210pt;" o:ole="t" filled="f" o:preferrelative="t" stroked="f" coordsize="21600,21600">
            <v:path/>
            <v:fill on="f" focussize="0,0"/>
            <v:stroke on="f" joinstyle="miter"/>
            <v:imagedata r:id="rId45" o:title="eqId50fdf3ca57dd517e3e51d2beb3deb378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</w:p>
    <w:p w14:paraId="215226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用图示的滑轮组将重为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7" o:title="eqId4c0c5b3992739c98e5e8a158ddb5ef25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的物体竖直向上匀速提升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49" o:title="eqId78a73babc7157e66044b22633f1a3609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51" o:title="eqIdebf7368ff2884ef7bbaf41d769970590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，则该滑轮组的机械效率为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BBF8B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71500" cy="16192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CFCFFAF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183956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8CD7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由图可知，滑轮组承担重物的绳子股数为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宋体" w:hAnsi="宋体" w:eastAsia="宋体" w:cs="宋体"/>
          <w:color w:val="000000"/>
        </w:rPr>
        <w:t>，则由</w:t>
      </w:r>
    </w:p>
    <w:p w14:paraId="1311245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6pt;width:206pt;" o:ole="t" filled="f" o:preferrelative="t" stroked="f" coordsize="21600,21600">
            <v:path/>
            <v:fill on="f" focussize="0,0"/>
            <v:stroke on="f" joinstyle="miter"/>
            <v:imagedata r:id="rId54" o:title="eqId1aa922252a531c5c59606fc475e4efe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3">
            <o:LockedField>false</o:LockedField>
          </o:OLEObject>
        </w:object>
      </w:r>
    </w:p>
    <w:p w14:paraId="629679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可知，该滑轮组的机械效率为</w:t>
      </w:r>
    </w:p>
    <w:p w14:paraId="0386788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1.2pt;width:196pt;" o:ole="t" filled="f" o:preferrelative="t" stroked="f" coordsize="21600,21600">
            <v:path/>
            <v:fill on="f" focussize="0,0"/>
            <v:stroke on="f" joinstyle="miter"/>
            <v:imagedata r:id="rId56" o:title="eqId020009a9f17bfe85ad7b004f3cbf2b1a"/>
            <o:lock v:ext="edit" aspectratio="t"/>
            <w10:wrap type="none"/>
            <w10:anchorlock/>
          </v:shape>
          <o:OLEObject Type="Embed" ProgID="Equation.DSMT4" ShapeID="_x0000_i1043" DrawAspect="Content" ObjectID="_1468075743" r:id="rId55">
            <o:LockedField>false</o:LockedField>
          </o:OLEObject>
        </w:object>
      </w:r>
    </w:p>
    <w:p w14:paraId="2AD09A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如图所示，电源电压保持不变，电阻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=15Ω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0.8A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1.2A</w:t>
      </w:r>
      <w:r>
        <w:rPr>
          <w:rFonts w:ascii="宋体" w:hAnsi="宋体" w:eastAsia="宋体" w:cs="宋体"/>
          <w:color w:val="000000"/>
        </w:rPr>
        <w:t>，则电阻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07AFC8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181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FA2AA40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30</w:t>
      </w:r>
    </w:p>
    <w:p w14:paraId="266C2B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9731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测量干路电流，电流表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测量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的电流。根据欧姆定律可得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</w:p>
    <w:p w14:paraId="4B0F01A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=0.8A×15Ω=12V</w:t>
      </w:r>
    </w:p>
    <w:p w14:paraId="5A61E6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根据并联电路电压关系，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</w:t>
      </w:r>
    </w:p>
    <w:p w14:paraId="1BCAABD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=12V</w:t>
      </w:r>
    </w:p>
    <w:p w14:paraId="5795DA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根据并联电路电流特点，通过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</w:t>
      </w:r>
    </w:p>
    <w:p w14:paraId="70CD8A5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=1.2A-0.8A=0.4A</w:t>
      </w:r>
    </w:p>
    <w:p w14:paraId="3E475E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</w:p>
    <w:p w14:paraId="362A407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59" o:title="eqId784695d5524d73bcde20f28f04f61762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</w:p>
    <w:p w14:paraId="3633B0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如图所示，电源电压保持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18.35pt;" o:ole="t" filled="f" o:preferrelative="t" stroked="f" coordsize="21600,21600">
            <v:path/>
            <v:fill on="f" focussize="0,0"/>
            <v:stroke on="f" joinstyle="miter"/>
            <v:imagedata r:id="rId61" o:title="eqId6b26d0e154ef213ebe194b8b5e519f13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不变，电阻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63" o:title="eqId18d095e542a150f6dc4b98a1ae6c0f3e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65" o:title="eqId894fa93e4ac9040185fe41923259f2a2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。闭合开关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67" o:title="eqId3482b3e788f6069d41ee5a190c7ef1f0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，则通电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69" o:title="eqId1dccfccaeb68c72f538dff0fc3807f84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，电阻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1" o:title="eqId9efc18a5bb2e53586331b2a58538a48b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产生的热量为</w:t>
      </w:r>
      <w:r>
        <w:rPr>
          <w:color w:val="000000"/>
        </w:rPr>
        <w:t>______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73" o:title="eqId470fb1e94898800f900047a3e425999f"/>
            <o:lock v:ext="edit" aspectratio="t"/>
            <w10:wrap type="none"/>
            <w10:anchorlock/>
          </v:shape>
          <o:OLEObject Type="Embed" ProgID="Equation.DSMT4" ShapeID="_x0000_i1051" DrawAspect="Content" ObjectID="_1468075751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3CCE5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2001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A1C9CCC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10</w:t>
      </w:r>
    </w:p>
    <w:p w14:paraId="453E99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3B0B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因为串联电路中总电阻等于各分电阻之和，所以电路中总电阻为</w:t>
      </w:r>
    </w:p>
    <w:p w14:paraId="60ABAD8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61.2pt;" o:ole="t" filled="f" o:preferrelative="t" stroked="f" coordsize="21600,21600">
            <v:path/>
            <v:fill on="f" focussize="0,0"/>
            <v:stroke on="f" joinstyle="miter"/>
            <v:imagedata r:id="rId76" o:title="eqId6083c692f588ef9e4706cb2dd1c066fa"/>
            <o:lock v:ext="edit" aspectratio="t"/>
            <w10:wrap type="none"/>
            <w10:anchorlock/>
          </v:shape>
          <o:OLEObject Type="Embed" ProgID="Equation.DSMT4" ShapeID="_x0000_i1052" DrawAspect="Content" ObjectID="_1468075752" r:id="rId75">
            <o:LockedField>false</o:LockedField>
          </o:OLEObject>
        </w:object>
      </w:r>
    </w:p>
    <w:p w14:paraId="469D23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根据欧姆定律可得，电路中电流为</w:t>
      </w:r>
    </w:p>
    <w:p w14:paraId="19684A6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5.2pt;width:108pt;" o:ole="t" filled="f" o:preferrelative="t" stroked="f" coordsize="21600,21600">
            <v:path/>
            <v:fill on="f" focussize="0,0"/>
            <v:stroke on="f" joinstyle="miter"/>
            <v:imagedata r:id="rId78" o:title="eqId9b80ca10a9b0edd3fc0125035578d051"/>
            <o:lock v:ext="edit" aspectratio="t"/>
            <w10:wrap type="none"/>
            <w10:anchorlock/>
          </v:shape>
          <o:OLEObject Type="Embed" ProgID="Equation.DSMT4" ShapeID="_x0000_i1053" DrawAspect="Content" ObjectID="_1468075753" r:id="rId77">
            <o:LockedField>false</o:LockedField>
          </o:OLEObject>
        </w:object>
      </w:r>
    </w:p>
    <w:p w14:paraId="4EC8A2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根据焦耳定律可得，通电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69" o:title="eqId1dccfccaeb68c72f538dff0fc3807f84"/>
            <o:lock v:ext="edit" aspectratio="t"/>
            <w10:wrap type="none"/>
            <w10:anchorlock/>
          </v:shape>
          <o:OLEObject Type="Embed" ProgID="Equation.DSMT4" ShapeID="_x0000_i1054" DrawAspect="Content" ObjectID="_1468075754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，电阻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1" o:title="eqId9efc18a5bb2e53586331b2a58538a48b"/>
            <o:lock v:ext="edit" aspectratio="t"/>
            <w10:wrap type="none"/>
            <w10:anchorlock/>
          </v:shape>
          <o:OLEObject Type="Embed" ProgID="Equation.DSMT4" ShapeID="_x0000_i1055" DrawAspect="Content" ObjectID="_1468075755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产生的热量为</w:t>
      </w:r>
    </w:p>
    <w:p w14:paraId="2DA3DA9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2pt;width:186pt;" o:ole="t" filled="f" o:preferrelative="t" stroked="f" coordsize="21600,21600">
            <v:path/>
            <v:fill on="f" focussize="0,0"/>
            <v:stroke on="f" joinstyle="miter"/>
            <v:imagedata r:id="rId82" o:title="eqId1fb802916510cfe5e84dfd894bec8360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</w:p>
    <w:p w14:paraId="37D3668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二、选择题 （每小题 2 分， 共 14 分 ； 每小题给出的四个选项中， 只有一个选项是符合题意的）</w:t>
      </w:r>
    </w:p>
    <w:p w14:paraId="3C827B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日，神舟十二号载人飞船从空间站成功返回地面，圆满完成各项任务。下列说法正确的是（　　）</w:t>
      </w:r>
    </w:p>
    <w:p w14:paraId="592A5D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太空中的载人飞船没有内能</w:t>
      </w:r>
    </w:p>
    <w:p w14:paraId="013790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空间站与地面间是通过电磁波传递信息的</w:t>
      </w:r>
    </w:p>
    <w:p w14:paraId="73A06B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空间站中的航天员没有惯性</w:t>
      </w:r>
    </w:p>
    <w:p w14:paraId="18C0C9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返回舱在返回的过程中始终处于平衡状态</w:t>
      </w:r>
    </w:p>
    <w:p w14:paraId="071229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61DC2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F050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．一切物体都有内能，内能指组成物体的所有分子，其热运动的动能和分子势能的总和。由物质的质量、温度、体积、状态决定。故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BE3AB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．空间站与地面间是通过电磁波传递信息的，故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54B42D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．惯性是物体的固有属性，一切物体在任何情况下都具有惯性，故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C6688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．返回舱在返回地面的过程中处于减速状态，受力不平衡，故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29CF9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9B8B2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把凸透镜正对着太阳，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在距凸透镜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的光屏上得到一个最小、最亮的光斑。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若将一支点燃的蜡烛放在此凸透镜前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处，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在凸透镜的另一侧调节光屏的位置，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可得到烛焰清晰的（　　）</w:t>
      </w:r>
    </w:p>
    <w:p w14:paraId="414DBA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倒立、缩小的实像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倒立、放大的实像</w:t>
      </w:r>
    </w:p>
    <w:p w14:paraId="60A52B4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倒立、等大的实像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正立、放大的虚像</w:t>
      </w:r>
    </w:p>
    <w:p w14:paraId="76A9D5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DEFC2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80C4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把凸透镜正对着太阳，太阳光是平行光，且平行于主光轴，在距凸透镜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的光屏上得到一个最小、最亮的光斑，这个光斑就是凸透镜的焦点，所以该凸透镜的焦距是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宋体" w:hAnsi="宋体" w:eastAsia="宋体" w:cs="宋体"/>
          <w:color w:val="000000"/>
        </w:rPr>
        <w:t>。将一支点燃的蜡烛放在此凸透镜前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处，此时物距</w:t>
      </w:r>
      <w:r>
        <w:rPr>
          <w:rFonts w:ascii="Times New Roman" w:hAnsi="Times New Roman" w:eastAsia="Times New Roman" w:cs="Times New Roman"/>
          <w:i/>
          <w:color w:val="000000"/>
        </w:rPr>
        <w:t>u&gt;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，根据凸透镜成像规律可知，可以在另一侧的光屏上得到烛焰倒立、缩小的实像，故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630C22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48FDB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如图，在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年北京冬奥会开幕式上，质量约为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.2pt;width:12pt;" o:ole="t" filled="f" o:preferrelative="t" stroked="f" coordsize="21600,21600">
            <v:path/>
            <v:fill on="f" focussize="0,0"/>
            <v:stroke on="f" joinstyle="miter"/>
            <v:imagedata r:id="rId84" o:title="eqId4448a5c78f2db4dd3a3e7c8527250d3f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的奥运五环缓缓升起。若将升起过程看成匀速直线运动，则该过程中奥运五环的（　　）</w:t>
      </w:r>
    </w:p>
    <w:p w14:paraId="20EC4E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762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B05B27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重力势能不变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动能增大</w:t>
      </w:r>
    </w:p>
    <w:p w14:paraId="06D28D7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机械能不变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机械能增大</w:t>
      </w:r>
    </w:p>
    <w:p w14:paraId="5D266A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39BF3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B4F4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．重力势能与物体的质量和高度有关，被提升的过程中，质量不变，高度增大，所以重力势能增大，故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B5B40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．动能与物体的质量和速度有关，物体匀速提升，质量不变，速度不变，所以动能不变，故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EC051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．物体动能不变，重力势能增大，所以机械能增大，故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符合题意；</w:t>
      </w:r>
    </w:p>
    <w:p w14:paraId="09B003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366BB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图示为小张测量体重时的情景，静止时体重计对他的支持力为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，他对体重计的压力为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，他受到的重力为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，则（　　）</w:t>
      </w:r>
    </w:p>
    <w:p w14:paraId="3D544E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1495425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CE65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是一对平衡力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是一对平衡力</w:t>
      </w:r>
    </w:p>
    <w:p w14:paraId="1957083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89555436" name="图片 89555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55436" name="图片 89555436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一对相互作用力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是一对相互作用力</w:t>
      </w:r>
    </w:p>
    <w:p w14:paraId="321D64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D39AC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4FFF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．他对体重计的压力为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，他受到的重力为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，方向都是向下的，故并不是平衡力，故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39183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．静止时体重计对他的支持力为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，他对体重计的压力为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，是两个物体间的作用力，互为施力物体，互为受力物体，两个力的大小相等，方向相反，故是一对相互作用力，故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78DBD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．静止时体重计对他的支持力为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，他受到的重力为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，是同一个物体受到的两个力，两个力的大小相等，方向相反，故是一对平衡力，故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7C2FF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9A770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用图示装置探究导体在磁场中运动时产生感应电流的条件，实验时蹄形磁体保持静止，导体棒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处在坚直向下的磁场中。下列操作中能使灵敏电流计的指针发生偏转的是（　　）</w:t>
      </w:r>
    </w:p>
    <w:p w14:paraId="2D55F0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76400" cy="1047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576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保持静止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向左运动</w:t>
      </w:r>
    </w:p>
    <w:p w14:paraId="34F0077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竖直向下运动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竖直向上运动</w:t>
      </w:r>
    </w:p>
    <w:p w14:paraId="03F799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423B1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B5F1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保持静止，没有切割磁感线，故不会产生感应电流，故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E67B0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向左运动，切割了磁感线会产生感应电流，故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2F1046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竖直向下运动，没有切割磁感线，故不会产生感应电流，故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CA9C9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竖直向上运动，没有切割磁感线，故不会产生感应电流，故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15EB4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77474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图示为电阻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图像，由图可知（　　）</w:t>
      </w:r>
    </w:p>
    <w:p w14:paraId="6BAA37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81175" cy="15240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C6369D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5Ω</w:t>
      </w:r>
    </w:p>
    <w:p w14:paraId="797F42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的阻值小于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</w:t>
      </w:r>
    </w:p>
    <w:p w14:paraId="19612D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串联接入电路，通电后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9555433" name="图片 89555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55433" name="图片 895554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电压大于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</w:t>
      </w:r>
    </w:p>
    <w:p w14:paraId="38A010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并联接入电路，通电后通过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的电流大于通过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</w:t>
      </w:r>
    </w:p>
    <w:p w14:paraId="1070EE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CF085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56B3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．由图知电阻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图像，都是过原点的斜线，说明电阻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两端的电压与通过它们的电流成正比，两电阻的阻值是固定不变的。当电压为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时，通过电阻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的电流分别为</w:t>
      </w:r>
      <w:r>
        <w:rPr>
          <w:rFonts w:ascii="Times New Roman" w:hAnsi="Times New Roman" w:eastAsia="Times New Roman" w:cs="Times New Roman"/>
          <w:color w:val="000000"/>
        </w:rPr>
        <w:t>0.10A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0.20A</w:t>
      </w:r>
      <w:r>
        <w:rPr>
          <w:rFonts w:ascii="宋体" w:hAnsi="宋体" w:eastAsia="宋体" w:cs="宋体"/>
          <w:color w:val="000000"/>
        </w:rPr>
        <w:t>，由欧姆定律可知，电阻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的阻值分别为</w:t>
      </w:r>
    </w:p>
    <w:p w14:paraId="7A32987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4pt;width:113pt;" o:ole="t" filled="f" o:preferrelative="t" stroked="f" coordsize="21600,21600">
            <v:path/>
            <v:fill on="f" focussize="0,0"/>
            <v:stroke on="f" joinstyle="miter"/>
            <v:imagedata r:id="rId91" o:title="eqId02d09dc7e98f537365b2d2c9f1b09ff2"/>
            <o:lock v:ext="edit" aspectratio="t"/>
            <w10:wrap type="none"/>
            <w10:anchorlock/>
          </v:shape>
          <o:OLEObject Type="Embed" ProgID="Equation.DSMT4" ShapeID="_x0000_i1058" DrawAspect="Content" ObjectID="_1468075758" r:id="rId90">
            <o:LockedField>false</o:LockedField>
          </o:OLEObject>
        </w:object>
      </w:r>
    </w:p>
    <w:p w14:paraId="4F4E716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4pt;width:110pt;" o:ole="t" filled="f" o:preferrelative="t" stroked="f" coordsize="21600,21600">
            <v:path/>
            <v:fill on="f" focussize="0,0"/>
            <v:stroke on="f" joinstyle="miter"/>
            <v:imagedata r:id="rId93" o:title="eqId43a8ed061f28842674b03643037ae575"/>
            <o:lock v:ext="edit" aspectratio="t"/>
            <w10:wrap type="none"/>
            <w10:anchorlock/>
          </v:shape>
          <o:OLEObject Type="Embed" ProgID="Equation.DSMT4" ShapeID="_x0000_i1059" DrawAspect="Content" ObjectID="_1468075759" r:id="rId92">
            <o:LockedField>false</o:LockedField>
          </o:OLEObject>
        </w:object>
      </w:r>
    </w:p>
    <w:p w14:paraId="5E5648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由计算可知，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的阻值大于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的阻值。故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不符合题意；</w:t>
      </w:r>
    </w:p>
    <w:p w14:paraId="23166C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串联接入电路，由串联电路电流处处都相等可知，通过电阻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的电流相同，因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的阻值大于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的阻值，由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宋体" w:hAnsi="宋体" w:eastAsia="宋体" w:cs="宋体"/>
          <w:color w:val="000000"/>
        </w:rPr>
        <w:t>可知，通电后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两端的电压大于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3A7BD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并联接入电路，根据并联电路的电压特点可知，电阻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两端的电压相等，因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的阻值大于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的阻值，由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95" o:title="eqId9c83f61a0d94fac4f83902a3ca0fc862"/>
            <o:lock v:ext="edit" aspectratio="t"/>
            <w10:wrap type="none"/>
            <w10:anchorlock/>
          </v:shape>
          <o:OLEObject Type="Embed" ProgID="Equation.DSMT4" ShapeID="_x0000_i1060" DrawAspect="Content" ObjectID="_1468075760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可知，通电后通过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的电流小于通过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的电流。故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798DD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E1ADB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如图所示的电路中，电源电压保持不变，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为定值电阻。闭合开关，在保证电路元件安全的前提下，将滑动变阻器的滑片由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端移动的过程中（　　）</w:t>
      </w:r>
    </w:p>
    <w:p w14:paraId="424FCC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52700" cy="14478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D4575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电流表的示数变大，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电压表的示数变大</w:t>
      </w:r>
    </w:p>
    <w:p w14:paraId="4484CB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电流表的示数变小，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电压表的示数变小</w:t>
      </w:r>
    </w:p>
    <w:p w14:paraId="652DE7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电流表的示数变小，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电压表的示数变大</w:t>
      </w:r>
    </w:p>
    <w:p w14:paraId="7CE44E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电流表的示数变大，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电压表的示数变小</w:t>
      </w:r>
    </w:p>
    <w:p w14:paraId="6F5A1D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6C516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82E4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由图可知，开关闭合，定值电阻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和滑动变阻器串联，电压表测量滑动变阻器两端的电压。将滑动变阻器的滑片由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移动的过程中，滑动变阻器连入电路的阻值变小，根据串联电路电阻特点可知，电路的总电阻变小，电源电压不变，由欧姆定律可知，通过电路的电流变大，即电流表示数变大；根据串联分压原理可知，滑动变阻器所分电压变小，电压表示数会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不符合题意。</w:t>
      </w:r>
    </w:p>
    <w:p w14:paraId="2896D1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361F61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三、实验题（第 18 小题 4 分， 第 19 小题 4 分，第 20 小题 8 分，共 16 分）</w:t>
      </w:r>
    </w:p>
    <w:p w14:paraId="796B0D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为探究液体压强与哪些因素有关，取一个空的透明塑料瓶，在瓶口扎上橡皮膜，将塑料瓶浸在液体中，橡皮膜向瓶内凹进得越多，表明液体的压强越大。</w:t>
      </w:r>
    </w:p>
    <w:p w14:paraId="6C971AE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81225" cy="10477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2DB19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塑料瓶竖直地浸入水中，第一次瓶口朝上（如图甲），第二次瓶口朝下（如图乙），两次塑料瓶在水里的位置相同。图乙中的橡皮膜凹进得更多，则可得到的实验结论是：同种液体中，______，液体的压强越大；</w:t>
      </w:r>
    </w:p>
    <w:p w14:paraId="636C79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）若用体积相同的酒精（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酒精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）进行实验，如图丙所示，塑料瓶在酒精里的位置与图乙相同，则图______（选填“乙”或“丙”）中的橡皮膜凹进得更多。</w:t>
      </w:r>
    </w:p>
    <w:p w14:paraId="2C1A1FF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深度越大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乙</w:t>
      </w:r>
    </w:p>
    <w:p w14:paraId="1F74FB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9E0A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甲、乙两图可知，虽然两次塑料瓶在水里的位置相同，但瓶口朝向不同，甲图中的瓶口所处的深度小于乙图中瓶口所处的深度，乙图中瓶口的橡皮膜凹进得更多。则可得到的实验结论是：同种液体中，深度越大，液体的压强越大。</w:t>
      </w:r>
    </w:p>
    <w:p w14:paraId="3CD16D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用体积相同的酒精放入相同的塑料瓶中，则两液体的液面处于同一水平高度。如图丙所示，塑料瓶在酒精里的位置与图乙相同，塑料瓶的瓶口朝向也相同，即瓶口处橡皮膜在两种液体的同一深度，由液体压强与液体的密度和深度有关，当液体深度相同时，液体的密度越大，压强越大可知，橡皮膜在水中受到的压强大于在酒精中受到的压强，所以乙图中的橡皮膜凹进得更多。</w:t>
      </w:r>
    </w:p>
    <w:p w14:paraId="6FF13B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用图中所示的装置探究杠杆的平衡条件，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通过正确的实验操作，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得到下表中的数据。</w:t>
      </w:r>
    </w:p>
    <w:tbl>
      <w:tblPr>
        <w:tblStyle w:val="4"/>
        <w:tblW w:w="81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09"/>
        <w:gridCol w:w="1564"/>
        <w:gridCol w:w="1776"/>
        <w:gridCol w:w="1564"/>
        <w:gridCol w:w="1777"/>
      </w:tblGrid>
      <w:tr w14:paraId="09BF0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F790C5">
            <w:pPr>
              <w:spacing w:before="180"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5CBA12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E65A6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1F9262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8B5E21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</w:tr>
      <w:tr w14:paraId="7A1D45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81AF10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D5F336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1CF56E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E58425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248B14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  <w:tr w14:paraId="497A19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E85896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64751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3D5840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FFA830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5131DA">
            <w:pPr>
              <w:spacing w:before="180"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7E0AB3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839D45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D3017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1A8A7A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9A4E8A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EDD996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  <w:tr w14:paraId="3FF83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3F6BE6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A1B062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E4211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225FCC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0C9465">
            <w:pPr>
              <w:spacing w:before="180"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</w:t>
            </w:r>
          </w:p>
        </w:tc>
      </w:tr>
    </w:tbl>
    <w:p w14:paraId="1B7AA522">
      <w:pPr>
        <w:spacing w:before="180"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86100" cy="12192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9E79C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）第</w:t>
      </w:r>
      <w:r>
        <w:rPr>
          <w:rFonts w:ascii="Times New Roman" w:hAnsi="Times New Roman" w:eastAsia="Times New Roman" w:cs="Times New Roman"/>
          <w:color w:val="000000"/>
        </w:rPr>
        <w:t xml:space="preserve"> 2 </w:t>
      </w:r>
      <w:r>
        <w:rPr>
          <w:rFonts w:ascii="宋体" w:hAnsi="宋体" w:eastAsia="宋体" w:cs="宋体"/>
          <w:color w:val="000000"/>
        </w:rPr>
        <w:t>次实验数据中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9555437" name="图片 89555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55437" name="图片 8955543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阻力臂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100" o:title="eqId3f6f17bc385bafb37e8f964e5eb99cd0"/>
            <o:lock v:ext="edit" aspectratio="t"/>
            <w10:wrap type="none"/>
            <w10:anchorlock/>
          </v:shape>
          <o:OLEObject Type="Embed" ProgID="Equation.DSMT4" ShapeID="_x0000_i1061" DrawAspect="Content" ObjectID="_1468075761" r:id="rId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应为___________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102" o:title="eqId5022abc6afd4deff13845419fa38312e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14915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）第</w:t>
      </w:r>
      <w:r>
        <w:rPr>
          <w:rFonts w:ascii="Times New Roman" w:hAnsi="Times New Roman" w:eastAsia="Times New Roman" w:cs="Times New Roman"/>
          <w:color w:val="000000"/>
        </w:rPr>
        <w:t xml:space="preserve"> 3 </w:t>
      </w:r>
      <w:r>
        <w:rPr>
          <w:rFonts w:ascii="宋体" w:hAnsi="宋体" w:eastAsia="宋体" w:cs="宋体"/>
          <w:color w:val="000000"/>
        </w:rPr>
        <w:t>次实验后，用带杆的滑轮水平向左缓慢推动右边挂钩码的悬线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（保持上端悬点不动），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如图乙所示，不计摩擦，杠杆___________（选填“能”或“不能”）在水平位置保持平衡，原因是：___________。</w:t>
      </w:r>
    </w:p>
    <w:p w14:paraId="13E3810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0.20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不能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见解析</w:t>
      </w:r>
    </w:p>
    <w:p w14:paraId="681F64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8C23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根据杠杆平衡可知，阻力臂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100" o:title="eqId3f6f17bc385bafb37e8f964e5eb99cd0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应为</w:t>
      </w:r>
    </w:p>
    <w:p w14:paraId="6785850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9.1pt;width:159pt;" o:ole="t" filled="f" o:preferrelative="t" stroked="f" coordsize="21600,21600">
            <v:path/>
            <v:fill on="f" focussize="0,0"/>
            <v:stroke on="f" joinstyle="miter"/>
            <v:imagedata r:id="rId105" o:title="eqIdab4e5abbc7bfb6df4d9e911d952412f0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4">
            <o:LockedField>false</o:LockedField>
          </o:OLEObject>
        </w:object>
      </w:r>
    </w:p>
    <w:p w14:paraId="2A3B5C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用带杆的滑轮水平向左缓慢推动右边挂钩码的悬线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（保持上端悬点不动），改变了拉力的方向，但是没有改变拉力的大小，但是支点到力的作用线的距离，即力臂的长短发生了变化，由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07" o:title="eqId010d0407b6a9237ba19bf9a5a5b4cccb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7.9pt;width:20.8pt;" o:ole="t" filled="f" o:preferrelative="t" stroked="f" coordsize="21600,21600">
            <v:path/>
            <v:fill on="f" focussize="0,0"/>
            <v:stroke on="f" joinstyle="miter"/>
            <v:imagedata r:id="rId109" o:title="eqId46eb6dc1a5eec3230720abb93a905962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111" o:title="eqIdf5076289823db419f94e9c0c8f4aafd9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的大小不变，但是力臂发生了变化，故杠杆不能保持平衡。</w:t>
      </w:r>
    </w:p>
    <w:p w14:paraId="5D529E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小红测量一小灯泡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正常发光时的电阻，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电源电压保持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不变，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滑动变阻器的规格是“</w:t>
      </w:r>
      <w:r>
        <w:rPr>
          <w:rFonts w:ascii="Times New Roman" w:hAnsi="Times New Roman" w:eastAsia="Times New Roman" w:cs="Times New Roman"/>
          <w:color w:val="000000"/>
        </w:rPr>
        <w:t>10Ω 1A</w:t>
      </w:r>
      <w:r>
        <w:rPr>
          <w:rFonts w:ascii="宋体" w:hAnsi="宋体" w:eastAsia="宋体" w:cs="宋体"/>
          <w:color w:val="000000"/>
        </w:rPr>
        <w:t>”。</w:t>
      </w:r>
    </w:p>
    <w:p w14:paraId="358ADC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657600" cy="12763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74A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）图甲为实验电路图，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图中的圆圈分别表示电流表和电压表，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请在圆圈内填入相应的字母；（        ）</w:t>
      </w:r>
    </w:p>
    <w:p w14:paraId="4C3337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）正确连接电路后，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将滑动变阻器的滑片移至电阻值最大处，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闭合开关。要使小灯泡正常发光，应进行的操作是：___________；</w:t>
      </w:r>
    </w:p>
    <w:p w14:paraId="7E92EC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）正确完成上述操作后，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电流表的示数如图乙所示，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则小灯泡正常发光时的电阻为___________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114" o:title="eqIdcffa35373ec4e4684107b42adb7a5161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（结果保留一位小数）</w:t>
      </w:r>
    </w:p>
    <w:p w14:paraId="1A0AB6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）小灯泡正常发光时，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因灯丝断路突然熄灭，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若其他元件均完好，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则此时电压表的示数___________（选填“小于”“等于”或“大于”）</w:t>
      </w:r>
      <w:r>
        <w:rPr>
          <w:rFonts w:ascii="Times New Roman" w:hAnsi="Times New Roman" w:eastAsia="Times New Roman" w:cs="Times New Roman"/>
          <w:color w:val="000000"/>
        </w:rPr>
        <w:t xml:space="preserve">2.5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4pt;width:12.5pt;" o:ole="t" filled="f" o:preferrelative="t" stroked="f" coordsize="21600,21600">
            <v:path/>
            <v:fill on="f" focussize="0,0"/>
            <v:stroke on="f" joinstyle="miter"/>
            <v:imagedata r:id="rId116" o:title="eqIdfc37e4f57e656f9461e8a8d52e2c6ae4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</w:t>
      </w:r>
    </w:p>
    <w:p w14:paraId="146B08B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390650" cy="10287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向右移动滑片直至灯泡两端的电压为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7.8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大于</w:t>
      </w:r>
    </w:p>
    <w:p w14:paraId="4C3B71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EDA7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由于电压表与被测电路并联，电流表应与被测电路串联，故电表连接如下</w:t>
      </w:r>
    </w:p>
    <w:p w14:paraId="5F65B6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05727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D00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知道，闭合开关，将滑动变阻器的滑片移至电阻值最大处，此时滑动变阻器接入电路的电阻最大，灯泡两端的电压应小于额定电压，由串联分压原理知道，为了使小灯泡正常发光，应向右移动滑片直至灯泡两端的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36D5A6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电流表选用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量程，分度值是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0.32A</w:t>
      </w:r>
      <w:r>
        <w:rPr>
          <w:rFonts w:ascii="宋体" w:hAnsi="宋体" w:eastAsia="宋体" w:cs="宋体"/>
          <w:color w:val="000000"/>
        </w:rPr>
        <w:t>，小灯泡正常发光时的电阻为</w:t>
      </w:r>
    </w:p>
    <w:p w14:paraId="46AC303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30.75pt;width:119.25pt;" o:ole="t" filled="f" o:preferrelative="t" stroked="f" coordsize="21600,21600">
            <v:path/>
            <v:fill on="f" focussize="0,0"/>
            <v:stroke on="f" joinstyle="miter"/>
            <v:imagedata r:id="rId119" o:title="eqId10ca25fc2d845f5f8ce6fa143ac3c6ea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8">
            <o:LockedField>false</o:LockedField>
          </o:OLEObject>
        </w:object>
      </w:r>
    </w:p>
    <w:p w14:paraId="51AE97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由图知道，若小灯泡正常发光时，灯丝断路突然熄灭，而其他元件均完好，此时电压表将会与电流表、滑动变阻器串联，由串联分压原理知道，此时电压表的示数应是电源电压值，即示数大于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34F473A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四、计算与推导题（第 21 小题 5 分，第 22 小题 7 分，第 23 小题 8 分， 共 20 分； 解答要有必要的公式和过程）</w:t>
      </w:r>
    </w:p>
    <w:p w14:paraId="5D69B9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在一次跳伞表演中，运动员在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2.6pt;width:14.4pt;" o:ole="t" filled="f" o:preferrelative="t" stroked="f" coordsize="21600,21600">
            <v:path/>
            <v:fill on="f" focussize="0,0"/>
            <v:stroke on="f" joinstyle="miter"/>
            <v:imagedata r:id="rId121" o:title="eqId4b478ba1b6261503cf48643e8ddb5c4b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的时间内竖直向下匀速降落了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23" o:title="eqIde1611d15c7e1e4ab4a4a61537b3989d8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。若运动员和降落伞作为整体受到的重力为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pt;width:36pt;" o:ole="t" filled="f" o:preferrelative="t" stroked="f" coordsize="21600,21600">
            <v:path/>
            <v:fill on="f" focussize="0,0"/>
            <v:stroke on="f" joinstyle="miter"/>
            <v:imagedata r:id="rId125" o:title="eqIdd96a796cd9d5a147699cc1d7122d796b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，求这个整体在该过程中：</w:t>
      </w:r>
    </w:p>
    <w:p w14:paraId="2884A7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）所受阻力的大小；</w:t>
      </w:r>
    </w:p>
    <w:p w14:paraId="7C7520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）所受重力做功的功率。</w:t>
      </w:r>
    </w:p>
    <w:p w14:paraId="6FC123EF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6000W</w:t>
      </w:r>
    </w:p>
    <w:p w14:paraId="0BD714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C6EE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）有题可知，运动员在做匀速直线运动，故受到的阻力与重力是一对平衡力，故阻力为</w:t>
      </w:r>
    </w:p>
    <w:p w14:paraId="44D0768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6pt;width:77.2pt;" o:ole="t" filled="f" o:preferrelative="t" stroked="f" coordsize="21600,21600">
            <v:path/>
            <v:fill on="f" focussize="0,0"/>
            <v:stroke on="f" joinstyle="miter"/>
            <v:imagedata r:id="rId127" o:title="eqId30fffafc133c7b80a3fe0a2df00a94c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6">
            <o:LockedField>false</o:LockedField>
          </o:OLEObject>
        </w:object>
      </w:r>
    </w:p>
    <w:p w14:paraId="39C00C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）重力做的功为</w:t>
      </w:r>
    </w:p>
    <w:p w14:paraId="396053A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6pt;width:164pt;" o:ole="t" filled="f" o:preferrelative="t" stroked="f" coordsize="21600,21600">
            <v:path/>
            <v:fill on="f" focussize="0,0"/>
            <v:stroke on="f" joinstyle="miter"/>
            <v:imagedata r:id="rId129" o:title="eqId3aba5359b4a36c0fd3dde7145a082d51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8">
            <o:LockedField>false</o:LockedField>
          </o:OLEObject>
        </w:object>
      </w:r>
    </w:p>
    <w:p w14:paraId="229DDE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所受重力做功的功率为</w:t>
      </w:r>
    </w:p>
    <w:p w14:paraId="6474736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33.2pt;width:134pt;" o:ole="t" filled="f" o:preferrelative="t" stroked="f" coordsize="21600,21600">
            <v:path/>
            <v:fill on="f" focussize="0,0"/>
            <v:stroke on="f" joinstyle="miter"/>
            <v:imagedata r:id="rId131" o:title="eqIdf8e8826ad8758540edf07236bdc9b816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0">
            <o:LockedField>false</o:LockedField>
          </o:OLEObject>
        </w:object>
      </w:r>
    </w:p>
    <w:p w14:paraId="1C8810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）所受阻力的大小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；</w:t>
      </w:r>
    </w:p>
    <w:p w14:paraId="6126B7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）所受重力做功的功率为</w:t>
      </w:r>
      <w:r>
        <w:rPr>
          <w:rFonts w:ascii="Times New Roman" w:hAnsi="Times New Roman" w:eastAsia="Times New Roman" w:cs="Times New Roman"/>
          <w:color w:val="000000"/>
        </w:rPr>
        <w:t>6000W</w:t>
      </w:r>
      <w:r>
        <w:rPr>
          <w:rFonts w:ascii="宋体" w:hAnsi="宋体" w:eastAsia="宋体" w:cs="宋体"/>
          <w:color w:val="000000"/>
        </w:rPr>
        <w:t>。</w:t>
      </w:r>
    </w:p>
    <w:p w14:paraId="02ED5B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小华采用如下方法测量一物块（不溶于水）的密度：弹簧测力计悬挂物块静止时的示数为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=3.0N</w:t>
      </w:r>
      <w:r>
        <w:rPr>
          <w:rFonts w:ascii="宋体" w:hAnsi="宋体" w:eastAsia="宋体" w:cs="宋体"/>
          <w:color w:val="000000"/>
        </w:rPr>
        <w:t>（如图甲所示）；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将物块浸没在水中，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静止时弹墴测力计的示数为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=2.0N</w:t>
      </w:r>
      <w:r>
        <w:rPr>
          <w:rFonts w:ascii="宋体" w:hAnsi="宋体" w:eastAsia="宋体" w:cs="宋体"/>
          <w:color w:val="000000"/>
        </w:rPr>
        <w:t>（如图乙所示）。已知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：</w:t>
      </w:r>
    </w:p>
    <w:p w14:paraId="003743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）物块的质量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</w:t>
      </w:r>
    </w:p>
    <w:p w14:paraId="0859AD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）物块的体积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37ACA7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）物块的密度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</w:rPr>
        <w:t>。</w:t>
      </w:r>
    </w:p>
    <w:p w14:paraId="7B6D9B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85950" cy="30480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C303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0.3kg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1.0</w:t>
      </w:r>
      <w:r>
        <w:rPr>
          <w:rFonts w:ascii="Cambria Math" w:hAnsi="Cambria Math" w:eastAsia="Cambria Math" w:cs="Cambria Math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Cambria Math" w:hAnsi="Cambria Math" w:eastAsia="Cambria Math" w:cs="Cambria Math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604A30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98C2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）由图甲可知，物体的重力</w:t>
      </w:r>
    </w:p>
    <w:p w14:paraId="7D6B2AC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=3.0N</w:t>
      </w:r>
    </w:p>
    <w:p w14:paraId="549CA9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所以物体的质量为</w:t>
      </w:r>
    </w:p>
    <w:p w14:paraId="03F383C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2.85pt;width:123.85pt;" o:ole="t" filled="f" o:preferrelative="t" stroked="f" coordsize="21600,21600">
            <v:path/>
            <v:fill on="f" focussize="0,0"/>
            <v:stroke on="f" joinstyle="miter"/>
            <v:imagedata r:id="rId134" o:title="eqId0f2f889f6ec66a5ec3a0ef23e95ae05a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3">
            <o:LockedField>false</o:LockedField>
          </o:OLEObject>
        </w:object>
      </w:r>
    </w:p>
    <w:p w14:paraId="1E6C2E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）根据称重法可得物体浸没水中受到的浮力为</w:t>
      </w:r>
    </w:p>
    <w:p w14:paraId="5353B9C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=3.0N-2.0N=1.0N</w:t>
      </w:r>
    </w:p>
    <w:p w14:paraId="3CEAF6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根据阿基米德原理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，可以得出</w:t>
      </w:r>
    </w:p>
    <w:p w14:paraId="18BA046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6pt;width:246pt;" o:ole="t" filled="f" o:preferrelative="t" stroked="f" coordsize="21600,21600">
            <v:path/>
            <v:fill on="f" focussize="0,0"/>
            <v:stroke on="f" joinstyle="miter"/>
            <v:imagedata r:id="rId136" o:title="eqId5f76e12862b9108a3190acc06f9b90e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5">
            <o:LockedField>false</o:LockedField>
          </o:OLEObject>
        </w:object>
      </w:r>
    </w:p>
    <w:p w14:paraId="22E2F9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物体浸没时</w:t>
      </w:r>
    </w:p>
    <w:p w14:paraId="4D31DF0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14E217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）物块的密度为</w:t>
      </w:r>
    </w:p>
    <w:p w14:paraId="036C01E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30.75pt;width:176.25pt;" o:ole="t" filled="f" o:preferrelative="t" stroked="f" coordsize="21600,21600">
            <v:path/>
            <v:fill on="f" focussize="0,0"/>
            <v:stroke on="f" joinstyle="miter"/>
            <v:imagedata r:id="rId138" o:title="eqIdc93fe91c21da34b1816bf97f079be93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7">
            <o:LockedField>false</o:LockedField>
          </o:OLEObject>
        </w:object>
      </w:r>
    </w:p>
    <w:p w14:paraId="670C77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）物块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9555435" name="图片 89555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55435" name="图片 8955543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质量为</w:t>
      </w:r>
      <w:r>
        <w:rPr>
          <w:rFonts w:ascii="Times New Roman" w:hAnsi="Times New Roman" w:eastAsia="Times New Roman" w:cs="Times New Roman"/>
          <w:color w:val="000000"/>
        </w:rPr>
        <w:t>0.3kg</w:t>
      </w:r>
      <w:r>
        <w:rPr>
          <w:rFonts w:ascii="宋体" w:hAnsi="宋体" w:eastAsia="宋体" w:cs="宋体"/>
          <w:color w:val="000000"/>
        </w:rPr>
        <w:t>；</w:t>
      </w:r>
    </w:p>
    <w:p w14:paraId="624316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）物块的体积为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42A61A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）物块的密度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54EB18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图甲为某电火锅的铭牌，其内部简化电路如图乙所示，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为阻值一定的电热丝，且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40" o:title="eqId3ae3be445917b7ff46b80ea30caa8b6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。通过控制开关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的断开或闭合状态，可以让电火锅在不同档位工作。</w:t>
      </w:r>
    </w:p>
    <w:p w14:paraId="3456E8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）电火锅在低温挡工作时，开关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分别处于什么状态？</w:t>
      </w:r>
    </w:p>
    <w:p w14:paraId="54576A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42" o:title="eqId6f148af100617e672f312cb4c67a818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的值；</w:t>
      </w:r>
    </w:p>
    <w:p w14:paraId="4314F1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）若家庭电路的电压是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144" o:title="eqIda8260c79d7294a07e910c4d7290fa29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，某插座的额定电流是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9pt;width:18.2pt;" o:ole="t" filled="f" o:preferrelative="t" stroked="f" coordsize="21600,21600">
            <v:path/>
            <v:fill on="f" focussize="0,0"/>
            <v:stroke on="f" joinstyle="miter"/>
            <v:imagedata r:id="rId146" o:title="eqIda0ded4692e83e2e1bb3095503e0fb38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，用该插座仅给电火锅供电，从安全用电和加热快这两个角度综合考虑，应选择哪个档位？说明理由。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870"/>
        <w:gridCol w:w="859"/>
      </w:tblGrid>
      <w:tr w14:paraId="3D994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gridSpan w:val="3"/>
            <w:noWrap w:val="0"/>
            <w:tcMar>
              <w:top w:w="75" w:type="dxa"/>
              <w:bottom w:w="75" w:type="dxa"/>
            </w:tcMar>
            <w:vAlign w:val="center"/>
          </w:tcPr>
          <w:p w14:paraId="6A5201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××牌电火锅</w:t>
            </w:r>
          </w:p>
        </w:tc>
      </w:tr>
      <w:tr w14:paraId="0AA705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3A95CE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额定电压</w:t>
            </w:r>
          </w:p>
        </w:tc>
        <w:tc>
          <w:tcPr>
            <w:gridSpan w:val="2"/>
            <w:noWrap w:val="0"/>
            <w:tcMar>
              <w:top w:w="75" w:type="dxa"/>
              <w:bottom w:w="75" w:type="dxa"/>
            </w:tcMar>
            <w:vAlign w:val="center"/>
          </w:tcPr>
          <w:p w14:paraId="5C706B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220V</w:t>
            </w:r>
          </w:p>
        </w:tc>
      </w:tr>
      <w:tr w14:paraId="4697E2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noWrap w:val="0"/>
            <w:tcMar>
              <w:top w:w="75" w:type="dxa"/>
              <w:bottom w:w="75" w:type="dxa"/>
            </w:tcMar>
            <w:vAlign w:val="center"/>
          </w:tcPr>
          <w:p w14:paraId="2447F3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额定功率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458623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低温挡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446AF6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500W</w:t>
            </w:r>
          </w:p>
        </w:tc>
      </w:tr>
      <w:tr w14:paraId="105F1A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</w:tcPr>
          <w:p w14:paraId="627DEA7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0765C0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中温挡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67499B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1000W</w:t>
            </w:r>
          </w:p>
        </w:tc>
      </w:tr>
      <w:tr w14:paraId="3E81B6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</w:tcPr>
          <w:p w14:paraId="6D26E5E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4FAD7A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高温挡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6F3B16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1500W</w:t>
            </w:r>
          </w:p>
        </w:tc>
      </w:tr>
    </w:tbl>
    <w:p w14:paraId="46CD5F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                  甲</w:t>
      </w: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2190750" cy="1743075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469B05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49" o:title="eqId3d784d007ece10be0a89d7ca6c13037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）中温挡</w:t>
      </w:r>
    </w:p>
    <w:p w14:paraId="36710A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113A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51" o:title="eqIdbae383e4223ac84a529ef976ebd5f1b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可知，电火锅在低温挡工作时，电路中电阻应该最大，由题意可知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40" o:title="eqId3ae3be445917b7ff46b80ea30caa8b6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单独接入电路后，电路中的功率最小，为低温挡，此时开关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闭合。</w:t>
      </w:r>
    </w:p>
    <w:p w14:paraId="043683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）根据并联电路电阻规律可知，若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并联，电路中电阻最小，根据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51" o:title="eqIdbae383e4223ac84a529ef976ebd5f1b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可知，功率最大，为高温挡，由（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）可知当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单独接入电路后，为低温挡，所以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单独接入电路后，为中温挡，根据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33pt;width:40.5pt;" o:ole="t" filled="f" o:preferrelative="t" stroked="f" coordsize="21600,21600">
            <v:path/>
            <v:fill on="f" focussize="0,0"/>
            <v:stroke on="f" joinstyle="miter"/>
            <v:imagedata r:id="rId155" o:title="eqId22019becb6cc137a28fcc4f1c72afb3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的阻值之比为</w:t>
      </w:r>
    </w:p>
    <w:p w14:paraId="50713F3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70pt;width:144pt;" o:ole="t" filled="f" o:preferrelative="t" stroked="f" coordsize="21600,21600">
            <v:path/>
            <v:fill on="f" focussize="0,0"/>
            <v:stroke on="f" joinstyle="miter"/>
            <v:imagedata r:id="rId157" o:title="eqIdc972b29982b9a33f881a297e43bda41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6">
            <o:LockedField>false</o:LockedField>
          </o:OLEObject>
        </w:object>
      </w:r>
    </w:p>
    <w:p w14:paraId="34A293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）该插座最大允许接入的最大功率为</w:t>
      </w:r>
    </w:p>
    <w:p w14:paraId="63D9E66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9.2pt;width:165.2pt;" o:ole="t" filled="f" o:preferrelative="t" stroked="f" coordsize="21600,21600">
            <v:path/>
            <v:fill on="f" focussize="0,0"/>
            <v:stroke on="f" joinstyle="miter"/>
            <v:imagedata r:id="rId159" o:title="eqId2db9c0446741206148a275d606609c8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8">
            <o:LockedField>false</o:LockedField>
          </o:OLEObject>
        </w:object>
      </w:r>
    </w:p>
    <w:p w14:paraId="4BB35E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所以功率之间关系为</w:t>
      </w:r>
    </w:p>
    <w:p w14:paraId="6AE9971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9.2pt;width:98pt;" o:ole="t" filled="f" o:preferrelative="t" stroked="f" coordsize="21600,21600">
            <v:path/>
            <v:fill on="f" focussize="0,0"/>
            <v:stroke on="f" joinstyle="miter"/>
            <v:imagedata r:id="rId161" o:title="eqId44f2e1f37a41d137c5a3ed9a94c7029f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0">
            <o:LockedField>false</o:LockedField>
          </o:OLEObject>
        </w:object>
      </w:r>
    </w:p>
    <w:p w14:paraId="0A3930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从安全用电和加热快这两个角度综合考虑选用中温挡。</w:t>
      </w:r>
    </w:p>
    <w:p w14:paraId="4C83CD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）电火锅在低温挡工作时，开关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闭合；</w:t>
      </w:r>
    </w:p>
    <w:p w14:paraId="5D61D4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42" o:title="eqId6f148af100617e672f312cb4c67a8184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49" o:title="eqId3d784d007ece10be0a89d7ca6c13037f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08436AB">
      <w:pPr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）从安全用电和加热快这两个角度综合考虑，应选择中温挡。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45074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95455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73998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6344C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8515D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67880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00628CF"/>
    <w:rsid w:val="43643223"/>
    <w:rsid w:val="72EA1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7.bin"/><Relationship Id="rId98" Type="http://schemas.openxmlformats.org/officeDocument/2006/relationships/image" Target="media/image53.png"/><Relationship Id="rId97" Type="http://schemas.openxmlformats.org/officeDocument/2006/relationships/image" Target="media/image52.png"/><Relationship Id="rId96" Type="http://schemas.openxmlformats.org/officeDocument/2006/relationships/image" Target="media/image51.png"/><Relationship Id="rId95" Type="http://schemas.openxmlformats.org/officeDocument/2006/relationships/image" Target="media/image50.wmf"/><Relationship Id="rId94" Type="http://schemas.openxmlformats.org/officeDocument/2006/relationships/oleObject" Target="embeddings/oleObject36.bin"/><Relationship Id="rId93" Type="http://schemas.openxmlformats.org/officeDocument/2006/relationships/image" Target="media/image49.wmf"/><Relationship Id="rId92" Type="http://schemas.openxmlformats.org/officeDocument/2006/relationships/oleObject" Target="embeddings/oleObject35.bin"/><Relationship Id="rId91" Type="http://schemas.openxmlformats.org/officeDocument/2006/relationships/image" Target="media/image48.wmf"/><Relationship Id="rId90" Type="http://schemas.openxmlformats.org/officeDocument/2006/relationships/oleObject" Target="embeddings/oleObject34.bin"/><Relationship Id="rId9" Type="http://schemas.openxmlformats.org/officeDocument/2006/relationships/theme" Target="theme/theme1.xml"/><Relationship Id="rId89" Type="http://schemas.openxmlformats.org/officeDocument/2006/relationships/image" Target="media/image47.png"/><Relationship Id="rId88" Type="http://schemas.openxmlformats.org/officeDocument/2006/relationships/image" Target="media/image46.png"/><Relationship Id="rId87" Type="http://schemas.openxmlformats.org/officeDocument/2006/relationships/image" Target="media/image45.wmf"/><Relationship Id="rId86" Type="http://schemas.openxmlformats.org/officeDocument/2006/relationships/image" Target="media/image44.png"/><Relationship Id="rId85" Type="http://schemas.openxmlformats.org/officeDocument/2006/relationships/image" Target="media/image43.png"/><Relationship Id="rId84" Type="http://schemas.openxmlformats.org/officeDocument/2006/relationships/image" Target="media/image42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2.bin"/><Relationship Id="rId80" Type="http://schemas.openxmlformats.org/officeDocument/2006/relationships/oleObject" Target="embeddings/oleObject31.bin"/><Relationship Id="rId8" Type="http://schemas.openxmlformats.org/officeDocument/2006/relationships/footer" Target="footer3.xml"/><Relationship Id="rId79" Type="http://schemas.openxmlformats.org/officeDocument/2006/relationships/oleObject" Target="embeddings/oleObject30.bin"/><Relationship Id="rId78" Type="http://schemas.openxmlformats.org/officeDocument/2006/relationships/image" Target="media/image40.wmf"/><Relationship Id="rId77" Type="http://schemas.openxmlformats.org/officeDocument/2006/relationships/oleObject" Target="embeddings/oleObject29.bin"/><Relationship Id="rId76" Type="http://schemas.openxmlformats.org/officeDocument/2006/relationships/image" Target="media/image39.wmf"/><Relationship Id="rId75" Type="http://schemas.openxmlformats.org/officeDocument/2006/relationships/oleObject" Target="embeddings/oleObject28.bin"/><Relationship Id="rId74" Type="http://schemas.openxmlformats.org/officeDocument/2006/relationships/image" Target="media/image38.png"/><Relationship Id="rId73" Type="http://schemas.openxmlformats.org/officeDocument/2006/relationships/image" Target="media/image37.wmf"/><Relationship Id="rId72" Type="http://schemas.openxmlformats.org/officeDocument/2006/relationships/oleObject" Target="embeddings/oleObject27.bin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wmf"/><Relationship Id="rId66" Type="http://schemas.openxmlformats.org/officeDocument/2006/relationships/oleObject" Target="embeddings/oleObject24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3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9.png"/><Relationship Id="rId56" Type="http://schemas.openxmlformats.org/officeDocument/2006/relationships/image" Target="media/image28.wmf"/><Relationship Id="rId55" Type="http://schemas.openxmlformats.org/officeDocument/2006/relationships/oleObject" Target="embeddings/oleObject19.bin"/><Relationship Id="rId54" Type="http://schemas.openxmlformats.org/officeDocument/2006/relationships/image" Target="media/image27.wmf"/><Relationship Id="rId53" Type="http://schemas.openxmlformats.org/officeDocument/2006/relationships/oleObject" Target="embeddings/oleObject18.bin"/><Relationship Id="rId52" Type="http://schemas.openxmlformats.org/officeDocument/2006/relationships/image" Target="media/image26.png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2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wmf"/><Relationship Id="rId38" Type="http://schemas.openxmlformats.org/officeDocument/2006/relationships/oleObject" Target="embeddings/oleObject11.bin"/><Relationship Id="rId37" Type="http://schemas.openxmlformats.org/officeDocument/2006/relationships/image" Target="media/image18.wmf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" Type="http://schemas.openxmlformats.org/officeDocument/2006/relationships/image" Target="media/image16.wmf"/><Relationship Id="rId32" Type="http://schemas.openxmlformats.org/officeDocument/2006/relationships/oleObject" Target="embeddings/oleObject8.bin"/><Relationship Id="rId31" Type="http://schemas.openxmlformats.org/officeDocument/2006/relationships/image" Target="media/image15.wmf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wmf"/><Relationship Id="rId28" Type="http://schemas.openxmlformats.org/officeDocument/2006/relationships/oleObject" Target="embeddings/oleObject6.bin"/><Relationship Id="rId27" Type="http://schemas.openxmlformats.org/officeDocument/2006/relationships/image" Target="media/image13.wmf"/><Relationship Id="rId26" Type="http://schemas.openxmlformats.org/officeDocument/2006/relationships/oleObject" Target="embeddings/oleObject5.bin"/><Relationship Id="rId25" Type="http://schemas.openxmlformats.org/officeDocument/2006/relationships/image" Target="media/image12.wmf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oleObject" Target="embeddings/oleObject3.bin"/><Relationship Id="rId17" Type="http://schemas.openxmlformats.org/officeDocument/2006/relationships/image" Target="media/image6.wmf"/><Relationship Id="rId165" Type="http://schemas.openxmlformats.org/officeDocument/2006/relationships/fontTable" Target="fontTable.xml"/><Relationship Id="rId164" Type="http://schemas.openxmlformats.org/officeDocument/2006/relationships/customXml" Target="../customXml/item1.xml"/><Relationship Id="rId163" Type="http://schemas.openxmlformats.org/officeDocument/2006/relationships/oleObject" Target="embeddings/oleObject69.bin"/><Relationship Id="rId162" Type="http://schemas.openxmlformats.org/officeDocument/2006/relationships/oleObject" Target="embeddings/oleObject68.bin"/><Relationship Id="rId161" Type="http://schemas.openxmlformats.org/officeDocument/2006/relationships/image" Target="media/image85.wmf"/><Relationship Id="rId160" Type="http://schemas.openxmlformats.org/officeDocument/2006/relationships/oleObject" Target="embeddings/oleObject67.bin"/><Relationship Id="rId16" Type="http://schemas.openxmlformats.org/officeDocument/2006/relationships/oleObject" Target="embeddings/oleObject2.bin"/><Relationship Id="rId159" Type="http://schemas.openxmlformats.org/officeDocument/2006/relationships/image" Target="media/image84.wmf"/><Relationship Id="rId158" Type="http://schemas.openxmlformats.org/officeDocument/2006/relationships/oleObject" Target="embeddings/oleObject66.bin"/><Relationship Id="rId157" Type="http://schemas.openxmlformats.org/officeDocument/2006/relationships/image" Target="media/image83.wmf"/><Relationship Id="rId156" Type="http://schemas.openxmlformats.org/officeDocument/2006/relationships/oleObject" Target="embeddings/oleObject65.bin"/><Relationship Id="rId155" Type="http://schemas.openxmlformats.org/officeDocument/2006/relationships/image" Target="media/image82.wmf"/><Relationship Id="rId154" Type="http://schemas.openxmlformats.org/officeDocument/2006/relationships/oleObject" Target="embeddings/oleObject64.bin"/><Relationship Id="rId153" Type="http://schemas.openxmlformats.org/officeDocument/2006/relationships/oleObject" Target="embeddings/oleObject63.bin"/><Relationship Id="rId152" Type="http://schemas.openxmlformats.org/officeDocument/2006/relationships/oleObject" Target="embeddings/oleObject62.bin"/><Relationship Id="rId151" Type="http://schemas.openxmlformats.org/officeDocument/2006/relationships/image" Target="media/image81.wmf"/><Relationship Id="rId150" Type="http://schemas.openxmlformats.org/officeDocument/2006/relationships/oleObject" Target="embeddings/oleObject61.bin"/><Relationship Id="rId15" Type="http://schemas.openxmlformats.org/officeDocument/2006/relationships/image" Target="media/image5.png"/><Relationship Id="rId149" Type="http://schemas.openxmlformats.org/officeDocument/2006/relationships/image" Target="media/image80.wmf"/><Relationship Id="rId148" Type="http://schemas.openxmlformats.org/officeDocument/2006/relationships/oleObject" Target="embeddings/oleObject60.bin"/><Relationship Id="rId147" Type="http://schemas.openxmlformats.org/officeDocument/2006/relationships/image" Target="media/image79.png"/><Relationship Id="rId146" Type="http://schemas.openxmlformats.org/officeDocument/2006/relationships/image" Target="media/image78.wmf"/><Relationship Id="rId145" Type="http://schemas.openxmlformats.org/officeDocument/2006/relationships/oleObject" Target="embeddings/oleObject59.bin"/><Relationship Id="rId144" Type="http://schemas.openxmlformats.org/officeDocument/2006/relationships/image" Target="media/image77.wmf"/><Relationship Id="rId143" Type="http://schemas.openxmlformats.org/officeDocument/2006/relationships/oleObject" Target="embeddings/oleObject58.bin"/><Relationship Id="rId142" Type="http://schemas.openxmlformats.org/officeDocument/2006/relationships/image" Target="media/image76.wmf"/><Relationship Id="rId141" Type="http://schemas.openxmlformats.org/officeDocument/2006/relationships/oleObject" Target="embeddings/oleObject57.bin"/><Relationship Id="rId140" Type="http://schemas.openxmlformats.org/officeDocument/2006/relationships/image" Target="media/image75.wmf"/><Relationship Id="rId14" Type="http://schemas.openxmlformats.org/officeDocument/2006/relationships/image" Target="media/image4.wmf"/><Relationship Id="rId139" Type="http://schemas.openxmlformats.org/officeDocument/2006/relationships/oleObject" Target="embeddings/oleObject56.bin"/><Relationship Id="rId138" Type="http://schemas.openxmlformats.org/officeDocument/2006/relationships/image" Target="media/image74.wmf"/><Relationship Id="rId137" Type="http://schemas.openxmlformats.org/officeDocument/2006/relationships/oleObject" Target="embeddings/oleObject55.bin"/><Relationship Id="rId136" Type="http://schemas.openxmlformats.org/officeDocument/2006/relationships/image" Target="media/image73.wmf"/><Relationship Id="rId135" Type="http://schemas.openxmlformats.org/officeDocument/2006/relationships/oleObject" Target="embeddings/oleObject54.bin"/><Relationship Id="rId134" Type="http://schemas.openxmlformats.org/officeDocument/2006/relationships/image" Target="media/image72.wmf"/><Relationship Id="rId133" Type="http://schemas.openxmlformats.org/officeDocument/2006/relationships/oleObject" Target="embeddings/oleObject53.bin"/><Relationship Id="rId132" Type="http://schemas.openxmlformats.org/officeDocument/2006/relationships/image" Target="media/image71.png"/><Relationship Id="rId131" Type="http://schemas.openxmlformats.org/officeDocument/2006/relationships/image" Target="media/image70.wmf"/><Relationship Id="rId130" Type="http://schemas.openxmlformats.org/officeDocument/2006/relationships/oleObject" Target="embeddings/oleObject52.bin"/><Relationship Id="rId13" Type="http://schemas.openxmlformats.org/officeDocument/2006/relationships/oleObject" Target="embeddings/oleObject1.bin"/><Relationship Id="rId129" Type="http://schemas.openxmlformats.org/officeDocument/2006/relationships/image" Target="media/image69.wmf"/><Relationship Id="rId128" Type="http://schemas.openxmlformats.org/officeDocument/2006/relationships/oleObject" Target="embeddings/oleObject51.bin"/><Relationship Id="rId127" Type="http://schemas.openxmlformats.org/officeDocument/2006/relationships/image" Target="media/image68.wmf"/><Relationship Id="rId126" Type="http://schemas.openxmlformats.org/officeDocument/2006/relationships/oleObject" Target="embeddings/oleObject50.bin"/><Relationship Id="rId125" Type="http://schemas.openxmlformats.org/officeDocument/2006/relationships/image" Target="media/image67.wmf"/><Relationship Id="rId124" Type="http://schemas.openxmlformats.org/officeDocument/2006/relationships/oleObject" Target="embeddings/oleObject49.bin"/><Relationship Id="rId123" Type="http://schemas.openxmlformats.org/officeDocument/2006/relationships/image" Target="media/image66.wmf"/><Relationship Id="rId122" Type="http://schemas.openxmlformats.org/officeDocument/2006/relationships/oleObject" Target="embeddings/oleObject48.bin"/><Relationship Id="rId121" Type="http://schemas.openxmlformats.org/officeDocument/2006/relationships/image" Target="media/image65.wmf"/><Relationship Id="rId120" Type="http://schemas.openxmlformats.org/officeDocument/2006/relationships/oleObject" Target="embeddings/oleObject47.bin"/><Relationship Id="rId12" Type="http://schemas.openxmlformats.org/officeDocument/2006/relationships/image" Target="media/image3.png"/><Relationship Id="rId119" Type="http://schemas.openxmlformats.org/officeDocument/2006/relationships/image" Target="media/image64.wmf"/><Relationship Id="rId118" Type="http://schemas.openxmlformats.org/officeDocument/2006/relationships/oleObject" Target="embeddings/oleObject46.bin"/><Relationship Id="rId117" Type="http://schemas.openxmlformats.org/officeDocument/2006/relationships/image" Target="media/image63.png"/><Relationship Id="rId116" Type="http://schemas.openxmlformats.org/officeDocument/2006/relationships/image" Target="media/image62.wmf"/><Relationship Id="rId115" Type="http://schemas.openxmlformats.org/officeDocument/2006/relationships/oleObject" Target="embeddings/oleObject45.bin"/><Relationship Id="rId114" Type="http://schemas.openxmlformats.org/officeDocument/2006/relationships/image" Target="media/image61.wmf"/><Relationship Id="rId113" Type="http://schemas.openxmlformats.org/officeDocument/2006/relationships/oleObject" Target="embeddings/oleObject44.bin"/><Relationship Id="rId112" Type="http://schemas.openxmlformats.org/officeDocument/2006/relationships/image" Target="media/image60.png"/><Relationship Id="rId111" Type="http://schemas.openxmlformats.org/officeDocument/2006/relationships/image" Target="media/image59.wmf"/><Relationship Id="rId110" Type="http://schemas.openxmlformats.org/officeDocument/2006/relationships/oleObject" Target="embeddings/oleObject43.bin"/><Relationship Id="rId11" Type="http://schemas.openxmlformats.org/officeDocument/2006/relationships/image" Target="media/image2.png"/><Relationship Id="rId109" Type="http://schemas.openxmlformats.org/officeDocument/2006/relationships/image" Target="media/image58.wmf"/><Relationship Id="rId108" Type="http://schemas.openxmlformats.org/officeDocument/2006/relationships/oleObject" Target="embeddings/oleObject42.bin"/><Relationship Id="rId107" Type="http://schemas.openxmlformats.org/officeDocument/2006/relationships/image" Target="media/image57.wmf"/><Relationship Id="rId106" Type="http://schemas.openxmlformats.org/officeDocument/2006/relationships/oleObject" Target="embeddings/oleObject41.bin"/><Relationship Id="rId105" Type="http://schemas.openxmlformats.org/officeDocument/2006/relationships/image" Target="media/image56.wmf"/><Relationship Id="rId104" Type="http://schemas.openxmlformats.org/officeDocument/2006/relationships/oleObject" Target="embeddings/oleObject40.bin"/><Relationship Id="rId103" Type="http://schemas.openxmlformats.org/officeDocument/2006/relationships/oleObject" Target="embeddings/oleObject39.bin"/><Relationship Id="rId102" Type="http://schemas.openxmlformats.org/officeDocument/2006/relationships/image" Target="media/image55.wmf"/><Relationship Id="rId101" Type="http://schemas.openxmlformats.org/officeDocument/2006/relationships/oleObject" Target="embeddings/oleObject38.bin"/><Relationship Id="rId100" Type="http://schemas.openxmlformats.org/officeDocument/2006/relationships/image" Target="media/image5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6210</Words>
  <Characters>6876</Characters>
  <Lines>0</Lines>
  <Paragraphs>0</Paragraphs>
  <TotalTime>0</TotalTime>
  <ScaleCrop>false</ScaleCrop>
  <LinksUpToDate>false</LinksUpToDate>
  <CharactersWithSpaces>7144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2022-06-18T18:20:00Z</dcterms:created>
  <dc:creator>学科网试题生产平台</dc:creator>
  <dc:description>3003053109288960</dc:description>
  <cp:lastModifiedBy>上帝掷骰子吗</cp:lastModifiedBy>
  <dcterms:modified xsi:type="dcterms:W3CDTF">2024-07-19T16:51:03Z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71FE06A7E5DC4C149C930B26A94C5DBA</vt:lpwstr>
  </property>
</Properties>
</file>