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3AE3170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12611100</wp:posOffset>
            </wp:positionH>
            <wp:positionV relativeFrom="topMargin">
              <wp:posOffset>11861800</wp:posOffset>
            </wp:positionV>
            <wp:extent cx="342900" cy="279400"/>
            <wp:effectExtent l="0" t="0" r="0" b="6350"/>
            <wp:wrapNone/>
            <wp:docPr id="100048" name="图片 100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8" name="图片 10004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物理试题</w:t>
      </w:r>
    </w:p>
    <w:p w14:paraId="41C21D1B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一、选择题：本题共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14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28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分。在每小题给出的四个选项中，只有一项是符合题目要求的。</w:t>
      </w:r>
    </w:p>
    <w:p w14:paraId="0E269FBF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中国航天从“天宫”建站到“嫦娥”奔月，从“天问”探火到“羲和”追日，一步步迈进探索星辰大海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6" name="图片 100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6" name="图片 10003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伟大征程。下列星球空间尺度最大的是（　　）</w:t>
      </w:r>
    </w:p>
    <w:p w14:paraId="1528E1C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地球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月球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火星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太阳</w:t>
      </w:r>
    </w:p>
    <w:p w14:paraId="77BED13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如图为我国纳西族东巴象形文字“晒干”，所描述的物态变化是（　　）</w:t>
      </w:r>
    </w:p>
    <w:p w14:paraId="2D0BDE6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04900" cy="9525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719045E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液化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熔化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汽化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凝固</w:t>
      </w:r>
    </w:p>
    <w:p w14:paraId="4CA422E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国产大飞机</w:t>
      </w:r>
      <w:r>
        <w:rPr>
          <w:rFonts w:ascii="Times New Roman" w:hAnsi="Times New Roman" w:eastAsia="Times New Roman" w:cs="Times New Roman"/>
          <w:color w:val="000000"/>
        </w:rPr>
        <w:t>C919</w:t>
      </w:r>
      <w:r>
        <w:rPr>
          <w:rFonts w:ascii="宋体" w:hAnsi="宋体" w:eastAsia="宋体" w:cs="宋体"/>
          <w:color w:val="000000"/>
        </w:rPr>
        <w:t>采用碳纤维材料减轻机身质量，因为碳纤维材料具有较小的（　　）</w:t>
      </w:r>
    </w:p>
    <w:p w14:paraId="7F8D74B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弹性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密度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硬度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导热性</w:t>
      </w:r>
    </w:p>
    <w:p w14:paraId="2EFBF85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如图的光现象中，由于光的折射形成的是（　　）</w:t>
      </w:r>
    </w:p>
    <w:p w14:paraId="4F8B141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23950" cy="704850"/>
            <wp:effectExtent l="0" t="0" r="0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屏上的皮影</w:t>
      </w:r>
    </w:p>
    <w:p w14:paraId="5F1ADE0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52500" cy="14001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水中的倒影</w:t>
      </w:r>
    </w:p>
    <w:p w14:paraId="0990892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90600" cy="742950"/>
            <wp:effectExtent l="0" t="0" r="0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水里的“折筷”</w:t>
      </w:r>
    </w:p>
    <w:p w14:paraId="6326473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895350" cy="7334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镜中的花瓶</w:t>
      </w:r>
    </w:p>
    <w:p w14:paraId="07DB6C6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“摘星星”的妈妈王亚平从空间站回到地球，把来自太空的纸星星送给女儿。纸星星从太空返回地面后（　　）</w:t>
      </w:r>
    </w:p>
    <w:p w14:paraId="60471E4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质量变小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质量不变</w:t>
      </w:r>
    </w:p>
    <w:p w14:paraId="6EB0621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重力变小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重力不变</w:t>
      </w:r>
    </w:p>
    <w:p w14:paraId="7AB3C48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下列做法中，符合用电安全的是（　　）</w:t>
      </w:r>
    </w:p>
    <w:p w14:paraId="6A8EDFA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用淋湿的手拨动用电器开关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在高压线下放飞风筝</w:t>
      </w:r>
    </w:p>
    <w:p w14:paraId="1118669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清洗空调前应断开电源开关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使用绝缘层破损的导线</w:t>
      </w:r>
    </w:p>
    <w:p w14:paraId="7AB0370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如图，用大小相同的力，分别在不同位置按图示方向开门，最容易的是（　　）</w:t>
      </w:r>
    </w:p>
    <w:p w14:paraId="65173B4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733425" cy="1209675"/>
            <wp:effectExtent l="0" t="0" r="9525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647700" cy="120967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657225" cy="1247775"/>
            <wp:effectExtent l="0" t="0" r="9525" b="9525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790575" cy="133350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7765C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下列对中学生体育运动相关数据的估测，符合实际的是（　　）</w:t>
      </w:r>
    </w:p>
    <w:p w14:paraId="4E03F51B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立定跳远的距离约为</w:t>
      </w:r>
      <w:r>
        <w:rPr>
          <w:rFonts w:ascii="Times New Roman" w:hAnsi="Times New Roman" w:eastAsia="Times New Roman" w:cs="Times New Roman"/>
          <w:color w:val="000000"/>
        </w:rPr>
        <w:t>2m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一个实心球的质量约为</w:t>
      </w:r>
      <w:r>
        <w:rPr>
          <w:rFonts w:ascii="Times New Roman" w:hAnsi="Times New Roman" w:eastAsia="Times New Roman" w:cs="Times New Roman"/>
          <w:color w:val="000000"/>
        </w:rPr>
        <w:t>30kg</w:t>
      </w:r>
    </w:p>
    <w:p w14:paraId="34809FB6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跑步的速度约为</w:t>
      </w:r>
      <w:r>
        <w:rPr>
          <w:rFonts w:ascii="Times New Roman" w:hAnsi="Times New Roman" w:eastAsia="Times New Roman" w:cs="Times New Roman"/>
          <w:color w:val="000000"/>
        </w:rPr>
        <w:t>60m/s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50</w:t>
      </w:r>
      <w:r>
        <w:rPr>
          <w:rFonts w:ascii="宋体" w:hAnsi="宋体" w:eastAsia="宋体" w:cs="宋体"/>
          <w:color w:val="000000"/>
        </w:rPr>
        <w:t>米跑的满分成绩约为</w:t>
      </w:r>
      <w:r>
        <w:rPr>
          <w:rFonts w:ascii="Times New Roman" w:hAnsi="Times New Roman" w:eastAsia="Times New Roman" w:cs="Times New Roman"/>
          <w:color w:val="000000"/>
        </w:rPr>
        <w:t>6min</w:t>
      </w:r>
    </w:p>
    <w:p w14:paraId="0B6D986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丰子恺的书画简朴，富有生活气息，描绘了人与自然和谐共生的美好景象。如图是他的四幅作品，下列说法中正确的是（　　）</w:t>
      </w:r>
    </w:p>
    <w:p w14:paraId="1D6631D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514475" cy="2247900"/>
            <wp:effectExtent l="0" t="0" r="9525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旭日初升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以旭日为参照物，山是静止的</w:t>
      </w:r>
    </w:p>
    <w:p w14:paraId="7A8AE0A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543050" cy="15240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齐心协力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合力的大小可以大于分力之和</w:t>
      </w:r>
    </w:p>
    <w:p w14:paraId="5861644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552575" cy="1914525"/>
            <wp:effectExtent l="0" t="0" r="9525" b="9525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牧童骑牛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牧童受到支持力的施力物体是地面</w:t>
      </w:r>
    </w:p>
    <w:p w14:paraId="5444E25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br w:type="textWrapping"/>
      </w: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543050" cy="31432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春色满园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院子里花香四溢，说明分子是运动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26DBD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日，神舟十四号载人飞船发射取得圆满成功。以下说法正确的是（　　）</w:t>
      </w:r>
    </w:p>
    <w:p w14:paraId="7E42F89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火箭向下喷气获得向上的推力，说明力的作用是相互的</w:t>
      </w:r>
    </w:p>
    <w:p w14:paraId="6A2565C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加速上升时，燃料的化学能全部转化为飞船的重力势能</w:t>
      </w:r>
    </w:p>
    <w:p w14:paraId="0794EC2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飞船变换角度入轨时，它的运动状态保持不变</w:t>
      </w:r>
    </w:p>
    <w:p w14:paraId="76ADFC7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展开太阳能帆板的目的是为了保持飞船的平衡</w:t>
      </w:r>
    </w:p>
    <w:p w14:paraId="08A9C89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电流的磁效应被发现后，科学家笃信自然力的统一，以逆向的思想，开始在磁生电的研究中进行艰辛的探索。下列科学家与其重要发现对应正确的是（　　）</w:t>
      </w:r>
    </w:p>
    <w:p w14:paraId="4187306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法拉第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电磁感应现象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奥斯特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电流的热效应</w:t>
      </w:r>
    </w:p>
    <w:p w14:paraId="2DABF94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安培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通电导体周围存在磁场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焦耳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磁场对通电导体的作用</w:t>
      </w:r>
    </w:p>
    <w:p w14:paraId="7109A8D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如图，小华利用自制喷雾器浇花。推动注射器的活塞时吸管内水面上升，这是因为吸管上方空气（　　）</w:t>
      </w:r>
    </w:p>
    <w:p w14:paraId="3FA19D4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81150" cy="1143000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B0859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流速大，压强大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流速大，压强小</w:t>
      </w:r>
    </w:p>
    <w:p w14:paraId="79019D8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流速小，压强大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流速小，压强小</w:t>
      </w:r>
    </w:p>
    <w:p w14:paraId="72BB40D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国家速滑馆在冬奥会历史上首次采用“二氧化碳跨临界直冷制冰”技术。技术原理简化如图，下列说法正确的是（　　）</w:t>
      </w:r>
    </w:p>
    <w:p w14:paraId="7118B65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924175" cy="115252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1B49ACE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经过压缩机时温度降低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经过冷凝器时发生凝华</w:t>
      </w:r>
    </w:p>
    <w:p w14:paraId="13433D7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经过膨胀阀时发生升华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经过蒸发器时吸收热量</w:t>
      </w:r>
    </w:p>
    <w:p w14:paraId="49246BF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如图，电源电压保持不变，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为定值电阻。闭合开关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，将滑片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从右端向左端移动过程中，下列说法正确的是（　　）</w:t>
      </w:r>
    </w:p>
    <w:p w14:paraId="0488278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52550" cy="1171575"/>
            <wp:effectExtent l="0" t="0" r="0" b="9525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954F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示数不变，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示数变大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示数的乘积先变大后变小</w:t>
      </w:r>
    </w:p>
    <w:p w14:paraId="4735B9B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示数之比不变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示数之比变小</w:t>
      </w:r>
    </w:p>
    <w:p w14:paraId="0B87033F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12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5479CF9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18</w:t>
      </w:r>
      <w:r>
        <w:rPr>
          <w:rFonts w:ascii="宋体" w:hAnsi="宋体" w:eastAsia="宋体" w:cs="宋体"/>
          <w:color w:val="000000"/>
        </w:rPr>
        <w:t>日，我国自主研制的全球首艘智能型无人系统母船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“珠海云”科考船下水，如图。该船是利用______波对无人机进行远程遥控。滑翔翼无人机返回母船甲板时，由于______要滑行一段距离才能停下来。</w:t>
      </w:r>
    </w:p>
    <w:p w14:paraId="7D789E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124075" cy="140017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25B5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塑料胶带属于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（填“绝缘体”或“导体”）。把贴在桌面的两条塑料胶带迅速撕开后让其靠近时，发现它们互相排斥，说明它们带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电荷（填“同种”或“异种”）。</w:t>
      </w:r>
    </w:p>
    <w:p w14:paraId="120E0AB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如图是我国古代发明的取火器的模型图，把木制推杆迅速推入牛角套筒时，杆前端的艾绒立刻燃烧起来，这是通过______的方式，使筒内空气内能______，温度升高，达到艾绒的着火点。</w:t>
      </w:r>
    </w:p>
    <w:p w14:paraId="0337AF8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00200" cy="1266825"/>
            <wp:effectExtent l="0" t="0" r="0" b="9525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3D577B0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福厦高铁预计明年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月建成运营。若高铁列车以</w:t>
      </w:r>
      <w:r>
        <w:rPr>
          <w:rFonts w:ascii="Times New Roman" w:hAnsi="Times New Roman" w:eastAsia="Times New Roman" w:cs="Times New Roman"/>
          <w:color w:val="000000"/>
        </w:rPr>
        <w:t>350km/h</w:t>
      </w:r>
      <w:r>
        <w:rPr>
          <w:rFonts w:ascii="宋体" w:hAnsi="宋体" w:eastAsia="宋体" w:cs="宋体"/>
          <w:color w:val="000000"/>
        </w:rPr>
        <w:t>的设计时速行驶</w:t>
      </w:r>
      <w:r>
        <w:rPr>
          <w:rFonts w:ascii="Times New Roman" w:hAnsi="Times New Roman" w:eastAsia="Times New Roman" w:cs="Times New Roman"/>
          <w:color w:val="000000"/>
        </w:rPr>
        <w:t>210km</w:t>
      </w:r>
      <w:r>
        <w:rPr>
          <w:rFonts w:ascii="宋体" w:hAnsi="宋体" w:eastAsia="宋体" w:cs="宋体"/>
          <w:color w:val="000000"/>
        </w:rPr>
        <w:t>，需用时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；列车减速进站时，动能变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4A5541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日，我国首座潮光互补型光伏电站并网发电，通过光伏发电、潮汐发电实现“日月同辉”。发电站分别把太阳能和月亮潮汐能转化为______。太阳能和潮汐能都属于______能源。</w:t>
      </w:r>
    </w:p>
    <w:p w14:paraId="70D0B03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如图，用滑轮组帮助汽车脱困时，滑轮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的作用是______；汽车被匀速拉动时，作用在绳子上的拉力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1000N</w:t>
      </w:r>
      <w:r>
        <w:rPr>
          <w:rFonts w:ascii="宋体" w:hAnsi="宋体" w:eastAsia="宋体" w:cs="宋体"/>
          <w:color w:val="000000"/>
        </w:rPr>
        <w:t>，滑轮组的机械效率为</w:t>
      </w:r>
      <w:r>
        <w:rPr>
          <w:rFonts w:ascii="Times New Roman" w:hAnsi="Times New Roman" w:eastAsia="Times New Roman" w:cs="Times New Roman"/>
          <w:color w:val="000000"/>
        </w:rPr>
        <w:t>80%</w:t>
      </w:r>
      <w:r>
        <w:rPr>
          <w:rFonts w:ascii="宋体" w:hAnsi="宋体" w:eastAsia="宋体" w:cs="宋体"/>
          <w:color w:val="000000"/>
        </w:rPr>
        <w:t>，则汽车受到的摩擦力为______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。</w:t>
      </w:r>
    </w:p>
    <w:p w14:paraId="524AA82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066925" cy="657225"/>
            <wp:effectExtent l="0" t="0" r="9525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779A47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三、作图题：本题共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16F4706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如图，书静止在水平桌面上。画出书的受力示意图。</w:t>
      </w:r>
    </w:p>
    <w:p w14:paraId="79E95D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81150" cy="885825"/>
            <wp:effectExtent l="0" t="0" r="0" b="9525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346B8B1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用笔画线表示导线，将图中的开关、插座分别接入家庭电路中。</w:t>
      </w:r>
    </w:p>
    <w:p w14:paraId="0484D2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66975" cy="1304925"/>
            <wp:effectExtent l="0" t="0" r="9525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62B7F27F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四、简答题：本题共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5B5B142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尊老爱幼是中华民族的传统美德。为了方便老年人剪指甲，在指甲剪的上方加装了一个小凸透镜，如图。请用物理知识说明：</w:t>
      </w:r>
    </w:p>
    <w:p w14:paraId="55F97C9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）指甲剪上加装凸透镜的作用；</w:t>
      </w:r>
    </w:p>
    <w:p w14:paraId="4CDAFFB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）磨指甲的金属磨甲片表面粗糙条纹的作用。</w:t>
      </w:r>
    </w:p>
    <w:p w14:paraId="206504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57375" cy="1295400"/>
            <wp:effectExtent l="0" t="0" r="9525" b="0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583A6248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五、实验题：本题共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30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304615E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用如图甲装置，探究平面镜成像的特点：</w:t>
      </w:r>
    </w:p>
    <w:p w14:paraId="48792BC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）为了便于确定像的位置，玻璃板应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放置在水平桌面的白纸上；</w:t>
      </w:r>
    </w:p>
    <w:p w14:paraId="6697A09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）将蜡烛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放在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位置，可看到它在玻璃板后面的像。拿一支相同的蜡烛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竖立着在玻璃板后面移动，直到看上去它跟蜡烛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的像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时，该位置记为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</w:rPr>
        <w:t>'</w:t>
      </w:r>
      <w:r>
        <w:rPr>
          <w:rFonts w:ascii="宋体" w:hAnsi="宋体" w:eastAsia="宋体" w:cs="宋体"/>
          <w:color w:val="000000"/>
        </w:rPr>
        <w:t>；</w:t>
      </w:r>
    </w:p>
    <w:p w14:paraId="2CDCE14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）将光屏放在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</w:rPr>
        <w:t>'</w:t>
      </w:r>
      <w:r>
        <w:rPr>
          <w:rFonts w:ascii="宋体" w:hAnsi="宋体" w:eastAsia="宋体" w:cs="宋体"/>
          <w:color w:val="000000"/>
        </w:rPr>
        <w:t>位置，任意转动都承接不到像，可知平面镜成的像是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像；</w:t>
      </w:r>
    </w:p>
    <w:p w14:paraId="4ACDC08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）改变蜡烛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的位置，重复步骤（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），可得像与物位置的对应关系如图乙，可知平面镜成像时，像与物关于镜面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6D4E2A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90925" cy="1276350"/>
            <wp:effectExtent l="0" t="0" r="9525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589C223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）将图乙中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处的蜡烛沿直线</w:t>
      </w:r>
      <w:r>
        <w:rPr>
          <w:rFonts w:ascii="Times New Roman" w:hAnsi="Times New Roman" w:eastAsia="Times New Roman" w:cs="Times New Roman"/>
          <w:i/>
          <w:color w:val="000000"/>
        </w:rPr>
        <w:t>CC</w:t>
      </w:r>
      <w:r>
        <w:rPr>
          <w:rFonts w:ascii="Times New Roman" w:hAnsi="Times New Roman" w:eastAsia="Times New Roman" w:cs="Times New Roman"/>
          <w:color w:val="000000"/>
        </w:rPr>
        <w:t>'</w:t>
      </w:r>
      <w:r>
        <w:rPr>
          <w:rFonts w:ascii="宋体" w:hAnsi="宋体" w:eastAsia="宋体" w:cs="宋体"/>
          <w:color w:val="000000"/>
        </w:rPr>
        <w:t>向玻璃板方向移动</w:t>
      </w:r>
      <w:r>
        <w:rPr>
          <w:rFonts w:ascii="Times New Roman" w:hAnsi="Times New Roman" w:eastAsia="Times New Roman" w:cs="Times New Roman"/>
          <w:color w:val="000000"/>
        </w:rPr>
        <w:t>1cm</w:t>
      </w:r>
      <w:r>
        <w:rPr>
          <w:rFonts w:ascii="宋体" w:hAnsi="宋体" w:eastAsia="宋体" w:cs="宋体"/>
          <w:color w:val="000000"/>
        </w:rPr>
        <w:t>，此时像与物之间的距离是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，像的大小的变化情况是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4769CE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在探究“不同物质吸热的情况”实验中：</w:t>
      </w:r>
    </w:p>
    <w:p w14:paraId="2BF9E61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38225" cy="1533525"/>
            <wp:effectExtent l="0" t="0" r="9525" b="9525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4D9B3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）用相同的酒精灯加热质量相等的沙子和水，使它们升高相同的温度，通过比较______来判断吸收热量的多少；</w:t>
      </w:r>
    </w:p>
    <w:p w14:paraId="19D6939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）加热</w:t>
      </w:r>
      <w:r>
        <w:rPr>
          <w:rFonts w:ascii="Times New Roman" w:hAnsi="Times New Roman" w:eastAsia="Times New Roman" w:cs="Times New Roman"/>
          <w:color w:val="000000"/>
        </w:rPr>
        <w:t>10min</w:t>
      </w:r>
      <w:r>
        <w:rPr>
          <w:rFonts w:ascii="宋体" w:hAnsi="宋体" w:eastAsia="宋体" w:cs="宋体"/>
          <w:color w:val="000000"/>
        </w:rPr>
        <w:t>后，测得水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8" name="图片 100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8" name="图片 10003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温度如图，该示数为______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o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；</w:t>
      </w:r>
    </w:p>
    <w:p w14:paraId="6EA31C4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）多次实验后得到的数据如下表，分析可得：质量相等的水和沙子，升高相同的温度，水比沙子吸收更______的热量；</w:t>
      </w:r>
    </w:p>
    <w:p w14:paraId="709184F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）根据实验结论推理：沿海地区昼夜温差比内陆地区更______。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360"/>
        <w:gridCol w:w="1046"/>
        <w:gridCol w:w="936"/>
        <w:gridCol w:w="1046"/>
        <w:gridCol w:w="937"/>
      </w:tblGrid>
      <w:tr w14:paraId="504E01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898547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升高的温度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o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B6749A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24AF78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32D73A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B35680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</w:tr>
      <w:tr w14:paraId="05ECD9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679B62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加热水的时间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/min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5B1756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DA0CBF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E53814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4BBE17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</w:tr>
      <w:tr w14:paraId="33F24A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E3019F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加热沙子的时间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/min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7DC758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C169C1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5E93CD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0FBB8F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</w:tr>
    </w:tbl>
    <w:p w14:paraId="484B74EC">
      <w:pPr>
        <w:spacing w:line="360" w:lineRule="auto"/>
        <w:jc w:val="left"/>
        <w:textAlignment w:val="center"/>
        <w:rPr>
          <w:color w:val="000000"/>
        </w:rPr>
      </w:pPr>
    </w:p>
    <w:p w14:paraId="1A601D0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在探究声音的传播时，对课本的实验进行改进，如图。</w:t>
      </w:r>
    </w:p>
    <w:p w14:paraId="1212CE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09700" cy="1571625"/>
            <wp:effectExtent l="0" t="0" r="0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7F764F3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）为了避免声音通过底部固体传出，利用磁悬浮装置使发声体悬浮于空中，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磁体上端为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极，则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磁体下端为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极；</w:t>
      </w:r>
    </w:p>
    <w:p w14:paraId="3C83FBF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）将内部充有少量空气的气球口系紧，并悬挂于玻璃罩内壁，实验过程发现气球体积变大，说明罩内气压变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1FDE097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）罩内空气不断减少，最后几乎听不到声音了，但发声体上方的轻质小球照旧跳动，说明发声体仍在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5402341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）本实验无法抽成绝对真空，需在实验的基础上，进一步推理得出：真空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传声。写出一个运用类似研究方法的实验：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00F2E3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在探究影响液体压强因素的实验中，用几根一端封有相同橡皮薄膜的玻璃管进行实验，在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号管中装入盐水，其它管中装入水，如图。</w:t>
      </w:r>
    </w:p>
    <w:p w14:paraId="5236950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876550" cy="1000125"/>
            <wp:effectExtent l="0" t="0" r="0" b="9525"/>
            <wp:docPr id="100028" name="图片 1000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3DBD4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）玻璃管下方薄膜鼓起的程度可反映液体______的大小；</w:t>
      </w:r>
    </w:p>
    <w:p w14:paraId="1CC8BC7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）根据图甲中三支相同玻璃管薄膜鼓起的程度，猜想：液体的压强可能与液体的质量、重力、体积或______有关；</w:t>
      </w:r>
    </w:p>
    <w:p w14:paraId="1CCA839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）图乙中，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号管上段更粗，下段与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号管粗细相同，两管中水的总长度相同，发现两管薄膜鼓起的程度相同，可得：液体压强的大小与液体的质量、重力、体积都______；</w:t>
      </w:r>
    </w:p>
    <w:p w14:paraId="4B79FA3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）图丙中，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号管和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号管的液柱长度相等，利用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号管和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号管可探究液体压强与液体的______是否有关；</w:t>
      </w:r>
    </w:p>
    <w:p w14:paraId="4EE0D39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）为了探究液体长度对液体压强的影响，选用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号管和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号管进行实验，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号管水柱比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号管水柱长，实验时需控制两管水柱的______相等。</w:t>
      </w:r>
    </w:p>
    <w:p w14:paraId="28CA1B7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小华用如图甲所示电路，测量标有“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”字样小灯泡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电阻，现有器材：电源（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）、电流表、电压表、滑动变阻器（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2A</w:t>
      </w:r>
      <w:r>
        <w:rPr>
          <w:rFonts w:ascii="宋体" w:hAnsi="宋体" w:eastAsia="宋体" w:cs="宋体"/>
          <w:color w:val="000000"/>
        </w:rPr>
        <w:t>）、开关、导线若干。</w:t>
      </w:r>
    </w:p>
    <w:p w14:paraId="397B00C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238750" cy="1672590"/>
            <wp:effectExtent l="0" t="0" r="0" b="381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672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66104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）根据图甲，用笔画线表示导线，将图乙中的实物图连接完整______；</w:t>
      </w:r>
    </w:p>
    <w:p w14:paraId="008E049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）闭合开关前，滑动变阻器滑片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应调至______端。</w:t>
      </w:r>
    </w:p>
    <w:p w14:paraId="31BD639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）闭合开关，移动滑片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，发现灯泡始终不亮，电流表示数为零，电压表示数等于电源电压，可判断故障是______；</w:t>
      </w:r>
    </w:p>
    <w:p w14:paraId="1025C3B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）排除故障后进行实验。移动滑片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，当电压表示数为</w:t>
      </w:r>
      <w:r>
        <w:rPr>
          <w:rFonts w:ascii="Times New Roman" w:hAnsi="Times New Roman" w:eastAsia="Times New Roman" w:cs="Times New Roman"/>
          <w:color w:val="000000"/>
        </w:rPr>
        <w:t>2.2V</w:t>
      </w:r>
      <w:r>
        <w:rPr>
          <w:rFonts w:ascii="宋体" w:hAnsi="宋体" w:eastAsia="宋体" w:cs="宋体"/>
          <w:color w:val="000000"/>
        </w:rPr>
        <w:t>时，电流表示数如图甲，为______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，此时小灯泡的电阻为______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（结果保留一位小数）；</w:t>
      </w:r>
    </w:p>
    <w:p w14:paraId="381202C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）根据实验数据，分别画出小灯泡和滑动变阻器的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图像，如图乙。根据图像可知：小灯泡两端电压越大，电阻越______；当滑动变阻器电阻与小灯泡电阻相等时，小灯泡消耗的功率是______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；</w:t>
      </w:r>
    </w:p>
    <w:p w14:paraId="116E824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029075" cy="1743075"/>
            <wp:effectExtent l="0" t="0" r="9525" b="9525"/>
            <wp:docPr id="100030" name="图片 1000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029075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9BF87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）小华发现无论如何移动滑片，小灯泡两端的电压都无法调到</w:t>
      </w:r>
      <w:r>
        <w:rPr>
          <w:rFonts w:ascii="Times New Roman" w:hAnsi="Times New Roman" w:eastAsia="Times New Roman" w:cs="Times New Roman"/>
          <w:color w:val="000000"/>
        </w:rPr>
        <w:t>0.5V</w:t>
      </w:r>
      <w:r>
        <w:rPr>
          <w:rFonts w:ascii="宋体" w:hAnsi="宋体" w:eastAsia="宋体" w:cs="宋体"/>
          <w:color w:val="000000"/>
        </w:rPr>
        <w:t>。现增加一个阻值为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的定值电阻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和一个开关，对原电路进行改进，使小灯泡两端电压能在</w:t>
      </w:r>
      <w:r>
        <w:rPr>
          <w:rFonts w:ascii="Times New Roman" w:hAnsi="Times New Roman" w:eastAsia="Times New Roman" w:cs="Times New Roman"/>
          <w:color w:val="000000"/>
        </w:rPr>
        <w:t>0.5~3.0V</w:t>
      </w:r>
      <w:r>
        <w:rPr>
          <w:rFonts w:ascii="宋体" w:hAnsi="宋体" w:eastAsia="宋体" w:cs="宋体"/>
          <w:color w:val="000000"/>
        </w:rPr>
        <w:t>之间变化，测出小灯泡在不同电压下的电阻。请在虚线框中画出电路图，要求电路连接后不再拆接______。</w:t>
      </w:r>
    </w:p>
    <w:p w14:paraId="6AC20C5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828800" cy="1228725"/>
            <wp:effectExtent l="0" t="0" r="0" b="9525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EE9697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六、计算题：本题共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6002E25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如图是一款摄像机自主启动装置的简化电路图，电源电压恒为</w:t>
      </w:r>
      <w:r>
        <w:rPr>
          <w:rFonts w:ascii="Times New Roman" w:hAnsi="Times New Roman" w:eastAsia="Times New Roman" w:cs="Times New Roman"/>
          <w:color w:val="000000"/>
        </w:rPr>
        <w:t>12V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P</w:t>
      </w:r>
      <w:r>
        <w:rPr>
          <w:rFonts w:ascii="宋体" w:hAnsi="宋体" w:eastAsia="宋体" w:cs="宋体"/>
          <w:color w:val="000000"/>
        </w:rPr>
        <w:t>是红外线探测电阻，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是定值电阻，阻值为</w:t>
      </w:r>
      <w:r>
        <w:rPr>
          <w:rFonts w:ascii="Times New Roman" w:hAnsi="Times New Roman" w:eastAsia="Times New Roman" w:cs="Times New Roman"/>
          <w:color w:val="000000"/>
        </w:rPr>
        <w:t>8Ω</w:t>
      </w:r>
      <w:r>
        <w:rPr>
          <w:rFonts w:ascii="宋体" w:hAnsi="宋体" w:eastAsia="宋体" w:cs="宋体"/>
          <w:color w:val="000000"/>
        </w:rPr>
        <w:t>。当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两端的电压达到</w:t>
      </w:r>
      <w:r>
        <w:rPr>
          <w:rFonts w:ascii="Times New Roman" w:hAnsi="Times New Roman" w:eastAsia="Times New Roman" w:cs="Times New Roman"/>
          <w:color w:val="000000"/>
        </w:rPr>
        <w:t>8V</w:t>
      </w:r>
      <w:r>
        <w:rPr>
          <w:rFonts w:ascii="宋体" w:hAnsi="宋体" w:eastAsia="宋体" w:cs="宋体"/>
          <w:color w:val="000000"/>
        </w:rPr>
        <w:t>时，摄像机自主启动拍摄。求：</w:t>
      </w:r>
    </w:p>
    <w:p w14:paraId="0F394FC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）电路中的电流；</w:t>
      </w:r>
    </w:p>
    <w:p w14:paraId="4360B01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P</w:t>
      </w:r>
      <w:r>
        <w:rPr>
          <w:rFonts w:ascii="宋体" w:hAnsi="宋体" w:eastAsia="宋体" w:cs="宋体"/>
          <w:color w:val="000000"/>
        </w:rPr>
        <w:t>的阻值。</w:t>
      </w:r>
    </w:p>
    <w:p w14:paraId="3DFD08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43050" cy="1219200"/>
            <wp:effectExtent l="0" t="0" r="0" b="0"/>
            <wp:docPr id="100032" name="图片 10003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2" name="图片 10003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3F51C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如图是某晾衣机的工作电路图，电源电压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=220V</w:t>
      </w:r>
      <w:r>
        <w:rPr>
          <w:rFonts w:ascii="宋体" w:hAnsi="宋体" w:eastAsia="宋体" w:cs="宋体"/>
          <w:color w:val="000000"/>
        </w:rPr>
        <w:t>，其中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是发热电阻。当开关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闭合、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断开时，晾衣机开启风干功能，其额定功率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=44W</w:t>
      </w:r>
      <w:r>
        <w:rPr>
          <w:rFonts w:ascii="宋体" w:hAnsi="宋体" w:eastAsia="宋体" w:cs="宋体"/>
          <w:color w:val="000000"/>
        </w:rPr>
        <w:t>；当开关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均闭合时，晾衣机开启烘干功能，通过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的电流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=1A</w:t>
      </w:r>
      <w:r>
        <w:rPr>
          <w:rFonts w:ascii="宋体" w:hAnsi="宋体" w:eastAsia="宋体" w:cs="宋体"/>
          <w:color w:val="000000"/>
        </w:rPr>
        <w:t>。求：</w:t>
      </w:r>
    </w:p>
    <w:p w14:paraId="0FA072C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）使用风干功能时通过电动机的电流；</w:t>
      </w:r>
    </w:p>
    <w:p w14:paraId="78808BC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）使用烘干功能时电阻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内产生的热量；</w:t>
      </w:r>
    </w:p>
    <w:p w14:paraId="62B9564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）使用烘干功能</w:t>
      </w:r>
      <w:r>
        <w:rPr>
          <w:rFonts w:ascii="Times New Roman" w:hAnsi="Times New Roman" w:eastAsia="Times New Roman" w:cs="Times New Roman"/>
          <w:color w:val="000000"/>
        </w:rPr>
        <w:t>1h</w:t>
      </w:r>
      <w:r>
        <w:rPr>
          <w:rFonts w:ascii="宋体" w:hAnsi="宋体" w:eastAsia="宋体" w:cs="宋体"/>
          <w:color w:val="000000"/>
        </w:rPr>
        <w:t>消耗的电能。</w:t>
      </w:r>
    </w:p>
    <w:p w14:paraId="5EA16C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24000" cy="1171575"/>
            <wp:effectExtent l="0" t="0" r="0" b="9525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881FD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如图是一款能自动浮沉的潜水玩具，正方体潜水器内装有智能电磁铁，将它放入装有水的圆柱形薄壁容器中，容器放置在水平铁板上，不计容器的重力。潜水器启动后通过传感器测出其底部与铁板间的距离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，自动调节电磁铁电流大小，改变潜水器与铁板间的吸引力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的大小。闭合开关前，潜水器处于漂浮状态。闭合开关，潜水器启动后先匀速下沉，完全浸入水中后，变为加速下沉直至容器底部，下沉全过程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随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变化的关系保持不变，水深变化的影响忽略不计。已知潜水器的边长为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，重为</w:t>
      </w:r>
      <w:r>
        <w:rPr>
          <w:rFonts w:ascii="Times New Roman" w:hAnsi="Times New Roman" w:eastAsia="Times New Roman" w:cs="Times New Roman"/>
          <w:color w:val="000000"/>
        </w:rPr>
        <w:t>5N</w:t>
      </w:r>
      <w:r>
        <w:rPr>
          <w:rFonts w:ascii="宋体" w:hAnsi="宋体" w:eastAsia="宋体" w:cs="宋体"/>
          <w:color w:val="000000"/>
        </w:rPr>
        <w:t>，容器的底面积为</w:t>
      </w:r>
      <w:r>
        <w:rPr>
          <w:rFonts w:ascii="Times New Roman" w:hAnsi="Times New Roman" w:eastAsia="Times New Roman" w:cs="Times New Roman"/>
          <w:color w:val="000000"/>
        </w:rPr>
        <w:t>1000cm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，水深为</w:t>
      </w:r>
      <w:r>
        <w:rPr>
          <w:rFonts w:ascii="Times New Roman" w:hAnsi="Times New Roman" w:eastAsia="Times New Roman" w:cs="Times New Roman"/>
          <w:color w:val="000000"/>
        </w:rPr>
        <w:t>25cm</w:t>
      </w:r>
      <w:r>
        <w:rPr>
          <w:rFonts w:ascii="宋体" w:hAnsi="宋体" w:eastAsia="宋体" w:cs="宋体"/>
          <w:color w:val="000000"/>
        </w:rPr>
        <w:t>。求：</w:t>
      </w:r>
    </w:p>
    <w:p w14:paraId="4354C91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）潜水器漂浮时受到的浮力；</w:t>
      </w:r>
    </w:p>
    <w:p w14:paraId="35ECD7C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）下沉全过程潜水器重力所做的功；</w:t>
      </w:r>
    </w:p>
    <w:p w14:paraId="1783797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）潜水器沉底静止后容器对铁板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压强。</w:t>
      </w:r>
    </w:p>
    <w:p w14:paraId="0DF98102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color w:val="000000"/>
        </w:rPr>
        <w:drawing>
          <wp:inline distT="0" distB="0" distL="114300" distR="114300">
            <wp:extent cx="1609725" cy="800100"/>
            <wp:effectExtent l="0" t="0" r="9525" b="0"/>
            <wp:docPr id="100034" name="图片 10003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4" name="图片 10003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BFB32D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A205C16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4F66F8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B7C7D5D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73759AD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DF578A7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9A64CEA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2631DD5"/>
    <w:rsid w:val="38274566"/>
    <w:rsid w:val="70F61A1C"/>
    <w:rsid w:val="754B4ED6"/>
    <w:rsid w:val="7FC375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5" Type="http://schemas.openxmlformats.org/officeDocument/2006/relationships/fontTable" Target="fontTable.xml"/><Relationship Id="rId44" Type="http://schemas.openxmlformats.org/officeDocument/2006/relationships/customXml" Target="../customXml/item1.xml"/><Relationship Id="rId43" Type="http://schemas.openxmlformats.org/officeDocument/2006/relationships/image" Target="media/image34.png"/><Relationship Id="rId42" Type="http://schemas.openxmlformats.org/officeDocument/2006/relationships/image" Target="media/image33.png"/><Relationship Id="rId41" Type="http://schemas.openxmlformats.org/officeDocument/2006/relationships/image" Target="media/image32.png"/><Relationship Id="rId40" Type="http://schemas.openxmlformats.org/officeDocument/2006/relationships/image" Target="media/image31.png"/><Relationship Id="rId4" Type="http://schemas.openxmlformats.org/officeDocument/2006/relationships/header" Target="header2.xml"/><Relationship Id="rId39" Type="http://schemas.openxmlformats.org/officeDocument/2006/relationships/image" Target="media/image30.png"/><Relationship Id="rId38" Type="http://schemas.openxmlformats.org/officeDocument/2006/relationships/image" Target="media/image29.png"/><Relationship Id="rId37" Type="http://schemas.openxmlformats.org/officeDocument/2006/relationships/image" Target="media/image28.png"/><Relationship Id="rId36" Type="http://schemas.openxmlformats.org/officeDocument/2006/relationships/image" Target="media/image27.png"/><Relationship Id="rId35" Type="http://schemas.openxmlformats.org/officeDocument/2006/relationships/image" Target="media/image26.png"/><Relationship Id="rId34" Type="http://schemas.openxmlformats.org/officeDocument/2006/relationships/image" Target="media/image25.png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11</Pages>
  <Words>3836</Words>
  <Characters>4314</Characters>
  <Lines>0</Lines>
  <Paragraphs>0</Paragraphs>
  <TotalTime>0</TotalTime>
  <ScaleCrop>false</ScaleCrop>
  <LinksUpToDate>false</LinksUpToDate>
  <CharactersWithSpaces>4459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2022-07-02T10:10:00Z</dcterms:created>
  <dc:creator>学科网试题生产平台</dc:creator>
  <dc:description>3010367480430592</dc:description>
  <cp:lastModifiedBy>上帝掷骰子吗</cp:lastModifiedBy>
  <dcterms:modified xsi:type="dcterms:W3CDTF">2024-07-19T16:52:08Z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394122548EB44BE4B75A90C2BC880F4F</vt:lpwstr>
  </property>
</Properties>
</file>