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30E27">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10909300</wp:posOffset>
            </wp:positionV>
            <wp:extent cx="406400" cy="431800"/>
            <wp:effectExtent l="0" t="0" r="12700" b="6350"/>
            <wp:wrapNone/>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0"/>
                    <a:stretch>
                      <a:fillRect/>
                    </a:stretch>
                  </pic:blipFill>
                  <pic:spPr>
                    <a:xfrm>
                      <a:off x="0" y="0"/>
                      <a:ext cx="406400" cy="431800"/>
                    </a:xfrm>
                    <a:prstGeom prst="rect">
                      <a:avLst/>
                    </a:prstGeom>
                  </pic:spPr>
                </pic:pic>
              </a:graphicData>
            </a:graphic>
          </wp:anchor>
        </w:drawing>
      </w:r>
      <w:r>
        <w:rPr>
          <w:rFonts w:ascii="宋体" w:hAnsi="宋体" w:eastAsia="宋体" w:cs="宋体"/>
          <w:b/>
          <w:color w:val="auto"/>
          <w:sz w:val="32"/>
        </w:rPr>
        <w:t>2022年广西贵港市中考物理试卷</w:t>
      </w:r>
    </w:p>
    <w:p w14:paraId="450B011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一、单项选择题（每小题3分，共30分）每小题只有一个正确的选项，请用2B铅笔将答题卡对应题目的答案标号涂黑。如需改动，必须先用橡皮擦干净后，再改涂其它答案标号。</w:t>
      </w:r>
    </w:p>
    <w:p w14:paraId="1061FA2B">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下列估测值中，最符合实际的是（　　）</w:t>
      </w:r>
    </w:p>
    <w:p w14:paraId="7B96774A">
      <w:pPr>
        <w:tabs>
          <w:tab w:val="left" w:pos="4873"/>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宋体" w:hAnsi="宋体" w:eastAsia="宋体" w:cs="宋体"/>
          <w:color w:val="auto"/>
        </w:rPr>
        <w:t>我国家庭电路电压为</w:t>
      </w:r>
      <w:r>
        <w:rPr>
          <w:rFonts w:ascii="Times New Roman" w:hAnsi="Times New Roman" w:eastAsia="Times New Roman" w:cs="Times New Roman"/>
          <w:color w:val="auto"/>
        </w:rPr>
        <w:t>220V</w:t>
      </w:r>
      <w:r>
        <w:rPr>
          <w:rFonts w:hint="eastAsia"/>
        </w:rPr>
        <w:tab/>
      </w:r>
      <w:r>
        <w:rPr>
          <w:rFonts w:hint="eastAsia"/>
        </w:rPr>
        <w:t xml:space="preserve">B. </w:t>
      </w:r>
      <w:r>
        <w:rPr>
          <w:rFonts w:ascii="宋体" w:hAnsi="宋体" w:eastAsia="宋体" w:cs="宋体"/>
          <w:color w:val="auto"/>
        </w:rPr>
        <w:t>一本物理课本的质量约为</w:t>
      </w:r>
      <w:r>
        <w:rPr>
          <w:rFonts w:ascii="Times New Roman" w:hAnsi="Times New Roman" w:eastAsia="Times New Roman" w:cs="Times New Roman"/>
          <w:color w:val="auto"/>
        </w:rPr>
        <w:t>5kg</w:t>
      </w:r>
    </w:p>
    <w:p w14:paraId="0B6F44DB">
      <w:pPr>
        <w:tabs>
          <w:tab w:val="left" w:pos="4873"/>
        </w:tabs>
        <w:spacing w:line="360" w:lineRule="auto"/>
        <w:jc w:val="left"/>
        <w:textAlignment w:val="center"/>
        <w:rPr>
          <w:rFonts w:ascii="Times New Roman" w:hAnsi="Times New Roman" w:eastAsia="Times New Roman" w:cs="Times New Roman"/>
          <w:color w:val="000000"/>
        </w:rPr>
      </w:pPr>
      <w:r>
        <w:rPr>
          <w:rFonts w:hint="eastAsia"/>
        </w:rPr>
        <w:t xml:space="preserve">C. </w:t>
      </w:r>
      <w:r>
        <w:rPr>
          <w:rFonts w:ascii="宋体" w:hAnsi="宋体" w:eastAsia="宋体" w:cs="宋体"/>
          <w:color w:val="auto"/>
        </w:rPr>
        <w:t>学生书桌的高度约为</w:t>
      </w:r>
      <w:r>
        <w:rPr>
          <w:rFonts w:ascii="Times New Roman" w:hAnsi="Times New Roman" w:eastAsia="Times New Roman" w:cs="Times New Roman"/>
          <w:color w:val="auto"/>
        </w:rPr>
        <w:t>1.7m</w:t>
      </w:r>
      <w:r>
        <w:rPr>
          <w:rFonts w:hint="eastAsia"/>
        </w:rPr>
        <w:tab/>
      </w:r>
      <w:r>
        <w:rPr>
          <w:rFonts w:hint="eastAsia"/>
        </w:rPr>
        <w:t xml:space="preserve">D. </w:t>
      </w:r>
      <w:r>
        <w:rPr>
          <w:rFonts w:ascii="宋体" w:hAnsi="宋体" w:eastAsia="宋体" w:cs="宋体"/>
          <w:color w:val="auto"/>
        </w:rPr>
        <w:t>中学生正常步行的速度约为</w:t>
      </w:r>
      <w:r>
        <w:rPr>
          <w:rFonts w:ascii="Times New Roman" w:hAnsi="Times New Roman" w:eastAsia="Times New Roman" w:cs="Times New Roman"/>
          <w:color w:val="auto"/>
        </w:rPr>
        <w:t>9m/s</w:t>
      </w:r>
    </w:p>
    <w:p w14:paraId="340263A7">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中华诗词蕴藏着丰富的物理知识，下列对古诗词中涉及的物态变化解释正确的是（　　）</w:t>
      </w:r>
    </w:p>
    <w:p w14:paraId="3EA3215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“月落乌啼霜满天，江枫渔火对愁眠”——霜的形成是凝固现象</w:t>
      </w:r>
    </w:p>
    <w:p w14:paraId="725DB81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B. </w:t>
      </w:r>
      <w:r>
        <w:rPr>
          <w:rFonts w:ascii="宋体" w:hAnsi="宋体" w:eastAsia="宋体" w:cs="宋体"/>
          <w:color w:val="000000"/>
        </w:rPr>
        <w:t>“纷纷暮雪下辕门，风掣红旗冻不翻”——雪的形成是升华现象</w:t>
      </w:r>
    </w:p>
    <w:p w14:paraId="209208A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C. </w:t>
      </w:r>
      <w:r>
        <w:rPr>
          <w:rFonts w:ascii="宋体" w:hAnsi="宋体" w:eastAsia="宋体" w:cs="宋体"/>
          <w:color w:val="000000"/>
        </w:rPr>
        <w:t>“可怜九月初三夜，露似真珠月似弓”——露的形成是液化现象</w:t>
      </w:r>
    </w:p>
    <w:p w14:paraId="7F7BC8E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D. </w:t>
      </w:r>
      <w:r>
        <w:rPr>
          <w:rFonts w:ascii="宋体" w:hAnsi="宋体" w:eastAsia="宋体" w:cs="宋体"/>
          <w:color w:val="000000"/>
        </w:rPr>
        <w:t>“天接云涛连晓雾，星河欲转千帆舞”——雾的形成是汽化现象</w:t>
      </w:r>
    </w:p>
    <w:p w14:paraId="0ED5CF3A">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蓝牙音箱可在一定距离内无线连接手机进行音乐播放，蓝牙音箱播放音乐时，下列说法正确的是（　　）</w:t>
      </w:r>
    </w:p>
    <w:p w14:paraId="4A1CFA8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音箱发声不需要振动</w:t>
      </w:r>
      <w:r>
        <w:rPr>
          <w:rFonts w:ascii="宋体" w:hAnsi="宋体" w:eastAsia="宋体" w:cs="宋体"/>
          <w:color w:val="000000"/>
        </w:rPr>
        <w:tab/>
      </w:r>
      <w:r>
        <w:rPr>
          <w:rFonts w:ascii="宋体" w:hAnsi="宋体" w:eastAsia="宋体" w:cs="宋体"/>
          <w:color w:val="000000"/>
        </w:rPr>
        <w:t>B. 根据音色可以分辨出不同歌手的声音</w:t>
      </w:r>
    </w:p>
    <w:p w14:paraId="5879898F">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音箱发出的声音不会成为噪声</w:t>
      </w:r>
      <w:r>
        <w:rPr>
          <w:rFonts w:ascii="宋体" w:hAnsi="宋体" w:eastAsia="宋体" w:cs="宋体"/>
          <w:color w:val="000000"/>
        </w:rPr>
        <w:tab/>
      </w:r>
      <w:r>
        <w:rPr>
          <w:rFonts w:ascii="宋体" w:hAnsi="宋体" w:eastAsia="宋体" w:cs="宋体"/>
          <w:color w:val="000000"/>
        </w:rPr>
        <w:t>D. 调节音箱音量大小是改变声音的音调</w:t>
      </w:r>
    </w:p>
    <w:p w14:paraId="64B705EA">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关于安全用电，下列做法正确的是（　　）</w:t>
      </w:r>
    </w:p>
    <w:p w14:paraId="7B166DC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在高压线下钓鱼</w:t>
      </w:r>
      <w:r>
        <w:rPr>
          <w:rFonts w:ascii="宋体" w:hAnsi="宋体" w:eastAsia="宋体" w:cs="宋体"/>
          <w:color w:val="000000"/>
        </w:rPr>
        <w:tab/>
      </w:r>
      <w:r>
        <w:rPr>
          <w:rFonts w:ascii="宋体" w:hAnsi="宋体" w:eastAsia="宋体" w:cs="宋体"/>
          <w:color w:val="000000"/>
        </w:rPr>
        <w:t>B. 更换灯泡前先切断电源</w:t>
      </w:r>
    </w:p>
    <w:p w14:paraId="6DE68A27">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用湿抹布擦拭带电的插座面板</w:t>
      </w:r>
      <w:r>
        <w:rPr>
          <w:rFonts w:ascii="宋体" w:hAnsi="宋体" w:eastAsia="宋体" w:cs="宋体"/>
          <w:color w:val="000000"/>
        </w:rPr>
        <w:tab/>
      </w:r>
      <w:r>
        <w:rPr>
          <w:rFonts w:ascii="宋体" w:hAnsi="宋体" w:eastAsia="宋体" w:cs="宋体"/>
          <w:color w:val="000000"/>
        </w:rPr>
        <w:t>D. 使用测电笔时，手接触笔尖的金属体</w:t>
      </w:r>
    </w:p>
    <w:p w14:paraId="0AB09073">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如图所示是</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日下午“天宫课堂”第二课在中国空间站开讲的精彩场面，太空教师翟志刚、王亚平、叶光富再次为广大青少年带来了精彩的太空科普课。下列说法正确的是（　　）</w:t>
      </w:r>
    </w:p>
    <w:p w14:paraId="6A85CBC4">
      <w:pPr>
        <w:spacing w:line="360" w:lineRule="auto"/>
        <w:jc w:val="left"/>
        <w:textAlignment w:val="center"/>
        <w:rPr>
          <w:color w:val="000000"/>
        </w:rPr>
      </w:pPr>
      <w:r>
        <w:rPr>
          <w:rFonts w:ascii="宋体" w:hAnsi="宋体" w:eastAsia="宋体" w:cs="宋体"/>
          <w:color w:val="000000"/>
        </w:rPr>
        <w:drawing>
          <wp:inline distT="0" distB="0" distL="114300" distR="114300">
            <wp:extent cx="1362075" cy="952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62075" cy="952500"/>
                    </a:xfrm>
                    <a:prstGeom prst="rect">
                      <a:avLst/>
                    </a:prstGeom>
                  </pic:spPr>
                </pic:pic>
              </a:graphicData>
            </a:graphic>
          </wp:inline>
        </w:drawing>
      </w:r>
    </w:p>
    <w:p w14:paraId="4D171737">
      <w:pPr>
        <w:spacing w:line="360" w:lineRule="auto"/>
        <w:jc w:val="left"/>
        <w:textAlignment w:val="center"/>
        <w:rPr>
          <w:rFonts w:ascii="宋体" w:hAnsi="宋体" w:eastAsia="宋体" w:cs="宋体"/>
          <w:color w:val="000000"/>
        </w:rPr>
      </w:pPr>
      <w:r>
        <w:rPr>
          <w:rFonts w:ascii="宋体" w:hAnsi="宋体" w:eastAsia="宋体" w:cs="宋体"/>
          <w:color w:val="000000"/>
        </w:rPr>
        <w:t>A. 冰墩墩被航天员带上太空后质量会减少</w:t>
      </w:r>
    </w:p>
    <w:p w14:paraId="351D8D4B">
      <w:pPr>
        <w:spacing w:line="360" w:lineRule="auto"/>
        <w:jc w:val="left"/>
        <w:textAlignment w:val="center"/>
        <w:rPr>
          <w:rFonts w:ascii="宋体" w:hAnsi="宋体" w:eastAsia="宋体" w:cs="宋体"/>
          <w:color w:val="000000"/>
        </w:rPr>
      </w:pPr>
      <w:r>
        <w:rPr>
          <w:rFonts w:ascii="宋体" w:hAnsi="宋体" w:eastAsia="宋体" w:cs="宋体"/>
          <w:color w:val="000000"/>
        </w:rPr>
        <w:t>B. 在中国空间站航天员能用天平测量物体的质量</w:t>
      </w:r>
    </w:p>
    <w:p w14:paraId="55277978">
      <w:pPr>
        <w:spacing w:line="360" w:lineRule="auto"/>
        <w:jc w:val="left"/>
        <w:textAlignment w:val="center"/>
        <w:rPr>
          <w:rFonts w:ascii="宋体" w:hAnsi="宋体" w:eastAsia="宋体" w:cs="宋体"/>
          <w:color w:val="000000"/>
        </w:rPr>
      </w:pPr>
      <w:r>
        <w:rPr>
          <w:rFonts w:ascii="宋体" w:hAnsi="宋体" w:eastAsia="宋体" w:cs="宋体"/>
          <w:color w:val="000000"/>
        </w:rPr>
        <w:t>C. 学生看到航天员的画面是通过超声波传回地球的</w:t>
      </w:r>
    </w:p>
    <w:p w14:paraId="1B4455FF">
      <w:pPr>
        <w:spacing w:line="360" w:lineRule="auto"/>
        <w:jc w:val="left"/>
        <w:textAlignment w:val="center"/>
        <w:rPr>
          <w:rFonts w:ascii="宋体" w:hAnsi="宋体" w:eastAsia="宋体" w:cs="宋体"/>
          <w:color w:val="000000"/>
        </w:rPr>
      </w:pPr>
      <w:r>
        <w:rPr>
          <w:rFonts w:ascii="宋体" w:hAnsi="宋体" w:eastAsia="宋体" w:cs="宋体"/>
          <w:color w:val="000000"/>
        </w:rPr>
        <w:t>D. 图中王亚平所处的舱内的气压约等于</w:t>
      </w:r>
      <w:r>
        <w:rPr>
          <w:rFonts w:ascii="Times New Roman" w:hAnsi="Times New Roman" w:eastAsia="Times New Roman" w:cs="Times New Roman"/>
          <w:color w:val="000000"/>
        </w:rPr>
        <w:t>1</w:t>
      </w:r>
      <w:r>
        <w:rPr>
          <w:rFonts w:ascii="宋体" w:hAnsi="宋体" w:eastAsia="宋体" w:cs="宋体"/>
          <w:color w:val="000000"/>
        </w:rPr>
        <w:t>个标准大气压</w:t>
      </w:r>
    </w:p>
    <w:p w14:paraId="2F3B2FF8">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位于桂平的大藤峡水电站枢纽建成后，将在珠江流域防洪、水资源配置、提高航运等级、保障澳门及珠三角供水安全、水生态治理方面发挥不可替代的作用。某天，爸爸开车带小红去参观大藤峡水电站，看见挖掘机正在船闸旁边施工。以下描述正确的是（　　）</w:t>
      </w:r>
    </w:p>
    <w:p w14:paraId="3CC922EB">
      <w:pPr>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464426" name="图片 464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426" name="图片 464426"/>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船闸利用了连通器原理</w:t>
      </w:r>
    </w:p>
    <w:p w14:paraId="7587BAF7">
      <w:pPr>
        <w:spacing w:line="360" w:lineRule="auto"/>
        <w:jc w:val="left"/>
        <w:textAlignment w:val="center"/>
        <w:rPr>
          <w:rFonts w:ascii="宋体" w:hAnsi="宋体" w:eastAsia="宋体" w:cs="宋体"/>
          <w:color w:val="000000"/>
        </w:rPr>
      </w:pPr>
      <w:r>
        <w:rPr>
          <w:rFonts w:ascii="宋体" w:hAnsi="宋体" w:eastAsia="宋体" w:cs="宋体"/>
          <w:color w:val="000000"/>
        </w:rPr>
        <w:t>B. 车的速度越大，惯性就越大</w:t>
      </w:r>
    </w:p>
    <w:p w14:paraId="6FE886A5">
      <w:pPr>
        <w:spacing w:line="360" w:lineRule="auto"/>
        <w:jc w:val="left"/>
        <w:textAlignment w:val="center"/>
        <w:rPr>
          <w:rFonts w:ascii="宋体" w:hAnsi="宋体" w:eastAsia="宋体" w:cs="宋体"/>
          <w:color w:val="000000"/>
        </w:rPr>
      </w:pPr>
      <w:r>
        <w:rPr>
          <w:rFonts w:ascii="宋体" w:hAnsi="宋体" w:eastAsia="宋体" w:cs="宋体"/>
          <w:color w:val="000000"/>
        </w:rPr>
        <w:t>C. 水坝筑成上窄下宽是为了美观</w:t>
      </w:r>
    </w:p>
    <w:p w14:paraId="5ADE80F0">
      <w:pPr>
        <w:spacing w:line="360" w:lineRule="auto"/>
        <w:jc w:val="left"/>
        <w:textAlignment w:val="center"/>
        <w:rPr>
          <w:rFonts w:ascii="宋体" w:hAnsi="宋体" w:eastAsia="宋体" w:cs="宋体"/>
          <w:color w:val="000000"/>
        </w:rPr>
      </w:pPr>
      <w:r>
        <w:rPr>
          <w:rFonts w:ascii="宋体" w:hAnsi="宋体" w:eastAsia="宋体" w:cs="宋体"/>
          <w:color w:val="000000"/>
        </w:rPr>
        <w:t>D. 挖掘机履带宽大是为了增大它对地面的压强</w:t>
      </w:r>
    </w:p>
    <w:p w14:paraId="1D2BFF3A">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乘坐动车进站时，行李常用传送带运送过安检，水平传送带以</w:t>
      </w:r>
      <w:r>
        <w:rPr>
          <w:rFonts w:ascii="Times New Roman" w:hAnsi="Times New Roman" w:eastAsia="Times New Roman" w:cs="Times New Roman"/>
          <w:color w:val="000000"/>
        </w:rPr>
        <w:t>0.1m/s</w:t>
      </w:r>
      <w:r>
        <w:rPr>
          <w:rFonts w:ascii="宋体" w:hAnsi="宋体" w:eastAsia="宋体" w:cs="宋体"/>
          <w:color w:val="000000"/>
        </w:rPr>
        <w:t>的速度匀速向右运动，行李放到传送带上后，速度随时间变化的图像如图所示，则下列说法正确的是（　　）</w:t>
      </w:r>
    </w:p>
    <w:p w14:paraId="447B0189">
      <w:pPr>
        <w:spacing w:line="360" w:lineRule="auto"/>
        <w:jc w:val="left"/>
        <w:textAlignment w:val="center"/>
        <w:rPr>
          <w:color w:val="000000"/>
        </w:rPr>
      </w:pPr>
      <w:r>
        <w:rPr>
          <w:rFonts w:ascii="宋体" w:hAnsi="宋体" w:eastAsia="宋体" w:cs="宋体"/>
          <w:color w:val="000000"/>
        </w:rPr>
        <w:drawing>
          <wp:inline distT="0" distB="0" distL="114300" distR="114300">
            <wp:extent cx="1524000" cy="9906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24000" cy="990600"/>
                    </a:xfrm>
                    <a:prstGeom prst="rect">
                      <a:avLst/>
                    </a:prstGeom>
                  </pic:spPr>
                </pic:pic>
              </a:graphicData>
            </a:graphic>
          </wp:inline>
        </w:drawing>
      </w:r>
      <w:r>
        <w:rPr>
          <w:rFonts w:ascii="宋体" w:hAnsi="宋体" w:eastAsia="宋体" w:cs="宋体"/>
          <w:color w:val="000000"/>
        </w:rPr>
        <w:br w:type="textWrapping"/>
      </w:r>
    </w:p>
    <w:p w14:paraId="0C19E16C">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A. </w:t>
      </w:r>
      <w:r>
        <w:object>
          <v:shape id="_x0000_i1025" o:spt="75" alt="学科网(www.zxxk.com)--教育资源门户，提供试卷、教案、课件、论文、素材以及各类教学资源下载，还有大量而丰富的教学相关资讯！" type="#_x0000_t75" style="height:18.1pt;width:26.95pt;" o:ole="t" filled="f" o:preferrelative="t" stroked="f" coordsize="21600,21600">
            <v:path/>
            <v:fill on="f" focussize="0,0"/>
            <v:stroke on="f" joinstyle="miter"/>
            <v:imagedata r:id="rId15" o:title="eqId431e8f1fe76191fd709a344e14b6462e"/>
            <o:lock v:ext="edit" aspectratio="t"/>
            <w10:wrap type="none"/>
            <w10:anchorlock/>
          </v:shape>
          <o:OLEObject Type="Embed" ProgID="Equation.DSMT4" ShapeID="_x0000_i1025" DrawAspect="Content" ObjectID="_1468075725" r:id="rId14">
            <o:LockedField>false</o:LockedField>
          </o:OLEObject>
        </w:object>
      </w:r>
      <w:r>
        <w:rPr>
          <w:rFonts w:ascii="宋体" w:hAnsi="宋体" w:eastAsia="宋体" w:cs="宋体"/>
          <w:color w:val="000000"/>
        </w:rPr>
        <w:t>内，行李受到平衡力的作用</w:t>
      </w:r>
    </w:p>
    <w:p w14:paraId="7250DCA5">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B. </w:t>
      </w:r>
      <w:r>
        <w:object>
          <v:shape id="_x0000_i1026" o:spt="75" alt="学科网(www.zxxk.com)--教育资源门户，提供试卷、教案、课件、论文、素材以及各类教学资源下载，还有大量而丰富的教学相关资讯！" type="#_x0000_t75" style="height:18.1pt;width:26.95pt;" o:ole="t" filled="f" o:preferrelative="t" stroked="f" coordsize="21600,21600">
            <v:path/>
            <v:fill on="f" focussize="0,0"/>
            <v:stroke on="f" joinstyle="miter"/>
            <v:imagedata r:id="rId15" o:title="eqId431e8f1fe76191fd709a344e14b6462e"/>
            <o:lock v:ext="edit" aspectratio="t"/>
            <w10:wrap type="none"/>
            <w10:anchorlock/>
          </v:shape>
          <o:OLEObject Type="Embed" ProgID="Equation.DSMT4" ShapeID="_x0000_i1026" DrawAspect="Content" ObjectID="_1468075726" r:id="rId16">
            <o:LockedField>false</o:LockedField>
          </o:OLEObject>
        </w:object>
      </w:r>
      <w:r>
        <w:rPr>
          <w:rFonts w:ascii="宋体" w:hAnsi="宋体" w:eastAsia="宋体" w:cs="宋体"/>
          <w:color w:val="000000"/>
        </w:rPr>
        <w:t>内，行李受到向左的摩擦力</w:t>
      </w:r>
    </w:p>
    <w:p w14:paraId="40C60EF0">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C. </w:t>
      </w:r>
      <w:r>
        <w:object>
          <v:shape id="_x0000_i1027" o:spt="75" alt="学科网(www.zxxk.com)--教育资源门户，提供试卷、教案、课件、论文、素材以及各类教学资源下载，还有大量而丰富的教学相关资讯！" type="#_x0000_t75" style="height:18pt;width:29.75pt;" o:ole="t" filled="f" o:preferrelative="t" stroked="f" coordsize="21600,21600">
            <v:path/>
            <v:fill on="f" focussize="0,0"/>
            <v:stroke on="f" joinstyle="miter"/>
            <v:imagedata r:id="rId18" o:title="eqIdab37cb362e6a3eb38800990d663ad027"/>
            <o:lock v:ext="edit" aspectratio="t"/>
            <w10:wrap type="none"/>
            <w10:anchorlock/>
          </v:shape>
          <o:OLEObject Type="Embed" ProgID="Equation.DSMT4" ShapeID="_x0000_i1027" DrawAspect="Content" ObjectID="_1468075727" r:id="rId17">
            <o:LockedField>false</o:LockedField>
          </o:OLEObject>
        </w:object>
      </w:r>
      <w:r>
        <w:rPr>
          <w:rFonts w:ascii="宋体" w:hAnsi="宋体" w:eastAsia="宋体" w:cs="宋体"/>
          <w:color w:val="000000"/>
        </w:rPr>
        <w:t>内，行李的重力与传送带对行李的支持力是一对平衡力</w:t>
      </w:r>
    </w:p>
    <w:p w14:paraId="52940A2B">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D. </w:t>
      </w:r>
      <w:r>
        <w:object>
          <v:shape id="_x0000_i1028" o:spt="75" alt="学科网(www.zxxk.com)--教育资源门户，提供试卷、教案、课件、论文、素材以及各类教学资源下载，还有大量而丰富的教学相关资讯！" type="#_x0000_t75" style="height:18pt;width:29.75pt;" o:ole="t" filled="f" o:preferrelative="t" stroked="f" coordsize="21600,21600">
            <v:path/>
            <v:fill on="f" focussize="0,0"/>
            <v:stroke on="f" joinstyle="miter"/>
            <v:imagedata r:id="rId18" o:title="eqIdab37cb362e6a3eb38800990d663ad027"/>
            <o:lock v:ext="edit" aspectratio="t"/>
            <w10:wrap type="none"/>
            <w10:anchorlock/>
          </v:shape>
          <o:OLEObject Type="Embed" ProgID="Equation.DSMT4" ShapeID="_x0000_i1028" DrawAspect="Content" ObjectID="_1468075728" r:id="rId19">
            <o:LockedField>false</o:LockedField>
          </o:OLEObject>
        </w:object>
      </w:r>
      <w:r>
        <w:rPr>
          <w:rFonts w:ascii="宋体" w:hAnsi="宋体" w:eastAsia="宋体" w:cs="宋体"/>
          <w:color w:val="000000"/>
        </w:rPr>
        <w:t>内，行李的重力与传送带对行李的支持力是一对相互作用力</w:t>
      </w:r>
    </w:p>
    <w:p w14:paraId="5051EA4A">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为保障安全，现在很多室内公共场所安装有烟雾报警装置，如图所示是烟雾报警的简化原理图。电源电压保持不变，</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为定值电阻，光敏电阻</w:t>
      </w:r>
      <w:r>
        <w:rPr>
          <w:rFonts w:ascii="Times New Roman" w:hAnsi="Times New Roman" w:eastAsia="Times New Roman" w:cs="Times New Roman"/>
          <w:i/>
          <w:color w:val="000000"/>
        </w:rPr>
        <w:t>R</w:t>
      </w:r>
      <w:r>
        <w:rPr>
          <w:rFonts w:ascii="宋体" w:hAnsi="宋体" w:eastAsia="宋体" w:cs="宋体"/>
          <w:color w:val="000000"/>
        </w:rPr>
        <w:t>的阻值随光照强度的减弱而增大，当电路中的电流减小至某一数值时报警器开始报警。当有烟雾遮挡射向光敏电阻</w:t>
      </w:r>
      <w:r>
        <w:rPr>
          <w:rFonts w:ascii="Times New Roman" w:hAnsi="Times New Roman" w:eastAsia="Times New Roman" w:cs="Times New Roman"/>
          <w:i/>
          <w:color w:val="000000"/>
        </w:rPr>
        <w:t>R</w:t>
      </w:r>
      <w:r>
        <w:rPr>
          <w:rFonts w:ascii="宋体" w:hAnsi="宋体" w:eastAsia="宋体" w:cs="宋体"/>
          <w:color w:val="000000"/>
        </w:rPr>
        <w:t>的激光时，下列说法正确的是（　　）</w:t>
      </w:r>
    </w:p>
    <w:p w14:paraId="40C71C77">
      <w:pPr>
        <w:spacing w:line="360" w:lineRule="auto"/>
        <w:jc w:val="left"/>
        <w:textAlignment w:val="center"/>
        <w:rPr>
          <w:color w:val="000000"/>
        </w:rPr>
      </w:pPr>
      <w:r>
        <w:rPr>
          <w:rFonts w:ascii="宋体" w:hAnsi="宋体" w:eastAsia="宋体" w:cs="宋体"/>
          <w:color w:val="000000"/>
        </w:rPr>
        <w:drawing>
          <wp:inline distT="0" distB="0" distL="114300" distR="114300">
            <wp:extent cx="1733550" cy="1085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733550" cy="1085850"/>
                    </a:xfrm>
                    <a:prstGeom prst="rect">
                      <a:avLst/>
                    </a:prstGeom>
                  </pic:spPr>
                </pic:pic>
              </a:graphicData>
            </a:graphic>
          </wp:inline>
        </w:drawing>
      </w:r>
      <w:r>
        <w:rPr>
          <w:rFonts w:ascii="宋体" w:hAnsi="宋体" w:eastAsia="宋体" w:cs="宋体"/>
          <w:color w:val="000000"/>
        </w:rPr>
        <w:br w:type="textWrapping"/>
      </w:r>
    </w:p>
    <w:p w14:paraId="3AB483BD">
      <w:pPr>
        <w:spacing w:line="360" w:lineRule="auto"/>
        <w:jc w:val="left"/>
        <w:textAlignment w:val="center"/>
        <w:rPr>
          <w:rFonts w:ascii="宋体" w:hAnsi="宋体" w:eastAsia="宋体" w:cs="宋体"/>
          <w:color w:val="000000"/>
        </w:rPr>
      </w:pPr>
      <w:r>
        <w:rPr>
          <w:rFonts w:ascii="宋体" w:hAnsi="宋体" w:eastAsia="宋体" w:cs="宋体"/>
          <w:color w:val="000000"/>
        </w:rPr>
        <w:t>A. 电流表的示数变小，电压表的示数不变</w:t>
      </w:r>
    </w:p>
    <w:p w14:paraId="67E0B7C9">
      <w:pPr>
        <w:spacing w:line="360" w:lineRule="auto"/>
        <w:jc w:val="left"/>
        <w:textAlignment w:val="center"/>
        <w:rPr>
          <w:rFonts w:ascii="宋体" w:hAnsi="宋体" w:eastAsia="宋体" w:cs="宋体"/>
          <w:color w:val="000000"/>
        </w:rPr>
      </w:pPr>
      <w:r>
        <w:rPr>
          <w:rFonts w:ascii="宋体" w:hAnsi="宋体" w:eastAsia="宋体" w:cs="宋体"/>
          <w:color w:val="000000"/>
        </w:rPr>
        <w:t>B. 电流表</w:t>
      </w:r>
      <w:r>
        <w:rPr>
          <w:rFonts w:ascii="宋体" w:hAnsi="宋体" w:eastAsia="宋体" w:cs="宋体"/>
          <w:color w:val="000000"/>
          <w:position w:val="0"/>
        </w:rPr>
        <w:drawing>
          <wp:inline distT="0" distB="0" distL="114300" distR="114300">
            <wp:extent cx="133350" cy="177800"/>
            <wp:effectExtent l="0" t="0" r="0" b="13335"/>
            <wp:docPr id="464428" name="图片 464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428" name="图片 464428"/>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示数变小，电压表的示数变大</w:t>
      </w:r>
    </w:p>
    <w:p w14:paraId="369726C2">
      <w:pPr>
        <w:spacing w:line="360" w:lineRule="auto"/>
        <w:jc w:val="left"/>
        <w:textAlignment w:val="center"/>
        <w:rPr>
          <w:rFonts w:ascii="宋体" w:hAnsi="宋体" w:eastAsia="宋体" w:cs="宋体"/>
          <w:color w:val="000000"/>
        </w:rPr>
      </w:pPr>
      <w:r>
        <w:rPr>
          <w:rFonts w:ascii="宋体" w:hAnsi="宋体" w:eastAsia="宋体" w:cs="宋体"/>
          <w:color w:val="000000"/>
        </w:rPr>
        <w:t>C. 电流表的示数不变，电压表的示数变大</w:t>
      </w:r>
    </w:p>
    <w:p w14:paraId="4F3D4CD9">
      <w:pPr>
        <w:spacing w:line="360" w:lineRule="auto"/>
        <w:jc w:val="left"/>
        <w:textAlignment w:val="center"/>
        <w:rPr>
          <w:rFonts w:ascii="宋体" w:hAnsi="宋体" w:eastAsia="宋体" w:cs="宋体"/>
          <w:color w:val="000000"/>
        </w:rPr>
      </w:pPr>
      <w:r>
        <w:rPr>
          <w:rFonts w:ascii="宋体" w:hAnsi="宋体" w:eastAsia="宋体" w:cs="宋体"/>
          <w:color w:val="000000"/>
        </w:rPr>
        <w:t>D. 电流表的示数不变，电压表的示数不变</w:t>
      </w:r>
    </w:p>
    <w:p w14:paraId="0CD73977">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如图所示，水平桌面上放置两个相同的容器，甲中有一小物块悬浮于水中，乙中有一个小球漂浮在水面上，此时容器内水面高度相同。则下列说法正确的是（　　）</w:t>
      </w:r>
    </w:p>
    <w:p w14:paraId="7B434B53">
      <w:pPr>
        <w:spacing w:line="360" w:lineRule="auto"/>
        <w:jc w:val="left"/>
        <w:textAlignment w:val="center"/>
        <w:rPr>
          <w:color w:val="000000"/>
        </w:rPr>
      </w:pPr>
      <w:r>
        <w:rPr>
          <w:rFonts w:ascii="宋体" w:hAnsi="宋体" w:eastAsia="宋体" w:cs="宋体"/>
          <w:color w:val="000000"/>
        </w:rPr>
        <w:drawing>
          <wp:inline distT="0" distB="0" distL="114300" distR="114300">
            <wp:extent cx="1895475" cy="8858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895475" cy="885825"/>
                    </a:xfrm>
                    <a:prstGeom prst="rect">
                      <a:avLst/>
                    </a:prstGeom>
                  </pic:spPr>
                </pic:pic>
              </a:graphicData>
            </a:graphic>
          </wp:inline>
        </w:drawing>
      </w:r>
    </w:p>
    <w:p w14:paraId="7AEC38AF">
      <w:pPr>
        <w:spacing w:line="360" w:lineRule="auto"/>
        <w:jc w:val="left"/>
        <w:textAlignment w:val="center"/>
        <w:rPr>
          <w:rFonts w:ascii="宋体" w:hAnsi="宋体" w:eastAsia="宋体" w:cs="宋体"/>
          <w:color w:val="000000"/>
        </w:rPr>
      </w:pPr>
      <w:r>
        <w:rPr>
          <w:rFonts w:ascii="宋体" w:hAnsi="宋体" w:eastAsia="宋体" w:cs="宋体"/>
          <w:color w:val="000000"/>
        </w:rPr>
        <w:t>A. 两个容器对桌面的压强关系：</w:t>
      </w:r>
      <w:r>
        <w:rPr>
          <w:rFonts w:ascii="Times New Roman" w:hAnsi="Times New Roman" w:eastAsia="Times New Roman" w:cs="Times New Roman"/>
          <w:i/>
          <w:color w:val="000000"/>
        </w:rPr>
        <w:t>p</w:t>
      </w:r>
      <w:r>
        <w:rPr>
          <w:rFonts w:ascii="宋体" w:hAnsi="宋体" w:eastAsia="宋体" w:cs="宋体"/>
          <w:color w:val="000000"/>
          <w:vertAlign w:val="subscript"/>
        </w:rPr>
        <w:t>甲</w:t>
      </w:r>
      <w:r>
        <w:rPr>
          <w:rFonts w:ascii="宋体" w:hAnsi="宋体" w:eastAsia="宋体" w:cs="宋体"/>
          <w:color w:val="000000"/>
        </w:rPr>
        <w:t>＜</w:t>
      </w:r>
      <w:r>
        <w:rPr>
          <w:rFonts w:ascii="Times New Roman" w:hAnsi="Times New Roman" w:eastAsia="Times New Roman" w:cs="Times New Roman"/>
          <w:i/>
          <w:color w:val="000000"/>
        </w:rPr>
        <w:t>p</w:t>
      </w:r>
      <w:r>
        <w:rPr>
          <w:rFonts w:ascii="宋体" w:hAnsi="宋体" w:eastAsia="宋体" w:cs="宋体"/>
          <w:color w:val="000000"/>
          <w:vertAlign w:val="subscript"/>
        </w:rPr>
        <w:t>乙</w:t>
      </w:r>
    </w:p>
    <w:p w14:paraId="739E98A6">
      <w:pPr>
        <w:spacing w:line="360" w:lineRule="auto"/>
        <w:jc w:val="left"/>
        <w:textAlignment w:val="center"/>
        <w:rPr>
          <w:rFonts w:ascii="宋体" w:hAnsi="宋体" w:eastAsia="宋体" w:cs="宋体"/>
          <w:color w:val="000000"/>
        </w:rPr>
      </w:pPr>
      <w:r>
        <w:rPr>
          <w:rFonts w:ascii="宋体" w:hAnsi="宋体" w:eastAsia="宋体" w:cs="宋体"/>
          <w:color w:val="000000"/>
        </w:rPr>
        <w:t>B. 水对两个容器底部的压力关系：</w:t>
      </w:r>
      <w:r>
        <w:rPr>
          <w:rFonts w:ascii="Times New Roman" w:hAnsi="Times New Roman" w:eastAsia="Times New Roman" w:cs="Times New Roman"/>
          <w:i/>
          <w:color w:val="000000"/>
        </w:rPr>
        <w:t>F</w:t>
      </w:r>
      <w:r>
        <w:rPr>
          <w:rFonts w:ascii="宋体" w:hAnsi="宋体" w:eastAsia="宋体" w:cs="宋体"/>
          <w:color w:val="000000"/>
          <w:vertAlign w:val="subscript"/>
        </w:rPr>
        <w:t>甲</w:t>
      </w:r>
      <w:r>
        <w:rPr>
          <w:rFonts w:ascii="Times New Roman" w:hAnsi="Times New Roman" w:eastAsia="Times New Roman" w:cs="Times New Roman"/>
          <w:color w:val="000000"/>
        </w:rPr>
        <w:t>&gt;</w:t>
      </w:r>
      <w:r>
        <w:rPr>
          <w:rFonts w:ascii="Times New Roman" w:hAnsi="Times New Roman" w:eastAsia="Times New Roman" w:cs="Times New Roman"/>
          <w:i/>
          <w:color w:val="000000"/>
        </w:rPr>
        <w:t>F</w:t>
      </w:r>
      <w:r>
        <w:rPr>
          <w:rFonts w:ascii="宋体" w:hAnsi="宋体" w:eastAsia="宋体" w:cs="宋体"/>
          <w:color w:val="000000"/>
          <w:vertAlign w:val="subscript"/>
        </w:rPr>
        <w:t>乙</w:t>
      </w:r>
    </w:p>
    <w:p w14:paraId="3CA3A917">
      <w:pPr>
        <w:spacing w:line="360" w:lineRule="auto"/>
        <w:jc w:val="left"/>
        <w:textAlignment w:val="center"/>
        <w:rPr>
          <w:rFonts w:ascii="宋体" w:hAnsi="宋体" w:eastAsia="宋体" w:cs="宋体"/>
          <w:color w:val="000000"/>
        </w:rPr>
      </w:pPr>
      <w:r>
        <w:rPr>
          <w:rFonts w:ascii="宋体" w:hAnsi="宋体" w:eastAsia="宋体" w:cs="宋体"/>
          <w:color w:val="000000"/>
        </w:rPr>
        <w:t>C. 如果向甲中加入酒精并搅拌均匀，小物块受到的浮力变小</w:t>
      </w:r>
    </w:p>
    <w:p w14:paraId="6DC1E8A1">
      <w:pPr>
        <w:spacing w:line="360" w:lineRule="auto"/>
        <w:jc w:val="left"/>
        <w:textAlignment w:val="center"/>
        <w:rPr>
          <w:rFonts w:ascii="宋体" w:hAnsi="宋体" w:eastAsia="宋体" w:cs="宋体"/>
          <w:color w:val="000000"/>
        </w:rPr>
      </w:pPr>
      <w:r>
        <w:rPr>
          <w:rFonts w:ascii="宋体" w:hAnsi="宋体" w:eastAsia="宋体" w:cs="宋体"/>
          <w:color w:val="000000"/>
        </w:rPr>
        <w:t>D. 如果向乙中加入盐水并搅拌均匀，小球受到的浮力变大</w:t>
      </w:r>
    </w:p>
    <w:p w14:paraId="5739313C">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如图所示是电阻甲和乙的</w:t>
      </w:r>
      <w:r>
        <w:rPr>
          <w:rFonts w:ascii="Times New Roman" w:hAnsi="Times New Roman" w:eastAsia="Times New Roman" w:cs="Times New Roman"/>
          <w:i/>
          <w:color w:val="000000"/>
        </w:rPr>
        <w:t>I</w:t>
      </w:r>
      <w:r>
        <w:rPr>
          <w:rFonts w:ascii="宋体" w:hAnsi="宋体" w:eastAsia="宋体" w:cs="宋体"/>
          <w:color w:val="000000"/>
        </w:rPr>
        <w:t>﹣</w:t>
      </w:r>
      <w:r>
        <w:rPr>
          <w:rFonts w:ascii="Times New Roman" w:hAnsi="Times New Roman" w:eastAsia="Times New Roman" w:cs="Times New Roman"/>
          <w:i/>
          <w:color w:val="000000"/>
        </w:rPr>
        <w:t>U</w:t>
      </w:r>
      <w:r>
        <w:rPr>
          <w:rFonts w:ascii="宋体" w:hAnsi="宋体" w:eastAsia="宋体" w:cs="宋体"/>
          <w:color w:val="000000"/>
        </w:rPr>
        <w:t>图像，下列选项对图像信息判断错误的是（　　）</w:t>
      </w:r>
    </w:p>
    <w:p w14:paraId="58D2AA08">
      <w:pPr>
        <w:spacing w:line="360" w:lineRule="auto"/>
        <w:jc w:val="left"/>
        <w:textAlignment w:val="center"/>
        <w:rPr>
          <w:color w:val="000000"/>
        </w:rPr>
      </w:pPr>
      <w:r>
        <w:rPr>
          <w:rFonts w:ascii="宋体" w:hAnsi="宋体" w:eastAsia="宋体" w:cs="宋体"/>
          <w:color w:val="000000"/>
        </w:rPr>
        <w:drawing>
          <wp:inline distT="0" distB="0" distL="114300" distR="114300">
            <wp:extent cx="1485900" cy="1276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485900" cy="1276350"/>
                    </a:xfrm>
                    <a:prstGeom prst="rect">
                      <a:avLst/>
                    </a:prstGeom>
                  </pic:spPr>
                </pic:pic>
              </a:graphicData>
            </a:graphic>
          </wp:inline>
        </w:drawing>
      </w:r>
    </w:p>
    <w:p w14:paraId="23EAB14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A. 甲是一个定值电阻，阻值为</w:t>
      </w:r>
      <w:r>
        <w:rPr>
          <w:rFonts w:ascii="Times New Roman" w:hAnsi="Times New Roman" w:eastAsia="Times New Roman" w:cs="Times New Roman"/>
          <w:color w:val="000000"/>
        </w:rPr>
        <w:t>5Ω</w:t>
      </w:r>
    </w:p>
    <w:p w14:paraId="18A2210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B. 当乙两端的电压为</w:t>
      </w:r>
      <w:r>
        <w:rPr>
          <w:rFonts w:ascii="Times New Roman" w:hAnsi="Times New Roman" w:eastAsia="Times New Roman" w:cs="Times New Roman"/>
          <w:color w:val="000000"/>
        </w:rPr>
        <w:t>2.5V</w:t>
      </w:r>
      <w:r>
        <w:rPr>
          <w:rFonts w:ascii="宋体" w:hAnsi="宋体" w:eastAsia="宋体" w:cs="宋体"/>
          <w:color w:val="000000"/>
        </w:rPr>
        <w:t>时，其阻值为</w:t>
      </w:r>
      <w:r>
        <w:rPr>
          <w:rFonts w:ascii="Times New Roman" w:hAnsi="Times New Roman" w:eastAsia="Times New Roman" w:cs="Times New Roman"/>
          <w:color w:val="000000"/>
        </w:rPr>
        <w:t>5Ω</w:t>
      </w:r>
    </w:p>
    <w:p w14:paraId="178B959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C. 将甲和乙串联，若电路中电流为</w:t>
      </w:r>
      <w:r>
        <w:rPr>
          <w:rFonts w:ascii="Times New Roman" w:hAnsi="Times New Roman" w:eastAsia="Times New Roman" w:cs="Times New Roman"/>
          <w:color w:val="000000"/>
        </w:rPr>
        <w:t>0.3A</w:t>
      </w:r>
      <w:r>
        <w:rPr>
          <w:rFonts w:ascii="宋体" w:hAnsi="宋体" w:eastAsia="宋体" w:cs="宋体"/>
          <w:color w:val="000000"/>
        </w:rPr>
        <w:t>．则电路的总功率为</w:t>
      </w:r>
      <w:r>
        <w:rPr>
          <w:rFonts w:ascii="Times New Roman" w:hAnsi="Times New Roman" w:eastAsia="Times New Roman" w:cs="Times New Roman"/>
          <w:color w:val="000000"/>
        </w:rPr>
        <w:t>0.6W</w:t>
      </w:r>
    </w:p>
    <w:p w14:paraId="6F4C4BF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D. 将甲和乙并联，若电源电压为</w:t>
      </w:r>
      <w:r>
        <w:rPr>
          <w:rFonts w:ascii="Times New Roman" w:hAnsi="Times New Roman" w:eastAsia="Times New Roman" w:cs="Times New Roman"/>
          <w:color w:val="000000"/>
        </w:rPr>
        <w:t>1V</w:t>
      </w:r>
      <w:r>
        <w:rPr>
          <w:rFonts w:ascii="宋体" w:hAnsi="宋体" w:eastAsia="宋体" w:cs="宋体"/>
          <w:color w:val="000000"/>
        </w:rPr>
        <w:t>，则干路中的电流为</w:t>
      </w:r>
      <w:r>
        <w:rPr>
          <w:rFonts w:ascii="Times New Roman" w:hAnsi="Times New Roman" w:eastAsia="Times New Roman" w:cs="Times New Roman"/>
          <w:color w:val="000000"/>
        </w:rPr>
        <w:t>0.3A</w:t>
      </w:r>
    </w:p>
    <w:p w14:paraId="41506B9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二、填空题（每空1分，共20分）</w:t>
      </w:r>
    </w:p>
    <w:p w14:paraId="59BC7EE2">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黄大年教授是著名地球物理学家，小学和高中就读于贵县（今贵港市市区），黄大年曾任国家“深部探测关键仪器装备研制与实验项目”的负责人，在黄大年团队的努力下，中国的超高精密机械和电子技术、纳米和激电机技术。高温和低温超导原理技术等多项关键技术进步显著。上述中的纳米是</w:t>
      </w:r>
      <w:r>
        <w:rPr>
          <w:rFonts w:ascii="Times New Roman" w:hAnsi="Times New Roman" w:eastAsia="Times New Roman" w:cs="Times New Roman"/>
          <w:color w:val="000000"/>
        </w:rPr>
        <w:t xml:space="preserve"> ___________</w:t>
      </w:r>
      <w:r>
        <w:rPr>
          <w:rFonts w:ascii="宋体" w:hAnsi="宋体" w:eastAsia="宋体" w:cs="宋体"/>
          <w:color w:val="000000"/>
        </w:rPr>
        <w:t>的单位，超导材料可以适用于制作</w:t>
      </w:r>
      <w:r>
        <w:rPr>
          <w:rFonts w:ascii="Times New Roman" w:hAnsi="Times New Roman" w:eastAsia="Times New Roman" w:cs="Times New Roman"/>
          <w:color w:val="000000"/>
        </w:rPr>
        <w:t xml:space="preserve"> ___________</w:t>
      </w:r>
      <w:r>
        <w:rPr>
          <w:rFonts w:ascii="宋体" w:hAnsi="宋体" w:eastAsia="宋体" w:cs="宋体"/>
          <w:color w:val="000000"/>
        </w:rPr>
        <w:t>（只选填标号：</w:t>
      </w:r>
      <w:r>
        <w:rPr>
          <w:rFonts w:ascii="Times New Roman" w:hAnsi="Times New Roman" w:eastAsia="Times New Roman" w:cs="Times New Roman"/>
          <w:color w:val="000000"/>
        </w:rPr>
        <w:t>A</w:t>
      </w:r>
      <w:r>
        <w:rPr>
          <w:rFonts w:ascii="宋体" w:hAnsi="宋体" w:eastAsia="宋体" w:cs="宋体"/>
          <w:color w:val="000000"/>
        </w:rPr>
        <w:t>．“电能输送导线”或</w:t>
      </w:r>
      <w:r>
        <w:rPr>
          <w:rFonts w:ascii="Times New Roman" w:hAnsi="Times New Roman" w:eastAsia="Times New Roman" w:cs="Times New Roman"/>
          <w:color w:val="000000"/>
        </w:rPr>
        <w:t>B</w:t>
      </w:r>
      <w:r>
        <w:rPr>
          <w:rFonts w:ascii="宋体" w:hAnsi="宋体" w:eastAsia="宋体" w:cs="宋体"/>
          <w:color w:val="000000"/>
        </w:rPr>
        <w:t>．“电饭锅发热部件”）。</w:t>
      </w:r>
    </w:p>
    <w:p w14:paraId="578A5303">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目前，贵港市正在打造“中国—东盟新能源电动车”生产基地，主动融入“一带一路”建设，取得了较好成效。电动车主要部件之一是电动机，其工作原理是通电导体在磁场中受</w:t>
      </w:r>
      <w:r>
        <w:rPr>
          <w:rFonts w:ascii="Times New Roman" w:hAnsi="Times New Roman" w:eastAsia="Times New Roman" w:cs="Times New Roman"/>
          <w:color w:val="000000"/>
        </w:rPr>
        <w:t xml:space="preserve"> </w:t>
      </w:r>
      <w:r>
        <w:rPr>
          <w:rFonts w:ascii="宋体" w:hAnsi="宋体" w:eastAsia="宋体" w:cs="宋体"/>
          <w:color w:val="000000"/>
        </w:rPr>
        <w:t>___________</w:t>
      </w:r>
      <w:r>
        <w:rPr>
          <w:rFonts w:ascii="宋体" w:hAnsi="宋体" w:eastAsia="宋体" w:cs="宋体"/>
          <w:color w:val="000000"/>
          <w:position w:val="0"/>
        </w:rPr>
        <w:drawing>
          <wp:inline distT="0" distB="0" distL="114300" distR="114300">
            <wp:extent cx="133350" cy="177800"/>
            <wp:effectExtent l="0" t="0" r="0" b="13335"/>
            <wp:docPr id="464427" name="图片 46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427" name="图片 464427"/>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作用；在给电动车充电过程中，是将</w:t>
      </w:r>
      <w:r>
        <w:rPr>
          <w:rFonts w:ascii="Times New Roman" w:hAnsi="Times New Roman" w:eastAsia="Times New Roman" w:cs="Times New Roman"/>
          <w:color w:val="000000"/>
        </w:rPr>
        <w:t xml:space="preserve"> </w:t>
      </w:r>
      <w:r>
        <w:rPr>
          <w:rFonts w:ascii="宋体" w:hAnsi="宋体" w:eastAsia="宋体" w:cs="宋体"/>
          <w:color w:val="000000"/>
        </w:rPr>
        <w:t>___________能转化为化学能。</w:t>
      </w:r>
    </w:p>
    <w:p w14:paraId="22F1DB3F">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贵港又称荷城，夏天满城荷花盛开，吸引八方游客前来观赏，荷花花香四溢是因为分子在永不停息地做</w:t>
      </w:r>
      <w:r>
        <w:rPr>
          <w:rFonts w:ascii="Times New Roman" w:hAnsi="Times New Roman" w:eastAsia="Times New Roman" w:cs="Times New Roman"/>
          <w:color w:val="000000"/>
        </w:rPr>
        <w:t xml:space="preserve"> </w:t>
      </w:r>
      <w:r>
        <w:rPr>
          <w:rFonts w:ascii="宋体" w:hAnsi="宋体" w:eastAsia="宋体" w:cs="宋体"/>
          <w:color w:val="000000"/>
        </w:rPr>
        <w:t>___________运动；当荷叶上的两滴水珠相遇时，能汇合成一滴较大的水珠是因为分子之间存在</w:t>
      </w:r>
      <w:r>
        <w:rPr>
          <w:rFonts w:ascii="Times New Roman" w:hAnsi="Times New Roman" w:eastAsia="Times New Roman" w:cs="Times New Roman"/>
          <w:color w:val="000000"/>
        </w:rPr>
        <w:t xml:space="preserve"> </w:t>
      </w:r>
      <w:r>
        <w:rPr>
          <w:rFonts w:ascii="宋体" w:hAnsi="宋体" w:eastAsia="宋体" w:cs="宋体"/>
          <w:color w:val="000000"/>
        </w:rPr>
        <w:t>___________（选填“引力”或“斥力”）。</w:t>
      </w:r>
    </w:p>
    <w:p w14:paraId="395EE540">
      <w:pPr>
        <w:spacing w:line="360" w:lineRule="auto"/>
        <w:jc w:val="left"/>
        <w:textAlignment w:val="center"/>
        <w:rPr>
          <w:rFonts w:ascii="宋体" w:hAnsi="宋体" w:eastAsia="宋体" w:cs="宋体"/>
          <w:color w:val="000000"/>
        </w:rPr>
      </w:pPr>
      <w:r>
        <w:rPr>
          <w:color w:val="000000"/>
        </w:rPr>
        <w:t xml:space="preserve">14.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日，中老铁路首发的国际货运列车载着一千多吨货物由昆明驶向老挝，列车加速出站时动能</w:t>
      </w:r>
      <w:r>
        <w:rPr>
          <w:rFonts w:ascii="Times New Roman" w:hAnsi="Times New Roman" w:eastAsia="Times New Roman" w:cs="Times New Roman"/>
          <w:color w:val="000000"/>
        </w:rPr>
        <w:t xml:space="preserve"> </w:t>
      </w:r>
      <w:r>
        <w:rPr>
          <w:rFonts w:ascii="宋体" w:hAnsi="宋体" w:eastAsia="宋体" w:cs="宋体"/>
          <w:color w:val="000000"/>
        </w:rPr>
        <w:t>___________，列车车身周围的气流速度</w:t>
      </w:r>
      <w:r>
        <w:rPr>
          <w:rFonts w:ascii="Times New Roman" w:hAnsi="Times New Roman" w:eastAsia="Times New Roman" w:cs="Times New Roman"/>
          <w:color w:val="000000"/>
        </w:rPr>
        <w:t xml:space="preserve"> </w:t>
      </w:r>
      <w:r>
        <w:rPr>
          <w:rFonts w:ascii="宋体" w:hAnsi="宋体" w:eastAsia="宋体" w:cs="宋体"/>
          <w:color w:val="000000"/>
        </w:rPr>
        <w:t>___________（选填“大于”、“小于”或“等于”）站台上的气流速度，从而产生向列车方向的推力，所以站台上的人员要站在安全线以外，以免发生意外。</w:t>
      </w:r>
    </w:p>
    <w:p w14:paraId="772EAEBA">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为了增强学生体质，加强防溺水教育，学校组织学生到游泳馆进行游泳训练。小明在一次游泳训练中，游</w:t>
      </w:r>
      <w:r>
        <w:rPr>
          <w:rFonts w:ascii="Times New Roman" w:hAnsi="Times New Roman" w:eastAsia="Times New Roman" w:cs="Times New Roman"/>
          <w:color w:val="000000"/>
        </w:rPr>
        <w:t>25m</w:t>
      </w:r>
      <w:r>
        <w:rPr>
          <w:rFonts w:ascii="宋体" w:hAnsi="宋体" w:eastAsia="宋体" w:cs="宋体"/>
          <w:color w:val="000000"/>
        </w:rPr>
        <w:t>所用时间为</w:t>
      </w:r>
      <w:r>
        <w:rPr>
          <w:rFonts w:ascii="Times New Roman" w:hAnsi="Times New Roman" w:eastAsia="Times New Roman" w:cs="Times New Roman"/>
          <w:color w:val="000000"/>
        </w:rPr>
        <w:t>50s</w:t>
      </w:r>
      <w:r>
        <w:rPr>
          <w:rFonts w:ascii="宋体" w:hAnsi="宋体" w:eastAsia="宋体" w:cs="宋体"/>
          <w:color w:val="000000"/>
        </w:rPr>
        <w:t>，则他游泳的平均速度是</w:t>
      </w:r>
      <w:r>
        <w:rPr>
          <w:rFonts w:ascii="Times New Roman" w:hAnsi="Times New Roman" w:eastAsia="Times New Roman" w:cs="Times New Roman"/>
          <w:color w:val="000000"/>
        </w:rPr>
        <w:t xml:space="preserve"> </w:t>
      </w:r>
      <w:r>
        <w:rPr>
          <w:rFonts w:ascii="宋体" w:hAnsi="宋体" w:eastAsia="宋体" w:cs="宋体"/>
          <w:color w:val="000000"/>
        </w:rPr>
        <w:t>___________</w:t>
      </w:r>
      <w:r>
        <w:rPr>
          <w:rFonts w:ascii="Times New Roman" w:hAnsi="Times New Roman" w:eastAsia="Times New Roman" w:cs="Times New Roman"/>
          <w:color w:val="000000"/>
        </w:rPr>
        <w:t>m/s</w:t>
      </w:r>
      <w:r>
        <w:rPr>
          <w:rFonts w:ascii="宋体" w:hAnsi="宋体" w:eastAsia="宋体" w:cs="宋体"/>
          <w:color w:val="000000"/>
        </w:rPr>
        <w:t>；以正在游泳的小明为参照物，池边的坐椅是</w:t>
      </w:r>
      <w:r>
        <w:rPr>
          <w:rFonts w:ascii="Times New Roman" w:hAnsi="Times New Roman" w:eastAsia="Times New Roman" w:cs="Times New Roman"/>
          <w:color w:val="000000"/>
        </w:rPr>
        <w:t xml:space="preserve"> </w:t>
      </w:r>
      <w:r>
        <w:rPr>
          <w:rFonts w:ascii="宋体" w:hAnsi="宋体" w:eastAsia="宋体" w:cs="宋体"/>
          <w:color w:val="000000"/>
        </w:rPr>
        <w:t>___________的。</w:t>
      </w:r>
    </w:p>
    <w:p w14:paraId="21675BC0">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如图所示，用带负电的橡胶棒去接触不带电的验电器，发现验电器金属箔片张开。验电器金属箔片张开是因为___________电荷相互排斥；橡胶棒接触验电器时，验电器金属杆中瞬间电流方向是从___________（只选填标号：</w:t>
      </w:r>
      <w:r>
        <w:rPr>
          <w:rFonts w:ascii="Times New Roman" w:hAnsi="Times New Roman" w:eastAsia="Times New Roman" w:cs="Times New Roman"/>
          <w:color w:val="000000"/>
        </w:rPr>
        <w:t>A</w:t>
      </w:r>
      <w:r>
        <w:rPr>
          <w:rFonts w:ascii="宋体" w:hAnsi="宋体" w:eastAsia="宋体" w:cs="宋体"/>
          <w:color w:val="000000"/>
        </w:rPr>
        <w:t>．“金属球到金属箔片”或</w:t>
      </w:r>
      <w:r>
        <w:rPr>
          <w:rFonts w:ascii="Times New Roman" w:hAnsi="Times New Roman" w:eastAsia="Times New Roman" w:cs="Times New Roman"/>
          <w:color w:val="000000"/>
        </w:rPr>
        <w:t>B</w:t>
      </w:r>
      <w:r>
        <w:rPr>
          <w:rFonts w:ascii="宋体" w:hAnsi="宋体" w:eastAsia="宋体" w:cs="宋体"/>
          <w:color w:val="000000"/>
        </w:rPr>
        <w:t>．“金属箱片到金属球”）。</w:t>
      </w:r>
    </w:p>
    <w:p w14:paraId="2727B814">
      <w:pPr>
        <w:spacing w:line="360" w:lineRule="auto"/>
        <w:jc w:val="left"/>
        <w:textAlignment w:val="center"/>
        <w:rPr>
          <w:color w:val="000000"/>
        </w:rPr>
      </w:pPr>
      <w:r>
        <w:rPr>
          <w:rFonts w:ascii="宋体" w:hAnsi="宋体" w:eastAsia="宋体" w:cs="宋体"/>
          <w:color w:val="000000"/>
        </w:rPr>
        <w:drawing>
          <wp:inline distT="0" distB="0" distL="114300" distR="114300">
            <wp:extent cx="809625" cy="8858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09625" cy="885825"/>
                    </a:xfrm>
                    <a:prstGeom prst="rect">
                      <a:avLst/>
                    </a:prstGeom>
                  </pic:spPr>
                </pic:pic>
              </a:graphicData>
            </a:graphic>
          </wp:inline>
        </w:drawing>
      </w:r>
    </w:p>
    <w:p w14:paraId="29C1BF69">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如图所示，用动滑轮提起重物。若重物为</w:t>
      </w:r>
      <w:r>
        <w:rPr>
          <w:rFonts w:ascii="Times New Roman" w:hAnsi="Times New Roman" w:eastAsia="Times New Roman" w:cs="Times New Roman"/>
          <w:color w:val="000000"/>
        </w:rPr>
        <w:t>900N</w:t>
      </w:r>
      <w:r>
        <w:rPr>
          <w:rFonts w:ascii="宋体" w:hAnsi="宋体" w:eastAsia="宋体" w:cs="宋体"/>
          <w:color w:val="000000"/>
        </w:rPr>
        <w:t>，工人用</w:t>
      </w:r>
      <w:r>
        <w:rPr>
          <w:rFonts w:ascii="Times New Roman" w:hAnsi="Times New Roman" w:eastAsia="Times New Roman" w:cs="Times New Roman"/>
          <w:i/>
          <w:color w:val="000000"/>
        </w:rPr>
        <w:t>F</w:t>
      </w:r>
      <w:r>
        <w:rPr>
          <w:rFonts w:ascii="Times New Roman" w:hAnsi="Times New Roman" w:eastAsia="Times New Roman" w:cs="Times New Roman"/>
          <w:color w:val="000000"/>
        </w:rPr>
        <w:t>=500N</w:t>
      </w:r>
      <w:r>
        <w:rPr>
          <w:rFonts w:ascii="宋体" w:hAnsi="宋体" w:eastAsia="宋体" w:cs="宋体"/>
          <w:color w:val="000000"/>
        </w:rPr>
        <w:t>的拉力将重物沿竖直方向匀速提升了</w:t>
      </w:r>
      <w:r>
        <w:rPr>
          <w:rFonts w:ascii="Times New Roman" w:hAnsi="Times New Roman" w:eastAsia="Times New Roman" w:cs="Times New Roman"/>
          <w:color w:val="000000"/>
        </w:rPr>
        <w:t>4m</w:t>
      </w:r>
      <w:r>
        <w:rPr>
          <w:rFonts w:ascii="宋体" w:hAnsi="宋体" w:eastAsia="宋体" w:cs="宋体"/>
          <w:color w:val="000000"/>
        </w:rPr>
        <w:t>，则拉力所做的功为</w:t>
      </w:r>
      <w:r>
        <w:rPr>
          <w:rFonts w:ascii="Times New Roman" w:hAnsi="Times New Roman" w:eastAsia="Times New Roman" w:cs="Times New Roman"/>
          <w:color w:val="000000"/>
        </w:rPr>
        <w:t xml:space="preserve"> </w:t>
      </w:r>
      <w:r>
        <w:rPr>
          <w:color w:val="000000"/>
        </w:rPr>
        <w:t>___________</w:t>
      </w:r>
      <w:r>
        <w:rPr>
          <w:rFonts w:ascii="Times New Roman" w:hAnsi="Times New Roman" w:eastAsia="Times New Roman" w:cs="Times New Roman"/>
          <w:color w:val="000000"/>
        </w:rPr>
        <w:t>J</w:t>
      </w:r>
      <w:r>
        <w:rPr>
          <w:rFonts w:ascii="宋体" w:hAnsi="宋体" w:eastAsia="宋体" w:cs="宋体"/>
          <w:color w:val="000000"/>
        </w:rPr>
        <w:t>，此动滑轮机械效率为</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w:t>
      </w:r>
    </w:p>
    <w:p w14:paraId="6FDAD067">
      <w:pPr>
        <w:spacing w:line="360" w:lineRule="auto"/>
        <w:jc w:val="left"/>
        <w:textAlignment w:val="center"/>
        <w:rPr>
          <w:color w:val="000000"/>
        </w:rPr>
      </w:pPr>
      <w:r>
        <w:rPr>
          <w:color w:val="000000"/>
        </w:rPr>
        <w:drawing>
          <wp:inline distT="0" distB="0" distL="114300" distR="114300">
            <wp:extent cx="666750" cy="1295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66750" cy="1295400"/>
                    </a:xfrm>
                    <a:prstGeom prst="rect">
                      <a:avLst/>
                    </a:prstGeom>
                  </pic:spPr>
                </pic:pic>
              </a:graphicData>
            </a:graphic>
          </wp:inline>
        </w:drawing>
      </w:r>
    </w:p>
    <w:p w14:paraId="62713ED4">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如图甲所示，完全相同的木块</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紧靠在一起平放在粗糙程度相同的水平桌面上，在</w:t>
      </w:r>
      <w:r>
        <w:rPr>
          <w:rFonts w:ascii="Times New Roman" w:hAnsi="Times New Roman" w:eastAsia="Times New Roman" w:cs="Times New Roman"/>
          <w:color w:val="000000"/>
        </w:rPr>
        <w:t>10N</w:t>
      </w:r>
      <w:r>
        <w:rPr>
          <w:rFonts w:ascii="宋体" w:hAnsi="宋体" w:eastAsia="宋体" w:cs="宋体"/>
          <w:color w:val="000000"/>
        </w:rPr>
        <w:t>的水平推力</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作用下一起向右做匀速直线运动。若将</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叠放到该桌面上，用水平力</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拉着</w:t>
      </w:r>
      <w:r>
        <w:rPr>
          <w:rFonts w:ascii="Times New Roman" w:hAnsi="Times New Roman" w:eastAsia="Times New Roman" w:cs="Times New Roman"/>
          <w:color w:val="000000"/>
        </w:rPr>
        <w:t>B</w:t>
      </w:r>
      <w:r>
        <w:rPr>
          <w:rFonts w:ascii="宋体" w:hAnsi="宋体" w:eastAsia="宋体" w:cs="宋体"/>
          <w:color w:val="000000"/>
        </w:rPr>
        <w:t>使它们一起向右做匀速直线运动（如图乙所示），则拉力</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color w:val="000000"/>
        </w:rPr>
        <w:t>___________</w:t>
      </w:r>
      <w:r>
        <w:rPr>
          <w:rFonts w:ascii="Times New Roman" w:hAnsi="Times New Roman" w:eastAsia="Times New Roman" w:cs="Times New Roman"/>
          <w:color w:val="000000"/>
        </w:rPr>
        <w:t>N</w:t>
      </w:r>
      <w:r>
        <w:rPr>
          <w:rFonts w:ascii="宋体" w:hAnsi="宋体" w:eastAsia="宋体" w:cs="宋体"/>
          <w:color w:val="000000"/>
        </w:rPr>
        <w:t>，此时木块</w:t>
      </w:r>
      <w:r>
        <w:rPr>
          <w:rFonts w:ascii="Times New Roman" w:hAnsi="Times New Roman" w:eastAsia="Times New Roman" w:cs="Times New Roman"/>
          <w:color w:val="000000"/>
        </w:rPr>
        <w:t>A</w:t>
      </w:r>
      <w:r>
        <w:rPr>
          <w:rFonts w:ascii="宋体" w:hAnsi="宋体" w:eastAsia="宋体" w:cs="宋体"/>
          <w:color w:val="000000"/>
        </w:rPr>
        <w:t>所受的摩擦力为</w:t>
      </w:r>
      <w:r>
        <w:rPr>
          <w:rFonts w:ascii="Times New Roman" w:hAnsi="Times New Roman" w:eastAsia="Times New Roman" w:cs="Times New Roman"/>
          <w:color w:val="000000"/>
        </w:rPr>
        <w:t xml:space="preserve"> </w:t>
      </w:r>
      <w:r>
        <w:rPr>
          <w:color w:val="000000"/>
        </w:rPr>
        <w:t>___________</w:t>
      </w:r>
      <w:r>
        <w:rPr>
          <w:rFonts w:ascii="Times New Roman" w:hAnsi="Times New Roman" w:eastAsia="Times New Roman" w:cs="Times New Roman"/>
          <w:color w:val="000000"/>
        </w:rPr>
        <w:t>N</w:t>
      </w:r>
      <w:r>
        <w:rPr>
          <w:rFonts w:ascii="宋体" w:hAnsi="宋体" w:eastAsia="宋体" w:cs="宋体"/>
          <w:color w:val="000000"/>
        </w:rPr>
        <w:t>。</w:t>
      </w:r>
    </w:p>
    <w:p w14:paraId="0C9CFDCB">
      <w:pPr>
        <w:spacing w:line="360" w:lineRule="auto"/>
        <w:jc w:val="left"/>
        <w:textAlignment w:val="center"/>
        <w:rPr>
          <w:color w:val="000000"/>
        </w:rPr>
      </w:pPr>
      <w:r>
        <w:rPr>
          <w:color w:val="000000"/>
        </w:rPr>
        <w:drawing>
          <wp:inline distT="0" distB="0" distL="114300" distR="114300">
            <wp:extent cx="2705100" cy="6191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705100" cy="619125"/>
                    </a:xfrm>
                    <a:prstGeom prst="rect">
                      <a:avLst/>
                    </a:prstGeom>
                  </pic:spPr>
                </pic:pic>
              </a:graphicData>
            </a:graphic>
          </wp:inline>
        </w:drawing>
      </w:r>
    </w:p>
    <w:p w14:paraId="3703571C">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如图所示，水平地面上放置</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两个质地均匀的长方体物块，高度之比</w:t>
      </w:r>
      <w:r>
        <w:rPr>
          <w:rFonts w:ascii="Times New Roman" w:hAnsi="Times New Roman" w:eastAsia="Times New Roman" w:cs="Times New Roman"/>
          <w:i/>
          <w:color w:val="000000"/>
        </w:rPr>
        <w:t>h</w:t>
      </w:r>
      <w:r>
        <w:rPr>
          <w:rFonts w:ascii="Times New Roman" w:hAnsi="Times New Roman" w:eastAsia="Times New Roman" w:cs="Times New Roman"/>
          <w:color w:val="000000"/>
          <w:vertAlign w:val="subscript"/>
        </w:rPr>
        <w:t>A</w:t>
      </w:r>
      <w:r>
        <w:rPr>
          <w:rFonts w:ascii="宋体" w:hAnsi="宋体" w:eastAsia="宋体" w:cs="宋体"/>
          <w:color w:val="000000"/>
        </w:rPr>
        <w:t>∶</w:t>
      </w:r>
      <w:r>
        <w:rPr>
          <w:rFonts w:ascii="Times New Roman" w:hAnsi="Times New Roman" w:eastAsia="Times New Roman" w:cs="Times New Roman"/>
          <w:i/>
          <w:color w:val="000000"/>
        </w:rPr>
        <w:t>h</w:t>
      </w:r>
      <w:r>
        <w:rPr>
          <w:rFonts w:ascii="Times New Roman" w:hAnsi="Times New Roman" w:eastAsia="Times New Roman" w:cs="Times New Roman"/>
          <w:color w:val="000000"/>
          <w:vertAlign w:val="subscript"/>
        </w:rPr>
        <w:t>B</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，底面积之比</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A</w:t>
      </w:r>
      <w:r>
        <w:rPr>
          <w:rFonts w:ascii="宋体" w:hAnsi="宋体" w:eastAsia="宋体" w:cs="宋体"/>
          <w:color w:val="000000"/>
        </w:rPr>
        <w:t>∶</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B</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，它们对地面的压强之比</w:t>
      </w:r>
      <w:r>
        <w:rPr>
          <w:rFonts w:ascii="Times New Roman" w:hAnsi="Times New Roman" w:eastAsia="Times New Roman" w:cs="Times New Roman"/>
          <w:i/>
          <w:color w:val="000000"/>
        </w:rPr>
        <w:t>p</w:t>
      </w:r>
      <w:r>
        <w:rPr>
          <w:rFonts w:ascii="Times New Roman" w:hAnsi="Times New Roman" w:eastAsia="Times New Roman" w:cs="Times New Roman"/>
          <w:color w:val="000000"/>
          <w:vertAlign w:val="subscript"/>
        </w:rPr>
        <w:t>A</w:t>
      </w:r>
      <w:r>
        <w:rPr>
          <w:rFonts w:ascii="宋体" w:hAnsi="宋体" w:eastAsia="宋体" w:cs="宋体"/>
          <w:color w:val="000000"/>
        </w:rPr>
        <w:t>∶</w:t>
      </w:r>
      <w:r>
        <w:rPr>
          <w:rFonts w:ascii="Times New Roman" w:hAnsi="Times New Roman" w:eastAsia="Times New Roman" w:cs="Times New Roman"/>
          <w:i/>
          <w:color w:val="000000"/>
        </w:rPr>
        <w:t>p</w:t>
      </w:r>
      <w:r>
        <w:rPr>
          <w:rFonts w:ascii="Times New Roman" w:hAnsi="Times New Roman" w:eastAsia="Times New Roman" w:cs="Times New Roman"/>
          <w:color w:val="000000"/>
          <w:vertAlign w:val="subscript"/>
        </w:rPr>
        <w:t>B</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，则它们的密度之比</w:t>
      </w:r>
      <w:r>
        <w:rPr>
          <w:rFonts w:ascii="Times New Roman" w:hAnsi="Times New Roman" w:eastAsia="Times New Roman" w:cs="Times New Roman"/>
          <w:i/>
          <w:color w:val="000000"/>
        </w:rPr>
        <w:t>ρ</w:t>
      </w:r>
      <w:r>
        <w:rPr>
          <w:rFonts w:ascii="Times New Roman" w:hAnsi="Times New Roman" w:eastAsia="Times New Roman" w:cs="Times New Roman"/>
          <w:color w:val="000000"/>
          <w:vertAlign w:val="subscript"/>
        </w:rPr>
        <w:t>A</w:t>
      </w:r>
      <w:r>
        <w:rPr>
          <w:rFonts w:ascii="宋体" w:hAnsi="宋体" w:eastAsia="宋体" w:cs="宋体"/>
          <w:color w:val="000000"/>
        </w:rPr>
        <w:t>∶</w:t>
      </w:r>
      <w:r>
        <w:rPr>
          <w:rFonts w:ascii="Times New Roman" w:hAnsi="Times New Roman" w:eastAsia="Times New Roman" w:cs="Times New Roman"/>
          <w:i/>
          <w:color w:val="000000"/>
        </w:rPr>
        <w:t>ρ</w:t>
      </w:r>
      <w:r>
        <w:rPr>
          <w:rFonts w:ascii="Times New Roman" w:hAnsi="Times New Roman" w:eastAsia="Times New Roman" w:cs="Times New Roman"/>
          <w:color w:val="000000"/>
          <w:vertAlign w:val="subscript"/>
        </w:rPr>
        <w:t>B</w:t>
      </w:r>
      <w:r>
        <w:rPr>
          <w:rFonts w:ascii="Times New Roman" w:hAnsi="Times New Roman" w:eastAsia="Times New Roman" w:cs="Times New Roman"/>
          <w:color w:val="000000"/>
        </w:rPr>
        <w:t>=</w:t>
      </w:r>
      <w:r>
        <w:rPr>
          <w:color w:val="000000"/>
        </w:rPr>
        <w:t>___________</w:t>
      </w:r>
      <w:r>
        <w:rPr>
          <w:rFonts w:ascii="宋体" w:hAnsi="宋体" w:eastAsia="宋体" w:cs="宋体"/>
          <w:color w:val="000000"/>
        </w:rPr>
        <w:t>。若从</w:t>
      </w:r>
      <w:r>
        <w:rPr>
          <w:rFonts w:ascii="Times New Roman" w:hAnsi="Times New Roman" w:eastAsia="Times New Roman" w:cs="Times New Roman"/>
          <w:color w:val="000000"/>
        </w:rPr>
        <w:t>A</w:t>
      </w:r>
      <w:r>
        <w:rPr>
          <w:rFonts w:ascii="宋体" w:hAnsi="宋体" w:eastAsia="宋体" w:cs="宋体"/>
          <w:color w:val="000000"/>
        </w:rPr>
        <w:t>的上部沿水平方向截取高为</w:t>
      </w:r>
      <w:r>
        <w:rPr>
          <w:rFonts w:ascii="Times New Roman" w:hAnsi="Times New Roman" w:eastAsia="Times New Roman" w:cs="Times New Roman"/>
          <w:i/>
          <w:color w:val="000000"/>
        </w:rPr>
        <w:t>h</w:t>
      </w:r>
      <w:r>
        <w:rPr>
          <w:rFonts w:ascii="宋体" w:hAnsi="宋体" w:eastAsia="宋体" w:cs="宋体"/>
          <w:color w:val="000000"/>
        </w:rPr>
        <w:t>的部分，并将截取部分叠放在</w:t>
      </w:r>
      <w:r>
        <w:rPr>
          <w:rFonts w:ascii="Times New Roman" w:hAnsi="Times New Roman" w:eastAsia="Times New Roman" w:cs="Times New Roman"/>
          <w:color w:val="000000"/>
        </w:rPr>
        <w:t>B</w:t>
      </w:r>
      <w:r>
        <w:rPr>
          <w:rFonts w:ascii="宋体" w:hAnsi="宋体" w:eastAsia="宋体" w:cs="宋体"/>
          <w:color w:val="000000"/>
        </w:rPr>
        <w:t>的正中央，</w:t>
      </w:r>
      <w:r>
        <w:rPr>
          <w:rFonts w:ascii="Times New Roman" w:hAnsi="Times New Roman" w:eastAsia="Times New Roman" w:cs="Times New Roman"/>
          <w:color w:val="000000"/>
        </w:rPr>
        <w:t>A</w:t>
      </w:r>
      <w:r>
        <w:rPr>
          <w:rFonts w:ascii="宋体" w:hAnsi="宋体" w:eastAsia="宋体" w:cs="宋体"/>
          <w:color w:val="000000"/>
        </w:rPr>
        <w:t>剩余部分对地面的压强与叠放后</w:t>
      </w:r>
      <w:r>
        <w:rPr>
          <w:rFonts w:ascii="Times New Roman" w:hAnsi="Times New Roman" w:eastAsia="Times New Roman" w:cs="Times New Roman"/>
          <w:color w:val="000000"/>
        </w:rPr>
        <w:t>B</w:t>
      </w:r>
      <w:r>
        <w:rPr>
          <w:rFonts w:ascii="宋体" w:hAnsi="宋体" w:eastAsia="宋体" w:cs="宋体"/>
          <w:color w:val="000000"/>
        </w:rPr>
        <w:t>对地面的压强相等，则截取部分与</w:t>
      </w:r>
      <w:r>
        <w:rPr>
          <w:rFonts w:ascii="Times New Roman" w:hAnsi="Times New Roman" w:eastAsia="Times New Roman" w:cs="Times New Roman"/>
          <w:color w:val="000000"/>
        </w:rPr>
        <w:t>A</w:t>
      </w:r>
      <w:r>
        <w:rPr>
          <w:rFonts w:ascii="宋体" w:hAnsi="宋体" w:eastAsia="宋体" w:cs="宋体"/>
          <w:color w:val="000000"/>
        </w:rPr>
        <w:t>物块原有高度之比</w:t>
      </w:r>
      <w:r>
        <w:rPr>
          <w:rFonts w:ascii="Times New Roman" w:hAnsi="Times New Roman" w:eastAsia="Times New Roman" w:cs="Times New Roman"/>
          <w:i/>
          <w:color w:val="000000"/>
        </w:rPr>
        <w:t>h</w:t>
      </w:r>
      <w:r>
        <w:rPr>
          <w:rFonts w:ascii="宋体" w:hAnsi="宋体" w:eastAsia="宋体" w:cs="宋体"/>
          <w:color w:val="000000"/>
        </w:rPr>
        <w:t>∶</w:t>
      </w:r>
      <w:r>
        <w:rPr>
          <w:rFonts w:ascii="Times New Roman" w:hAnsi="Times New Roman" w:eastAsia="Times New Roman" w:cs="Times New Roman"/>
          <w:i/>
          <w:color w:val="000000"/>
        </w:rPr>
        <w:t>h</w:t>
      </w:r>
      <w:r>
        <w:rPr>
          <w:rFonts w:ascii="Times New Roman" w:hAnsi="Times New Roman" w:eastAsia="Times New Roman" w:cs="Times New Roman"/>
          <w:color w:val="000000"/>
          <w:vertAlign w:val="subscript"/>
        </w:rPr>
        <w:t>A</w:t>
      </w:r>
      <w:r>
        <w:rPr>
          <w:rFonts w:ascii="Times New Roman" w:hAnsi="Times New Roman" w:eastAsia="Times New Roman" w:cs="Times New Roman"/>
          <w:color w:val="000000"/>
        </w:rPr>
        <w:t>=</w:t>
      </w:r>
      <w:r>
        <w:rPr>
          <w:color w:val="000000"/>
        </w:rPr>
        <w:t>___________</w:t>
      </w:r>
      <w:r>
        <w:rPr>
          <w:rFonts w:ascii="宋体" w:hAnsi="宋体" w:eastAsia="宋体" w:cs="宋体"/>
          <w:color w:val="000000"/>
        </w:rPr>
        <w:t>。</w:t>
      </w:r>
    </w:p>
    <w:p w14:paraId="1BD42E09">
      <w:pPr>
        <w:spacing w:line="360" w:lineRule="auto"/>
        <w:jc w:val="left"/>
        <w:textAlignment w:val="center"/>
        <w:rPr>
          <w:color w:val="000000"/>
        </w:rPr>
      </w:pPr>
      <w:r>
        <w:rPr>
          <w:color w:val="000000"/>
        </w:rPr>
        <w:drawing>
          <wp:inline distT="0" distB="0" distL="114300" distR="114300">
            <wp:extent cx="2133600" cy="1447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133600" cy="1447800"/>
                    </a:xfrm>
                    <a:prstGeom prst="rect">
                      <a:avLst/>
                    </a:prstGeom>
                  </pic:spPr>
                </pic:pic>
              </a:graphicData>
            </a:graphic>
          </wp:inline>
        </w:drawing>
      </w:r>
      <w:r>
        <w:rPr>
          <w:color w:val="000000"/>
        </w:rPr>
        <w:br w:type="textWrapping"/>
      </w:r>
    </w:p>
    <w:p w14:paraId="467E3681">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如图所示的电路，电源电压保持不变，闭合开关</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，断开开关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，在滑动变阻器的滑片</w:t>
      </w:r>
      <w:r>
        <w:rPr>
          <w:rFonts w:ascii="Times New Roman" w:hAnsi="Times New Roman" w:eastAsia="Times New Roman" w:cs="Times New Roman"/>
          <w:color w:val="000000"/>
        </w:rPr>
        <w:t>P</w:t>
      </w:r>
      <w:r>
        <w:rPr>
          <w:rFonts w:ascii="宋体" w:hAnsi="宋体" w:eastAsia="宋体" w:cs="宋体"/>
          <w:color w:val="000000"/>
        </w:rPr>
        <w:t>从</w:t>
      </w:r>
      <w:r>
        <w:rPr>
          <w:rFonts w:ascii="Times New Roman" w:hAnsi="Times New Roman" w:eastAsia="Times New Roman" w:cs="Times New Roman"/>
          <w:i/>
          <w:color w:val="000000"/>
        </w:rPr>
        <w:t>a</w:t>
      </w:r>
      <w:r>
        <w:rPr>
          <w:rFonts w:ascii="宋体" w:hAnsi="宋体" w:eastAsia="宋体" w:cs="宋体"/>
          <w:color w:val="000000"/>
        </w:rPr>
        <w:t>端移动到</w:t>
      </w:r>
      <w:r>
        <w:rPr>
          <w:rFonts w:ascii="Times New Roman" w:hAnsi="Times New Roman" w:eastAsia="Times New Roman" w:cs="Times New Roman"/>
          <w:i/>
          <w:color w:val="000000"/>
        </w:rPr>
        <w:t>b</w:t>
      </w:r>
      <w:r>
        <w:rPr>
          <w:rFonts w:ascii="宋体" w:hAnsi="宋体" w:eastAsia="宋体" w:cs="宋体"/>
          <w:color w:val="000000"/>
        </w:rPr>
        <w:t>端的过程中，电压表示数变化范围是</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12V</w:t>
      </w:r>
      <w:r>
        <w:rPr>
          <w:rFonts w:ascii="宋体" w:hAnsi="宋体" w:eastAsia="宋体" w:cs="宋体"/>
          <w:color w:val="000000"/>
        </w:rPr>
        <w:t>，电流表示数变化范围是</w:t>
      </w:r>
      <w:r>
        <w:rPr>
          <w:rFonts w:ascii="Times New Roman" w:hAnsi="Times New Roman" w:eastAsia="Times New Roman" w:cs="Times New Roman"/>
          <w:color w:val="000000"/>
        </w:rPr>
        <w:t>0.4～1.2A</w:t>
      </w:r>
      <w:r>
        <w:rPr>
          <w:rFonts w:ascii="宋体" w:hAnsi="宋体" w:eastAsia="宋体" w:cs="宋体"/>
          <w:color w:val="000000"/>
        </w:rPr>
        <w:t>，则电源电压是</w:t>
      </w:r>
      <w:r>
        <w:rPr>
          <w:rFonts w:ascii="Times New Roman" w:hAnsi="Times New Roman" w:eastAsia="Times New Roman" w:cs="Times New Roman"/>
          <w:color w:val="000000"/>
        </w:rPr>
        <w:t xml:space="preserve"> </w:t>
      </w:r>
      <w:r>
        <w:rPr>
          <w:color w:val="000000"/>
        </w:rPr>
        <w:t>___________</w:t>
      </w:r>
      <w:r>
        <w:rPr>
          <w:rFonts w:ascii="Times New Roman" w:hAnsi="Times New Roman" w:eastAsia="Times New Roman" w:cs="Times New Roman"/>
          <w:color w:val="000000"/>
        </w:rPr>
        <w:t>V</w:t>
      </w:r>
      <w:r>
        <w:rPr>
          <w:rFonts w:ascii="宋体" w:hAnsi="宋体" w:eastAsia="宋体" w:cs="宋体"/>
          <w:color w:val="000000"/>
        </w:rPr>
        <w:t>；闭合开关</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，断开开关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，当滑动变阻器的滑片从</w:t>
      </w:r>
      <w:r>
        <w:rPr>
          <w:rFonts w:ascii="Times New Roman" w:hAnsi="Times New Roman" w:eastAsia="Times New Roman" w:cs="Times New Roman"/>
          <w:i/>
          <w:color w:val="000000"/>
        </w:rPr>
        <w:t>a</w:t>
      </w:r>
      <w:r>
        <w:rPr>
          <w:rFonts w:ascii="宋体" w:hAnsi="宋体" w:eastAsia="宋体" w:cs="宋体"/>
          <w:color w:val="000000"/>
        </w:rPr>
        <w:t>端移动到中点时，小灯泡</w:t>
      </w:r>
      <w:r>
        <w:rPr>
          <w:rFonts w:ascii="Times New Roman" w:hAnsi="Times New Roman" w:eastAsia="Times New Roman" w:cs="Times New Roman"/>
          <w:color w:val="000000"/>
        </w:rPr>
        <w:t>L</w:t>
      </w:r>
      <w:r>
        <w:rPr>
          <w:rFonts w:ascii="宋体" w:hAnsi="宋体" w:eastAsia="宋体" w:cs="宋体"/>
          <w:color w:val="000000"/>
        </w:rPr>
        <w:t>恰好正常发光，此过程中电路最大功率和最小功率之比为</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，则小灯泡</w:t>
      </w:r>
      <w:r>
        <w:rPr>
          <w:rFonts w:ascii="Times New Roman" w:hAnsi="Times New Roman" w:eastAsia="Times New Roman" w:cs="Times New Roman"/>
          <w:color w:val="000000"/>
        </w:rPr>
        <w:t>L</w:t>
      </w:r>
      <w:r>
        <w:rPr>
          <w:rFonts w:ascii="宋体" w:hAnsi="宋体" w:eastAsia="宋体" w:cs="宋体"/>
          <w:color w:val="000000"/>
        </w:rPr>
        <w:t>的额定功率是</w:t>
      </w:r>
      <w:r>
        <w:rPr>
          <w:rFonts w:ascii="Times New Roman" w:hAnsi="Times New Roman" w:eastAsia="Times New Roman" w:cs="Times New Roman"/>
          <w:color w:val="000000"/>
        </w:rPr>
        <w:t xml:space="preserve"> </w:t>
      </w:r>
      <w:r>
        <w:rPr>
          <w:color w:val="000000"/>
        </w:rPr>
        <w:t>___________</w:t>
      </w:r>
      <w:r>
        <w:rPr>
          <w:rFonts w:ascii="Times New Roman" w:hAnsi="Times New Roman" w:eastAsia="Times New Roman" w:cs="Times New Roman"/>
          <w:color w:val="000000"/>
        </w:rPr>
        <w:t>W</w:t>
      </w:r>
      <w:r>
        <w:rPr>
          <w:rFonts w:ascii="宋体" w:hAnsi="宋体" w:eastAsia="宋体" w:cs="宋体"/>
          <w:color w:val="000000"/>
        </w:rPr>
        <w:t>。（不计温度对灯丝电阻的影响）</w:t>
      </w:r>
    </w:p>
    <w:p w14:paraId="29134186">
      <w:pPr>
        <w:spacing w:line="360" w:lineRule="auto"/>
        <w:jc w:val="left"/>
        <w:textAlignment w:val="center"/>
        <w:rPr>
          <w:color w:val="000000"/>
        </w:rPr>
      </w:pPr>
      <w:r>
        <w:rPr>
          <w:color w:val="000000"/>
        </w:rPr>
        <w:drawing>
          <wp:inline distT="0" distB="0" distL="114300" distR="114300">
            <wp:extent cx="1924050" cy="19907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924050" cy="1990725"/>
                    </a:xfrm>
                    <a:prstGeom prst="rect">
                      <a:avLst/>
                    </a:prstGeom>
                  </pic:spPr>
                </pic:pic>
              </a:graphicData>
            </a:graphic>
          </wp:inline>
        </w:drawing>
      </w:r>
      <w:r>
        <w:rPr>
          <w:color w:val="000000"/>
        </w:rPr>
        <w:br w:type="textWrapping"/>
      </w:r>
    </w:p>
    <w:p w14:paraId="4ABCDFA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三、作图与实验探究题（共28分）</w:t>
      </w:r>
    </w:p>
    <w:p w14:paraId="44DC4840">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如图所示，一束光从水斜射入空气中，已知入射光</w:t>
      </w:r>
      <w:r>
        <w:rPr>
          <w:rFonts w:ascii="Times New Roman" w:hAnsi="Times New Roman" w:eastAsia="Times New Roman" w:cs="Times New Roman"/>
          <w:i/>
          <w:color w:val="000000"/>
        </w:rPr>
        <w:t>AO</w:t>
      </w:r>
      <w:r>
        <w:rPr>
          <w:rFonts w:ascii="宋体" w:hAnsi="宋体" w:eastAsia="宋体" w:cs="宋体"/>
          <w:color w:val="000000"/>
        </w:rPr>
        <w:t>，请画出它的反射光线</w:t>
      </w:r>
      <w:r>
        <w:rPr>
          <w:rFonts w:ascii="Times New Roman" w:hAnsi="Times New Roman" w:eastAsia="Times New Roman" w:cs="Times New Roman"/>
          <w:i/>
          <w:color w:val="000000"/>
        </w:rPr>
        <w:t>OB</w:t>
      </w:r>
      <w:r>
        <w:rPr>
          <w:rFonts w:ascii="宋体" w:hAnsi="宋体" w:eastAsia="宋体" w:cs="宋体"/>
          <w:color w:val="000000"/>
        </w:rPr>
        <w:t>和折射光线</w:t>
      </w:r>
      <w:r>
        <w:rPr>
          <w:rFonts w:ascii="Times New Roman" w:hAnsi="Times New Roman" w:eastAsia="Times New Roman" w:cs="Times New Roman"/>
          <w:i/>
          <w:color w:val="000000"/>
        </w:rPr>
        <w:t>OC</w:t>
      </w:r>
      <w:r>
        <w:rPr>
          <w:rFonts w:ascii="宋体" w:hAnsi="宋体" w:eastAsia="宋体" w:cs="宋体"/>
          <w:color w:val="000000"/>
        </w:rPr>
        <w:t>的大致方向。</w:t>
      </w:r>
    </w:p>
    <w:p w14:paraId="3798B804">
      <w:pPr>
        <w:spacing w:line="360" w:lineRule="auto"/>
        <w:jc w:val="left"/>
        <w:textAlignment w:val="center"/>
        <w:rPr>
          <w:color w:val="000000"/>
        </w:rPr>
      </w:pPr>
      <w:r>
        <w:rPr>
          <w:color w:val="000000"/>
        </w:rPr>
        <w:drawing>
          <wp:inline distT="0" distB="0" distL="114300" distR="114300">
            <wp:extent cx="1552575" cy="14573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552575" cy="1457325"/>
                    </a:xfrm>
                    <a:prstGeom prst="rect">
                      <a:avLst/>
                    </a:prstGeom>
                  </pic:spPr>
                </pic:pic>
              </a:graphicData>
            </a:graphic>
          </wp:inline>
        </w:drawing>
      </w:r>
    </w:p>
    <w:p w14:paraId="0A87C701">
      <w:pPr>
        <w:spacing w:line="360" w:lineRule="auto"/>
        <w:jc w:val="left"/>
        <w:textAlignment w:val="center"/>
        <w:rPr>
          <w:color w:val="000000"/>
        </w:rPr>
      </w:pPr>
      <w:r>
        <w:rPr>
          <w:color w:val="000000"/>
        </w:rPr>
        <w:t>22. 如图所示,物体静止在斜面上,请画出物体受力的示意图．</w:t>
      </w:r>
    </w:p>
    <w:p w14:paraId="40969184">
      <w:pPr>
        <w:spacing w:line="360" w:lineRule="auto"/>
        <w:jc w:val="left"/>
        <w:textAlignment w:val="center"/>
        <w:rPr>
          <w:color w:val="000000"/>
        </w:rPr>
      </w:pPr>
      <w:r>
        <w:rPr>
          <w:color w:val="000000"/>
        </w:rPr>
        <w:t>（     ）</w:t>
      </w:r>
    </w:p>
    <w:p w14:paraId="62444454">
      <w:pPr>
        <w:spacing w:line="360" w:lineRule="auto"/>
        <w:jc w:val="left"/>
        <w:textAlignment w:val="center"/>
        <w:rPr>
          <w:color w:val="000000"/>
        </w:rPr>
      </w:pPr>
      <w:r>
        <w:rPr>
          <w:color w:val="000000"/>
        </w:rPr>
        <w:drawing>
          <wp:inline distT="0" distB="0" distL="114300" distR="114300">
            <wp:extent cx="1209675" cy="7239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209675" cy="723900"/>
                    </a:xfrm>
                    <a:prstGeom prst="rect">
                      <a:avLst/>
                    </a:prstGeom>
                  </pic:spPr>
                </pic:pic>
              </a:graphicData>
            </a:graphic>
          </wp:inline>
        </w:drawing>
      </w:r>
    </w:p>
    <w:p w14:paraId="40A4ADDF">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如图所示，根据图中小磁针静止时的指向，标出电源的“</w:t>
      </w:r>
      <w:r>
        <w:rPr>
          <w:rFonts w:ascii="Times New Roman" w:hAnsi="Times New Roman" w:eastAsia="Times New Roman" w:cs="Times New Roman"/>
          <w:color w:val="000000"/>
        </w:rPr>
        <w:t>+</w:t>
      </w:r>
      <w:r>
        <w:rPr>
          <w:rFonts w:ascii="宋体" w:hAnsi="宋体" w:eastAsia="宋体" w:cs="宋体"/>
          <w:color w:val="000000"/>
        </w:rPr>
        <w:t>”“﹣”极及图中磁感线的方向。</w:t>
      </w:r>
    </w:p>
    <w:p w14:paraId="65AF1D87">
      <w:pPr>
        <w:spacing w:line="360" w:lineRule="auto"/>
        <w:jc w:val="left"/>
        <w:textAlignment w:val="center"/>
        <w:rPr>
          <w:color w:val="000000"/>
        </w:rPr>
      </w:pPr>
      <w:r>
        <w:rPr>
          <w:color w:val="000000"/>
        </w:rPr>
        <w:drawing>
          <wp:inline distT="0" distB="0" distL="114300" distR="114300">
            <wp:extent cx="1485900" cy="895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485900" cy="895350"/>
                    </a:xfrm>
                    <a:prstGeom prst="rect">
                      <a:avLst/>
                    </a:prstGeom>
                  </pic:spPr>
                </pic:pic>
              </a:graphicData>
            </a:graphic>
          </wp:inline>
        </w:drawing>
      </w:r>
    </w:p>
    <w:p w14:paraId="4DCC961B">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中被测物体</w:t>
      </w:r>
      <w:r>
        <w:rPr>
          <w:rFonts w:ascii="Times New Roman" w:hAnsi="Times New Roman" w:eastAsia="Times New Roman" w:cs="Times New Roman"/>
          <w:color w:val="000000"/>
        </w:rPr>
        <w:t>A</w:t>
      </w:r>
      <w:r>
        <w:rPr>
          <w:rFonts w:ascii="宋体" w:hAnsi="宋体" w:eastAsia="宋体" w:cs="宋体"/>
          <w:color w:val="000000"/>
        </w:rPr>
        <w:t>的长度是</w:t>
      </w:r>
      <w:r>
        <w:rPr>
          <w:rFonts w:ascii="Times New Roman" w:hAnsi="Times New Roman" w:eastAsia="Times New Roman" w:cs="Times New Roman"/>
          <w:color w:val="000000"/>
        </w:rPr>
        <w:t xml:space="preserve"> </w:t>
      </w:r>
      <w:r>
        <w:rPr>
          <w:color w:val="000000"/>
        </w:rPr>
        <w:t>___________</w:t>
      </w:r>
      <w:r>
        <w:rPr>
          <w:rFonts w:ascii="Times New Roman" w:hAnsi="Times New Roman" w:eastAsia="Times New Roman" w:cs="Times New Roman"/>
          <w:color w:val="000000"/>
        </w:rPr>
        <w:t>cm</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中弹簧测力计的示数为</w:t>
      </w:r>
      <w:r>
        <w:rPr>
          <w:rFonts w:ascii="Times New Roman" w:hAnsi="Times New Roman" w:eastAsia="Times New Roman" w:cs="Times New Roman"/>
          <w:color w:val="000000"/>
        </w:rPr>
        <w:t xml:space="preserve"> </w:t>
      </w:r>
      <w:r>
        <w:rPr>
          <w:color w:val="000000"/>
        </w:rPr>
        <w:t>___________</w:t>
      </w:r>
      <w:r>
        <w:rPr>
          <w:rFonts w:ascii="Times New Roman" w:hAnsi="Times New Roman" w:eastAsia="Times New Roman" w:cs="Times New Roman"/>
          <w:color w:val="000000"/>
        </w:rPr>
        <w:t>N</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中体温计的示数为</w:t>
      </w:r>
      <w:r>
        <w:rPr>
          <w:rFonts w:ascii="Times New Roman" w:hAnsi="Times New Roman" w:eastAsia="Times New Roman" w:cs="Times New Roman"/>
          <w:color w:val="000000"/>
        </w:rPr>
        <w:t xml:space="preserve"> </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w:t>
      </w:r>
    </w:p>
    <w:p w14:paraId="5D5AA2EC">
      <w:pPr>
        <w:spacing w:line="360" w:lineRule="auto"/>
        <w:jc w:val="left"/>
        <w:textAlignment w:val="center"/>
        <w:rPr>
          <w:color w:val="000000"/>
        </w:rPr>
      </w:pPr>
      <w:r>
        <w:rPr>
          <w:color w:val="000000"/>
        </w:rPr>
        <w:drawing>
          <wp:inline distT="0" distB="0" distL="114300" distR="114300">
            <wp:extent cx="3952875" cy="24288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3952875" cy="2428875"/>
                    </a:xfrm>
                    <a:prstGeom prst="rect">
                      <a:avLst/>
                    </a:prstGeom>
                  </pic:spPr>
                </pic:pic>
              </a:graphicData>
            </a:graphic>
          </wp:inline>
        </w:drawing>
      </w:r>
    </w:p>
    <w:p w14:paraId="14F5E43F">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小华用焦距为</w:t>
      </w:r>
      <w:r>
        <w:rPr>
          <w:rFonts w:ascii="Times New Roman" w:hAnsi="Times New Roman" w:eastAsia="Times New Roman" w:cs="Times New Roman"/>
          <w:color w:val="000000"/>
        </w:rPr>
        <w:t>10.0cm</w:t>
      </w:r>
      <w:r>
        <w:rPr>
          <w:rFonts w:ascii="宋体" w:hAnsi="宋体" w:eastAsia="宋体" w:cs="宋体"/>
          <w:color w:val="000000"/>
        </w:rPr>
        <w:t>的凸透镜探究凸透镜成像规律。</w:t>
      </w:r>
    </w:p>
    <w:p w14:paraId="33B95B68">
      <w:pPr>
        <w:spacing w:line="360" w:lineRule="auto"/>
        <w:jc w:val="left"/>
        <w:textAlignment w:val="center"/>
        <w:rPr>
          <w:color w:val="000000"/>
        </w:rPr>
      </w:pPr>
      <w:r>
        <w:rPr>
          <w:color w:val="000000"/>
        </w:rPr>
        <w:drawing>
          <wp:inline distT="0" distB="0" distL="114300" distR="114300">
            <wp:extent cx="3810000" cy="11525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3810000" cy="1152525"/>
                    </a:xfrm>
                    <a:prstGeom prst="rect">
                      <a:avLst/>
                    </a:prstGeom>
                  </pic:spPr>
                </pic:pic>
              </a:graphicData>
            </a:graphic>
          </wp:inline>
        </w:drawing>
      </w:r>
    </w:p>
    <w:p w14:paraId="628F1B3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）实验前，应调整烛焰、凸透镜和光屏三者的中心大致在</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w:t>
      </w:r>
    </w:p>
    <w:p w14:paraId="7109D2C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）当各器材位置如图所示时，在光屏上成烛焰清晰的像，此时烛焰的成像特点与</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（选填“照相机”、“投影仪”或“放大镜”）的成像特点相同；</w:t>
      </w:r>
    </w:p>
    <w:p w14:paraId="43541A9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）实验时，若用一张纸片遮住了凸透镜的上半部，光屏上</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（选填“能”或“不能”）成完整的像；</w:t>
      </w:r>
    </w:p>
    <w:p w14:paraId="5D16081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）小华将一副老花镜的镜片放在烛焰与凸透镜之间且靠近凸透镜的位置，若保持蜡烛的位置不变，仅将光屏向</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端移动适当距离，光屏上即可重新成烛焰清晰的像。</w:t>
      </w:r>
    </w:p>
    <w:p w14:paraId="7740B6A6">
      <w:pPr>
        <w:spacing w:line="360" w:lineRule="auto"/>
        <w:jc w:val="left"/>
        <w:textAlignment w:val="center"/>
        <w:rPr>
          <w:rFonts w:ascii="宋体" w:hAnsi="宋体" w:eastAsia="宋体" w:cs="宋体"/>
          <w:color w:val="000000"/>
        </w:rPr>
      </w:pPr>
      <w:r>
        <w:rPr>
          <w:color w:val="000000"/>
        </w:rPr>
        <w:t xml:space="preserve">26. </w:t>
      </w:r>
      <w:r>
        <w:rPr>
          <w:rFonts w:ascii="宋体" w:hAnsi="宋体" w:eastAsia="宋体" w:cs="宋体"/>
          <w:color w:val="000000"/>
        </w:rPr>
        <w:t>某兴趣小组计划测量一块形状不规则的小石块密度，备用器材有天平、量筒、水和细线等。</w:t>
      </w:r>
    </w:p>
    <w:p w14:paraId="5A113A35">
      <w:pPr>
        <w:spacing w:line="360" w:lineRule="auto"/>
        <w:jc w:val="left"/>
        <w:textAlignment w:val="center"/>
        <w:rPr>
          <w:color w:val="000000"/>
        </w:rPr>
      </w:pPr>
      <w:r>
        <w:rPr>
          <w:rFonts w:ascii="宋体" w:hAnsi="宋体" w:eastAsia="宋体" w:cs="宋体"/>
          <w:color w:val="000000"/>
        </w:rPr>
        <w:drawing>
          <wp:inline distT="0" distB="0" distL="114300" distR="114300">
            <wp:extent cx="3086100" cy="15906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086100" cy="1590675"/>
                    </a:xfrm>
                    <a:prstGeom prst="rect">
                      <a:avLst/>
                    </a:prstGeom>
                  </pic:spPr>
                </pic:pic>
              </a:graphicData>
            </a:graphic>
          </wp:inline>
        </w:drawing>
      </w:r>
    </w:p>
    <w:p w14:paraId="2EE1C20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）在调节天平时，发现指针偏向如图甲所示，</w:t>
      </w:r>
      <w:r>
        <w:rPr>
          <w:rFonts w:ascii="宋体" w:hAnsi="宋体" w:eastAsia="宋体" w:cs="宋体"/>
          <w:color w:val="000000"/>
          <w:position w:val="0"/>
        </w:rPr>
        <w:drawing>
          <wp:inline distT="0" distB="0" distL="114300" distR="114300">
            <wp:extent cx="158750" cy="190500"/>
            <wp:effectExtent l="0" t="0" r="12700" b="0"/>
            <wp:docPr id="464425" name="图片 464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425" name="图片 464425"/>
                    <pic:cNvPicPr>
                      <a:picLocks noChangeAspect="1"/>
                    </pic:cNvPicPr>
                  </pic:nvPicPr>
                  <pic:blipFill>
                    <a:blip r:embed="rId35"/>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使天平横梁平衡，应将平衡螺母向</w:t>
      </w:r>
      <w:r>
        <w:rPr>
          <w:rFonts w:ascii="Times New Roman" w:hAnsi="Times New Roman" w:eastAsia="Times New Roman" w:cs="Times New Roman"/>
          <w:color w:val="000000"/>
        </w:rPr>
        <w:t xml:space="preserve"> </w:t>
      </w:r>
      <w:r>
        <w:rPr>
          <w:rFonts w:ascii="宋体" w:hAnsi="宋体" w:eastAsia="宋体" w:cs="宋体"/>
          <w:color w:val="000000"/>
        </w:rPr>
        <w:t>___________端调节。</w:t>
      </w:r>
    </w:p>
    <w:p w14:paraId="0A5C831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）用调节好的天平测小石块的质量时，小组成员小华估计小石块的质量约为</w:t>
      </w:r>
      <w:r>
        <w:rPr>
          <w:rFonts w:ascii="Times New Roman" w:hAnsi="Times New Roman" w:eastAsia="Times New Roman" w:cs="Times New Roman"/>
          <w:color w:val="000000"/>
        </w:rPr>
        <w:t>55g</w:t>
      </w:r>
      <w:r>
        <w:rPr>
          <w:rFonts w:ascii="宋体" w:hAnsi="宋体" w:eastAsia="宋体" w:cs="宋体"/>
          <w:color w:val="000000"/>
        </w:rPr>
        <w:t>，他用镊子依次将</w:t>
      </w:r>
      <w:r>
        <w:rPr>
          <w:rFonts w:ascii="Times New Roman" w:hAnsi="Times New Roman" w:eastAsia="Times New Roman" w:cs="Times New Roman"/>
          <w:color w:val="000000"/>
        </w:rPr>
        <w:t>50g</w:t>
      </w:r>
      <w:r>
        <w:rPr>
          <w:rFonts w:ascii="宋体" w:hAnsi="宋体" w:eastAsia="宋体" w:cs="宋体"/>
          <w:color w:val="000000"/>
        </w:rPr>
        <w:t>砝码和最小的</w:t>
      </w:r>
      <w:r>
        <w:rPr>
          <w:rFonts w:ascii="Times New Roman" w:hAnsi="Times New Roman" w:eastAsia="Times New Roman" w:cs="Times New Roman"/>
          <w:color w:val="000000"/>
        </w:rPr>
        <w:t>5g</w:t>
      </w:r>
      <w:r>
        <w:rPr>
          <w:rFonts w:ascii="宋体" w:hAnsi="宋体" w:eastAsia="宋体" w:cs="宋体"/>
          <w:color w:val="000000"/>
        </w:rPr>
        <w:t>砝码放在天平的右盘，发现天平的指针静止时仍如图甲所示，则他接下来应该进行的操作是</w:t>
      </w:r>
      <w:r>
        <w:rPr>
          <w:rFonts w:ascii="Times New Roman" w:hAnsi="Times New Roman" w:eastAsia="Times New Roman" w:cs="Times New Roman"/>
          <w:color w:val="000000"/>
        </w:rPr>
        <w:t xml:space="preserve"> </w:t>
      </w:r>
      <w:r>
        <w:rPr>
          <w:rFonts w:ascii="宋体" w:hAnsi="宋体" w:eastAsia="宋体" w:cs="宋体"/>
          <w:color w:val="000000"/>
        </w:rPr>
        <w:t>___________。</w:t>
      </w:r>
    </w:p>
    <w:p w14:paraId="72DCE5B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）当右盘中所加砝码和游码位置如图乙所示时，天平横梁平衡，则小石块的质量为</w:t>
      </w:r>
      <w:r>
        <w:rPr>
          <w:rFonts w:ascii="Times New Roman" w:hAnsi="Times New Roman" w:eastAsia="Times New Roman" w:cs="Times New Roman"/>
          <w:color w:val="000000"/>
        </w:rPr>
        <w:t xml:space="preserve"> </w:t>
      </w:r>
      <w:r>
        <w:rPr>
          <w:rFonts w:ascii="宋体" w:hAnsi="宋体" w:eastAsia="宋体" w:cs="宋体"/>
          <w:color w:val="000000"/>
        </w:rPr>
        <w:t>___________</w:t>
      </w:r>
      <w:r>
        <w:rPr>
          <w:rFonts w:ascii="Times New Roman" w:hAnsi="Times New Roman" w:eastAsia="Times New Roman" w:cs="Times New Roman"/>
          <w:color w:val="000000"/>
        </w:rPr>
        <w:t>g</w:t>
      </w:r>
      <w:r>
        <w:rPr>
          <w:rFonts w:ascii="宋体" w:hAnsi="宋体" w:eastAsia="宋体" w:cs="宋体"/>
          <w:color w:val="000000"/>
        </w:rPr>
        <w:t>。</w:t>
      </w:r>
    </w:p>
    <w:p w14:paraId="28EE00B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）在量筒内先倒入适量的水，如图丙所示；然后将用细线系好的小石块放入量筒中，如图丁所示。测得小石块的体积为</w:t>
      </w:r>
      <w:r>
        <w:rPr>
          <w:rFonts w:ascii="Times New Roman" w:hAnsi="Times New Roman" w:eastAsia="Times New Roman" w:cs="Times New Roman"/>
          <w:color w:val="000000"/>
        </w:rPr>
        <w:t xml:space="preserve"> </w:t>
      </w:r>
      <w:r>
        <w:rPr>
          <w:rFonts w:ascii="宋体" w:hAnsi="宋体" w:eastAsia="宋体" w:cs="宋体"/>
          <w:color w:val="000000"/>
        </w:rPr>
        <w:t>___________</w:t>
      </w:r>
      <w:r>
        <w:rPr>
          <w:rFonts w:ascii="Times New Roman" w:hAnsi="Times New Roman" w:eastAsia="Times New Roman" w:cs="Times New Roman"/>
          <w:color w:val="000000"/>
        </w:rPr>
        <w:t>cm</w:t>
      </w:r>
      <w:r>
        <w:rPr>
          <w:rFonts w:ascii="Times New Roman" w:hAnsi="Times New Roman" w:eastAsia="Times New Roman" w:cs="Times New Roman"/>
          <w:color w:val="000000"/>
          <w:vertAlign w:val="superscript"/>
        </w:rPr>
        <w:t>3</w:t>
      </w:r>
      <w:r>
        <w:rPr>
          <w:rFonts w:ascii="宋体" w:hAnsi="宋体" w:eastAsia="宋体" w:cs="宋体"/>
          <w:color w:val="000000"/>
        </w:rPr>
        <w:t>，小石块的密度为</w:t>
      </w:r>
      <w:r>
        <w:rPr>
          <w:rFonts w:ascii="Times New Roman" w:hAnsi="Times New Roman" w:eastAsia="Times New Roman" w:cs="Times New Roman"/>
          <w:color w:val="000000"/>
        </w:rPr>
        <w:t xml:space="preserve"> </w:t>
      </w:r>
      <w:r>
        <w:rPr>
          <w:rFonts w:ascii="宋体" w:hAnsi="宋体" w:eastAsia="宋体" w:cs="宋体"/>
          <w:color w:val="000000"/>
        </w:rPr>
        <w:t>___________</w:t>
      </w:r>
      <w:r>
        <w:rPr>
          <w:rFonts w:ascii="Times New Roman" w:hAnsi="Times New Roman" w:eastAsia="Times New Roman" w:cs="Times New Roman"/>
          <w:color w:val="000000"/>
        </w:rPr>
        <w:t>kg/m</w:t>
      </w:r>
      <w:r>
        <w:rPr>
          <w:rFonts w:ascii="Times New Roman" w:hAnsi="Times New Roman" w:eastAsia="Times New Roman" w:cs="Times New Roman"/>
          <w:color w:val="000000"/>
          <w:vertAlign w:val="superscript"/>
        </w:rPr>
        <w:t>3</w:t>
      </w:r>
      <w:r>
        <w:rPr>
          <w:rFonts w:ascii="宋体" w:hAnsi="宋体" w:eastAsia="宋体" w:cs="宋体"/>
          <w:color w:val="000000"/>
        </w:rPr>
        <w:t>。</w:t>
      </w:r>
    </w:p>
    <w:p w14:paraId="644F82C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）将小石块放入量筒中时，若有几滴水溅到量筒壁上，则小石块密度的测量值比真实值会</w:t>
      </w:r>
      <w:r>
        <w:rPr>
          <w:rFonts w:ascii="Times New Roman" w:hAnsi="Times New Roman" w:eastAsia="Times New Roman" w:cs="Times New Roman"/>
          <w:color w:val="000000"/>
        </w:rPr>
        <w:t xml:space="preserve"> </w:t>
      </w:r>
      <w:r>
        <w:rPr>
          <w:rFonts w:ascii="宋体" w:hAnsi="宋体" w:eastAsia="宋体" w:cs="宋体"/>
          <w:color w:val="000000"/>
        </w:rPr>
        <w:t>___________（选填“偏大”、“偏小”或“不变”）。</w:t>
      </w:r>
    </w:p>
    <w:p w14:paraId="23DB3344">
      <w:pPr>
        <w:spacing w:line="360" w:lineRule="auto"/>
        <w:jc w:val="left"/>
        <w:textAlignment w:val="center"/>
        <w:rPr>
          <w:rFonts w:ascii="宋体" w:hAnsi="宋体" w:eastAsia="宋体" w:cs="宋体"/>
          <w:color w:val="000000"/>
        </w:rPr>
      </w:pPr>
      <w:r>
        <w:rPr>
          <w:color w:val="000000"/>
        </w:rPr>
        <w:t xml:space="preserve">27. </w:t>
      </w:r>
      <w:r>
        <w:rPr>
          <w:rFonts w:ascii="宋体" w:hAnsi="宋体" w:eastAsia="宋体" w:cs="宋体"/>
          <w:color w:val="000000"/>
        </w:rPr>
        <w:t>小华做测量定值电阻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x</w:t>
      </w:r>
      <w:r>
        <w:rPr>
          <w:rFonts w:ascii="宋体" w:hAnsi="宋体" w:eastAsia="宋体" w:cs="宋体"/>
          <w:color w:val="000000"/>
        </w:rPr>
        <w:t>阻值的实验，现有器材：待测电阻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x</w:t>
      </w:r>
      <w:r>
        <w:rPr>
          <w:rFonts w:ascii="宋体" w:hAnsi="宋体" w:eastAsia="宋体" w:cs="宋体"/>
          <w:color w:val="000000"/>
        </w:rPr>
        <w:t>、两节干电池、电压表、电流表、滑动变阻器、开关、导线若干。</w:t>
      </w:r>
    </w:p>
    <w:p w14:paraId="108DF8B5">
      <w:pPr>
        <w:spacing w:line="360" w:lineRule="auto"/>
        <w:jc w:val="left"/>
        <w:textAlignment w:val="center"/>
        <w:rPr>
          <w:color w:val="000000"/>
        </w:rPr>
      </w:pPr>
      <w:r>
        <w:rPr>
          <w:rFonts w:ascii="宋体" w:hAnsi="宋体" w:eastAsia="宋体" w:cs="宋体"/>
          <w:color w:val="000000"/>
        </w:rPr>
        <w:drawing>
          <wp:inline distT="0" distB="0" distL="114300" distR="114300">
            <wp:extent cx="3238500" cy="26384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3238500" cy="2638425"/>
                    </a:xfrm>
                    <a:prstGeom prst="rect">
                      <a:avLst/>
                    </a:prstGeom>
                  </pic:spPr>
                </pic:pic>
              </a:graphicData>
            </a:graphic>
          </wp:inline>
        </w:drawing>
      </w:r>
    </w:p>
    <w:p w14:paraId="7697A73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）请按图甲所示的电路图，以笔画线代替导线，将图乙中的电路连接完整；（       ）</w:t>
      </w:r>
    </w:p>
    <w:p w14:paraId="331DC5A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）连接电路时，开关断开，并将滑动变阻器滑片置于阻值</w:t>
      </w:r>
      <w:r>
        <w:rPr>
          <w:rFonts w:ascii="Times New Roman" w:hAnsi="Times New Roman" w:eastAsia="Times New Roman" w:cs="Times New Roman"/>
          <w:color w:val="000000"/>
        </w:rPr>
        <w:t xml:space="preserve"> </w:t>
      </w:r>
      <w:r>
        <w:rPr>
          <w:rFonts w:ascii="宋体" w:hAnsi="宋体" w:eastAsia="宋体" w:cs="宋体"/>
          <w:color w:val="000000"/>
        </w:rPr>
        <w:t>___________处；</w:t>
      </w:r>
    </w:p>
    <w:p w14:paraId="0C0B575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）正确连接电路，闭合开关，发现无论怎样移动滑片</w:t>
      </w:r>
      <w:r>
        <w:rPr>
          <w:rFonts w:ascii="Times New Roman" w:hAnsi="Times New Roman" w:eastAsia="Times New Roman" w:cs="Times New Roman"/>
          <w:color w:val="000000"/>
        </w:rPr>
        <w:t>P</w:t>
      </w:r>
      <w:r>
        <w:rPr>
          <w:rFonts w:ascii="宋体" w:hAnsi="宋体" w:eastAsia="宋体" w:cs="宋体"/>
          <w:color w:val="000000"/>
        </w:rPr>
        <w:t>，电流表都没有示数，而电压表示数接近</w:t>
      </w:r>
      <w:r>
        <w:rPr>
          <w:rFonts w:ascii="Times New Roman" w:hAnsi="Times New Roman" w:eastAsia="Times New Roman" w:cs="Times New Roman"/>
          <w:color w:val="000000"/>
        </w:rPr>
        <w:t>3V</w:t>
      </w:r>
      <w:r>
        <w:rPr>
          <w:rFonts w:ascii="宋体" w:hAnsi="宋体" w:eastAsia="宋体" w:cs="宋体"/>
          <w:color w:val="000000"/>
        </w:rPr>
        <w:t>，则故障可能是</w:t>
      </w:r>
      <w:r>
        <w:rPr>
          <w:rFonts w:ascii="Times New Roman" w:hAnsi="Times New Roman" w:eastAsia="Times New Roman" w:cs="Times New Roman"/>
          <w:color w:val="000000"/>
        </w:rPr>
        <w:t xml:space="preserve"> </w:t>
      </w:r>
      <w:r>
        <w:rPr>
          <w:rFonts w:ascii="宋体" w:hAnsi="宋体" w:eastAsia="宋体" w:cs="宋体"/>
          <w:color w:val="000000"/>
        </w:rPr>
        <w:t>___________（选填标号）；</w:t>
      </w:r>
    </w:p>
    <w:p w14:paraId="265AF06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w:t>
      </w:r>
      <w:r>
        <w:rPr>
          <w:rFonts w:ascii="宋体" w:hAnsi="宋体" w:eastAsia="宋体" w:cs="宋体"/>
          <w:color w:val="000000"/>
        </w:rPr>
        <w:t>．滑动变阻器断路</w:t>
      </w:r>
    </w:p>
    <w:p w14:paraId="62D70CD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x</w:t>
      </w:r>
      <w:r>
        <w:rPr>
          <w:rFonts w:ascii="宋体" w:hAnsi="宋体" w:eastAsia="宋体" w:cs="宋体"/>
          <w:color w:val="000000"/>
        </w:rPr>
        <w:t>断路</w:t>
      </w:r>
    </w:p>
    <w:p w14:paraId="5009A44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x</w:t>
      </w:r>
      <w:r>
        <w:rPr>
          <w:rFonts w:ascii="宋体" w:hAnsi="宋体" w:eastAsia="宋体" w:cs="宋体"/>
          <w:color w:val="000000"/>
        </w:rPr>
        <w:t>短路</w:t>
      </w:r>
    </w:p>
    <w:p w14:paraId="2C158328">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）排除故障后，当电压表示数为</w:t>
      </w:r>
      <w:r>
        <w:rPr>
          <w:rFonts w:ascii="Times New Roman" w:hAnsi="Times New Roman" w:eastAsia="Times New Roman" w:cs="Times New Roman"/>
          <w:color w:val="000000"/>
        </w:rPr>
        <w:t>1.3V</w:t>
      </w:r>
      <w:r>
        <w:rPr>
          <w:rFonts w:ascii="宋体" w:hAnsi="宋体" w:eastAsia="宋体" w:cs="宋体"/>
          <w:color w:val="000000"/>
        </w:rPr>
        <w:t>时，电流表示数如图丙所示，则通过</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x</w:t>
      </w:r>
      <w:r>
        <w:rPr>
          <w:rFonts w:ascii="宋体" w:hAnsi="宋体" w:eastAsia="宋体" w:cs="宋体"/>
          <w:color w:val="000000"/>
        </w:rPr>
        <w:t>的电流大小为</w:t>
      </w:r>
      <w:r>
        <w:rPr>
          <w:rFonts w:ascii="Times New Roman" w:hAnsi="Times New Roman" w:eastAsia="Times New Roman" w:cs="Times New Roman"/>
          <w:color w:val="000000"/>
        </w:rPr>
        <w:t xml:space="preserve"> </w:t>
      </w:r>
      <w:r>
        <w:rPr>
          <w:rFonts w:ascii="宋体" w:hAnsi="宋体" w:eastAsia="宋体" w:cs="宋体"/>
          <w:color w:val="000000"/>
        </w:rPr>
        <w:t>___________</w:t>
      </w:r>
      <w:r>
        <w:rPr>
          <w:rFonts w:ascii="Times New Roman" w:hAnsi="Times New Roman" w:eastAsia="Times New Roman" w:cs="Times New Roman"/>
          <w:color w:val="000000"/>
        </w:rPr>
        <w:t>A</w:t>
      </w:r>
      <w:r>
        <w:rPr>
          <w:rFonts w:ascii="宋体" w:hAnsi="宋体" w:eastAsia="宋体" w:cs="宋体"/>
          <w:color w:val="000000"/>
        </w:rPr>
        <w:t>，它的阻值是</w:t>
      </w:r>
      <w:r>
        <w:rPr>
          <w:rFonts w:ascii="Times New Roman" w:hAnsi="Times New Roman" w:eastAsia="Times New Roman" w:cs="Times New Roman"/>
          <w:color w:val="000000"/>
        </w:rPr>
        <w:t xml:space="preserve"> </w:t>
      </w:r>
      <w:r>
        <w:rPr>
          <w:rFonts w:ascii="宋体" w:hAnsi="宋体" w:eastAsia="宋体" w:cs="宋体"/>
          <w:color w:val="000000"/>
        </w:rPr>
        <w:t>___________</w:t>
      </w:r>
      <w:r>
        <w:rPr>
          <w:rFonts w:ascii="Times New Roman" w:hAnsi="Times New Roman" w:eastAsia="Times New Roman" w:cs="Times New Roman"/>
          <w:color w:val="000000"/>
        </w:rPr>
        <w:t>Ω</w:t>
      </w:r>
      <w:r>
        <w:rPr>
          <w:rFonts w:ascii="宋体" w:hAnsi="宋体" w:eastAsia="宋体" w:cs="宋体"/>
          <w:color w:val="000000"/>
        </w:rPr>
        <w:t>；</w:t>
      </w:r>
    </w:p>
    <w:p w14:paraId="65B1E31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）本实验要多次测量取平均值，目的是</w:t>
      </w:r>
      <w:r>
        <w:rPr>
          <w:rFonts w:ascii="Times New Roman" w:hAnsi="Times New Roman" w:eastAsia="Times New Roman" w:cs="Times New Roman"/>
          <w:color w:val="000000"/>
        </w:rPr>
        <w:t xml:space="preserve"> </w:t>
      </w:r>
      <w:r>
        <w:rPr>
          <w:rFonts w:ascii="宋体" w:hAnsi="宋体" w:eastAsia="宋体" w:cs="宋体"/>
          <w:color w:val="000000"/>
        </w:rPr>
        <w:t>___________；</w:t>
      </w:r>
    </w:p>
    <w:p w14:paraId="7A06DDB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）小华对实验进行进一步拓展，利用电源（电压未知但恒定不变）、阻值为</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的定值电阻、电流表、开关等器材，设计了如图丁所示的电路也能测出</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x</w:t>
      </w:r>
      <w:r>
        <w:rPr>
          <w:rFonts w:ascii="宋体" w:hAnsi="宋体" w:eastAsia="宋体" w:cs="宋体"/>
          <w:color w:val="000000"/>
        </w:rPr>
        <w:t>的阻值，请你完成下列实验步骤：</w:t>
      </w:r>
    </w:p>
    <w:p w14:paraId="53958DDF">
      <w:pPr>
        <w:spacing w:line="360" w:lineRule="auto"/>
        <w:jc w:val="left"/>
        <w:textAlignment w:val="center"/>
        <w:rPr>
          <w:rFonts w:ascii="宋体" w:hAnsi="宋体" w:eastAsia="宋体" w:cs="宋体"/>
          <w:color w:val="000000"/>
        </w:rPr>
      </w:pPr>
      <w:r>
        <w:rPr>
          <w:rFonts w:ascii="宋体" w:hAnsi="宋体" w:eastAsia="宋体" w:cs="宋体"/>
          <w:color w:val="000000"/>
        </w:rPr>
        <w:t>①按电路图正确连接电路，闭合开关</w:t>
      </w:r>
      <w:r>
        <w:rPr>
          <w:rFonts w:ascii="Times New Roman" w:hAnsi="Times New Roman" w:eastAsia="Times New Roman" w:cs="Times New Roman"/>
          <w:color w:val="000000"/>
        </w:rPr>
        <w:t>S</w:t>
      </w:r>
      <w:r>
        <w:rPr>
          <w:rFonts w:ascii="宋体" w:hAnsi="宋体" w:eastAsia="宋体" w:cs="宋体"/>
          <w:color w:val="000000"/>
        </w:rPr>
        <w:t>，断开开关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，读出电流表示数</w:t>
      </w:r>
      <w:r>
        <w:rPr>
          <w:rFonts w:ascii="Times New Roman" w:hAnsi="Times New Roman" w:eastAsia="Times New Roman" w:cs="Times New Roman"/>
          <w:i/>
          <w:color w:val="000000"/>
        </w:rPr>
        <w:t>I</w:t>
      </w:r>
      <w:r>
        <w:rPr>
          <w:rFonts w:ascii="Times New Roman" w:hAnsi="Times New Roman" w:eastAsia="Times New Roman" w:cs="Times New Roman"/>
          <w:color w:val="000000"/>
          <w:vertAlign w:val="subscript"/>
        </w:rPr>
        <w:t>1</w:t>
      </w:r>
      <w:r>
        <w:rPr>
          <w:rFonts w:ascii="宋体" w:hAnsi="宋体" w:eastAsia="宋体" w:cs="宋体"/>
          <w:color w:val="000000"/>
        </w:rPr>
        <w:t>；</w:t>
      </w:r>
    </w:p>
    <w:p w14:paraId="7251C584">
      <w:pPr>
        <w:spacing w:line="360" w:lineRule="auto"/>
        <w:jc w:val="left"/>
        <w:textAlignment w:val="center"/>
        <w:rPr>
          <w:rFonts w:ascii="宋体" w:hAnsi="宋体" w:eastAsia="宋体" w:cs="宋体"/>
          <w:color w:val="000000"/>
        </w:rPr>
      </w:pPr>
      <w:r>
        <w:rPr>
          <w:rFonts w:ascii="宋体" w:hAnsi="宋体" w:eastAsia="宋体" w:cs="宋体"/>
          <w:color w:val="000000"/>
        </w:rPr>
        <w:t>②___________，读出电流表示数</w:t>
      </w:r>
      <w:r>
        <w:rPr>
          <w:rFonts w:ascii="Times New Roman" w:hAnsi="Times New Roman" w:eastAsia="Times New Roman" w:cs="Times New Roman"/>
          <w:i/>
          <w:color w:val="000000"/>
        </w:rPr>
        <w:t>I</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5FF64E3A">
      <w:pPr>
        <w:spacing w:line="360" w:lineRule="auto"/>
        <w:jc w:val="left"/>
        <w:textAlignment w:val="center"/>
        <w:rPr>
          <w:rFonts w:ascii="宋体" w:hAnsi="宋体" w:eastAsia="宋体" w:cs="宋体"/>
          <w:color w:val="000000"/>
        </w:rPr>
      </w:pPr>
      <w:r>
        <w:rPr>
          <w:rFonts w:ascii="宋体" w:hAnsi="宋体" w:eastAsia="宋体" w:cs="宋体"/>
          <w:color w:val="000000"/>
        </w:rPr>
        <w:t>③根据实验数据，计算出待测电阻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x</w:t>
      </w:r>
      <w:r>
        <w:rPr>
          <w:rFonts w:ascii="Times New Roman" w:hAnsi="Times New Roman" w:eastAsia="Times New Roman" w:cs="Times New Roman"/>
          <w:color w:val="000000"/>
        </w:rPr>
        <w:t>=</w:t>
      </w:r>
      <w:r>
        <w:rPr>
          <w:rFonts w:ascii="宋体" w:hAnsi="宋体" w:eastAsia="宋体" w:cs="宋体"/>
          <w:color w:val="000000"/>
        </w:rPr>
        <w:t>___________。（用</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w:t>
      </w:r>
      <w:r>
        <w:rPr>
          <w:rFonts w:ascii="Times New Roman" w:hAnsi="Times New Roman" w:eastAsia="Times New Roman" w:cs="Times New Roman"/>
          <w:i/>
          <w:color w:val="000000"/>
        </w:rPr>
        <w:t>I</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I</w:t>
      </w:r>
      <w:r>
        <w:rPr>
          <w:rFonts w:ascii="Times New Roman" w:hAnsi="Times New Roman" w:eastAsia="Times New Roman" w:cs="Times New Roman"/>
          <w:color w:val="000000"/>
          <w:vertAlign w:val="subscript"/>
        </w:rPr>
        <w:t>2</w:t>
      </w:r>
      <w:r>
        <w:rPr>
          <w:rFonts w:ascii="宋体" w:hAnsi="宋体" w:eastAsia="宋体" w:cs="宋体"/>
          <w:color w:val="000000"/>
        </w:rPr>
        <w:t>表示）</w:t>
      </w:r>
    </w:p>
    <w:p w14:paraId="4B4A327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四、解答题（共22分）</w:t>
      </w:r>
    </w:p>
    <w:p w14:paraId="1DBCA09D">
      <w:pPr>
        <w:spacing w:line="360" w:lineRule="auto"/>
        <w:jc w:val="left"/>
        <w:textAlignment w:val="center"/>
        <w:rPr>
          <w:rFonts w:ascii="宋体" w:hAnsi="宋体" w:eastAsia="宋体" w:cs="宋体"/>
          <w:color w:val="000000"/>
        </w:rPr>
      </w:pPr>
      <w:r>
        <w:rPr>
          <w:color w:val="000000"/>
        </w:rPr>
        <w:t xml:space="preserve">28. </w:t>
      </w:r>
      <w:r>
        <w:rPr>
          <w:rFonts w:ascii="宋体" w:hAnsi="宋体" w:eastAsia="宋体" w:cs="宋体"/>
          <w:color w:val="000000"/>
        </w:rPr>
        <w:t>某学校，需要把</w:t>
      </w:r>
      <w:r>
        <w:rPr>
          <w:rFonts w:ascii="Times New Roman" w:hAnsi="Times New Roman" w:eastAsia="Times New Roman" w:cs="Times New Roman"/>
          <w:color w:val="000000"/>
        </w:rPr>
        <w:t>1000kg</w:t>
      </w:r>
      <w:r>
        <w:rPr>
          <w:rFonts w:ascii="宋体" w:hAnsi="宋体" w:eastAsia="宋体" w:cs="宋体"/>
          <w:color w:val="000000"/>
        </w:rPr>
        <w:t>的水从</w:t>
      </w:r>
      <w:r>
        <w:rPr>
          <w:rFonts w:ascii="Times New Roman" w:hAnsi="Times New Roman" w:eastAsia="Times New Roman" w:cs="Times New Roman"/>
          <w:color w:val="000000"/>
        </w:rPr>
        <w:t>20</w:t>
      </w:r>
      <w:r>
        <w:rPr>
          <w:rFonts w:ascii="宋体" w:hAnsi="宋体" w:eastAsia="宋体" w:cs="宋体"/>
          <w:color w:val="000000"/>
        </w:rPr>
        <w:t>℃加热到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w:t>
      </w:r>
      <w:r>
        <w:rPr>
          <w:rFonts w:ascii="Times New Roman" w:hAnsi="Times New Roman" w:eastAsia="Times New Roman" w:cs="Times New Roman"/>
          <w:i/>
          <w:color w:val="000000"/>
        </w:rPr>
        <w:t>q</w:t>
      </w:r>
      <w:r>
        <w:rPr>
          <w:rFonts w:ascii="宋体" w:hAnsi="宋体" w:eastAsia="宋体" w:cs="宋体"/>
          <w:color w:val="000000"/>
          <w:vertAlign w:val="subscript"/>
        </w:rPr>
        <w:t>天然气</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7</w:t>
      </w:r>
      <w:r>
        <w:rPr>
          <w:rFonts w:ascii="Times New Roman" w:hAnsi="Times New Roman" w:eastAsia="Times New Roman" w:cs="Times New Roman"/>
          <w:color w:val="000000"/>
        </w:rPr>
        <w:t>J/m</w:t>
      </w:r>
      <w:r>
        <w:rPr>
          <w:rFonts w:ascii="Times New Roman" w:hAnsi="Times New Roman" w:eastAsia="Times New Roman" w:cs="Times New Roman"/>
          <w:color w:val="000000"/>
          <w:vertAlign w:val="superscript"/>
        </w:rPr>
        <w:t>3</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vertAlign w:val="subscript"/>
        </w:rPr>
        <w:t>水</w:t>
      </w:r>
      <w:r>
        <w:rPr>
          <w:rFonts w:ascii="Times New Roman" w:hAnsi="Times New Roman" w:eastAsia="Times New Roman" w:cs="Times New Roman"/>
          <w:color w:val="000000"/>
        </w:rPr>
        <w:t>=4.2</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J/</w:t>
      </w:r>
      <w:r>
        <w:rPr>
          <w:rFonts w:ascii="宋体" w:hAnsi="宋体" w:eastAsia="宋体" w:cs="宋体"/>
          <w:color w:val="000000"/>
        </w:rPr>
        <w:t>（</w:t>
      </w:r>
      <w:r>
        <w:rPr>
          <w:rFonts w:ascii="Times New Roman" w:hAnsi="Times New Roman" w:eastAsia="Times New Roman" w:cs="Times New Roman"/>
          <w:color w:val="000000"/>
        </w:rPr>
        <w:t>kg</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求：</w:t>
      </w:r>
    </w:p>
    <w:p w14:paraId="0BAA92F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）这些水吸收的热量；</w:t>
      </w:r>
    </w:p>
    <w:p w14:paraId="109E3DA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）若用天然气加热，不计热量损失，需要完全燃烧多少</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perscript"/>
        </w:rPr>
        <w:t>3</w:t>
      </w:r>
      <w:r>
        <w:rPr>
          <w:rFonts w:ascii="宋体" w:hAnsi="宋体" w:eastAsia="宋体" w:cs="宋体"/>
          <w:color w:val="000000"/>
        </w:rPr>
        <w:t>的天然气？</w:t>
      </w:r>
    </w:p>
    <w:p w14:paraId="40E0EE44">
      <w:pPr>
        <w:spacing w:line="360" w:lineRule="auto"/>
        <w:jc w:val="left"/>
        <w:textAlignment w:val="center"/>
        <w:rPr>
          <w:rFonts w:ascii="宋体" w:hAnsi="宋体" w:eastAsia="宋体" w:cs="宋体"/>
          <w:color w:val="000000"/>
        </w:rPr>
      </w:pPr>
      <w:r>
        <w:rPr>
          <w:color w:val="000000"/>
        </w:rPr>
        <w:t xml:space="preserve">29. </w:t>
      </w:r>
      <w:r>
        <w:rPr>
          <w:rFonts w:ascii="宋体" w:hAnsi="宋体" w:eastAsia="宋体" w:cs="宋体"/>
          <w:color w:val="000000"/>
        </w:rPr>
        <w:t>如图甲所示电路中，电源电压保持不变，电压表量程可选，电流表量程为</w:t>
      </w:r>
      <w:r>
        <w:object>
          <v:shape id="_x0000_i1029"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38" o:title="eqId3d0bdff7b11753243231f7e59ed6065f"/>
            <o:lock v:ext="edit" aspectratio="t"/>
            <w10:wrap type="none"/>
            <w10:anchorlock/>
          </v:shape>
          <o:OLEObject Type="Embed" ProgID="Equation.DSMT4" ShapeID="_x0000_i1029" DrawAspect="Content" ObjectID="_1468075729" r:id="rId37">
            <o:LockedField>false</o:LockedField>
          </o:OLEObject>
        </w:object>
      </w:r>
      <w:r>
        <w:rPr>
          <w:rFonts w:ascii="宋体" w:hAnsi="宋体" w:eastAsia="宋体" w:cs="宋体"/>
          <w:color w:val="000000"/>
        </w:rPr>
        <w:t>，滑动变阻器</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标有“</w:t>
      </w:r>
      <w:r>
        <w:rPr>
          <w:rFonts w:ascii="Times New Roman" w:hAnsi="Times New Roman" w:eastAsia="Times New Roman" w:cs="Times New Roman"/>
          <w:color w:val="000000"/>
        </w:rPr>
        <w:t>1A</w:t>
      </w:r>
      <w:r>
        <w:rPr>
          <w:rFonts w:ascii="宋体" w:hAnsi="宋体" w:eastAsia="宋体" w:cs="宋体"/>
          <w:color w:val="000000"/>
        </w:rPr>
        <w:t>”字样，最大阻值未知。闭合开关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3</w:t>
      </w:r>
      <w:r>
        <w:rPr>
          <w:rFonts w:ascii="宋体" w:hAnsi="宋体" w:eastAsia="宋体" w:cs="宋体"/>
          <w:color w:val="000000"/>
        </w:rPr>
        <w:t>，断开开关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，将滑动变阻器</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的滑片</w:t>
      </w:r>
      <w:r>
        <w:rPr>
          <w:rFonts w:ascii="Times New Roman" w:hAnsi="Times New Roman" w:eastAsia="Times New Roman" w:cs="Times New Roman"/>
          <w:color w:val="000000"/>
        </w:rPr>
        <w:t>P</w:t>
      </w:r>
      <w:r>
        <w:rPr>
          <w:rFonts w:ascii="宋体" w:hAnsi="宋体" w:eastAsia="宋体" w:cs="宋体"/>
          <w:color w:val="000000"/>
        </w:rPr>
        <w:t>从</w:t>
      </w:r>
      <w:r>
        <w:rPr>
          <w:rFonts w:ascii="Times New Roman" w:hAnsi="Times New Roman" w:eastAsia="Times New Roman" w:cs="Times New Roman"/>
          <w:i/>
          <w:color w:val="000000"/>
        </w:rPr>
        <w:t>b</w:t>
      </w:r>
      <w:r>
        <w:rPr>
          <w:rFonts w:ascii="宋体" w:hAnsi="宋体" w:eastAsia="宋体" w:cs="宋体"/>
          <w:color w:val="000000"/>
        </w:rPr>
        <w:t>端移动到</w:t>
      </w:r>
      <w:r>
        <w:rPr>
          <w:rFonts w:ascii="Times New Roman" w:hAnsi="Times New Roman" w:eastAsia="Times New Roman" w:cs="Times New Roman"/>
          <w:i/>
          <w:color w:val="000000"/>
        </w:rPr>
        <w:t>a</w:t>
      </w:r>
      <w:r>
        <w:rPr>
          <w:rFonts w:ascii="宋体" w:hAnsi="宋体" w:eastAsia="宋体" w:cs="宋体"/>
          <w:color w:val="000000"/>
        </w:rPr>
        <w:t>端，得</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的“</w:t>
      </w:r>
      <w:r>
        <w:rPr>
          <w:rFonts w:ascii="Times New Roman" w:hAnsi="Times New Roman" w:eastAsia="Times New Roman" w:cs="Times New Roman"/>
          <w:i/>
          <w:color w:val="000000"/>
        </w:rPr>
        <w:t>U</w:t>
      </w:r>
      <w:r>
        <w:rPr>
          <w:rFonts w:ascii="宋体" w:hAnsi="宋体" w:eastAsia="宋体" w:cs="宋体"/>
          <w:color w:val="000000"/>
        </w:rPr>
        <w:t>﹣</w:t>
      </w:r>
      <w:r>
        <w:rPr>
          <w:rFonts w:ascii="Times New Roman" w:hAnsi="Times New Roman" w:eastAsia="Times New Roman" w:cs="Times New Roman"/>
          <w:i/>
          <w:color w:val="000000"/>
        </w:rPr>
        <w:t>I</w:t>
      </w:r>
      <w:r>
        <w:rPr>
          <w:rFonts w:ascii="宋体" w:hAnsi="宋体" w:eastAsia="宋体" w:cs="宋体"/>
          <w:color w:val="000000"/>
        </w:rPr>
        <w:t>”关系图像如图乙所示。</w:t>
      </w:r>
    </w:p>
    <w:p w14:paraId="0A3FE71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）求电阻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的阻值和</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的最大阻值；</w:t>
      </w:r>
    </w:p>
    <w:p w14:paraId="78B0145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）若闭合开关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3</w:t>
      </w:r>
      <w:r>
        <w:rPr>
          <w:rFonts w:ascii="宋体" w:hAnsi="宋体" w:eastAsia="宋体" w:cs="宋体"/>
          <w:color w:val="000000"/>
        </w:rPr>
        <w:t>，断开开关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，使</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的滑片</w:t>
      </w:r>
      <w:r>
        <w:rPr>
          <w:rFonts w:ascii="Times New Roman" w:hAnsi="Times New Roman" w:eastAsia="Times New Roman" w:cs="Times New Roman"/>
          <w:color w:val="000000"/>
        </w:rPr>
        <w:t>P</w:t>
      </w:r>
      <w:r>
        <w:rPr>
          <w:rFonts w:ascii="宋体" w:hAnsi="宋体" w:eastAsia="宋体" w:cs="宋体"/>
          <w:color w:val="000000"/>
        </w:rPr>
        <w:t>位于</w:t>
      </w:r>
      <w:r>
        <w:rPr>
          <w:rFonts w:ascii="Times New Roman" w:hAnsi="Times New Roman" w:eastAsia="Times New Roman" w:cs="Times New Roman"/>
          <w:i/>
          <w:color w:val="000000"/>
        </w:rPr>
        <w:t>a</w:t>
      </w:r>
      <w:r>
        <w:rPr>
          <w:rFonts w:ascii="宋体" w:hAnsi="宋体" w:eastAsia="宋体" w:cs="宋体"/>
          <w:color w:val="000000"/>
        </w:rPr>
        <w:t>端，此时电流表示数为</w:t>
      </w:r>
      <w:r>
        <w:rPr>
          <w:rFonts w:ascii="Times New Roman" w:hAnsi="Times New Roman" w:eastAsia="Times New Roman" w:cs="Times New Roman"/>
          <w:color w:val="000000"/>
        </w:rPr>
        <w:t>0.42A</w:t>
      </w:r>
      <w:r>
        <w:rPr>
          <w:rFonts w:ascii="宋体" w:hAnsi="宋体" w:eastAsia="宋体" w:cs="宋体"/>
          <w:color w:val="000000"/>
        </w:rPr>
        <w:t>，求</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3</w:t>
      </w:r>
      <w:r>
        <w:rPr>
          <w:rFonts w:ascii="宋体" w:hAnsi="宋体" w:eastAsia="宋体" w:cs="宋体"/>
          <w:color w:val="000000"/>
        </w:rPr>
        <w:t>通电</w:t>
      </w:r>
      <w:r>
        <w:rPr>
          <w:rFonts w:ascii="Times New Roman" w:hAnsi="Times New Roman" w:eastAsia="Times New Roman" w:cs="Times New Roman"/>
          <w:color w:val="000000"/>
        </w:rPr>
        <w:t>50s</w:t>
      </w:r>
      <w:r>
        <w:rPr>
          <w:rFonts w:ascii="宋体" w:hAnsi="宋体" w:eastAsia="宋体" w:cs="宋体"/>
          <w:color w:val="000000"/>
        </w:rPr>
        <w:t>产生的电热；</w:t>
      </w:r>
    </w:p>
    <w:p w14:paraId="35B5622E">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）若闭合开关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3</w:t>
      </w:r>
      <w:r>
        <w:rPr>
          <w:rFonts w:ascii="宋体" w:hAnsi="宋体" w:eastAsia="宋体" w:cs="宋体"/>
          <w:color w:val="000000"/>
        </w:rPr>
        <w:t>，断开开关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，且电压表的量程为</w:t>
      </w:r>
      <w:r>
        <w:object>
          <v:shape id="_x0000_i1030"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40" o:title="eqId564c08716e59d4a073e96b48b1b54896"/>
            <o:lock v:ext="edit" aspectratio="t"/>
            <w10:wrap type="none"/>
            <w10:anchorlock/>
          </v:shape>
          <o:OLEObject Type="Embed" ProgID="Equation.DSMT4" ShapeID="_x0000_i1030" DrawAspect="Content" ObjectID="_1468075730" r:id="rId39">
            <o:LockedField>false</o:LockedField>
          </o:OLEObject>
        </w:object>
      </w:r>
      <w:r>
        <w:rPr>
          <w:rFonts w:ascii="宋体" w:hAnsi="宋体" w:eastAsia="宋体" w:cs="宋体"/>
          <w:color w:val="000000"/>
        </w:rPr>
        <w:t xml:space="preserve"> ，在保证电路元件都安全的情况下，求电路总功率的变化范围。</w:t>
      </w:r>
    </w:p>
    <w:p w14:paraId="1D2447F3">
      <w:pPr>
        <w:spacing w:line="360" w:lineRule="auto"/>
        <w:jc w:val="left"/>
        <w:textAlignment w:val="center"/>
        <w:rPr>
          <w:color w:val="000000"/>
        </w:rPr>
      </w:pPr>
      <w:r>
        <w:rPr>
          <w:rFonts w:ascii="宋体" w:hAnsi="宋体" w:eastAsia="宋体" w:cs="宋体"/>
          <w:color w:val="000000"/>
        </w:rPr>
        <w:drawing>
          <wp:inline distT="0" distB="0" distL="114300" distR="114300">
            <wp:extent cx="5133975" cy="214312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5133975" cy="2143125"/>
                    </a:xfrm>
                    <a:prstGeom prst="rect">
                      <a:avLst/>
                    </a:prstGeom>
                  </pic:spPr>
                </pic:pic>
              </a:graphicData>
            </a:graphic>
          </wp:inline>
        </w:drawing>
      </w:r>
    </w:p>
    <w:p w14:paraId="18202CD0">
      <w:pPr>
        <w:spacing w:line="360" w:lineRule="auto"/>
        <w:jc w:val="left"/>
        <w:textAlignment w:val="center"/>
        <w:rPr>
          <w:rFonts w:ascii="宋体" w:hAnsi="宋体" w:eastAsia="宋体" w:cs="宋体"/>
          <w:color w:val="000000"/>
        </w:rPr>
      </w:pPr>
      <w:r>
        <w:rPr>
          <w:color w:val="000000"/>
        </w:rPr>
        <w:t xml:space="preserve">30. </w:t>
      </w:r>
      <w:r>
        <w:rPr>
          <w:rFonts w:ascii="宋体" w:hAnsi="宋体" w:eastAsia="宋体" w:cs="宋体"/>
          <w:color w:val="000000"/>
        </w:rPr>
        <w:t>如图所示，水平地面上放置一个底面积为</w:t>
      </w:r>
      <w:r>
        <w:rPr>
          <w:rFonts w:ascii="Times New Roman" w:hAnsi="Times New Roman" w:eastAsia="Times New Roman" w:cs="Times New Roman"/>
          <w:color w:val="000000"/>
        </w:rPr>
        <w:t>0.03m</w:t>
      </w:r>
      <w:r>
        <w:rPr>
          <w:rFonts w:ascii="Times New Roman" w:hAnsi="Times New Roman" w:eastAsia="Times New Roman" w:cs="Times New Roman"/>
          <w:color w:val="000000"/>
          <w:vertAlign w:val="superscript"/>
        </w:rPr>
        <w:t>2</w:t>
      </w:r>
      <w:r>
        <w:rPr>
          <w:rFonts w:ascii="宋体" w:hAnsi="宋体" w:eastAsia="宋体" w:cs="宋体"/>
          <w:color w:val="000000"/>
        </w:rPr>
        <w:t>薄壁圆柱形容器，容器侧面靠近底部有一控制出水的阀门</w:t>
      </w:r>
      <w:r>
        <w:rPr>
          <w:rFonts w:ascii="Times New Roman" w:hAnsi="Times New Roman" w:eastAsia="Times New Roman" w:cs="Times New Roman"/>
          <w:color w:val="000000"/>
        </w:rPr>
        <w:t>K</w:t>
      </w:r>
      <w:r>
        <w:rPr>
          <w:rFonts w:ascii="宋体" w:hAnsi="宋体" w:eastAsia="宋体" w:cs="宋体"/>
          <w:color w:val="000000"/>
        </w:rPr>
        <w:t>。边长为</w:t>
      </w:r>
      <w:r>
        <w:rPr>
          <w:rFonts w:ascii="Times New Roman" w:hAnsi="Times New Roman" w:eastAsia="Times New Roman" w:cs="Times New Roman"/>
          <w:color w:val="000000"/>
        </w:rPr>
        <w:t>0.1m</w:t>
      </w:r>
      <w:r>
        <w:rPr>
          <w:rFonts w:ascii="宋体" w:hAnsi="宋体" w:eastAsia="宋体" w:cs="宋体"/>
          <w:color w:val="000000"/>
        </w:rPr>
        <w:t>的正方体木块</w:t>
      </w:r>
      <w:r>
        <w:rPr>
          <w:rFonts w:ascii="Times New Roman" w:hAnsi="Times New Roman" w:eastAsia="Times New Roman" w:cs="Times New Roman"/>
          <w:color w:val="000000"/>
        </w:rPr>
        <w:t>A</w:t>
      </w:r>
      <w:r>
        <w:rPr>
          <w:rFonts w:ascii="宋体" w:hAnsi="宋体" w:eastAsia="宋体" w:cs="宋体"/>
          <w:color w:val="000000"/>
        </w:rPr>
        <w:t>体积的</w:t>
      </w:r>
      <w:r>
        <w:object>
          <v:shape id="_x0000_i1031" o:spt="75" alt="学科网(www.zxxk.com)--教育资源门户，提供试卷、教案、课件、论文、素材以及各类教学资源下载，还有大量而丰富的教学相关资讯！" type="#_x0000_t75" style="height:31.5pt;width:15.75pt;" o:ole="t" filled="f" o:preferrelative="t" stroked="f" coordsize="21600,21600">
            <v:path/>
            <v:fill on="f" focussize="0,0"/>
            <v:stroke on="f" joinstyle="miter"/>
            <v:imagedata r:id="rId43" o:title="eqIdf558992e649b93ee36f37513781311a8"/>
            <o:lock v:ext="edit" aspectratio="t"/>
            <w10:wrap type="none"/>
            <w10:anchorlock/>
          </v:shape>
          <o:OLEObject Type="Embed" ProgID="Equation.DSMT4" ShapeID="_x0000_i1031" DrawAspect="Content" ObjectID="_1468075731" r:id="rId42">
            <o:LockedField>false</o:LockedField>
          </o:OLEObject>
        </w:object>
      </w:r>
      <w:r>
        <w:rPr>
          <w:rFonts w:ascii="宋体" w:hAnsi="宋体" w:eastAsia="宋体" w:cs="宋体"/>
          <w:color w:val="000000"/>
        </w:rPr>
        <w:t>浸入水中，下方用细线</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B</w:t>
      </w:r>
      <w:r>
        <w:rPr>
          <w:rFonts w:ascii="宋体" w:hAnsi="宋体" w:eastAsia="宋体" w:cs="宋体"/>
          <w:color w:val="000000"/>
        </w:rPr>
        <w:t>系有重为</w:t>
      </w:r>
      <w:r>
        <w:rPr>
          <w:rFonts w:ascii="Times New Roman" w:hAnsi="Times New Roman" w:eastAsia="Times New Roman" w:cs="Times New Roman"/>
          <w:color w:val="000000"/>
        </w:rPr>
        <w:t>3N</w:t>
      </w:r>
      <w:r>
        <w:rPr>
          <w:rFonts w:ascii="宋体" w:hAnsi="宋体" w:eastAsia="宋体" w:cs="宋体"/>
          <w:color w:val="000000"/>
        </w:rPr>
        <w:t>的合金球</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的体积是</w:t>
      </w:r>
      <w:r>
        <w:rPr>
          <w:rFonts w:ascii="Times New Roman" w:hAnsi="Times New Roman" w:eastAsia="Times New Roman" w:cs="Times New Roman"/>
          <w:color w:val="000000"/>
        </w:rPr>
        <w:t>A</w:t>
      </w:r>
      <w:r>
        <w:rPr>
          <w:rFonts w:ascii="宋体" w:hAnsi="宋体" w:eastAsia="宋体" w:cs="宋体"/>
          <w:color w:val="000000"/>
        </w:rPr>
        <w:t>体积的</w:t>
      </w:r>
      <w:r>
        <w:rPr>
          <w:rFonts w:ascii="Times New Roman" w:hAnsi="Times New Roman" w:eastAsia="Times New Roman" w:cs="Times New Roman"/>
          <w:color w:val="000000"/>
        </w:rPr>
        <w:t>0.1</w:t>
      </w:r>
      <w:r>
        <w:rPr>
          <w:rFonts w:ascii="宋体" w:hAnsi="宋体" w:eastAsia="宋体" w:cs="宋体"/>
          <w:color w:val="000000"/>
        </w:rPr>
        <w:t>倍。木块</w:t>
      </w:r>
      <w:r>
        <w:rPr>
          <w:rFonts w:ascii="Times New Roman" w:hAnsi="Times New Roman" w:eastAsia="Times New Roman" w:cs="Times New Roman"/>
          <w:color w:val="000000"/>
        </w:rPr>
        <w:t>A</w:t>
      </w:r>
      <w:r>
        <w:rPr>
          <w:rFonts w:ascii="宋体" w:hAnsi="宋体" w:eastAsia="宋体" w:cs="宋体"/>
          <w:color w:val="000000"/>
        </w:rPr>
        <w:t>上方的悬线</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A</w:t>
      </w:r>
      <w:r>
        <w:rPr>
          <w:rFonts w:ascii="宋体" w:hAnsi="宋体" w:eastAsia="宋体" w:cs="宋体"/>
          <w:color w:val="000000"/>
        </w:rPr>
        <w:t>能承受的最大拉力为</w:t>
      </w:r>
      <w:r>
        <w:rPr>
          <w:rFonts w:ascii="Times New Roman" w:hAnsi="Times New Roman" w:eastAsia="Times New Roman" w:cs="Times New Roman"/>
          <w:color w:val="000000"/>
        </w:rPr>
        <w:t>5N</w:t>
      </w:r>
      <w:r>
        <w:rPr>
          <w:rFonts w:ascii="宋体" w:hAnsi="宋体" w:eastAsia="宋体" w:cs="宋体"/>
          <w:color w:val="000000"/>
        </w:rPr>
        <w:t>，此时悬线</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A</w:t>
      </w:r>
      <w:r>
        <w:rPr>
          <w:rFonts w:ascii="宋体" w:hAnsi="宋体" w:eastAsia="宋体" w:cs="宋体"/>
          <w:color w:val="000000"/>
        </w:rPr>
        <w:t>处于松弛状态。（容器内的水足够深，不计细线的体积和质量，</w:t>
      </w:r>
      <w:r>
        <w:rPr>
          <w:rFonts w:ascii="Times New Roman" w:hAnsi="Times New Roman" w:eastAsia="Times New Roman" w:cs="Times New Roman"/>
          <w:i/>
          <w:color w:val="000000"/>
        </w:rPr>
        <w:t>ρ</w:t>
      </w:r>
      <w:r>
        <w:rPr>
          <w:rFonts w:ascii="宋体" w:hAnsi="宋体" w:eastAsia="宋体" w:cs="宋体"/>
          <w:color w:val="000000"/>
          <w:vertAlign w:val="subscript"/>
        </w:rPr>
        <w:t>水</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kg/m</w:t>
      </w:r>
      <w:r>
        <w:rPr>
          <w:rFonts w:ascii="Times New Roman" w:hAnsi="Times New Roman" w:eastAsia="Times New Roman" w:cs="Times New Roman"/>
          <w:color w:val="000000"/>
          <w:vertAlign w:val="superscript"/>
        </w:rPr>
        <w:t>3</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取</w:t>
      </w:r>
      <w:r>
        <w:rPr>
          <w:rFonts w:ascii="Times New Roman" w:hAnsi="Times New Roman" w:eastAsia="Times New Roman" w:cs="Times New Roman"/>
          <w:color w:val="000000"/>
        </w:rPr>
        <w:t>10N/kg</w:t>
      </w:r>
      <w:r>
        <w:rPr>
          <w:rFonts w:ascii="宋体" w:hAnsi="宋体" w:eastAsia="宋体" w:cs="宋体"/>
          <w:color w:val="000000"/>
        </w:rPr>
        <w:t>）求：</w:t>
      </w:r>
    </w:p>
    <w:p w14:paraId="535F283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）木块</w:t>
      </w:r>
      <w:r>
        <w:rPr>
          <w:rFonts w:ascii="Times New Roman" w:hAnsi="Times New Roman" w:eastAsia="Times New Roman" w:cs="Times New Roman"/>
          <w:color w:val="000000"/>
        </w:rPr>
        <w:t>A</w:t>
      </w:r>
      <w:r>
        <w:rPr>
          <w:rFonts w:ascii="宋体" w:hAnsi="宋体" w:eastAsia="宋体" w:cs="宋体"/>
          <w:color w:val="000000"/>
        </w:rPr>
        <w:t>受到的浮力大小；</w:t>
      </w:r>
    </w:p>
    <w:p w14:paraId="413393B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）细线</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B</w:t>
      </w:r>
      <w:r>
        <w:rPr>
          <w:rFonts w:ascii="宋体" w:hAnsi="宋体" w:eastAsia="宋体" w:cs="宋体"/>
          <w:color w:val="000000"/>
        </w:rPr>
        <w:t>对合金球</w:t>
      </w:r>
      <w:r>
        <w:rPr>
          <w:rFonts w:ascii="Times New Roman" w:hAnsi="Times New Roman" w:eastAsia="Times New Roman" w:cs="Times New Roman"/>
          <w:color w:val="000000"/>
        </w:rPr>
        <w:t>B</w:t>
      </w:r>
      <w:r>
        <w:rPr>
          <w:rFonts w:ascii="宋体" w:hAnsi="宋体" w:eastAsia="宋体" w:cs="宋体"/>
          <w:color w:val="000000"/>
        </w:rPr>
        <w:t>的拉力大小；</w:t>
      </w:r>
    </w:p>
    <w:p w14:paraId="615001B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）打开阀门</w:t>
      </w:r>
      <w:r>
        <w:rPr>
          <w:rFonts w:ascii="Times New Roman" w:hAnsi="Times New Roman" w:eastAsia="Times New Roman" w:cs="Times New Roman"/>
          <w:color w:val="000000"/>
        </w:rPr>
        <w:t>K</w:t>
      </w:r>
      <w:r>
        <w:rPr>
          <w:rFonts w:ascii="宋体" w:hAnsi="宋体" w:eastAsia="宋体" w:cs="宋体"/>
          <w:color w:val="000000"/>
        </w:rPr>
        <w:t>使水缓慢流出，当悬线</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A</w:t>
      </w:r>
      <w:r>
        <w:rPr>
          <w:rFonts w:ascii="宋体" w:hAnsi="宋体" w:eastAsia="宋体" w:cs="宋体"/>
          <w:color w:val="000000"/>
        </w:rPr>
        <w:t>断裂的一瞬间关闭阀门</w:t>
      </w:r>
      <w:r>
        <w:rPr>
          <w:rFonts w:ascii="Times New Roman" w:hAnsi="Times New Roman" w:eastAsia="Times New Roman" w:cs="Times New Roman"/>
          <w:color w:val="000000"/>
        </w:rPr>
        <w:t>K</w:t>
      </w:r>
      <w:r>
        <w:rPr>
          <w:rFonts w:ascii="宋体" w:hAnsi="宋体" w:eastAsia="宋体" w:cs="宋体"/>
          <w:color w:val="000000"/>
        </w:rPr>
        <w:t>，此时木块</w:t>
      </w:r>
      <w:r>
        <w:rPr>
          <w:rFonts w:ascii="Times New Roman" w:hAnsi="Times New Roman" w:eastAsia="Times New Roman" w:cs="Times New Roman"/>
          <w:color w:val="000000"/>
        </w:rPr>
        <w:t>A</w:t>
      </w:r>
      <w:r>
        <w:rPr>
          <w:rFonts w:ascii="宋体" w:hAnsi="宋体" w:eastAsia="宋体" w:cs="宋体"/>
          <w:color w:val="000000"/>
        </w:rPr>
        <w:t>排开水的体积为多少？</w:t>
      </w:r>
    </w:p>
    <w:p w14:paraId="7588E8D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）若在悬线</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A</w:t>
      </w:r>
      <w:r>
        <w:rPr>
          <w:rFonts w:ascii="宋体" w:hAnsi="宋体" w:eastAsia="宋体" w:cs="宋体"/>
          <w:color w:val="000000"/>
        </w:rPr>
        <w:t>断裂</w:t>
      </w:r>
      <w:r>
        <w:rPr>
          <w:rFonts w:ascii="宋体" w:hAnsi="宋体" w:eastAsia="宋体" w:cs="宋体"/>
          <w:color w:val="000000"/>
          <w:position w:val="0"/>
        </w:rPr>
        <w:drawing>
          <wp:inline distT="0" distB="0" distL="114300" distR="114300">
            <wp:extent cx="133350" cy="177800"/>
            <wp:effectExtent l="0" t="0" r="0" b="13335"/>
            <wp:docPr id="464424" name="图片 464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424" name="图片 464424"/>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一瞬间关闭阀门</w:t>
      </w:r>
      <w:r>
        <w:rPr>
          <w:rFonts w:ascii="Times New Roman" w:hAnsi="Times New Roman" w:eastAsia="Times New Roman" w:cs="Times New Roman"/>
          <w:color w:val="000000"/>
        </w:rPr>
        <w:t>K</w:t>
      </w:r>
      <w:r>
        <w:rPr>
          <w:rFonts w:ascii="宋体" w:hAnsi="宋体" w:eastAsia="宋体" w:cs="宋体"/>
          <w:color w:val="000000"/>
        </w:rPr>
        <w:t>同时剪断细线</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B</w:t>
      </w:r>
      <w:r>
        <w:rPr>
          <w:rFonts w:ascii="宋体" w:hAnsi="宋体" w:eastAsia="宋体" w:cs="宋体"/>
          <w:color w:val="000000"/>
        </w:rPr>
        <w:t>，待木块</w:t>
      </w:r>
      <w:r>
        <w:rPr>
          <w:rFonts w:ascii="Times New Roman" w:hAnsi="Times New Roman" w:eastAsia="Times New Roman" w:cs="Times New Roman"/>
          <w:color w:val="000000"/>
        </w:rPr>
        <w:t>A</w:t>
      </w:r>
      <w:r>
        <w:rPr>
          <w:rFonts w:ascii="宋体" w:hAnsi="宋体" w:eastAsia="宋体" w:cs="宋体"/>
          <w:color w:val="000000"/>
        </w:rPr>
        <w:t>再次静止漂浮时，与悬线</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A</w:t>
      </w:r>
      <w:r>
        <w:rPr>
          <w:rFonts w:ascii="宋体" w:hAnsi="宋体" w:eastAsia="宋体" w:cs="宋体"/>
          <w:color w:val="000000"/>
        </w:rPr>
        <w:t>断裂的瞬间相比，容器底受到水的压强改变了多少？</w:t>
      </w:r>
    </w:p>
    <w:p w14:paraId="27A8AA8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drawing>
          <wp:inline distT="0" distB="0" distL="114300" distR="114300">
            <wp:extent cx="1076325" cy="15621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076325" cy="1562100"/>
                    </a:xfrm>
                    <a:prstGeom prst="rect">
                      <a:avLst/>
                    </a:prstGeom>
                  </pic:spPr>
                </pic:pic>
              </a:graphicData>
            </a:graphic>
          </wp:inline>
        </w:drawing>
      </w:r>
    </w:p>
    <w:p w14:paraId="0C91F50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AF5C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AFA4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E661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97E6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9F2A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4122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0234FA"/>
    <w:rsid w:val="233928FE"/>
    <w:rsid w:val="38274566"/>
    <w:rsid w:val="44CE4E8B"/>
    <w:rsid w:val="4FB56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6" Type="http://schemas.openxmlformats.org/officeDocument/2006/relationships/fontTable" Target="fontTable.xml"/><Relationship Id="rId45" Type="http://schemas.openxmlformats.org/officeDocument/2006/relationships/customXml" Target="../customXml/item1.xml"/><Relationship Id="rId44" Type="http://schemas.openxmlformats.org/officeDocument/2006/relationships/image" Target="media/image28.png"/><Relationship Id="rId43" Type="http://schemas.openxmlformats.org/officeDocument/2006/relationships/image" Target="media/image27.wmf"/><Relationship Id="rId42" Type="http://schemas.openxmlformats.org/officeDocument/2006/relationships/oleObject" Target="embeddings/oleObject7.bin"/><Relationship Id="rId41" Type="http://schemas.openxmlformats.org/officeDocument/2006/relationships/image" Target="media/image26.png"/><Relationship Id="rId40" Type="http://schemas.openxmlformats.org/officeDocument/2006/relationships/image" Target="media/image25.wmf"/><Relationship Id="rId4" Type="http://schemas.openxmlformats.org/officeDocument/2006/relationships/header" Target="header2.xml"/><Relationship Id="rId39" Type="http://schemas.openxmlformats.org/officeDocument/2006/relationships/oleObject" Target="embeddings/oleObject6.bin"/><Relationship Id="rId38" Type="http://schemas.openxmlformats.org/officeDocument/2006/relationships/image" Target="media/image24.wmf"/><Relationship Id="rId37" Type="http://schemas.openxmlformats.org/officeDocument/2006/relationships/oleObject" Target="embeddings/oleObject5.bin"/><Relationship Id="rId36" Type="http://schemas.openxmlformats.org/officeDocument/2006/relationships/image" Target="media/image23.png"/><Relationship Id="rId35" Type="http://schemas.openxmlformats.org/officeDocument/2006/relationships/image" Target="media/image22.wmf"/><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image" Target="media/image10.png"/><Relationship Id="rId22" Type="http://schemas.openxmlformats.org/officeDocument/2006/relationships/image" Target="media/image9.png"/><Relationship Id="rId21" Type="http://schemas.openxmlformats.org/officeDocument/2006/relationships/image" Target="media/image8.wmf"/><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wmf"/><Relationship Id="rId17" Type="http://schemas.openxmlformats.org/officeDocument/2006/relationships/oleObject" Target="embeddings/oleObject3.bin"/><Relationship Id="rId16" Type="http://schemas.openxmlformats.org/officeDocument/2006/relationships/oleObject" Target="embeddings/oleObject2.bin"/><Relationship Id="rId15" Type="http://schemas.openxmlformats.org/officeDocument/2006/relationships/image" Target="media/image5.wmf"/><Relationship Id="rId14" Type="http://schemas.openxmlformats.org/officeDocument/2006/relationships/oleObject" Target="embeddings/oleObject1.bin"/><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4514</Words>
  <Characters>5242</Characters>
  <Lines>0</Lines>
  <Paragraphs>0</Paragraphs>
  <TotalTime>0</TotalTime>
  <ScaleCrop>false</ScaleCrop>
  <LinksUpToDate>false</LinksUpToDate>
  <CharactersWithSpaces>5384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2022-07-27T11:40:00Z</dcterms:created>
  <dc:creator>学科网试题生产平台</dc:creator>
  <dc:description>3027898234363904</dc:description>
  <cp:lastModifiedBy>上帝掷骰子吗</cp:lastModifiedBy>
  <dcterms:modified xsi:type="dcterms:W3CDTF">2024-07-19T16:51:26Z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921829AFD33F4356A6796EBA20FF3A3D</vt:lpwstr>
  </property>
</Properties>
</file>