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7B26ED">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11303000</wp:posOffset>
            </wp:positionH>
            <wp:positionV relativeFrom="topMargin">
              <wp:posOffset>11150600</wp:posOffset>
            </wp:positionV>
            <wp:extent cx="279400" cy="482600"/>
            <wp:effectExtent l="0" t="0" r="6350" b="12700"/>
            <wp:wrapNone/>
            <wp:docPr id="100084" name="图片 10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4" name="图片 100084"/>
                    <pic:cNvPicPr>
                      <a:picLocks noChangeAspect="1"/>
                    </pic:cNvPicPr>
                  </pic:nvPicPr>
                  <pic:blipFill>
                    <a:blip r:embed="rId10"/>
                    <a:stretch>
                      <a:fillRect/>
                    </a:stretch>
                  </pic:blipFill>
                  <pic:spPr>
                    <a:xfrm>
                      <a:off x="0" y="0"/>
                      <a:ext cx="279400" cy="4826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年广西河池市中考物理试卷</w:t>
      </w:r>
    </w:p>
    <w:p w14:paraId="47C292BF">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分。每小题只有一个选项符合题意，不选、多选或错选的均得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254B6BD2">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下列有关声现象的说法正确的是（　　）</w:t>
      </w:r>
    </w:p>
    <w:p w14:paraId="69676BC5">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低声细语是指音调低</w:t>
      </w:r>
      <w:r>
        <w:rPr>
          <w:rFonts w:hint="eastAsia"/>
        </w:rPr>
        <w:tab/>
      </w:r>
      <w:r>
        <w:rPr>
          <w:rFonts w:hint="eastAsia"/>
        </w:rPr>
        <w:t xml:space="preserve">B. </w:t>
      </w:r>
      <w:r>
        <w:rPr>
          <w:rFonts w:ascii="宋体" w:hAnsi="宋体" w:eastAsia="宋体" w:cs="宋体"/>
          <w:color w:val="auto"/>
        </w:rPr>
        <w:t>响度与振动频率有关</w:t>
      </w:r>
    </w:p>
    <w:p w14:paraId="44E0DAFC">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声音的传播需要介质</w:t>
      </w:r>
      <w:r>
        <w:rPr>
          <w:rFonts w:hint="eastAsia"/>
        </w:rPr>
        <w:tab/>
      </w:r>
      <w:r>
        <w:rPr>
          <w:rFonts w:hint="eastAsia"/>
        </w:rPr>
        <w:t xml:space="preserve">D. </w:t>
      </w:r>
      <w:r>
        <w:rPr>
          <w:rFonts w:ascii="宋体" w:hAnsi="宋体" w:eastAsia="宋体" w:cs="宋体"/>
          <w:color w:val="auto"/>
        </w:rPr>
        <w:t>超声波不能传递能量</w:t>
      </w:r>
    </w:p>
    <w:p w14:paraId="45BD445D">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如图所示的光学现象是由光的直线传播形成的是（　　）</w:t>
      </w:r>
    </w:p>
    <w:p w14:paraId="5D26A305">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638300" cy="7620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38300" cy="7620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276350" cy="7810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76350" cy="781050"/>
                    </a:xfrm>
                    <a:prstGeom prst="rect">
                      <a:avLst/>
                    </a:prstGeom>
                  </pic:spPr>
                </pic:pic>
              </a:graphicData>
            </a:graphic>
          </wp:inline>
        </w:drawing>
      </w:r>
    </w:p>
    <w:p w14:paraId="38D1E388">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33500" cy="9334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333500" cy="9334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352550" cy="7429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52550" cy="742950"/>
                    </a:xfrm>
                    <a:prstGeom prst="rect">
                      <a:avLst/>
                    </a:prstGeom>
                  </pic:spPr>
                </pic:pic>
              </a:graphicData>
            </a:graphic>
          </wp:inline>
        </w:drawing>
      </w:r>
    </w:p>
    <w:p w14:paraId="587243BF">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下列关于物态变化的描述正确的是（　　）</w:t>
      </w:r>
    </w:p>
    <w:p w14:paraId="1B06A1F3">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雨的形成是升华现象</w:t>
      </w:r>
      <w:r>
        <w:rPr>
          <w:color w:val="000000"/>
        </w:rPr>
        <w:tab/>
      </w:r>
      <w:r>
        <w:rPr>
          <w:color w:val="000000"/>
        </w:rPr>
        <w:t xml:space="preserve">B. </w:t>
      </w:r>
      <w:r>
        <w:rPr>
          <w:rFonts w:ascii="宋体" w:hAnsi="宋体" w:eastAsia="宋体" w:cs="宋体"/>
          <w:color w:val="000000"/>
        </w:rPr>
        <w:t>霜的形成是凝固现象</w:t>
      </w:r>
    </w:p>
    <w:p w14:paraId="7D16A1F6">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露的形成是液化现象</w:t>
      </w:r>
      <w:r>
        <w:rPr>
          <w:color w:val="000000"/>
        </w:rPr>
        <w:tab/>
      </w:r>
      <w:r>
        <w:rPr>
          <w:color w:val="000000"/>
        </w:rPr>
        <w:t xml:space="preserve">D. </w:t>
      </w:r>
      <w:r>
        <w:rPr>
          <w:rFonts w:ascii="宋体" w:hAnsi="宋体" w:eastAsia="宋体" w:cs="宋体"/>
          <w:color w:val="000000"/>
        </w:rPr>
        <w:t>雪的形成是汽化现象</w:t>
      </w:r>
    </w:p>
    <w:p w14:paraId="7D644985">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2022</w:t>
      </w:r>
      <w:r>
        <w:rPr>
          <w:rFonts w:ascii="宋体" w:hAnsi="宋体" w:eastAsia="宋体" w:cs="宋体"/>
          <w:color w:val="000000"/>
        </w:rPr>
        <w:t>北京冬奥会颁奖礼仪服</w:t>
      </w:r>
      <w:r>
        <w:rPr>
          <w:rFonts w:ascii="宋体" w:hAnsi="宋体" w:eastAsia="宋体" w:cs="宋体"/>
          <w:color w:val="000000"/>
          <w:position w:val="0"/>
        </w:rPr>
        <w:drawing>
          <wp:inline distT="0" distB="0" distL="114300" distR="114300">
            <wp:extent cx="133350" cy="177800"/>
            <wp:effectExtent l="0" t="0" r="0" b="13335"/>
            <wp:docPr id="518742044" name="图片 51874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742044" name="图片 518742044"/>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内胆添加“神秘材料”</w:t>
      </w:r>
      <w:r>
        <w:rPr>
          <w:rFonts w:ascii="Times New Roman" w:hAnsi="Times New Roman" w:eastAsia="Times New Roman" w:cs="Times New Roman"/>
          <w:color w:val="000000"/>
        </w:rPr>
        <w:t>——</w:t>
      </w:r>
      <w:r>
        <w:rPr>
          <w:rFonts w:ascii="宋体" w:hAnsi="宋体" w:eastAsia="宋体" w:cs="宋体"/>
          <w:color w:val="000000"/>
        </w:rPr>
        <w:t>石墨烯，只要衣服某一处加热，石墨烯复合材料就能把热量均匀传递到全身，薄薄一层，就能抵御</w:t>
      </w:r>
      <w:r>
        <w:object>
          <v:shape id="_x0000_i1025"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17" o:title="eqId0e7b296051c02b28ec42b59f97668f69"/>
            <o:lock v:ext="edit" aspectratio="t"/>
            <w10:wrap type="none"/>
            <w10:anchorlock/>
          </v:shape>
          <o:OLEObject Type="Embed" ProgID="Equation.DSMT4" ShapeID="_x0000_i1025" DrawAspect="Content" ObjectID="_1468075725" r:id="rId16">
            <o:LockedField>false</o:LockedField>
          </o:OLEObject>
        </w:object>
      </w:r>
      <w:r>
        <w:rPr>
          <w:rFonts w:ascii="宋体" w:hAnsi="宋体" w:eastAsia="宋体" w:cs="宋体"/>
          <w:color w:val="000000"/>
        </w:rPr>
        <w:t>的低温。由此可知，石墨烯具有很好的（　　）</w:t>
      </w:r>
    </w:p>
    <w:p w14:paraId="6EA069F3">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延展性</w:t>
      </w:r>
      <w:r>
        <w:rPr>
          <w:rFonts w:ascii="宋体" w:hAnsi="宋体" w:eastAsia="宋体" w:cs="宋体"/>
          <w:color w:val="000000"/>
        </w:rPr>
        <w:tab/>
      </w:r>
      <w:r>
        <w:rPr>
          <w:rFonts w:ascii="宋体" w:hAnsi="宋体" w:eastAsia="宋体" w:cs="宋体"/>
          <w:color w:val="000000"/>
        </w:rPr>
        <w:t>B. 导热性</w:t>
      </w:r>
      <w:r>
        <w:rPr>
          <w:rFonts w:ascii="宋体" w:hAnsi="宋体" w:eastAsia="宋体" w:cs="宋体"/>
          <w:color w:val="000000"/>
        </w:rPr>
        <w:tab/>
      </w:r>
      <w:r>
        <w:rPr>
          <w:rFonts w:ascii="宋体" w:hAnsi="宋体" w:eastAsia="宋体" w:cs="宋体"/>
          <w:color w:val="000000"/>
        </w:rPr>
        <w:t>C. 磁性</w:t>
      </w:r>
      <w:r>
        <w:rPr>
          <w:rFonts w:ascii="宋体" w:hAnsi="宋体" w:eastAsia="宋体" w:cs="宋体"/>
          <w:color w:val="000000"/>
        </w:rPr>
        <w:tab/>
      </w:r>
      <w:r>
        <w:rPr>
          <w:rFonts w:ascii="宋体" w:hAnsi="宋体" w:eastAsia="宋体" w:cs="宋体"/>
          <w:color w:val="000000"/>
        </w:rPr>
        <w:t>D. 弹性</w:t>
      </w:r>
    </w:p>
    <w:p w14:paraId="030BE66D">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下列关于力的说法正确的是（　　）</w:t>
      </w:r>
    </w:p>
    <w:p w14:paraId="7AB7E520">
      <w:pPr>
        <w:spacing w:line="360" w:lineRule="auto"/>
        <w:jc w:val="left"/>
        <w:textAlignment w:val="center"/>
        <w:rPr>
          <w:rFonts w:ascii="宋体" w:hAnsi="宋体" w:eastAsia="宋体" w:cs="宋体"/>
          <w:color w:val="000000"/>
        </w:rPr>
      </w:pPr>
      <w:r>
        <w:rPr>
          <w:rFonts w:ascii="宋体" w:hAnsi="宋体" w:eastAsia="宋体" w:cs="宋体"/>
          <w:color w:val="000000"/>
        </w:rPr>
        <w:t>A. 所有杠杆都是省力杠杆</w:t>
      </w:r>
    </w:p>
    <w:p w14:paraId="6C106A22">
      <w:pPr>
        <w:spacing w:line="360" w:lineRule="auto"/>
        <w:jc w:val="left"/>
        <w:textAlignment w:val="center"/>
        <w:rPr>
          <w:rFonts w:ascii="宋体" w:hAnsi="宋体" w:eastAsia="宋体" w:cs="宋体"/>
          <w:color w:val="000000"/>
        </w:rPr>
      </w:pPr>
      <w:r>
        <w:rPr>
          <w:rFonts w:ascii="宋体" w:hAnsi="宋体" w:eastAsia="宋体" w:cs="宋体"/>
          <w:color w:val="000000"/>
        </w:rPr>
        <w:t>B. 物体的重心一定在物体上</w:t>
      </w:r>
    </w:p>
    <w:p w14:paraId="5A136CCE">
      <w:pPr>
        <w:spacing w:line="360" w:lineRule="auto"/>
        <w:jc w:val="left"/>
        <w:textAlignment w:val="center"/>
        <w:rPr>
          <w:rFonts w:ascii="宋体" w:hAnsi="宋体" w:eastAsia="宋体" w:cs="宋体"/>
          <w:color w:val="000000"/>
        </w:rPr>
      </w:pPr>
      <w:r>
        <w:rPr>
          <w:rFonts w:ascii="宋体" w:hAnsi="宋体" w:eastAsia="宋体" w:cs="宋体"/>
          <w:color w:val="000000"/>
        </w:rPr>
        <w:t>C. 力的作用点不会影响力的作用效果</w:t>
      </w:r>
    </w:p>
    <w:p w14:paraId="4DE71A3E">
      <w:pPr>
        <w:spacing w:line="360" w:lineRule="auto"/>
        <w:jc w:val="left"/>
        <w:textAlignment w:val="center"/>
        <w:rPr>
          <w:rFonts w:ascii="宋体" w:hAnsi="宋体" w:eastAsia="宋体" w:cs="宋体"/>
          <w:color w:val="000000"/>
        </w:rPr>
      </w:pPr>
      <w:r>
        <w:rPr>
          <w:rFonts w:ascii="宋体" w:hAnsi="宋体" w:eastAsia="宋体" w:cs="宋体"/>
          <w:color w:val="000000"/>
        </w:rPr>
        <w:t>D. 在弹性限度内，弹簧的伸长量跟其所受的拉力大小成正比</w:t>
      </w:r>
    </w:p>
    <w:p w14:paraId="61D9A506">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移动重物时，把重物一端稍微往上提起一些会更容易推拉，原因是（　　）</w:t>
      </w:r>
    </w:p>
    <w:p w14:paraId="04C37189">
      <w:pPr>
        <w:spacing w:line="360" w:lineRule="auto"/>
        <w:jc w:val="left"/>
        <w:textAlignment w:val="center"/>
        <w:rPr>
          <w:rFonts w:ascii="宋体" w:hAnsi="宋体" w:eastAsia="宋体" w:cs="宋体"/>
          <w:color w:val="000000"/>
        </w:rPr>
      </w:pPr>
      <w:r>
        <w:rPr>
          <w:rFonts w:ascii="宋体" w:hAnsi="宋体" w:eastAsia="宋体" w:cs="宋体"/>
          <w:color w:val="000000"/>
        </w:rPr>
        <w:t>A. 重物对地面的压力变小，导致摩擦力变小</w:t>
      </w:r>
    </w:p>
    <w:p w14:paraId="7923F800">
      <w:pPr>
        <w:spacing w:line="360" w:lineRule="auto"/>
        <w:jc w:val="left"/>
        <w:textAlignment w:val="center"/>
        <w:rPr>
          <w:rFonts w:ascii="宋体" w:hAnsi="宋体" w:eastAsia="宋体" w:cs="宋体"/>
          <w:color w:val="000000"/>
        </w:rPr>
      </w:pPr>
      <w:r>
        <w:rPr>
          <w:rFonts w:ascii="宋体" w:hAnsi="宋体" w:eastAsia="宋体" w:cs="宋体"/>
          <w:color w:val="000000"/>
        </w:rPr>
        <w:t>B. 重物和地面的接触面积变小，导致摩擦力变小</w:t>
      </w:r>
    </w:p>
    <w:p w14:paraId="3685B8D9">
      <w:pPr>
        <w:spacing w:line="360" w:lineRule="auto"/>
        <w:jc w:val="left"/>
        <w:textAlignment w:val="center"/>
        <w:rPr>
          <w:rFonts w:ascii="宋体" w:hAnsi="宋体" w:eastAsia="宋体" w:cs="宋体"/>
          <w:color w:val="000000"/>
        </w:rPr>
      </w:pPr>
      <w:r>
        <w:rPr>
          <w:rFonts w:ascii="宋体" w:hAnsi="宋体" w:eastAsia="宋体" w:cs="宋体"/>
          <w:color w:val="000000"/>
        </w:rPr>
        <w:t>C. 重物的重力变小，导致摩擦力变小</w:t>
      </w:r>
    </w:p>
    <w:p w14:paraId="5B6C0784">
      <w:pPr>
        <w:spacing w:line="360" w:lineRule="auto"/>
        <w:jc w:val="left"/>
        <w:textAlignment w:val="center"/>
        <w:rPr>
          <w:rFonts w:ascii="宋体" w:hAnsi="宋体" w:eastAsia="宋体" w:cs="宋体"/>
          <w:color w:val="000000"/>
        </w:rPr>
      </w:pPr>
      <w:r>
        <w:rPr>
          <w:rFonts w:ascii="宋体" w:hAnsi="宋体" w:eastAsia="宋体" w:cs="宋体"/>
          <w:color w:val="000000"/>
        </w:rPr>
        <w:t>D. 接触面的粗糙程度变小，导致摩擦力变小</w:t>
      </w:r>
    </w:p>
    <w:p w14:paraId="779A0718">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某同学用石块、细线、弹簧测力计、烧杯、水和食盐等器材，进行如图所示的实验探究。下列说法正确的是（　　）</w:t>
      </w:r>
    </w:p>
    <w:p w14:paraId="34E6F574">
      <w:pPr>
        <w:spacing w:line="360" w:lineRule="auto"/>
        <w:jc w:val="left"/>
        <w:textAlignment w:val="center"/>
        <w:rPr>
          <w:color w:val="000000"/>
        </w:rPr>
      </w:pPr>
      <w:r>
        <w:rPr>
          <w:rFonts w:ascii="宋体" w:hAnsi="宋体" w:eastAsia="宋体" w:cs="宋体"/>
          <w:color w:val="000000"/>
        </w:rPr>
        <w:drawing>
          <wp:inline distT="0" distB="0" distL="114300" distR="114300">
            <wp:extent cx="2019300" cy="23812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19300" cy="2381250"/>
                    </a:xfrm>
                    <a:prstGeom prst="rect">
                      <a:avLst/>
                    </a:prstGeom>
                  </pic:spPr>
                </pic:pic>
              </a:graphicData>
            </a:graphic>
          </wp:inline>
        </w:drawing>
      </w:r>
      <w:r>
        <w:rPr>
          <w:rFonts w:ascii="宋体" w:hAnsi="宋体" w:eastAsia="宋体" w:cs="宋体"/>
          <w:color w:val="000000"/>
        </w:rPr>
        <w:br w:type="textWrapping"/>
      </w:r>
    </w:p>
    <w:p w14:paraId="34C58341">
      <w:pPr>
        <w:spacing w:line="360" w:lineRule="auto"/>
        <w:jc w:val="left"/>
        <w:textAlignment w:val="center"/>
        <w:rPr>
          <w:rFonts w:ascii="宋体" w:hAnsi="宋体" w:eastAsia="宋体" w:cs="宋体"/>
          <w:color w:val="000000"/>
        </w:rPr>
      </w:pPr>
      <w:r>
        <w:rPr>
          <w:rFonts w:ascii="宋体" w:hAnsi="宋体" w:eastAsia="宋体" w:cs="宋体"/>
          <w:color w:val="000000"/>
        </w:rPr>
        <w:t>A. 石块在水中受到的浮力方向竖直向下</w:t>
      </w:r>
    </w:p>
    <w:p w14:paraId="7C6B9E76">
      <w:pPr>
        <w:spacing w:line="360" w:lineRule="auto"/>
        <w:jc w:val="left"/>
        <w:textAlignment w:val="center"/>
        <w:rPr>
          <w:rFonts w:ascii="宋体" w:hAnsi="宋体" w:eastAsia="宋体" w:cs="宋体"/>
          <w:color w:val="000000"/>
        </w:rPr>
      </w:pPr>
      <w:r>
        <w:rPr>
          <w:rFonts w:ascii="宋体" w:hAnsi="宋体" w:eastAsia="宋体" w:cs="宋体"/>
          <w:color w:val="000000"/>
        </w:rPr>
        <w:t>B. 石块在水中受到的浮力大小为</w:t>
      </w:r>
      <w:r>
        <w:object>
          <v:shape id="_x0000_i1026" o:spt="75" alt="学科网(www.zxxk.com)--教育资源门户，提供试卷、教案、课件、论文、素材以及各类教学资源下载，还有大量而丰富的教学相关资讯！" type="#_x0000_t75" style="height:14.05pt;width:27.1pt;" o:ole="t" filled="f" o:preferrelative="t" stroked="f" coordsize="21600,21600">
            <v:path/>
            <v:fill on="f" focussize="0,0"/>
            <v:stroke on="f" joinstyle="miter"/>
            <v:imagedata r:id="rId20" o:title="eqId0ec2d40485bd5e2f61bb3d7a9e4cd9a8"/>
            <o:lock v:ext="edit" aspectratio="t"/>
            <w10:wrap type="none"/>
            <w10:anchorlock/>
          </v:shape>
          <o:OLEObject Type="Embed" ProgID="Equation.DSMT4" ShapeID="_x0000_i1026" DrawAspect="Content" ObjectID="_1468075726" r:id="rId19">
            <o:LockedField>false</o:LockedField>
          </o:OLEObject>
        </w:object>
      </w:r>
    </w:p>
    <w:p w14:paraId="53FB2C2E">
      <w:pPr>
        <w:spacing w:line="360" w:lineRule="auto"/>
        <w:jc w:val="left"/>
        <w:textAlignment w:val="center"/>
        <w:rPr>
          <w:rFonts w:ascii="宋体" w:hAnsi="宋体" w:eastAsia="宋体" w:cs="宋体"/>
          <w:color w:val="000000"/>
        </w:rPr>
      </w:pPr>
      <w:r>
        <w:rPr>
          <w:rFonts w:ascii="宋体" w:hAnsi="宋体" w:eastAsia="宋体" w:cs="宋体"/>
          <w:color w:val="000000"/>
        </w:rPr>
        <w:t>C. 石块浸没在水中时，排开水的体积为</w:t>
      </w:r>
      <w:r>
        <w:object>
          <v:shape id="_x0000_i1027" o:spt="75" alt="学科网(www.zxxk.com)--教育资源门户，提供试卷、教案、课件、论文、素材以及各类教学资源下载，还有大量而丰富的教学相关资讯！" type="#_x0000_t75" style="height:15.8pt;width:57.85pt;" o:ole="t" filled="f" o:preferrelative="t" stroked="f" coordsize="21600,21600">
            <v:path/>
            <v:fill on="f" focussize="0,0"/>
            <v:stroke on="f" joinstyle="miter"/>
            <v:imagedata r:id="rId22" o:title="eqId18397779802b983d7541fba57db815c7"/>
            <o:lock v:ext="edit" aspectratio="t"/>
            <w10:wrap type="none"/>
            <w10:anchorlock/>
          </v:shape>
          <o:OLEObject Type="Embed" ProgID="Equation.DSMT4" ShapeID="_x0000_i1027" DrawAspect="Content" ObjectID="_1468075727" r:id="rId21">
            <o:LockedField>false</o:LockedField>
          </o:OLEObject>
        </w:object>
      </w:r>
    </w:p>
    <w:p w14:paraId="574FBE1D">
      <w:pPr>
        <w:spacing w:line="360" w:lineRule="auto"/>
        <w:jc w:val="left"/>
        <w:textAlignment w:val="center"/>
        <w:rPr>
          <w:rFonts w:ascii="宋体" w:hAnsi="宋体" w:eastAsia="宋体" w:cs="宋体"/>
          <w:color w:val="000000"/>
        </w:rPr>
      </w:pPr>
      <w:r>
        <w:rPr>
          <w:rFonts w:ascii="宋体" w:hAnsi="宋体" w:eastAsia="宋体" w:cs="宋体"/>
          <w:color w:val="000000"/>
        </w:rPr>
        <w:t>D. 丙图中盐水的密度为</w:t>
      </w:r>
      <w:r>
        <w:object>
          <v:shape id="_x0000_i1028" o:spt="75" alt="学科网(www.zxxk.com)--教育资源门户，提供试卷、教案、课件、论文、素材以及各类教学资源下载，还有大量而丰富的教学相关资讯！" type="#_x0000_t75" style="height:18pt;width:69pt;" o:ole="t" filled="f" o:preferrelative="t" stroked="f" coordsize="21600,21600">
            <v:path/>
            <v:fill on="f" focussize="0,0"/>
            <v:stroke on="f" joinstyle="miter"/>
            <v:imagedata r:id="rId24" o:title="eqId15ac6354773e7002c3b1cfd22a38b98c"/>
            <o:lock v:ext="edit" aspectratio="t"/>
            <w10:wrap type="none"/>
            <w10:anchorlock/>
          </v:shape>
          <o:OLEObject Type="Embed" ProgID="Equation.DSMT4" ShapeID="_x0000_i1028" DrawAspect="Content" ObjectID="_1468075728" r:id="rId23">
            <o:LockedField>false</o:LockedField>
          </o:OLEObject>
        </w:object>
      </w:r>
    </w:p>
    <w:p w14:paraId="09887E42">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在图甲所示的电路中，闭合开关后电流表的示数如图乙所示。下列描述正确的是（　　）</w:t>
      </w:r>
    </w:p>
    <w:p w14:paraId="4ABF1B28">
      <w:pPr>
        <w:spacing w:line="360" w:lineRule="auto"/>
        <w:jc w:val="left"/>
        <w:textAlignment w:val="center"/>
        <w:rPr>
          <w:color w:val="000000"/>
        </w:rPr>
      </w:pPr>
      <w:r>
        <w:rPr>
          <w:rFonts w:ascii="宋体" w:hAnsi="宋体" w:eastAsia="宋体" w:cs="宋体"/>
          <w:color w:val="000000"/>
        </w:rPr>
        <w:drawing>
          <wp:inline distT="0" distB="0" distL="114300" distR="114300">
            <wp:extent cx="3105150" cy="13525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105150" cy="1352550"/>
                    </a:xfrm>
                    <a:prstGeom prst="rect">
                      <a:avLst/>
                    </a:prstGeom>
                  </pic:spPr>
                </pic:pic>
              </a:graphicData>
            </a:graphic>
          </wp:inline>
        </w:drawing>
      </w:r>
    </w:p>
    <w:p w14:paraId="30E4873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并联</w:t>
      </w:r>
      <w:r>
        <w:rPr>
          <w:rFonts w:ascii="宋体" w:hAnsi="宋体" w:eastAsia="宋体" w:cs="宋体"/>
          <w:color w:val="000000"/>
        </w:rPr>
        <w:tab/>
      </w:r>
      <w:r>
        <w:rPr>
          <w:rFonts w:ascii="宋体" w:hAnsi="宋体" w:eastAsia="宋体" w:cs="宋体"/>
          <w:color w:val="000000"/>
        </w:rPr>
        <w:t>B. 电压表测</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w:t>
      </w:r>
      <w:r>
        <w:rPr>
          <w:rFonts w:ascii="宋体" w:hAnsi="宋体" w:eastAsia="宋体" w:cs="宋体"/>
          <w:color w:val="000000"/>
          <w:position w:val="0"/>
        </w:rPr>
        <w:drawing>
          <wp:inline distT="0" distB="0" distL="114300" distR="114300">
            <wp:extent cx="133350" cy="177800"/>
            <wp:effectExtent l="0" t="0" r="0" b="13335"/>
            <wp:docPr id="518742040" name="图片 51874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742040" name="图片 518742040"/>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电压</w:t>
      </w:r>
    </w:p>
    <w:p w14:paraId="175D3609">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通过</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的电流相等</w:t>
      </w:r>
      <w:r>
        <w:rPr>
          <w:rFonts w:ascii="宋体" w:hAnsi="宋体" w:eastAsia="宋体" w:cs="宋体"/>
          <w:color w:val="000000"/>
        </w:rPr>
        <w:tab/>
      </w:r>
      <w:r>
        <w:rPr>
          <w:rFonts w:ascii="宋体" w:hAnsi="宋体" w:eastAsia="宋体" w:cs="宋体"/>
          <w:color w:val="000000"/>
        </w:rPr>
        <w:t>D. 通过</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的电流为</w:t>
      </w:r>
      <w:r>
        <w:rPr>
          <w:rFonts w:ascii="Times New Roman" w:hAnsi="Times New Roman" w:eastAsia="Times New Roman" w:cs="Times New Roman"/>
          <w:color w:val="000000"/>
        </w:rPr>
        <w:t>0.22A</w:t>
      </w:r>
    </w:p>
    <w:p w14:paraId="2BD5CB9B">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现代社会生活和生产几乎处处离不开电，用电，实际上用的是电能。下列关于电能和电功的说法正确的是（　　）</w:t>
      </w:r>
    </w:p>
    <w:p w14:paraId="6698085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用电器通过电流做功把电能转化为其它形式的能</w:t>
      </w:r>
    </w:p>
    <w:p w14:paraId="1DFEBB4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t>发电站把电能转化为其它形式的能</w:t>
      </w:r>
    </w:p>
    <w:p w14:paraId="669480D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电功和电能的单位都是瓦特</w:t>
      </w:r>
    </w:p>
    <w:p w14:paraId="7C4B790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电功和电能是同一个物理量</w:t>
      </w:r>
    </w:p>
    <w:p w14:paraId="6B086373">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在如图所示的照明电路中，闭合开关</w:t>
      </w:r>
      <w:r>
        <w:rPr>
          <w:rFonts w:ascii="Times New Roman" w:hAnsi="Times New Roman" w:eastAsia="Times New Roman" w:cs="Times New Roman"/>
          <w:color w:val="000000"/>
        </w:rPr>
        <w:t>S</w:t>
      </w:r>
      <w:r>
        <w:rPr>
          <w:rFonts w:ascii="宋体" w:hAnsi="宋体" w:eastAsia="宋体" w:cs="宋体"/>
          <w:color w:val="000000"/>
        </w:rPr>
        <w:t>后，发现灯泡</w:t>
      </w:r>
      <w:r>
        <w:rPr>
          <w:rFonts w:ascii="Times New Roman" w:hAnsi="Times New Roman" w:eastAsia="Times New Roman" w:cs="Times New Roman"/>
          <w:color w:val="000000"/>
        </w:rPr>
        <w:t>L</w:t>
      </w:r>
      <w:r>
        <w:rPr>
          <w:rFonts w:ascii="宋体" w:hAnsi="宋体" w:eastAsia="宋体" w:cs="宋体"/>
          <w:color w:val="000000"/>
        </w:rPr>
        <w:t>不亮，用测电笔分别检测</w:t>
      </w:r>
      <w:r>
        <w:object>
          <v:shape id="_x0000_i1029"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27" o:title="eqId2c94bb12cee76221e13f9ef955b0aab1"/>
            <o:lock v:ext="edit" aspectratio="t"/>
            <w10:wrap type="none"/>
            <w10:anchorlock/>
          </v:shape>
          <o:OLEObject Type="Embed" ProgID="Equation.DSMT4" ShapeID="_x0000_i1029" DrawAspect="Content" ObjectID="_1468075729" r:id="rId26">
            <o:LockedField>false</o:LockedField>
          </o:OLEObject>
        </w:object>
      </w:r>
      <w:r>
        <w:rPr>
          <w:rFonts w:ascii="宋体" w:hAnsi="宋体" w:eastAsia="宋体" w:cs="宋体"/>
          <w:color w:val="000000"/>
        </w:rPr>
        <w:t>、</w:t>
      </w:r>
      <w:r>
        <w:object>
          <v:shape id="_x0000_i1030"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29" o:title="eqId071a7e733d466949ac935b4b8ee8d183"/>
            <o:lock v:ext="edit" aspectratio="t"/>
            <w10:wrap type="none"/>
            <w10:anchorlock/>
          </v:shape>
          <o:OLEObject Type="Embed" ProgID="Equation.DSMT4" ShapeID="_x0000_i1030" DrawAspect="Content" ObjectID="_1468075730" r:id="rId28">
            <o:LockedField>false</o:LockedField>
          </o:OLEObject>
        </w:object>
      </w:r>
      <w:r>
        <w:rPr>
          <w:rFonts w:ascii="宋体" w:hAnsi="宋体" w:eastAsia="宋体" w:cs="宋体"/>
          <w:color w:val="000000"/>
        </w:rPr>
        <w:t>两点，氖管都发光。若电路中只有一处故障，则可能是（　　）</w:t>
      </w:r>
    </w:p>
    <w:p w14:paraId="47DD6E95">
      <w:pPr>
        <w:spacing w:line="360" w:lineRule="auto"/>
        <w:jc w:val="left"/>
        <w:textAlignment w:val="center"/>
        <w:rPr>
          <w:color w:val="000000"/>
        </w:rPr>
      </w:pPr>
      <w:r>
        <w:rPr>
          <w:rFonts w:ascii="宋体" w:hAnsi="宋体" w:eastAsia="宋体" w:cs="宋体"/>
          <w:color w:val="000000"/>
        </w:rPr>
        <w:drawing>
          <wp:inline distT="0" distB="0" distL="114300" distR="114300">
            <wp:extent cx="2105025" cy="10096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105025" cy="1009650"/>
                    </a:xfrm>
                    <a:prstGeom prst="rect">
                      <a:avLst/>
                    </a:prstGeom>
                  </pic:spPr>
                </pic:pic>
              </a:graphicData>
            </a:graphic>
          </wp:inline>
        </w:drawing>
      </w:r>
      <w:r>
        <w:rPr>
          <w:rFonts w:ascii="宋体" w:hAnsi="宋体" w:eastAsia="宋体" w:cs="宋体"/>
          <w:color w:val="000000"/>
        </w:rPr>
        <w:br w:type="textWrapping"/>
      </w:r>
    </w:p>
    <w:p w14:paraId="287560CD">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开关</w:t>
      </w:r>
      <w:r>
        <w:object>
          <v:shape id="_x0000_i1031" o:spt="75" alt="学科网(www.zxxk.com)--教育资源门户，提供试卷、教案、课件、论文、素材以及各类教学资源下载，还有大量而丰富的教学相关资讯！" type="#_x0000_t75" style="height:13.2pt;width:9pt;" o:ole="t" filled="f" o:preferrelative="t" stroked="f" coordsize="21600,21600">
            <v:path/>
            <v:fill on="f" focussize="0,0"/>
            <v:stroke on="f" joinstyle="miter"/>
            <v:imagedata r:id="rId32" o:title="eqIdcf231f8f86fb922df4ca0c87f044cec3"/>
            <o:lock v:ext="edit" aspectratio="t"/>
            <w10:wrap type="none"/>
            <w10:anchorlock/>
          </v:shape>
          <o:OLEObject Type="Embed" ProgID="Equation.DSMT4" ShapeID="_x0000_i1031" DrawAspect="Content" ObjectID="_1468075731" r:id="rId31">
            <o:LockedField>false</o:LockedField>
          </o:OLEObject>
        </w:object>
      </w:r>
      <w:r>
        <w:rPr>
          <w:rFonts w:ascii="宋体" w:hAnsi="宋体" w:eastAsia="宋体" w:cs="宋体"/>
          <w:color w:val="000000"/>
        </w:rPr>
        <w:t>断路</w:t>
      </w:r>
      <w:r>
        <w:rPr>
          <w:rFonts w:ascii="宋体" w:hAnsi="宋体" w:eastAsia="宋体" w:cs="宋体"/>
          <w:color w:val="000000"/>
        </w:rPr>
        <w:tab/>
      </w:r>
      <w:r>
        <w:rPr>
          <w:rFonts w:ascii="宋体" w:hAnsi="宋体" w:eastAsia="宋体" w:cs="宋体"/>
          <w:color w:val="000000"/>
        </w:rPr>
        <w:t>B. 灯泡断路</w:t>
      </w:r>
      <w:r>
        <w:rPr>
          <w:rFonts w:ascii="宋体" w:hAnsi="宋体" w:eastAsia="宋体" w:cs="宋体"/>
          <w:color w:val="000000"/>
        </w:rPr>
        <w:tab/>
      </w:r>
      <w:r>
        <w:rPr>
          <w:rFonts w:ascii="宋体" w:hAnsi="宋体" w:eastAsia="宋体" w:cs="宋体"/>
          <w:color w:val="000000"/>
        </w:rPr>
        <w:t>C. 灯泡短路</w:t>
      </w:r>
      <w:r>
        <w:rPr>
          <w:rFonts w:ascii="宋体" w:hAnsi="宋体" w:eastAsia="宋体" w:cs="宋体"/>
          <w:color w:val="000000"/>
        </w:rPr>
        <w:tab/>
      </w:r>
      <w:r>
        <w:rPr>
          <w:rFonts w:ascii="宋体" w:hAnsi="宋体" w:eastAsia="宋体" w:cs="宋体"/>
          <w:color w:val="000000"/>
        </w:rPr>
        <w:t xml:space="preserve">D. </w:t>
      </w:r>
      <w:r>
        <w:object>
          <v:shape id="_x0000_i1032"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34" o:title="eqId3d6c5ec685e8420a8672cefa43e45869"/>
            <o:lock v:ext="edit" aspectratio="t"/>
            <w10:wrap type="none"/>
            <w10:anchorlock/>
          </v:shape>
          <o:OLEObject Type="Embed" ProgID="Equation.DSMT4" ShapeID="_x0000_i1032" DrawAspect="Content" ObjectID="_1468075732" r:id="rId33">
            <o:LockedField>false</o:LockedField>
          </o:OLEObject>
        </w:object>
      </w:r>
      <w:r>
        <w:rPr>
          <w:rFonts w:ascii="宋体" w:hAnsi="宋体" w:eastAsia="宋体" w:cs="宋体"/>
          <w:color w:val="000000"/>
        </w:rPr>
        <w:t>段断路</w:t>
      </w:r>
    </w:p>
    <w:p w14:paraId="0646B833">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“珍爱生命，安全用电”是我们必须具备</w:t>
      </w:r>
      <w:r>
        <w:rPr>
          <w:rFonts w:ascii="宋体" w:hAnsi="宋体" w:eastAsia="宋体" w:cs="宋体"/>
          <w:color w:val="000000"/>
          <w:position w:val="0"/>
        </w:rPr>
        <w:drawing>
          <wp:inline distT="0" distB="0" distL="114300" distR="114300">
            <wp:extent cx="133350" cy="177800"/>
            <wp:effectExtent l="0" t="0" r="0" b="13335"/>
            <wp:docPr id="518742042" name="图片 51874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742042" name="图片 518742042"/>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安全意识。下列操作符合安全用电原则的是（　　）</w:t>
      </w:r>
    </w:p>
    <w:p w14:paraId="2EAE19A4">
      <w:pPr>
        <w:spacing w:line="360" w:lineRule="auto"/>
        <w:jc w:val="left"/>
        <w:textAlignment w:val="center"/>
        <w:rPr>
          <w:rFonts w:ascii="宋体" w:hAnsi="宋体" w:eastAsia="宋体" w:cs="宋体"/>
          <w:color w:val="000000"/>
        </w:rPr>
      </w:pPr>
      <w:r>
        <w:rPr>
          <w:rFonts w:ascii="宋体" w:hAnsi="宋体" w:eastAsia="宋体" w:cs="宋体"/>
          <w:color w:val="000000"/>
        </w:rPr>
        <w:t>A. 维修电路时不需要断开电源开关</w:t>
      </w:r>
    </w:p>
    <w:p w14:paraId="7088E77C">
      <w:pPr>
        <w:spacing w:line="360" w:lineRule="auto"/>
        <w:jc w:val="left"/>
        <w:textAlignment w:val="center"/>
        <w:rPr>
          <w:rFonts w:ascii="宋体" w:hAnsi="宋体" w:eastAsia="宋体" w:cs="宋体"/>
          <w:color w:val="000000"/>
        </w:rPr>
      </w:pPr>
      <w:r>
        <w:rPr>
          <w:rFonts w:ascii="宋体" w:hAnsi="宋体" w:eastAsia="宋体" w:cs="宋体"/>
          <w:color w:val="000000"/>
        </w:rPr>
        <w:t>B. 做卫生时用湿抹布擦拭发光的灯泡</w:t>
      </w:r>
    </w:p>
    <w:p w14:paraId="2A22D48E">
      <w:pPr>
        <w:spacing w:line="360" w:lineRule="auto"/>
        <w:jc w:val="left"/>
        <w:textAlignment w:val="center"/>
        <w:rPr>
          <w:rFonts w:ascii="宋体" w:hAnsi="宋体" w:eastAsia="宋体" w:cs="宋体"/>
          <w:color w:val="000000"/>
        </w:rPr>
      </w:pPr>
      <w:r>
        <w:rPr>
          <w:rFonts w:ascii="宋体" w:hAnsi="宋体" w:eastAsia="宋体" w:cs="宋体"/>
          <w:color w:val="000000"/>
        </w:rPr>
        <w:t>C. 不接触低压带电体，不靠近高压带电体</w:t>
      </w:r>
    </w:p>
    <w:p w14:paraId="0B94602D">
      <w:pPr>
        <w:spacing w:line="360" w:lineRule="auto"/>
        <w:jc w:val="left"/>
        <w:textAlignment w:val="center"/>
        <w:rPr>
          <w:rFonts w:ascii="宋体" w:hAnsi="宋体" w:eastAsia="宋体" w:cs="宋体"/>
          <w:color w:val="000000"/>
        </w:rPr>
      </w:pPr>
      <w:r>
        <w:rPr>
          <w:rFonts w:ascii="宋体" w:hAnsi="宋体" w:eastAsia="宋体" w:cs="宋体"/>
          <w:color w:val="000000"/>
        </w:rPr>
        <w:t>D. 家用电器达到使用寿命后，只要外壳不破损就不需要更换</w:t>
      </w:r>
    </w:p>
    <w:p w14:paraId="08A0E50B">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如图甲所示的电路，</w:t>
      </w:r>
      <w:r>
        <w:object>
          <v:shape id="_x0000_i103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6" o:title="eqIdbe9b4a83b9aebebf29de0c4406ebf894"/>
            <o:lock v:ext="edit" aspectratio="t"/>
            <w10:wrap type="none"/>
            <w10:anchorlock/>
          </v:shape>
          <o:OLEObject Type="Embed" ProgID="Equation.DSMT4" ShapeID="_x0000_i1033" DrawAspect="Content" ObjectID="_1468075733" r:id="rId35">
            <o:LockedField>false</o:LockedField>
          </o:OLEObject>
        </w:object>
      </w:r>
      <w:r>
        <w:rPr>
          <w:rFonts w:ascii="宋体" w:hAnsi="宋体" w:eastAsia="宋体" w:cs="宋体"/>
          <w:color w:val="000000"/>
        </w:rPr>
        <w:t>为定值电阻，闭合开关，调节滑动变阻器</w:t>
      </w:r>
      <w:r>
        <w:object>
          <v:shape id="_x0000_i1034"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38" o:title="eqId4aa0df7f1e45f9de29e802c7f19a4f64"/>
            <o:lock v:ext="edit" aspectratio="t"/>
            <w10:wrap type="none"/>
            <w10:anchorlock/>
          </v:shape>
          <o:OLEObject Type="Embed" ProgID="Equation.DSMT4" ShapeID="_x0000_i1034" DrawAspect="Content" ObjectID="_1468075734" r:id="rId37">
            <o:LockedField>false</o:LockedField>
          </o:OLEObject>
        </w:object>
      </w:r>
      <w:r>
        <w:rPr>
          <w:rFonts w:ascii="宋体" w:hAnsi="宋体" w:eastAsia="宋体" w:cs="宋体"/>
          <w:color w:val="000000"/>
        </w:rPr>
        <w:t>的阻值，记录电压表、电流表的示数，作出</w:t>
      </w:r>
      <w:r>
        <w:object>
          <v:shape id="_x0000_i1035"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0" o:title="eqId4e43cca5751eff3d24b64cb51006d6d7"/>
            <o:lock v:ext="edit" aspectratio="t"/>
            <w10:wrap type="none"/>
            <w10:anchorlock/>
          </v:shape>
          <o:OLEObject Type="Embed" ProgID="Equation.DSMT4" ShapeID="_x0000_i1035" DrawAspect="Content" ObjectID="_1468075735" r:id="rId39">
            <o:LockedField>false</o:LockedField>
          </o:OLEObject>
        </w:object>
      </w:r>
      <w:r>
        <w:rPr>
          <w:rFonts w:ascii="宋体" w:hAnsi="宋体" w:eastAsia="宋体" w:cs="宋体"/>
          <w:color w:val="000000"/>
        </w:rPr>
        <w:t>关系图象如图乙①所示。已知某小灯泡的</w:t>
      </w:r>
      <w:r>
        <w:object>
          <v:shape id="_x0000_i1036"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0" o:title="eqId4e43cca5751eff3d24b64cb51006d6d7"/>
            <o:lock v:ext="edit" aspectratio="t"/>
            <w10:wrap type="none"/>
            <w10:anchorlock/>
          </v:shape>
          <o:OLEObject Type="Embed" ProgID="Equation.DSMT4" ShapeID="_x0000_i1036" DrawAspect="Content" ObjectID="_1468075736" r:id="rId41">
            <o:LockedField>false</o:LockedField>
          </o:OLEObject>
        </w:object>
      </w:r>
      <w:r>
        <w:rPr>
          <w:rFonts w:ascii="宋体" w:hAnsi="宋体" w:eastAsia="宋体" w:cs="宋体"/>
          <w:color w:val="000000"/>
        </w:rPr>
        <w:t>图象如图乙②所示，现用该小灯泡替换图甲中的滑动变阻器，电路其他元件不变。则此时小灯泡的实际功率为（　　）</w:t>
      </w:r>
    </w:p>
    <w:p w14:paraId="0AE7432C">
      <w:pPr>
        <w:spacing w:line="360" w:lineRule="auto"/>
        <w:jc w:val="left"/>
        <w:textAlignment w:val="center"/>
        <w:rPr>
          <w:color w:val="000000"/>
        </w:rPr>
      </w:pPr>
      <w:r>
        <w:rPr>
          <w:rFonts w:ascii="宋体" w:hAnsi="宋体" w:eastAsia="宋体" w:cs="宋体"/>
          <w:color w:val="000000"/>
        </w:rPr>
        <w:drawing>
          <wp:inline distT="0" distB="0" distL="114300" distR="114300">
            <wp:extent cx="2886075" cy="12668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886075" cy="1266825"/>
                    </a:xfrm>
                    <a:prstGeom prst="rect">
                      <a:avLst/>
                    </a:prstGeom>
                  </pic:spPr>
                </pic:pic>
              </a:graphicData>
            </a:graphic>
          </wp:inline>
        </w:drawing>
      </w:r>
    </w:p>
    <w:p w14:paraId="15CCB4FA">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0.1W</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0.2W</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0.3W</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0.75W</w:t>
      </w:r>
    </w:p>
    <w:p w14:paraId="5720B572">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60EE3C2D">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小娟走路的步长约为</w:t>
      </w:r>
      <w:r>
        <w:rPr>
          <w:rFonts w:ascii="Times New Roman" w:hAnsi="Times New Roman" w:eastAsia="Times New Roman" w:cs="Times New Roman"/>
          <w:color w:val="000000"/>
        </w:rPr>
        <w:t>40________</w:t>
      </w:r>
      <w:r>
        <w:rPr>
          <w:rFonts w:ascii="宋体" w:hAnsi="宋体" w:eastAsia="宋体" w:cs="宋体"/>
          <w:color w:val="000000"/>
        </w:rPr>
        <w:t>（填适当单位），她从篮球场的一端走到另一端共</w:t>
      </w:r>
      <w:r>
        <w:rPr>
          <w:rFonts w:ascii="Times New Roman" w:hAnsi="Times New Roman" w:eastAsia="Times New Roman" w:cs="Times New Roman"/>
          <w:color w:val="000000"/>
        </w:rPr>
        <w:t>70</w:t>
      </w:r>
      <w:r>
        <w:rPr>
          <w:rFonts w:ascii="宋体" w:hAnsi="宋体" w:eastAsia="宋体" w:cs="宋体"/>
          <w:color w:val="000000"/>
        </w:rPr>
        <w:t>步，由此可估算篮球场的长度为</w:t>
      </w:r>
      <w:r>
        <w:rPr>
          <w:rFonts w:ascii="Times New Roman" w:hAnsi="Times New Roman" w:eastAsia="Times New Roman" w:cs="Times New Roman"/>
          <w:color w:val="000000"/>
        </w:rPr>
        <w:t>________m</w:t>
      </w:r>
      <w:r>
        <w:rPr>
          <w:rFonts w:ascii="宋体" w:hAnsi="宋体" w:eastAsia="宋体" w:cs="宋体"/>
          <w:color w:val="000000"/>
        </w:rPr>
        <w:t>。</w:t>
      </w:r>
    </w:p>
    <w:p w14:paraId="31F3075A">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“天宫一号”空间站能绕着地球运动，是因为受到地球对它的________作用；空间站与地面控制中心通过________传递信息。</w:t>
      </w:r>
    </w:p>
    <w:p w14:paraId="0D39BA35">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唐代卢仝《月蚀》诗：“烂银盘从海底出，出来照我草屋东。”（烂：光洁灿烂）诗句中描述的“烂银盘”是月亮在海水中的________（选填“实”或“虚”）像，是由光的________形成的。</w:t>
      </w:r>
    </w:p>
    <w:p w14:paraId="4EE543CC">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某品牌盒装酸奶净含量</w:t>
      </w:r>
      <w:r>
        <w:rPr>
          <w:rFonts w:ascii="Times New Roman" w:hAnsi="Times New Roman" w:eastAsia="Times New Roman" w:cs="Times New Roman"/>
          <w:color w:val="000000"/>
        </w:rPr>
        <w:t>250g</w:t>
      </w:r>
      <w:r>
        <w:rPr>
          <w:rFonts w:ascii="宋体" w:hAnsi="宋体" w:eastAsia="宋体" w:cs="宋体"/>
          <w:color w:val="000000"/>
        </w:rPr>
        <w:t>，酸奶的体积约</w:t>
      </w:r>
      <w:r>
        <w:rPr>
          <w:rFonts w:ascii="Times New Roman" w:hAnsi="Times New Roman" w:eastAsia="Times New Roman" w:cs="Times New Roman"/>
          <w:color w:val="000000"/>
        </w:rPr>
        <w:t>200mL</w:t>
      </w:r>
      <w:r>
        <w:rPr>
          <w:rFonts w:ascii="宋体" w:hAnsi="宋体" w:eastAsia="宋体" w:cs="宋体"/>
          <w:color w:val="000000"/>
        </w:rPr>
        <w:t>，可估算酸奶的密度为________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；如果从酸奶盒中倒出一半酸奶后，剩余酸奶的密度________（选填“变大”、“变小”或“不变”）。</w:t>
      </w:r>
    </w:p>
    <w:p w14:paraId="7994A61D">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已知水的比热容</w:t>
      </w:r>
      <w:r>
        <w:object>
          <v:shape id="_x0000_i1037" o:spt="75" alt="学科网(www.zxxk.com)--教育资源门户，提供试卷、教案、课件、论文、素材以及各类教学资源下载，还有大量而丰富的教学相关资讯！" type="#_x0000_t75" style="height:17.9pt;width:99.05pt;" o:ole="t" filled="f" o:preferrelative="t" stroked="f" coordsize="21600,21600">
            <v:path/>
            <v:fill on="f" focussize="0,0"/>
            <v:stroke on="f" joinstyle="miter"/>
            <v:imagedata r:id="rId44" o:title="eqIdc20811a9ed9fe53fedd8ead2c3edd970"/>
            <o:lock v:ext="edit" aspectratio="t"/>
            <w10:wrap type="none"/>
            <w10:anchorlock/>
          </v:shape>
          <o:OLEObject Type="Embed" ProgID="Equation.DSMT4" ShapeID="_x0000_i1037" DrawAspect="Content" ObjectID="_1468075737" r:id="rId43">
            <o:LockedField>false</o:LockedField>
          </o:OLEObject>
        </w:object>
      </w:r>
      <w:r>
        <w:rPr>
          <w:rFonts w:ascii="宋体" w:hAnsi="宋体" w:eastAsia="宋体" w:cs="宋体"/>
          <w:color w:val="000000"/>
        </w:rPr>
        <w:t>，把</w:t>
      </w:r>
      <w:r>
        <w:rPr>
          <w:rFonts w:ascii="Times New Roman" w:hAnsi="Times New Roman" w:eastAsia="Times New Roman" w:cs="Times New Roman"/>
          <w:color w:val="000000"/>
        </w:rPr>
        <w:t>2kg</w:t>
      </w:r>
      <w:r>
        <w:rPr>
          <w:rFonts w:ascii="宋体" w:hAnsi="宋体" w:eastAsia="宋体" w:cs="宋体"/>
          <w:color w:val="000000"/>
        </w:rPr>
        <w:t>的水从</w:t>
      </w:r>
      <w:r>
        <w:object>
          <v:shape id="_x0000_i1038"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46" o:title="eqIda31e9d8e746502efa0dc0f0710e3f1db"/>
            <o:lock v:ext="edit" aspectratio="t"/>
            <w10:wrap type="none"/>
            <w10:anchorlock/>
          </v:shape>
          <o:OLEObject Type="Embed" ProgID="Equation.DSMT4" ShapeID="_x0000_i1038" DrawAspect="Content" ObjectID="_1468075738" r:id="rId45">
            <o:LockedField>false</o:LockedField>
          </o:OLEObject>
        </w:object>
      </w:r>
      <w:r>
        <w:rPr>
          <w:rFonts w:ascii="宋体" w:hAnsi="宋体" w:eastAsia="宋体" w:cs="宋体"/>
          <w:color w:val="000000"/>
        </w:rPr>
        <w:t>加热到</w:t>
      </w:r>
      <w:r>
        <w:object>
          <v:shape id="_x0000_i1039"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48" o:title="eqIddd71f2d1430b07eb99f7c02d17a03e93"/>
            <o:lock v:ext="edit" aspectratio="t"/>
            <w10:wrap type="none"/>
            <w10:anchorlock/>
          </v:shape>
          <o:OLEObject Type="Embed" ProgID="Equation.DSMT4" ShapeID="_x0000_i1039" DrawAspect="Content" ObjectID="_1468075739" r:id="rId47">
            <o:LockedField>false</o:LockedField>
          </o:OLEObject>
        </w:object>
      </w:r>
      <w:r>
        <w:rPr>
          <w:rFonts w:ascii="宋体" w:hAnsi="宋体" w:eastAsia="宋体" w:cs="宋体"/>
          <w:color w:val="000000"/>
        </w:rPr>
        <w:t>需要吸收的热量为________</w:t>
      </w:r>
      <w:r>
        <w:rPr>
          <w:rFonts w:ascii="Times New Roman" w:hAnsi="Times New Roman" w:eastAsia="Times New Roman" w:cs="Times New Roman"/>
          <w:color w:val="000000"/>
        </w:rPr>
        <w:t>J</w:t>
      </w:r>
      <w:r>
        <w:rPr>
          <w:rFonts w:ascii="宋体" w:hAnsi="宋体" w:eastAsia="宋体" w:cs="宋体"/>
          <w:color w:val="000000"/>
        </w:rPr>
        <w:t>；在高山上煮饭，很难煮熟，这是因为高山上________低，水的沸点低。</w:t>
      </w:r>
    </w:p>
    <w:p w14:paraId="1309DB06">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把重为</w:t>
      </w:r>
      <w:r>
        <w:rPr>
          <w:rFonts w:ascii="Times New Roman" w:hAnsi="Times New Roman" w:eastAsia="Times New Roman" w:cs="Times New Roman"/>
          <w:color w:val="000000"/>
        </w:rPr>
        <w:t>0.5N</w:t>
      </w:r>
      <w:r>
        <w:rPr>
          <w:rFonts w:ascii="宋体" w:hAnsi="宋体" w:eastAsia="宋体" w:cs="宋体"/>
          <w:color w:val="000000"/>
          <w:position w:val="0"/>
        </w:rPr>
        <w:drawing>
          <wp:inline distT="0" distB="0" distL="114300" distR="114300">
            <wp:extent cx="133350" cy="177800"/>
            <wp:effectExtent l="0" t="0" r="0" b="13335"/>
            <wp:docPr id="518742043" name="图片 51874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742043" name="图片 51874204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鸡蛋放入盐水中，鸡蛋静止时如图所示，此时鸡蛋处于________（选填“漂浮”或“悬浮”）状态，它受到的浮力为________</w:t>
      </w:r>
      <w:r>
        <w:rPr>
          <w:rFonts w:ascii="Times New Roman" w:hAnsi="Times New Roman" w:eastAsia="Times New Roman" w:cs="Times New Roman"/>
          <w:color w:val="000000"/>
        </w:rPr>
        <w:t>N</w:t>
      </w:r>
      <w:r>
        <w:rPr>
          <w:rFonts w:ascii="宋体" w:hAnsi="宋体" w:eastAsia="宋体" w:cs="宋体"/>
          <w:color w:val="000000"/>
        </w:rPr>
        <w:t>。</w:t>
      </w:r>
    </w:p>
    <w:p w14:paraId="4D0AAA9A">
      <w:pPr>
        <w:spacing w:line="360" w:lineRule="auto"/>
        <w:jc w:val="left"/>
        <w:textAlignment w:val="center"/>
        <w:rPr>
          <w:color w:val="000000"/>
        </w:rPr>
      </w:pPr>
      <w:r>
        <w:rPr>
          <w:rFonts w:ascii="宋体" w:hAnsi="宋体" w:eastAsia="宋体" w:cs="宋体"/>
          <w:color w:val="000000"/>
        </w:rPr>
        <w:drawing>
          <wp:inline distT="0" distB="0" distL="114300" distR="114300">
            <wp:extent cx="1028700" cy="12096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028700" cy="1209675"/>
                    </a:xfrm>
                    <a:prstGeom prst="rect">
                      <a:avLst/>
                    </a:prstGeom>
                  </pic:spPr>
                </pic:pic>
              </a:graphicData>
            </a:graphic>
          </wp:inline>
        </w:drawing>
      </w:r>
    </w:p>
    <w:p w14:paraId="7EF0809E">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液晶显示屏容易“粘”满灰尘，是因为带电体具有</w:t>
      </w:r>
      <w:r>
        <w:rPr>
          <w:color w:val="000000"/>
        </w:rPr>
        <w:t>________</w:t>
      </w:r>
      <w:r>
        <w:rPr>
          <w:rFonts w:ascii="宋体" w:hAnsi="宋体" w:eastAsia="宋体" w:cs="宋体"/>
          <w:color w:val="000000"/>
        </w:rPr>
        <w:t>轻小物体的性质；阴极射线管发出的射线是由一种从原子内部发出的带负电的粒子组成，这种粒子叫做</w:t>
      </w:r>
      <w:r>
        <w:rPr>
          <w:color w:val="000000"/>
        </w:rPr>
        <w:t>________</w:t>
      </w:r>
      <w:r>
        <w:rPr>
          <w:rFonts w:ascii="宋体" w:hAnsi="宋体" w:eastAsia="宋体" w:cs="宋体"/>
          <w:color w:val="000000"/>
        </w:rPr>
        <w:t>（填一种粒子的物理名称）。</w:t>
      </w:r>
    </w:p>
    <w:p w14:paraId="3109CFD3">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某品牌电热水壶有“加热”和“保温”两个挡位，其内部简化电路如图所示，</w:t>
      </w:r>
      <w:r>
        <w:object>
          <v:shape id="_x0000_i1040" o:spt="75" alt="学科网(www.zxxk.com)--教育资源门户，提供试卷、教案、课件、论文、素材以及各类教学资源下载，还有大量而丰富的教学相关资讯！" type="#_x0000_t75" style="height:18pt;width:52.2pt;" o:ole="t" filled="f" o:preferrelative="t" stroked="f" coordsize="21600,21600">
            <v:path/>
            <v:fill on="f" focussize="0,0"/>
            <v:stroke on="f" joinstyle="miter"/>
            <v:imagedata r:id="rId51" o:title="eqId943034a68ae6d1dcbbb3d8d52785c243"/>
            <o:lock v:ext="edit" aspectratio="t"/>
            <w10:wrap type="none"/>
            <w10:anchorlock/>
          </v:shape>
          <o:OLEObject Type="Embed" ProgID="Equation.DSMT4" ShapeID="_x0000_i1040" DrawAspect="Content" ObjectID="_1468075740" r:id="rId50">
            <o:LockedField>false</o:LockedField>
          </o:OLEObject>
        </w:objec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53" o:title="eqIde6f7d5696322fbea0dca784e4af18a23"/>
            <o:lock v:ext="edit" aspectratio="t"/>
            <w10:wrap type="none"/>
            <w10:anchorlock/>
          </v:shape>
          <o:OLEObject Type="Embed" ProgID="Equation.DSMT4" ShapeID="_x0000_i1041" DrawAspect="Content" ObjectID="_1468075741" r:id="rId52">
            <o:LockedField>false</o:LockedField>
          </o:OLEObject>
        </w:object>
      </w:r>
      <w:r>
        <w:rPr>
          <w:rFonts w:ascii="宋体" w:hAnsi="宋体" w:eastAsia="宋体" w:cs="宋体"/>
          <w:color w:val="000000"/>
        </w:rPr>
        <w:t>，当</w:t>
      </w:r>
      <w:r>
        <w:object>
          <v:shape id="_x0000_i104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5" o:title="eqIde097c8d4c948de063796bd19f85b3a9a"/>
            <o:lock v:ext="edit" aspectratio="t"/>
            <w10:wrap type="none"/>
            <w10:anchorlock/>
          </v:shape>
          <o:OLEObject Type="Embed" ProgID="Equation.DSMT4" ShapeID="_x0000_i1042" DrawAspect="Content" ObjectID="_1468075742" r:id="rId54">
            <o:LockedField>false</o:LockedField>
          </o:OLEObject>
        </w:object>
      </w:r>
      <w:r>
        <w:rPr>
          <w:rFonts w:ascii="宋体" w:hAnsi="宋体" w:eastAsia="宋体" w:cs="宋体"/>
          <w:color w:val="000000"/>
        </w:rPr>
        <w:t>闭合，</w:t>
      </w:r>
      <w:r>
        <w:object>
          <v:shape id="_x0000_i1043" o:spt="75" alt="学科网(www.zxxk.com)--教育资源门户，提供试卷、教案、课件、论文、素材以及各类教学资源下载，还有大量而丰富的教学相关资讯！" type="#_x0000_t75" style="height:15.75pt;width:12.75pt;" o:ole="t" filled="f" o:preferrelative="t" stroked="f" coordsize="21600,21600">
            <v:path/>
            <v:fill on="f" focussize="0,0"/>
            <v:stroke on="f" joinstyle="miter"/>
            <v:imagedata r:id="rId57" o:title="eqId1e0bd63f55069a3bc870915010b39225"/>
            <o:lock v:ext="edit" aspectratio="t"/>
            <w10:wrap type="none"/>
            <w10:anchorlock/>
          </v:shape>
          <o:OLEObject Type="Embed" ProgID="Equation.DSMT4" ShapeID="_x0000_i1043" DrawAspect="Content" ObjectID="_1468075743" r:id="rId56">
            <o:LockedField>false</o:LockedField>
          </o:OLEObject>
        </w:object>
      </w:r>
      <w:r>
        <w:rPr>
          <w:rFonts w:ascii="宋体" w:hAnsi="宋体" w:eastAsia="宋体" w:cs="宋体"/>
          <w:color w:val="000000"/>
        </w:rPr>
        <w:t>断开时，电热水壶处于________挡；加热挡的电功率为________</w:t>
      </w:r>
      <w:r>
        <w:rPr>
          <w:rFonts w:ascii="Times New Roman" w:hAnsi="Times New Roman" w:eastAsia="Times New Roman" w:cs="Times New Roman"/>
          <w:color w:val="000000"/>
        </w:rPr>
        <w:t>W</w:t>
      </w:r>
      <w:r>
        <w:rPr>
          <w:rFonts w:ascii="宋体" w:hAnsi="宋体" w:eastAsia="宋体" w:cs="宋体"/>
          <w:color w:val="000000"/>
        </w:rPr>
        <w:t>。</w:t>
      </w:r>
    </w:p>
    <w:p w14:paraId="0ED7D140">
      <w:pPr>
        <w:spacing w:line="360" w:lineRule="auto"/>
        <w:jc w:val="left"/>
        <w:textAlignment w:val="center"/>
        <w:rPr>
          <w:color w:val="000000"/>
        </w:rPr>
      </w:pPr>
      <w:r>
        <w:rPr>
          <w:rFonts w:ascii="宋体" w:hAnsi="宋体" w:eastAsia="宋体" w:cs="宋体"/>
          <w:color w:val="000000"/>
        </w:rPr>
        <w:drawing>
          <wp:inline distT="0" distB="0" distL="114300" distR="114300">
            <wp:extent cx="1323975" cy="10572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323975" cy="1057275"/>
                    </a:xfrm>
                    <a:prstGeom prst="rect">
                      <a:avLst/>
                    </a:prstGeom>
                  </pic:spPr>
                </pic:pic>
              </a:graphicData>
            </a:graphic>
          </wp:inline>
        </w:drawing>
      </w:r>
    </w:p>
    <w:p w14:paraId="4C7685A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三、作图题（每图</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5A9FD22C">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如图所示，请完成光线通过透镜后的光路。</w:t>
      </w:r>
    </w:p>
    <w:p w14:paraId="46C69B93">
      <w:pPr>
        <w:spacing w:line="360" w:lineRule="auto"/>
        <w:jc w:val="left"/>
        <w:textAlignment w:val="center"/>
        <w:rPr>
          <w:color w:val="000000"/>
        </w:rPr>
      </w:pPr>
      <w:r>
        <w:rPr>
          <w:color w:val="000000"/>
        </w:rPr>
        <w:drawing>
          <wp:inline distT="0" distB="0" distL="114300" distR="114300">
            <wp:extent cx="1724025" cy="12001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724025" cy="1200150"/>
                    </a:xfrm>
                    <a:prstGeom prst="rect">
                      <a:avLst/>
                    </a:prstGeom>
                  </pic:spPr>
                </pic:pic>
              </a:graphicData>
            </a:graphic>
          </wp:inline>
        </w:drawing>
      </w:r>
    </w:p>
    <w:p w14:paraId="19BCE362">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如图所示，请画出最省力的滑轮组绳子的绕法。</w:t>
      </w:r>
    </w:p>
    <w:p w14:paraId="68CE4441">
      <w:pPr>
        <w:spacing w:line="360" w:lineRule="auto"/>
        <w:jc w:val="left"/>
        <w:textAlignment w:val="center"/>
        <w:rPr>
          <w:color w:val="000000"/>
        </w:rPr>
      </w:pPr>
      <w:r>
        <w:rPr>
          <w:color w:val="000000"/>
        </w:rPr>
        <w:drawing>
          <wp:inline distT="0" distB="0" distL="114300" distR="114300">
            <wp:extent cx="581025" cy="17145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581025" cy="1714500"/>
                    </a:xfrm>
                    <a:prstGeom prst="rect">
                      <a:avLst/>
                    </a:prstGeom>
                  </pic:spPr>
                </pic:pic>
              </a:graphicData>
            </a:graphic>
          </wp:inline>
        </w:drawing>
      </w:r>
      <w:r>
        <w:rPr>
          <w:color w:val="000000"/>
        </w:rPr>
        <w:br w:type="textWrapping"/>
      </w:r>
    </w:p>
    <w:p w14:paraId="4F32600E">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73D7BFA1">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某同学做“探究光的折射规律”实验，她把半圆形玻璃砖固定在圆盘中心，让激光束沿圆盘半径入射到玻璃砖圆心处，激光束经玻璃砖折射后从半圆弧边射出（如图所示）。旋转圆盘，多次改变激光束入射角度，观察折射光线方向并记录数据，如下表所示。</w:t>
      </w:r>
    </w:p>
    <w:tbl>
      <w:tblPr>
        <w:tblStyle w:val="4"/>
        <w:tblW w:w="80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35"/>
        <w:gridCol w:w="1335"/>
        <w:gridCol w:w="1335"/>
        <w:gridCol w:w="1335"/>
        <w:gridCol w:w="1335"/>
        <w:gridCol w:w="1335"/>
      </w:tblGrid>
      <w:tr w14:paraId="590D0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DBD364">
            <w:pPr>
              <w:spacing w:line="360" w:lineRule="auto"/>
              <w:jc w:val="left"/>
              <w:textAlignment w:val="center"/>
              <w:rPr>
                <w:rFonts w:ascii="宋体" w:hAnsi="宋体" w:eastAsia="宋体" w:cs="宋体"/>
                <w:color w:val="000000"/>
              </w:rPr>
            </w:pPr>
            <w:r>
              <w:rPr>
                <w:rFonts w:ascii="宋体" w:hAnsi="宋体" w:eastAsia="宋体" w:cs="宋体"/>
                <w:color w:val="000000"/>
              </w:rPr>
              <w:t>实验次数</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822C7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FF9E7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661E9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498B1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EE2C9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60BEE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71264C">
            <w:pPr>
              <w:spacing w:line="360" w:lineRule="auto"/>
              <w:jc w:val="left"/>
              <w:textAlignment w:val="center"/>
              <w:rPr>
                <w:rFonts w:ascii="宋体" w:hAnsi="宋体" w:eastAsia="宋体" w:cs="宋体"/>
                <w:color w:val="000000"/>
              </w:rPr>
            </w:pPr>
            <w:r>
              <w:rPr>
                <w:rFonts w:ascii="宋体" w:hAnsi="宋体" w:eastAsia="宋体" w:cs="宋体"/>
                <w:color w:val="000000"/>
              </w:rPr>
              <w:t>入射角</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97299A">
            <w:pPr>
              <w:spacing w:line="360" w:lineRule="auto"/>
              <w:jc w:val="left"/>
              <w:textAlignment w:val="center"/>
              <w:rPr>
                <w:color w:val="000000"/>
              </w:rPr>
            </w:pPr>
            <w:r>
              <w:object>
                <v:shape id="_x0000_i1044"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62" o:title="eqId0aee6e4e9350a2665df8597ff8045bbd"/>
                  <o:lock v:ext="edit" aspectratio="t"/>
                  <w10:wrap type="none"/>
                  <w10:anchorlock/>
                </v:shape>
                <o:OLEObject Type="Embed" ProgID="Equation.DSMT4" ShapeID="_x0000_i1044" DrawAspect="Content" ObjectID="_1468075744" r:id="rId61">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74163C">
            <w:pPr>
              <w:spacing w:line="360" w:lineRule="auto"/>
              <w:jc w:val="left"/>
              <w:textAlignment w:val="center"/>
              <w:rPr>
                <w:color w:val="000000"/>
              </w:rPr>
            </w:pPr>
            <w:r>
              <w:object>
                <v:shape id="_x0000_i1045" o:spt="75" alt="学科网(www.zxxk.com)--教育资源门户，提供试卷、教案、课件、论文、素材以及各类教学资源下载，还有大量而丰富的教学相关资讯！" type="#_x0000_t75" style="height:12.6pt;width:18.6pt;" o:ole="t" filled="f" o:preferrelative="t" stroked="f" coordsize="21600,21600">
                  <v:path/>
                  <v:fill on="f" focussize="0,0"/>
                  <v:stroke on="f" joinstyle="miter"/>
                  <v:imagedata r:id="rId64" o:title="eqIdf6b86c22b670a8e9f3896f9e8883fbbb"/>
                  <o:lock v:ext="edit" aspectratio="t"/>
                  <w10:wrap type="none"/>
                  <w10:anchorlock/>
                </v:shape>
                <o:OLEObject Type="Embed" ProgID="Equation.DSMT4" ShapeID="_x0000_i1045" DrawAspect="Content" ObjectID="_1468075745" r:id="rId63">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009E97">
            <w:pPr>
              <w:spacing w:line="360" w:lineRule="auto"/>
              <w:jc w:val="left"/>
              <w:textAlignment w:val="center"/>
              <w:rPr>
                <w:color w:val="000000"/>
              </w:rPr>
            </w:pP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BE3B43">
            <w:pPr>
              <w:spacing w:line="360" w:lineRule="auto"/>
              <w:jc w:val="left"/>
              <w:textAlignment w:val="center"/>
              <w:rPr>
                <w:color w:val="000000"/>
              </w:rPr>
            </w:pPr>
            <w:r>
              <w:object>
                <v:shape id="_x0000_i1046" o:spt="75" alt="学科网(www.zxxk.com)--教育资源门户，提供试卷、教案、课件、论文、素材以及各类教学资源下载，还有大量而丰富的教学相关资讯！" type="#_x0000_t75" style="height:14.4pt;width:20.05pt;" o:ole="t" filled="f" o:preferrelative="t" stroked="f" coordsize="21600,21600">
                  <v:path/>
                  <v:fill on="f" focussize="0,0"/>
                  <v:stroke on="f" joinstyle="miter"/>
                  <v:imagedata r:id="rId66" o:title="eqIdbe6a6301878fed2a01413020b27310a5"/>
                  <o:lock v:ext="edit" aspectratio="t"/>
                  <w10:wrap type="none"/>
                  <w10:anchorlock/>
                </v:shape>
                <o:OLEObject Type="Embed" ProgID="Equation.DSMT4" ShapeID="_x0000_i1046" DrawAspect="Content" ObjectID="_1468075746" r:id="rId65">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E76BCE">
            <w:pPr>
              <w:spacing w:line="360" w:lineRule="auto"/>
              <w:jc w:val="left"/>
              <w:textAlignment w:val="center"/>
              <w:rPr>
                <w:color w:val="000000"/>
              </w:rPr>
            </w:pPr>
            <w:r>
              <w:object>
                <v:shape id="_x0000_i104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68" o:title="eqId68a4c9b697e3df2b5469b71d3b5e47a2"/>
                  <o:lock v:ext="edit" aspectratio="t"/>
                  <w10:wrap type="none"/>
                  <w10:anchorlock/>
                </v:shape>
                <o:OLEObject Type="Embed" ProgID="Equation.DSMT4" ShapeID="_x0000_i1047" DrawAspect="Content" ObjectID="_1468075747" r:id="rId67">
                  <o:LockedField>false</o:LockedField>
                </o:OLEObject>
              </w:object>
            </w:r>
          </w:p>
        </w:tc>
      </w:tr>
      <w:tr w14:paraId="68D0E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A05050">
            <w:pPr>
              <w:spacing w:line="360" w:lineRule="auto"/>
              <w:jc w:val="left"/>
              <w:textAlignment w:val="center"/>
              <w:rPr>
                <w:rFonts w:ascii="宋体" w:hAnsi="宋体" w:eastAsia="宋体" w:cs="宋体"/>
                <w:color w:val="000000"/>
              </w:rPr>
            </w:pPr>
            <w:r>
              <w:rPr>
                <w:rFonts w:ascii="宋体" w:hAnsi="宋体" w:eastAsia="宋体" w:cs="宋体"/>
                <w:color w:val="000000"/>
              </w:rPr>
              <w:t>折射角</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E8CA69">
            <w:pPr>
              <w:spacing w:line="360" w:lineRule="auto"/>
              <w:jc w:val="left"/>
              <w:textAlignment w:val="center"/>
              <w:rPr>
                <w:color w:val="000000"/>
              </w:rPr>
            </w:pPr>
            <w:r>
              <w:object>
                <v:shape id="_x0000_i1048" o:spt="75" alt="学科网(www.zxxk.com)--教育资源门户，提供试卷、教案、课件、论文、素材以及各类教学资源下载，还有大量而丰富的教学相关资讯！" type="#_x0000_t75" style="height:14.4pt;width:19pt;" o:ole="t" filled="f" o:preferrelative="t" stroked="f" coordsize="21600,21600">
                  <v:path/>
                  <v:fill on="f" focussize="0,0"/>
                  <v:stroke on="f" joinstyle="miter"/>
                  <v:imagedata r:id="rId70" o:title="eqId8818bc7957debde4728304727c49249e"/>
                  <o:lock v:ext="edit" aspectratio="t"/>
                  <w10:wrap type="none"/>
                  <w10:anchorlock/>
                </v:shape>
                <o:OLEObject Type="Embed" ProgID="Equation.DSMT4" ShapeID="_x0000_i1048" DrawAspect="Content" ObjectID="_1468075748" r:id="rId69">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44B39F">
            <w:pPr>
              <w:spacing w:line="360" w:lineRule="auto"/>
              <w:jc w:val="left"/>
              <w:textAlignment w:val="center"/>
              <w:rPr>
                <w:color w:val="000000"/>
              </w:rPr>
            </w:pPr>
            <w:r>
              <w:object>
                <v:shape id="_x0000_i1049" o:spt="75" alt="学科网(www.zxxk.com)--教育资源门户，提供试卷、教案、课件、论文、素材以及各类教学资源下载，还有大量而丰富的教学相关资讯！" type="#_x0000_t75" style="height:14.6pt;width:18.55pt;" o:ole="t" filled="f" o:preferrelative="t" stroked="f" coordsize="21600,21600">
                  <v:path/>
                  <v:fill on="f" focussize="0,0"/>
                  <v:stroke on="f" joinstyle="miter"/>
                  <v:imagedata r:id="rId72" o:title="eqIdc67725fb831dbdce07df72abe3b24459"/>
                  <o:lock v:ext="edit" aspectratio="t"/>
                  <w10:wrap type="none"/>
                  <w10:anchorlock/>
                </v:shape>
                <o:OLEObject Type="Embed" ProgID="Equation.DSMT4" ShapeID="_x0000_i1049" DrawAspect="Content" ObjectID="_1468075749" r:id="rId71">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820DDC">
            <w:pPr>
              <w:spacing w:line="360" w:lineRule="auto"/>
              <w:jc w:val="left"/>
              <w:textAlignment w:val="center"/>
              <w:rPr>
                <w:color w:val="000000"/>
              </w:rPr>
            </w:pPr>
            <w:r>
              <w:object>
                <v:shape id="_x0000_i105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74" o:title="eqIdcc26cc7a314e20192020c2a1d52ae3ef"/>
                  <o:lock v:ext="edit" aspectratio="t"/>
                  <w10:wrap type="none"/>
                  <w10:anchorlock/>
                </v:shape>
                <o:OLEObject Type="Embed" ProgID="Equation.DSMT4" ShapeID="_x0000_i1050" DrawAspect="Content" ObjectID="_1468075750" r:id="rId73">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06A9C2">
            <w:pPr>
              <w:spacing w:line="360" w:lineRule="auto"/>
              <w:jc w:val="left"/>
              <w:textAlignment w:val="center"/>
              <w:rPr>
                <w:color w:val="000000"/>
              </w:rPr>
            </w:pPr>
            <w:r>
              <w:object>
                <v:shape id="_x0000_i1051"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76" o:title="eqIdf1845ed03ec08feac9adee161aab3449"/>
                  <o:lock v:ext="edit" aspectratio="t"/>
                  <w10:wrap type="none"/>
                  <w10:anchorlock/>
                </v:shape>
                <o:OLEObject Type="Embed" ProgID="Equation.DSMT4" ShapeID="_x0000_i1051" DrawAspect="Content" ObjectID="_1468075751" r:id="rId75">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DD22C2">
            <w:pPr>
              <w:spacing w:line="360" w:lineRule="auto"/>
              <w:jc w:val="left"/>
              <w:textAlignment w:val="center"/>
              <w:rPr>
                <w:color w:val="000000"/>
              </w:rPr>
            </w:pPr>
            <w:r>
              <w:object>
                <v:shape id="_x0000_i1052"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78" o:title="eqIdd36581140ebac5d28438ea63b1b23b65"/>
                  <o:lock v:ext="edit" aspectratio="t"/>
                  <w10:wrap type="none"/>
                  <w10:anchorlock/>
                </v:shape>
                <o:OLEObject Type="Embed" ProgID="Equation.DSMT4" ShapeID="_x0000_i1052" DrawAspect="Content" ObjectID="_1468075752" r:id="rId77">
                  <o:LockedField>false</o:LockedField>
                </o:OLEObject>
              </w:object>
            </w:r>
          </w:p>
        </w:tc>
      </w:tr>
    </w:tbl>
    <w:p w14:paraId="55F3C0B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）做第三次实验时，忘了记录入射角的数据，结合图可知，此时的入射角为</w:t>
      </w:r>
      <w:r>
        <w:rPr>
          <w:color w:val="000000"/>
        </w:rPr>
        <w:t>________</w:t>
      </w:r>
      <w:r>
        <w:rPr>
          <w:rFonts w:ascii="宋体" w:hAnsi="宋体" w:eastAsia="宋体" w:cs="宋体"/>
          <w:color w:val="000000"/>
        </w:rPr>
        <w:t>；</w:t>
      </w:r>
    </w:p>
    <w:p w14:paraId="4324118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）分析实验数据可知：当光从空气斜射到玻璃表面时，折射角</w:t>
      </w:r>
      <w:r>
        <w:rPr>
          <w:color w:val="000000"/>
        </w:rPr>
        <w:t>________</w:t>
      </w:r>
      <w:r>
        <w:rPr>
          <w:rFonts w:ascii="宋体" w:hAnsi="宋体" w:eastAsia="宋体" w:cs="宋体"/>
          <w:color w:val="000000"/>
        </w:rPr>
        <w:t>入射角，折射角随入射角增大而</w:t>
      </w:r>
      <w:r>
        <w:rPr>
          <w:color w:val="000000"/>
        </w:rPr>
        <w:t>________</w:t>
      </w:r>
      <w:r>
        <w:rPr>
          <w:rFonts w:ascii="宋体" w:hAnsi="宋体" w:eastAsia="宋体" w:cs="宋体"/>
          <w:color w:val="000000"/>
        </w:rPr>
        <w:t>。</w:t>
      </w:r>
    </w:p>
    <w:p w14:paraId="4484C1B5">
      <w:pPr>
        <w:spacing w:line="360" w:lineRule="auto"/>
        <w:jc w:val="left"/>
        <w:textAlignment w:val="center"/>
        <w:rPr>
          <w:color w:val="000000"/>
        </w:rPr>
      </w:pPr>
      <w:r>
        <w:rPr>
          <w:color w:val="000000"/>
        </w:rPr>
        <w:drawing>
          <wp:inline distT="0" distB="0" distL="114300" distR="114300">
            <wp:extent cx="2200275" cy="16954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2200275" cy="1695450"/>
                    </a:xfrm>
                    <a:prstGeom prst="rect">
                      <a:avLst/>
                    </a:prstGeom>
                  </pic:spPr>
                </pic:pic>
              </a:graphicData>
            </a:graphic>
          </wp:inline>
        </w:drawing>
      </w:r>
    </w:p>
    <w:p w14:paraId="58A3E979">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如图所示是某实验小组探究动能的大小与什么因素有关的实验装置。实验中，用力将钢球推出，让钢球瞬间获得速度并向右运动，钢球跟弹簧碰撞后把弹簧压缩。</w:t>
      </w:r>
    </w:p>
    <w:p w14:paraId="1092CA70">
      <w:pPr>
        <w:spacing w:line="360" w:lineRule="auto"/>
        <w:jc w:val="left"/>
        <w:textAlignment w:val="center"/>
        <w:rPr>
          <w:color w:val="000000"/>
        </w:rPr>
      </w:pPr>
      <w:r>
        <w:rPr>
          <w:color w:val="000000"/>
        </w:rPr>
        <w:drawing>
          <wp:inline distT="0" distB="0" distL="114300" distR="114300">
            <wp:extent cx="3543300" cy="16573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3543300" cy="1657350"/>
                    </a:xfrm>
                    <a:prstGeom prst="rect">
                      <a:avLst/>
                    </a:prstGeom>
                  </pic:spPr>
                </pic:pic>
              </a:graphicData>
            </a:graphic>
          </wp:inline>
        </w:drawing>
      </w:r>
      <w:r>
        <w:rPr>
          <w:color w:val="000000"/>
        </w:rPr>
        <w:br w:type="textWrapping"/>
      </w:r>
    </w:p>
    <w:p w14:paraId="6685A26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）本实验是通过观察</w:t>
      </w:r>
      <w:r>
        <w:rPr>
          <w:color w:val="000000"/>
        </w:rPr>
        <w:t>________</w:t>
      </w:r>
      <w:r>
        <w:rPr>
          <w:rFonts w:ascii="宋体" w:hAnsi="宋体" w:eastAsia="宋体" w:cs="宋体"/>
          <w:color w:val="000000"/>
        </w:rPr>
        <w:t>来比较钢球动能的大小；</w:t>
      </w:r>
    </w:p>
    <w:p w14:paraId="009AFEE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）保持钢球的质量不变，推出钢球的速度越大，弹簧被压缩的程度也越大。表明：物体的动能大小与</w:t>
      </w:r>
      <w:r>
        <w:rPr>
          <w:color w:val="000000"/>
        </w:rPr>
        <w:t>________</w:t>
      </w:r>
      <w:r>
        <w:rPr>
          <w:rFonts w:ascii="宋体" w:hAnsi="宋体" w:eastAsia="宋体" w:cs="宋体"/>
          <w:color w:val="000000"/>
        </w:rPr>
        <w:t>有关；</w:t>
      </w:r>
    </w:p>
    <w:p w14:paraId="5BD62D1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）换不同质量的钢球，以相同的速度推出，钢球的质量越大，弹簧被压缩的程度也越大。表明：物体的动能大小与</w:t>
      </w:r>
      <w:r>
        <w:rPr>
          <w:color w:val="000000"/>
        </w:rPr>
        <w:t>________</w:t>
      </w:r>
      <w:r>
        <w:rPr>
          <w:rFonts w:ascii="宋体" w:hAnsi="宋体" w:eastAsia="宋体" w:cs="宋体"/>
          <w:color w:val="000000"/>
        </w:rPr>
        <w:t>有关；</w:t>
      </w:r>
    </w:p>
    <w:p w14:paraId="257EC6A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）本实验中用到的研究方法是</w:t>
      </w:r>
      <w:r>
        <w:rPr>
          <w:color w:val="000000"/>
        </w:rPr>
        <w:t>________</w:t>
      </w:r>
      <w:r>
        <w:rPr>
          <w:rFonts w:ascii="宋体" w:hAnsi="宋体" w:eastAsia="宋体" w:cs="宋体"/>
          <w:color w:val="000000"/>
        </w:rPr>
        <w:t>（填其中一种即可）。</w:t>
      </w:r>
    </w:p>
    <w:p w14:paraId="13E7B1F8">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小红想探究水和砂石的吸热性能，取初温相同的水和砂石，分别盛放在规格相同的烧杯中，用同一盏酒精灯对它们分别加热，同时搅拌水和砂石，使之受热均匀。在相同加热时间内，比较它们温度升高的情况。</w:t>
      </w:r>
    </w:p>
    <w:p w14:paraId="64C9805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）除以上条件外，还要求水和砂石的质量________（选填“相等”或“不相等”）；</w:t>
      </w:r>
    </w:p>
    <w:p w14:paraId="4140CDA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）某一时刻，温度计的示数如图所示，此时温度为________</w:t>
      </w:r>
      <w:r>
        <w:object>
          <v:shape id="_x0000_i1053" o:spt="75" alt="学科网(www.zxxk.com)--教育资源门户，提供试卷、教案、课件、论文、素材以及各类教学资源下载，还有大量而丰富的教学相关资讯！" type="#_x0000_t75" style="height:15pt;width:14.25pt;" o:ole="t" filled="f" o:preferrelative="t" stroked="f" coordsize="21600,21600">
            <v:path/>
            <v:fill on="f" focussize="0,0"/>
            <v:stroke on="f" joinstyle="miter"/>
            <v:imagedata r:id="rId82" o:title="eqId72917e7496b2e16cc180ee1a07119aff"/>
            <o:lock v:ext="edit" aspectratio="t"/>
            <w10:wrap type="none"/>
            <w10:anchorlock/>
          </v:shape>
          <o:OLEObject Type="Embed" ProgID="Equation.DSMT4" ShapeID="_x0000_i1053" DrawAspect="Content" ObjectID="_1468075753" r:id="rId81">
            <o:LockedField>false</o:LockedField>
          </o:OLEObject>
        </w:object>
      </w:r>
      <w:r>
        <w:rPr>
          <w:rFonts w:ascii="宋体" w:hAnsi="宋体" w:eastAsia="宋体" w:cs="宋体"/>
          <w:color w:val="000000"/>
        </w:rPr>
        <w:t>；</w:t>
      </w:r>
    </w:p>
    <w:p w14:paraId="202D1E1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）通过实验发现，在相同加热时间内，水升高的温度比砂石的小，说明________的吸热性能更好；</w:t>
      </w:r>
    </w:p>
    <w:p w14:paraId="1657C5D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）由此可以解释沿海地区比沙漠地区昼夜温差________的现象。</w:t>
      </w:r>
    </w:p>
    <w:p w14:paraId="3EA74A0C">
      <w:pPr>
        <w:spacing w:line="360" w:lineRule="auto"/>
        <w:jc w:val="left"/>
        <w:textAlignment w:val="center"/>
        <w:rPr>
          <w:color w:val="000000"/>
        </w:rPr>
      </w:pPr>
      <w:r>
        <w:rPr>
          <w:rFonts w:ascii="宋体" w:hAnsi="宋体" w:eastAsia="宋体" w:cs="宋体"/>
          <w:color w:val="000000"/>
        </w:rPr>
        <w:drawing>
          <wp:inline distT="0" distB="0" distL="114300" distR="114300">
            <wp:extent cx="685800" cy="13906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685800" cy="1390650"/>
                    </a:xfrm>
                    <a:prstGeom prst="rect">
                      <a:avLst/>
                    </a:prstGeom>
                  </pic:spPr>
                </pic:pic>
              </a:graphicData>
            </a:graphic>
          </wp:inline>
        </w:drawing>
      </w:r>
    </w:p>
    <w:p w14:paraId="4D4903FC">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学习电磁感应现象后，小昌同学想进一步探究感应电流的大小跟哪些因素有关。他使用如图所示的装置，让导体棒</w:t>
      </w:r>
      <w:r>
        <w:object>
          <v:shape id="_x0000_i1054" o:spt="75" alt="学科网(www.zxxk.com)--教育资源门户，提供试卷、教案、课件、论文、素材以及各类教学资源下载，还有大量而丰富的教学相关资讯！" type="#_x0000_t75" style="height:14.25pt;width:15.75pt;" o:ole="t" filled="f" o:preferrelative="t" stroked="f" coordsize="21600,21600">
            <v:path/>
            <v:fill on="f" focussize="0,0"/>
            <v:stroke on="f" joinstyle="miter"/>
            <v:imagedata r:id="rId85" o:title="eqId18f0281e6bbdbe08beeccb55adf84536"/>
            <o:lock v:ext="edit" aspectratio="t"/>
            <w10:wrap type="none"/>
            <w10:anchorlock/>
          </v:shape>
          <o:OLEObject Type="Embed" ProgID="Equation.DSMT4" ShapeID="_x0000_i1054" DrawAspect="Content" ObjectID="_1468075754" r:id="rId84">
            <o:LockedField>false</o:LockedField>
          </o:OLEObject>
        </w:object>
      </w:r>
      <w:r>
        <w:rPr>
          <w:rFonts w:ascii="宋体" w:hAnsi="宋体" w:eastAsia="宋体" w:cs="宋体"/>
          <w:color w:val="000000"/>
        </w:rPr>
        <w:t>在</w:t>
      </w:r>
      <w:r>
        <w:rPr>
          <w:rFonts w:ascii="Times New Roman" w:hAnsi="Times New Roman" w:eastAsia="Times New Roman" w:cs="Times New Roman"/>
          <w:color w:val="000000"/>
        </w:rPr>
        <w:t>U</w:t>
      </w:r>
      <w:r>
        <w:rPr>
          <w:rFonts w:ascii="宋体" w:hAnsi="宋体" w:eastAsia="宋体" w:cs="宋体"/>
          <w:color w:val="000000"/>
        </w:rPr>
        <w:t>形磁铁中做切割磁感线运动而产生感应电流，记录的实验数据如下表所示。</w:t>
      </w:r>
    </w:p>
    <w:tbl>
      <w:tblPr>
        <w:tblStyle w:val="4"/>
        <w:tblW w:w="80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35"/>
        <w:gridCol w:w="1335"/>
        <w:gridCol w:w="1335"/>
        <w:gridCol w:w="1335"/>
        <w:gridCol w:w="1335"/>
        <w:gridCol w:w="1335"/>
      </w:tblGrid>
      <w:tr w14:paraId="60E10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79A611">
            <w:pPr>
              <w:spacing w:line="360" w:lineRule="auto"/>
              <w:jc w:val="left"/>
              <w:textAlignment w:val="center"/>
              <w:rPr>
                <w:rFonts w:ascii="宋体" w:hAnsi="宋体" w:eastAsia="宋体" w:cs="宋体"/>
                <w:color w:val="000000"/>
              </w:rPr>
            </w:pPr>
            <w:r>
              <w:rPr>
                <w:rFonts w:ascii="宋体" w:hAnsi="宋体" w:eastAsia="宋体" w:cs="宋体"/>
                <w:color w:val="000000"/>
              </w:rPr>
              <w:t>实验次数</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58679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9CC4A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EA86C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702EF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D2F73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08CE3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0FF2AB">
            <w:pPr>
              <w:spacing w:line="360" w:lineRule="auto"/>
              <w:jc w:val="left"/>
              <w:textAlignment w:val="center"/>
              <w:rPr>
                <w:rFonts w:ascii="宋体" w:hAnsi="宋体" w:eastAsia="宋体" w:cs="宋体"/>
                <w:color w:val="000000"/>
              </w:rPr>
            </w:pPr>
            <w:r>
              <w:rPr>
                <w:rFonts w:ascii="宋体" w:hAnsi="宋体" w:eastAsia="宋体" w:cs="宋体"/>
                <w:color w:val="000000"/>
              </w:rPr>
              <w:t>磁场强弱（磁铁个数）</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5B4DF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个</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C44E7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个</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706D1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个</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CD7E7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个</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4DA4F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个</w:t>
            </w:r>
          </w:p>
        </w:tc>
      </w:tr>
      <w:tr w14:paraId="010D9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143446">
            <w:pPr>
              <w:spacing w:line="360" w:lineRule="auto"/>
              <w:jc w:val="left"/>
              <w:textAlignment w:val="center"/>
              <w:rPr>
                <w:rFonts w:ascii="宋体" w:hAnsi="宋体" w:eastAsia="宋体" w:cs="宋体"/>
                <w:color w:val="000000"/>
              </w:rPr>
            </w:pPr>
            <w:r>
              <w:rPr>
                <w:rFonts w:ascii="宋体" w:hAnsi="宋体" w:eastAsia="宋体" w:cs="宋体"/>
                <w:color w:val="000000"/>
              </w:rPr>
              <w:t>导体切割磁感线速度</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2E88F8">
            <w:pPr>
              <w:spacing w:line="360" w:lineRule="auto"/>
              <w:jc w:val="left"/>
              <w:textAlignment w:val="center"/>
              <w:rPr>
                <w:rFonts w:ascii="宋体" w:hAnsi="宋体" w:eastAsia="宋体" w:cs="宋体"/>
                <w:color w:val="000000"/>
              </w:rPr>
            </w:pPr>
            <w:r>
              <w:rPr>
                <w:rFonts w:ascii="宋体" w:hAnsi="宋体" w:eastAsia="宋体" w:cs="宋体"/>
                <w:color w:val="000000"/>
              </w:rPr>
              <w:t>慢速</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BA447F">
            <w:pPr>
              <w:spacing w:line="360" w:lineRule="auto"/>
              <w:jc w:val="left"/>
              <w:textAlignment w:val="center"/>
              <w:rPr>
                <w:rFonts w:ascii="宋体" w:hAnsi="宋体" w:eastAsia="宋体" w:cs="宋体"/>
                <w:color w:val="000000"/>
              </w:rPr>
            </w:pPr>
            <w:r>
              <w:rPr>
                <w:rFonts w:ascii="宋体" w:hAnsi="宋体" w:eastAsia="宋体" w:cs="宋体"/>
                <w:color w:val="000000"/>
              </w:rPr>
              <w:t>中速</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CA5FF3">
            <w:pPr>
              <w:spacing w:line="360" w:lineRule="auto"/>
              <w:jc w:val="left"/>
              <w:textAlignment w:val="center"/>
              <w:rPr>
                <w:rFonts w:ascii="宋体" w:hAnsi="宋体" w:eastAsia="宋体" w:cs="宋体"/>
                <w:color w:val="000000"/>
              </w:rPr>
            </w:pPr>
            <w:r>
              <w:rPr>
                <w:rFonts w:ascii="宋体" w:hAnsi="宋体" w:eastAsia="宋体" w:cs="宋体"/>
                <w:color w:val="000000"/>
              </w:rPr>
              <w:t>快速</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26D966">
            <w:pPr>
              <w:spacing w:line="360" w:lineRule="auto"/>
              <w:jc w:val="left"/>
              <w:textAlignment w:val="center"/>
              <w:rPr>
                <w:rFonts w:ascii="宋体" w:hAnsi="宋体" w:eastAsia="宋体" w:cs="宋体"/>
                <w:color w:val="000000"/>
              </w:rPr>
            </w:pPr>
            <w:r>
              <w:rPr>
                <w:rFonts w:ascii="宋体" w:hAnsi="宋体" w:eastAsia="宋体" w:cs="宋体"/>
                <w:color w:val="000000"/>
              </w:rPr>
              <w:t>慢速</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09E0E0">
            <w:pPr>
              <w:spacing w:line="360" w:lineRule="auto"/>
              <w:jc w:val="left"/>
              <w:textAlignment w:val="center"/>
              <w:rPr>
                <w:rFonts w:ascii="宋体" w:hAnsi="宋体" w:eastAsia="宋体" w:cs="宋体"/>
                <w:color w:val="000000"/>
              </w:rPr>
            </w:pPr>
            <w:r>
              <w:rPr>
                <w:rFonts w:ascii="宋体" w:hAnsi="宋体" w:eastAsia="宋体" w:cs="宋体"/>
                <w:color w:val="000000"/>
              </w:rPr>
              <w:t>慢速</w:t>
            </w:r>
          </w:p>
        </w:tc>
      </w:tr>
      <w:tr w14:paraId="0DAC1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E637AA">
            <w:pPr>
              <w:spacing w:line="360" w:lineRule="auto"/>
              <w:jc w:val="left"/>
              <w:textAlignment w:val="center"/>
              <w:rPr>
                <w:rFonts w:ascii="宋体" w:hAnsi="宋体" w:eastAsia="宋体" w:cs="宋体"/>
                <w:color w:val="000000"/>
              </w:rPr>
            </w:pPr>
            <w:r>
              <w:rPr>
                <w:rFonts w:ascii="宋体" w:hAnsi="宋体" w:eastAsia="宋体" w:cs="宋体"/>
                <w:color w:val="000000"/>
              </w:rPr>
              <w:t>电流计指针偏转格数</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AF2F9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格</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3F4C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2.5</w:t>
            </w:r>
            <w:r>
              <w:rPr>
                <w:rFonts w:ascii="宋体" w:hAnsi="宋体" w:eastAsia="宋体" w:cs="宋体"/>
                <w:color w:val="000000"/>
              </w:rPr>
              <w:t>格</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E31A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格</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CBF49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格</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37102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格</w:t>
            </w:r>
          </w:p>
        </w:tc>
      </w:tr>
    </w:tbl>
    <w:p w14:paraId="5E48C37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）比较</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三组数据，可以探究感应电流的大小与导体切割磁感线速度的关系。当磁场强弱一定时，导体切割磁感线速度越</w:t>
      </w:r>
      <w:r>
        <w:rPr>
          <w:color w:val="000000"/>
        </w:rPr>
        <w:t>________</w:t>
      </w:r>
      <w:r>
        <w:rPr>
          <w:rFonts w:ascii="宋体" w:hAnsi="宋体" w:eastAsia="宋体" w:cs="宋体"/>
          <w:color w:val="000000"/>
        </w:rPr>
        <w:t>，感应电流越大；</w:t>
      </w:r>
    </w:p>
    <w:p w14:paraId="2DFE6E9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）比较</w:t>
      </w:r>
      <w:r>
        <w:rPr>
          <w:color w:val="000000"/>
        </w:rPr>
        <w:t>________</w:t>
      </w:r>
      <w:r>
        <w:rPr>
          <w:rFonts w:ascii="宋体" w:hAnsi="宋体" w:eastAsia="宋体" w:cs="宋体"/>
          <w:color w:val="000000"/>
        </w:rPr>
        <w:t>三组数据，可以探究感应电流的大小与磁场强弱的关系。当导体棒切割磁感线速度一定时，磁场越</w:t>
      </w:r>
      <w:r>
        <w:rPr>
          <w:color w:val="000000"/>
        </w:rPr>
        <w:t>________</w:t>
      </w:r>
      <w:r>
        <w:rPr>
          <w:rFonts w:ascii="宋体" w:hAnsi="宋体" w:eastAsia="宋体" w:cs="宋体"/>
          <w:color w:val="000000"/>
        </w:rPr>
        <w:t>，感应电流越大。</w:t>
      </w:r>
    </w:p>
    <w:p w14:paraId="3E2ACE12">
      <w:pPr>
        <w:spacing w:line="360" w:lineRule="auto"/>
        <w:jc w:val="left"/>
        <w:textAlignment w:val="center"/>
        <w:rPr>
          <w:color w:val="000000"/>
        </w:rPr>
      </w:pPr>
      <w:r>
        <w:rPr>
          <w:color w:val="000000"/>
        </w:rPr>
        <w:drawing>
          <wp:inline distT="0" distB="0" distL="114300" distR="114300">
            <wp:extent cx="1581150" cy="109537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1581150" cy="1095375"/>
                    </a:xfrm>
                    <a:prstGeom prst="rect">
                      <a:avLst/>
                    </a:prstGeom>
                  </pic:spPr>
                </pic:pic>
              </a:graphicData>
            </a:graphic>
          </wp:inline>
        </w:drawing>
      </w:r>
      <w:r>
        <w:rPr>
          <w:color w:val="000000"/>
        </w:rPr>
        <w:br w:type="textWrapping"/>
      </w:r>
    </w:p>
    <w:p w14:paraId="76344275">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某实验小组用伏安法测量待测电阻</w:t>
      </w:r>
      <w:r>
        <w:object>
          <v:shape id="_x0000_i1055"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88" o:title="eqIdce2581ae160692cd7e2686226fe5e2c6"/>
            <o:lock v:ext="edit" aspectratio="t"/>
            <w10:wrap type="none"/>
            <w10:anchorlock/>
          </v:shape>
          <o:OLEObject Type="Embed" ProgID="Equation.DSMT4" ShapeID="_x0000_i1055" DrawAspect="Content" ObjectID="_1468075755" r:id="rId87">
            <o:LockedField>false</o:LockedField>
          </o:OLEObject>
        </w:object>
      </w:r>
      <w:r>
        <w:rPr>
          <w:rFonts w:ascii="宋体" w:hAnsi="宋体" w:eastAsia="宋体" w:cs="宋体"/>
          <w:color w:val="000000"/>
        </w:rPr>
        <w:t>的阻值，设计的实验电路如图甲所示。</w:t>
      </w:r>
    </w:p>
    <w:p w14:paraId="67B2B91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）根据图甲用笔画线代替导线将图乙的实物图补充完整</w:t>
      </w:r>
      <w:r>
        <w:rPr>
          <w:color w:val="000000"/>
        </w:rPr>
        <w:t>________</w:t>
      </w:r>
      <w:r>
        <w:rPr>
          <w:rFonts w:ascii="宋体" w:hAnsi="宋体" w:eastAsia="宋体" w:cs="宋体"/>
          <w:color w:val="000000"/>
        </w:rPr>
        <w:t>；</w:t>
      </w:r>
    </w:p>
    <w:p w14:paraId="2569828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）该实验的原理是</w:t>
      </w:r>
      <w:r>
        <w:rPr>
          <w:color w:val="000000"/>
        </w:rPr>
        <w:t>________</w:t>
      </w:r>
      <w:r>
        <w:rPr>
          <w:rFonts w:ascii="宋体" w:hAnsi="宋体" w:eastAsia="宋体" w:cs="宋体"/>
          <w:color w:val="000000"/>
        </w:rPr>
        <w:t>；</w:t>
      </w:r>
    </w:p>
    <w:p w14:paraId="3462F04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）某次测量时，电压表的示数为</w:t>
      </w:r>
      <w:r>
        <w:rPr>
          <w:rFonts w:ascii="Times New Roman" w:hAnsi="Times New Roman" w:eastAsia="Times New Roman" w:cs="Times New Roman"/>
          <w:color w:val="000000"/>
        </w:rPr>
        <w:t>1.5V</w:t>
      </w:r>
      <w:r>
        <w:rPr>
          <w:rFonts w:ascii="宋体" w:hAnsi="宋体" w:eastAsia="宋体" w:cs="宋体"/>
          <w:color w:val="000000"/>
        </w:rPr>
        <w:t>，电流表的示数为</w:t>
      </w:r>
      <w:r>
        <w:rPr>
          <w:rFonts w:ascii="Times New Roman" w:hAnsi="Times New Roman" w:eastAsia="Times New Roman" w:cs="Times New Roman"/>
          <w:color w:val="000000"/>
        </w:rPr>
        <w:t>0.3A</w:t>
      </w:r>
      <w:r>
        <w:rPr>
          <w:rFonts w:ascii="宋体" w:hAnsi="宋体" w:eastAsia="宋体" w:cs="宋体"/>
          <w:color w:val="000000"/>
        </w:rPr>
        <w:t>，则待测电阻的阻值为</w:t>
      </w:r>
      <w:r>
        <w:rPr>
          <w:color w:val="000000"/>
        </w:rPr>
        <w:t>________</w:t>
      </w:r>
      <w:r>
        <w:object>
          <v:shape id="_x0000_i1056"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90" o:title="eqIdcffa35373ec4e4684107b42adb7a5161"/>
            <o:lock v:ext="edit" aspectratio="t"/>
            <w10:wrap type="none"/>
            <w10:anchorlock/>
          </v:shape>
          <o:OLEObject Type="Embed" ProgID="Equation.DSMT4" ShapeID="_x0000_i1056" DrawAspect="Content" ObjectID="_1468075756" r:id="rId89">
            <o:LockedField>false</o:LockedField>
          </o:OLEObject>
        </w:object>
      </w:r>
      <w:r>
        <w:rPr>
          <w:rFonts w:ascii="宋体" w:hAnsi="宋体" w:eastAsia="宋体" w:cs="宋体"/>
          <w:color w:val="000000"/>
        </w:rPr>
        <w:t>；实验时应多测几组数据，求电阻的平均值，目的是</w:t>
      </w:r>
      <w:r>
        <w:rPr>
          <w:color w:val="000000"/>
        </w:rPr>
        <w:t>________</w:t>
      </w:r>
      <w:r>
        <w:rPr>
          <w:rFonts w:ascii="宋体" w:hAnsi="宋体" w:eastAsia="宋体" w:cs="宋体"/>
          <w:color w:val="000000"/>
        </w:rPr>
        <w:t>；</w:t>
      </w:r>
    </w:p>
    <w:p w14:paraId="78BB30B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）若撤去电压表和滑动变阻器，新增一个阻值为</w:t>
      </w:r>
      <w:r>
        <w:object>
          <v:shape id="_x0000_i105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6" o:title="eqIdbe9b4a83b9aebebf29de0c4406ebf894"/>
            <o:lock v:ext="edit" aspectratio="t"/>
            <w10:wrap type="none"/>
            <w10:anchorlock/>
          </v:shape>
          <o:OLEObject Type="Embed" ProgID="Equation.DSMT4" ShapeID="_x0000_i1057" DrawAspect="Content" ObjectID="_1468075757" r:id="rId91">
            <o:LockedField>false</o:LockedField>
          </o:OLEObject>
        </w:object>
      </w:r>
      <w:r>
        <w:rPr>
          <w:rFonts w:ascii="宋体" w:hAnsi="宋体" w:eastAsia="宋体" w:cs="宋体"/>
          <w:color w:val="000000"/>
        </w:rPr>
        <w:t>的定值电阻，利用如图丙所示的实验电路，也可以测量待测电阻</w:t>
      </w:r>
      <w:r>
        <w:object>
          <v:shape id="_x0000_i105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88" o:title="eqIdce2581ae160692cd7e2686226fe5e2c6"/>
            <o:lock v:ext="edit" aspectratio="t"/>
            <w10:wrap type="none"/>
            <w10:anchorlock/>
          </v:shape>
          <o:OLEObject Type="Embed" ProgID="Equation.DSMT4" ShapeID="_x0000_i1058" DrawAspect="Content" ObjectID="_1468075758" r:id="rId92">
            <o:LockedField>false</o:LockedField>
          </o:OLEObject>
        </w:object>
      </w:r>
      <w:r>
        <w:rPr>
          <w:rFonts w:ascii="宋体" w:hAnsi="宋体" w:eastAsia="宋体" w:cs="宋体"/>
          <w:color w:val="000000"/>
        </w:rPr>
        <w:t>的阻值。实验步骤如下：</w:t>
      </w:r>
    </w:p>
    <w:p w14:paraId="248775F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首先，闭合开关</w:t>
      </w:r>
      <w:r>
        <w:object>
          <v:shape id="_x0000_i105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94" o:title="eqId96294c3218335f72429dbc1725bf6024"/>
            <o:lock v:ext="edit" aspectratio="t"/>
            <w10:wrap type="none"/>
            <w10:anchorlock/>
          </v:shape>
          <o:OLEObject Type="Embed" ProgID="Equation.DSMT4" ShapeID="_x0000_i1059" DrawAspect="Content" ObjectID="_1468075759" r:id="rId93">
            <o:LockedField>false</o:LockedField>
          </o:OLEObject>
        </w:object>
      </w:r>
      <w:r>
        <w:rPr>
          <w:rFonts w:ascii="宋体" w:hAnsi="宋体" w:eastAsia="宋体" w:cs="宋体"/>
          <w:color w:val="000000"/>
        </w:rPr>
        <w:t>、</w:t>
      </w:r>
      <w:r>
        <w:object>
          <v:shape id="_x0000_i1060"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96" o:title="eqIda7caf55d47194882cfcd0ee0896b9cda"/>
            <o:lock v:ext="edit" aspectratio="t"/>
            <w10:wrap type="none"/>
            <w10:anchorlock/>
          </v:shape>
          <o:OLEObject Type="Embed" ProgID="Equation.DSMT4" ShapeID="_x0000_i1060" DrawAspect="Content" ObjectID="_1468075760" r:id="rId95">
            <o:LockedField>false</o:LockedField>
          </o:OLEObject>
        </w:object>
      </w:r>
      <w:r>
        <w:rPr>
          <w:rFonts w:ascii="宋体" w:hAnsi="宋体" w:eastAsia="宋体" w:cs="宋体"/>
          <w:color w:val="000000"/>
        </w:rPr>
        <w:t>，记录电流表的示数</w:t>
      </w:r>
      <w:r>
        <w:object>
          <v:shape id="_x0000_i106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98" o:title="eqId2f1ac49b4139636fb1809fe970b23a87"/>
            <o:lock v:ext="edit" aspectratio="t"/>
            <w10:wrap type="none"/>
            <w10:anchorlock/>
          </v:shape>
          <o:OLEObject Type="Embed" ProgID="Equation.DSMT4" ShapeID="_x0000_i1061" DrawAspect="Content" ObjectID="_1468075761" r:id="rId97">
            <o:LockedField>false</o:LockedField>
          </o:OLEObject>
        </w:object>
      </w:r>
      <w:r>
        <w:rPr>
          <w:rFonts w:ascii="宋体" w:hAnsi="宋体" w:eastAsia="宋体" w:cs="宋体"/>
          <w:color w:val="000000"/>
        </w:rPr>
        <w:t>；</w:t>
      </w:r>
    </w:p>
    <w:p w14:paraId="0620016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接着，断开开关</w:t>
      </w:r>
      <w:r>
        <w:rPr>
          <w:color w:val="000000"/>
        </w:rPr>
        <w:t>________</w:t>
      </w:r>
      <w:r>
        <w:rPr>
          <w:rFonts w:ascii="宋体" w:hAnsi="宋体" w:eastAsia="宋体" w:cs="宋体"/>
          <w:color w:val="000000"/>
        </w:rPr>
        <w:t>，记录电流表的示数</w:t>
      </w:r>
      <w:r>
        <w:object>
          <v:shape id="_x0000_i106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00" o:title="eqId2d1a0fd1ad044a9ecfcba672779bd678"/>
            <o:lock v:ext="edit" aspectratio="t"/>
            <w10:wrap type="none"/>
            <w10:anchorlock/>
          </v:shape>
          <o:OLEObject Type="Embed" ProgID="Equation.DSMT4" ShapeID="_x0000_i1062" DrawAspect="Content" ObjectID="_1468075762" r:id="rId99">
            <o:LockedField>false</o:LockedField>
          </o:OLEObject>
        </w:object>
      </w:r>
      <w:r>
        <w:rPr>
          <w:rFonts w:ascii="宋体" w:hAnsi="宋体" w:eastAsia="宋体" w:cs="宋体"/>
          <w:color w:val="000000"/>
        </w:rPr>
        <w:t>；则待测电阻的阻值</w:t>
      </w:r>
      <w:r>
        <w:object>
          <v:shape id="_x0000_i1063" o:spt="75" alt="学科网(www.zxxk.com)--教育资源门户，提供试卷、教案、课件、论文、素材以及各类教学资源下载，还有大量而丰富的教学相关资讯！" type="#_x0000_t75" style="height:18.35pt;width:25.8pt;" o:ole="t" filled="f" o:preferrelative="t" stroked="f" coordsize="21600,21600">
            <v:path/>
            <v:fill on="f" focussize="0,0"/>
            <v:stroke on="f" joinstyle="miter"/>
            <v:imagedata r:id="rId102" o:title="eqId67c1313842b62428737610b14806d883"/>
            <o:lock v:ext="edit" aspectratio="t"/>
            <w10:wrap type="none"/>
            <w10:anchorlock/>
          </v:shape>
          <o:OLEObject Type="Embed" ProgID="Equation.DSMT4" ShapeID="_x0000_i1063" DrawAspect="Content" ObjectID="_1468075763" r:id="rId101">
            <o:LockedField>false</o:LockedField>
          </o:OLEObject>
        </w:object>
      </w:r>
      <w:r>
        <w:rPr>
          <w:color w:val="000000"/>
        </w:rPr>
        <w:t>________</w:t>
      </w:r>
      <w:r>
        <w:rPr>
          <w:rFonts w:ascii="宋体" w:hAnsi="宋体" w:eastAsia="宋体" w:cs="宋体"/>
          <w:color w:val="000000"/>
        </w:rPr>
        <w:t>（用</w:t>
      </w:r>
      <w:r>
        <w:object>
          <v:shape id="_x0000_i106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6" o:title="eqIdbe9b4a83b9aebebf29de0c4406ebf894"/>
            <o:lock v:ext="edit" aspectratio="t"/>
            <w10:wrap type="none"/>
            <w10:anchorlock/>
          </v:shape>
          <o:OLEObject Type="Embed" ProgID="Equation.DSMT4" ShapeID="_x0000_i1064" DrawAspect="Content" ObjectID="_1468075764" r:id="rId103">
            <o:LockedField>false</o:LockedField>
          </o:OLEObject>
        </w:object>
      </w:r>
      <w:r>
        <w:rPr>
          <w:rFonts w:ascii="宋体" w:hAnsi="宋体" w:eastAsia="宋体" w:cs="宋体"/>
          <w:color w:val="000000"/>
        </w:rPr>
        <w:t>、</w:t>
      </w:r>
      <w:r>
        <w:object>
          <v:shape id="_x0000_i106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98" o:title="eqId2f1ac49b4139636fb1809fe970b23a87"/>
            <o:lock v:ext="edit" aspectratio="t"/>
            <w10:wrap type="none"/>
            <w10:anchorlock/>
          </v:shape>
          <o:OLEObject Type="Embed" ProgID="Equation.DSMT4" ShapeID="_x0000_i1065" DrawAspect="Content" ObjectID="_1468075765" r:id="rId104">
            <o:LockedField>false</o:LockedField>
          </o:OLEObject>
        </w:object>
      </w:r>
      <w:r>
        <w:rPr>
          <w:rFonts w:ascii="宋体" w:hAnsi="宋体" w:eastAsia="宋体" w:cs="宋体"/>
          <w:color w:val="000000"/>
        </w:rPr>
        <w:t>、</w:t>
      </w:r>
      <w:r>
        <w:object>
          <v:shape id="_x0000_i1066"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00" o:title="eqId2d1a0fd1ad044a9ecfcba672779bd678"/>
            <o:lock v:ext="edit" aspectratio="t"/>
            <w10:wrap type="none"/>
            <w10:anchorlock/>
          </v:shape>
          <o:OLEObject Type="Embed" ProgID="Equation.DSMT4" ShapeID="_x0000_i1066" DrawAspect="Content" ObjectID="_1468075766" r:id="rId105">
            <o:LockedField>false</o:LockedField>
          </o:OLEObject>
        </w:object>
      </w:r>
      <w:r>
        <w:rPr>
          <w:rFonts w:ascii="宋体" w:hAnsi="宋体" w:eastAsia="宋体" w:cs="宋体"/>
          <w:color w:val="000000"/>
        </w:rPr>
        <w:t>表示）。</w:t>
      </w:r>
    </w:p>
    <w:p w14:paraId="0DA7E38B">
      <w:pPr>
        <w:spacing w:line="360" w:lineRule="auto"/>
        <w:jc w:val="left"/>
        <w:textAlignment w:val="center"/>
        <w:rPr>
          <w:color w:val="000000"/>
        </w:rPr>
      </w:pPr>
      <w:r>
        <w:rPr>
          <w:color w:val="000000"/>
        </w:rPr>
        <w:drawing>
          <wp:inline distT="0" distB="0" distL="114300" distR="114300">
            <wp:extent cx="5048250" cy="13430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5048250" cy="1343025"/>
                    </a:xfrm>
                    <a:prstGeom prst="rect">
                      <a:avLst/>
                    </a:prstGeom>
                  </pic:spPr>
                </pic:pic>
              </a:graphicData>
            </a:graphic>
          </wp:inline>
        </w:drawing>
      </w:r>
    </w:p>
    <w:p w14:paraId="5719663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五、综合应用题（</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分。解答时要求写出必要的文字说明、计算公式和重要的演算步骤，只写出最后答案的不能得分，答案必须明确写出数值和单位。）</w:t>
      </w:r>
    </w:p>
    <w:p w14:paraId="25AEBDE5">
      <w:pPr>
        <w:spacing w:line="360" w:lineRule="auto"/>
        <w:jc w:val="left"/>
        <w:textAlignment w:val="center"/>
        <w:rPr>
          <w:rFonts w:ascii="宋体" w:hAnsi="宋体" w:eastAsia="宋体" w:cs="宋体"/>
          <w:color w:val="000000"/>
        </w:rPr>
      </w:pPr>
      <w:r>
        <w:rPr>
          <w:color w:val="000000"/>
        </w:rPr>
        <w:t xml:space="preserve">28.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日，神舟十三号返回舱顺利返回，</w:t>
      </w:r>
      <w:r>
        <w:rPr>
          <w:rFonts w:ascii="Times New Roman" w:hAnsi="Times New Roman" w:eastAsia="Times New Roman" w:cs="Times New Roman"/>
          <w:color w:val="000000"/>
        </w:rPr>
        <w:t>17</w:t>
      </w:r>
      <w:r>
        <w:rPr>
          <w:rFonts w:ascii="宋体" w:hAnsi="宋体" w:eastAsia="宋体" w:cs="宋体"/>
          <w:color w:val="000000"/>
        </w:rPr>
        <w:t>年来第一次实现返回舱直立着陆（如图）。已知返回舱的总质量约为</w:t>
      </w:r>
      <w:r>
        <w:object>
          <v:shape id="_x0000_i1067"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108" o:title="eqIdba45d586601f1bb3d88c19dafe9615c5"/>
            <o:lock v:ext="edit" aspectratio="t"/>
            <w10:wrap type="none"/>
            <w10:anchorlock/>
          </v:shape>
          <o:OLEObject Type="Embed" ProgID="Equation.DSMT4" ShapeID="_x0000_i1067" DrawAspect="Content" ObjectID="_1468075767" r:id="rId107">
            <o:LockedField>false</o:LockedField>
          </o:OLEObject>
        </w:object>
      </w:r>
      <w:r>
        <w:rPr>
          <w:rFonts w:ascii="宋体" w:hAnsi="宋体" w:eastAsia="宋体" w:cs="宋体"/>
          <w:color w:val="000000"/>
        </w:rPr>
        <w:t>，返回舱着陆后与水平地面的接触面积约为</w:t>
      </w:r>
      <w:r>
        <w:rPr>
          <w:rFonts w:ascii="Times New Roman" w:hAnsi="Times New Roman" w:eastAsia="Times New Roman" w:cs="Times New Roman"/>
          <w:color w:val="000000"/>
        </w:rPr>
        <w:t>3m</w:t>
      </w:r>
      <w:r>
        <w:rPr>
          <w:rFonts w:ascii="Times New Roman" w:hAnsi="Times New Roman" w:eastAsia="Times New Roman" w:cs="Times New Roman"/>
          <w:color w:val="000000"/>
          <w:vertAlign w:val="superscript"/>
        </w:rPr>
        <w:t>2</w:t>
      </w:r>
      <w:r>
        <w:rPr>
          <w:rFonts w:ascii="宋体" w:hAnsi="宋体" w:eastAsia="宋体" w:cs="宋体"/>
          <w:color w:val="000000"/>
        </w:rPr>
        <w:t>。求：</w:t>
      </w:r>
    </w:p>
    <w:p w14:paraId="2DFC4E3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）返回舱对水平地面的压力；</w:t>
      </w:r>
    </w:p>
    <w:p w14:paraId="1D32111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）返回舱对水平地面的压强。</w:t>
      </w:r>
    </w:p>
    <w:p w14:paraId="299B33E5">
      <w:pPr>
        <w:spacing w:line="360" w:lineRule="auto"/>
        <w:jc w:val="left"/>
        <w:textAlignment w:val="center"/>
        <w:rPr>
          <w:color w:val="000000"/>
        </w:rPr>
      </w:pPr>
      <w:r>
        <w:rPr>
          <w:color w:val="000000"/>
        </w:rPr>
        <w:drawing>
          <wp:inline distT="0" distB="0" distL="114300" distR="114300">
            <wp:extent cx="2247900" cy="14954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2247900" cy="1495425"/>
                    </a:xfrm>
                    <a:prstGeom prst="rect">
                      <a:avLst/>
                    </a:prstGeom>
                  </pic:spPr>
                </pic:pic>
              </a:graphicData>
            </a:graphic>
          </wp:inline>
        </w:drawing>
      </w:r>
      <w:r>
        <w:rPr>
          <w:color w:val="000000"/>
        </w:rPr>
        <w:br w:type="textWrapping"/>
      </w:r>
    </w:p>
    <w:p w14:paraId="07EC8754">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如图所示为某智能烘干机的简化电路原理图，其工作电路由电压为</w:t>
      </w:r>
      <w:r>
        <w:rPr>
          <w:rFonts w:ascii="Times New Roman" w:hAnsi="Times New Roman" w:eastAsia="Times New Roman" w:cs="Times New Roman"/>
          <w:color w:val="000000"/>
        </w:rPr>
        <w:t>220V</w:t>
      </w:r>
      <w:r>
        <w:rPr>
          <w:rFonts w:ascii="宋体" w:hAnsi="宋体" w:eastAsia="宋体" w:cs="宋体"/>
          <w:color w:val="000000"/>
        </w:rPr>
        <w:t>的电源、阻值为</w:t>
      </w:r>
      <w:r>
        <w:rPr>
          <w:rFonts w:ascii="Times New Roman" w:hAnsi="Times New Roman" w:eastAsia="Times New Roman" w:cs="Times New Roman"/>
          <w:color w:val="000000"/>
        </w:rPr>
        <w:t>55Ω</w:t>
      </w:r>
      <w:r>
        <w:rPr>
          <w:rFonts w:ascii="宋体" w:hAnsi="宋体" w:eastAsia="宋体" w:cs="宋体"/>
          <w:color w:val="000000"/>
        </w:rPr>
        <w:t>的电热丝</w:t>
      </w:r>
      <w:r>
        <w:rPr>
          <w:rFonts w:ascii="Times New Roman" w:hAnsi="Times New Roman" w:eastAsia="Times New Roman" w:cs="Times New Roman"/>
          <w:i/>
          <w:color w:val="000000"/>
        </w:rPr>
        <w:t>R</w:t>
      </w:r>
      <w:r>
        <w:rPr>
          <w:rFonts w:ascii="宋体" w:hAnsi="宋体" w:eastAsia="宋体" w:cs="宋体"/>
          <w:color w:val="000000"/>
        </w:rPr>
        <w:t>、红灯</w:t>
      </w:r>
      <w:r>
        <w:rPr>
          <w:rFonts w:ascii="Times New Roman" w:hAnsi="Times New Roman" w:eastAsia="Times New Roman" w:cs="Times New Roman"/>
          <w:color w:val="000000"/>
        </w:rPr>
        <w:t>L</w:t>
      </w:r>
      <w:r>
        <w:rPr>
          <w:rFonts w:ascii="宋体" w:hAnsi="宋体" w:eastAsia="宋体" w:cs="宋体"/>
          <w:color w:val="000000"/>
        </w:rPr>
        <w:t>和蜂鸣器组成；控制电路由电源</w:t>
      </w:r>
      <w:r>
        <w:rPr>
          <w:rFonts w:ascii="Times New Roman" w:hAnsi="Times New Roman" w:eastAsia="Times New Roman" w:cs="Times New Roman"/>
          <w:i/>
          <w:color w:val="000000"/>
        </w:rPr>
        <w:t>U</w:t>
      </w:r>
      <w:r>
        <w:rPr>
          <w:rFonts w:ascii="宋体" w:hAnsi="宋体" w:eastAsia="宋体" w:cs="宋体"/>
          <w:color w:val="000000"/>
        </w:rPr>
        <w:t>、电磁铁（线圈电阻忽略不计）、开关</w:t>
      </w:r>
      <w:r>
        <w:rPr>
          <w:rFonts w:ascii="Times New Roman" w:hAnsi="Times New Roman" w:eastAsia="Times New Roman" w:cs="Times New Roman"/>
          <w:color w:val="000000"/>
        </w:rPr>
        <w:t>S</w:t>
      </w:r>
      <w:r>
        <w:rPr>
          <w:rFonts w:ascii="宋体" w:hAnsi="宋体" w:eastAsia="宋体" w:cs="宋体"/>
          <w:color w:val="000000"/>
        </w:rPr>
        <w:t>、热敏电阻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组成；</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的阻值随温度变化的关系如下表所示。当控制电路电流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≥0.05A</w:t>
      </w:r>
      <w:r>
        <w:rPr>
          <w:rFonts w:ascii="宋体" w:hAnsi="宋体" w:eastAsia="宋体" w:cs="宋体"/>
          <w:color w:val="000000"/>
        </w:rPr>
        <w:t>时，衔铁被吸合，电热丝</w:t>
      </w:r>
      <w:r>
        <w:rPr>
          <w:rFonts w:ascii="Times New Roman" w:hAnsi="Times New Roman" w:eastAsia="Times New Roman" w:cs="Times New Roman"/>
          <w:i/>
          <w:color w:val="000000"/>
        </w:rPr>
        <w:t>R</w:t>
      </w:r>
      <w:r>
        <w:rPr>
          <w:rFonts w:ascii="宋体" w:hAnsi="宋体" w:eastAsia="宋体" w:cs="宋体"/>
          <w:color w:val="000000"/>
        </w:rPr>
        <w:t>停止工作，同时红灯亮蜂鸣器响发出报警信号，表明烘干机内温度过高。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85"/>
        <w:gridCol w:w="694"/>
        <w:gridCol w:w="695"/>
        <w:gridCol w:w="695"/>
        <w:gridCol w:w="695"/>
        <w:gridCol w:w="695"/>
        <w:gridCol w:w="695"/>
        <w:gridCol w:w="857"/>
        <w:gridCol w:w="857"/>
        <w:gridCol w:w="857"/>
      </w:tblGrid>
      <w:tr w14:paraId="6A093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BFFF3A">
            <w:pPr>
              <w:spacing w:line="360" w:lineRule="auto"/>
              <w:jc w:val="center"/>
              <w:textAlignment w:val="center"/>
              <w:rPr>
                <w:rFonts w:ascii="宋体" w:hAnsi="宋体" w:eastAsia="宋体" w:cs="宋体"/>
                <w:color w:val="000000"/>
              </w:rPr>
            </w:pPr>
            <w:r>
              <w:rPr>
                <w:rFonts w:ascii="宋体" w:hAnsi="宋体" w:eastAsia="宋体" w:cs="宋体"/>
                <w:color w:val="000000"/>
              </w:rPr>
              <w:t>温度</w:t>
            </w:r>
            <w:r>
              <w:object>
                <v:shape id="_x0000_i1068" o:spt="75" alt="学科网(www.zxxk.com)--教育资源门户，提供试卷、教案、课件、论文、素材以及各类教学资源下载，还有大量而丰富的教学相关资讯！" type="#_x0000_t75" style="height:14.25pt;width:18.35pt;" o:ole="t" filled="f" o:preferrelative="t" stroked="f" coordsize="21600,21600">
                  <v:path/>
                  <v:fill on="f" focussize="0,0"/>
                  <v:stroke on="f" joinstyle="miter"/>
                  <v:imagedata r:id="rId111" o:title="eqIda015cefcfb08237133e1d5b8fc539369"/>
                  <o:lock v:ext="edit" aspectratio="t"/>
                  <w10:wrap type="none"/>
                  <w10:anchorlock/>
                </v:shape>
                <o:OLEObject Type="Embed" ProgID="Equation.DSMT4" ShapeID="_x0000_i1068" DrawAspect="Content" ObjectID="_1468075768" r:id="rId11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633AF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F5B13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2AB29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40CBD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335EA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C1B83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22737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2C955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8AB7A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35</w:t>
            </w:r>
          </w:p>
        </w:tc>
      </w:tr>
      <w:tr w14:paraId="0A968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EDDD98">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15pt;width:27pt;" o:ole="t" filled="f" o:preferrelative="t" stroked="f" coordsize="21600,21600">
                  <v:path/>
                  <v:fill on="f" focussize="0,0"/>
                  <v:stroke on="f" joinstyle="miter"/>
                  <v:imagedata r:id="rId113" o:title="eqIdb1a6929687dcf35edeccf7ad8f3560a4"/>
                  <o:lock v:ext="edit" aspectratio="t"/>
                  <w10:wrap type="none"/>
                  <w10:anchorlock/>
                </v:shape>
                <o:OLEObject Type="Embed" ProgID="Equation.DSMT4" ShapeID="_x0000_i1069" DrawAspect="Content" ObjectID="_1468075769" r:id="rId11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14493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9100D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7F7D0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7CF43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0CBBE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626E9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3F2B4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0551F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B7C07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130</w:t>
            </w:r>
          </w:p>
        </w:tc>
      </w:tr>
    </w:tbl>
    <w:p w14:paraId="47BF8DF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）电热丝</w:t>
      </w:r>
      <w:r>
        <w:rPr>
          <w:rFonts w:ascii="Times New Roman" w:hAnsi="Times New Roman" w:eastAsia="Times New Roman" w:cs="Times New Roman"/>
          <w:i/>
          <w:color w:val="000000"/>
        </w:rPr>
        <w:t>R</w:t>
      </w:r>
      <w:r>
        <w:rPr>
          <w:rFonts w:ascii="宋体" w:hAnsi="宋体" w:eastAsia="宋体" w:cs="宋体"/>
          <w:color w:val="000000"/>
        </w:rPr>
        <w:t>工作时的电流为多少？</w:t>
      </w:r>
    </w:p>
    <w:p w14:paraId="0959CD6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）电热丝</w:t>
      </w:r>
      <w:r>
        <w:rPr>
          <w:rFonts w:ascii="Times New Roman" w:hAnsi="Times New Roman" w:eastAsia="Times New Roman" w:cs="Times New Roman"/>
          <w:i/>
          <w:color w:val="000000"/>
        </w:rPr>
        <w:t>R</w:t>
      </w:r>
      <w:r>
        <w:rPr>
          <w:rFonts w:ascii="宋体" w:hAnsi="宋体" w:eastAsia="宋体" w:cs="宋体"/>
          <w:color w:val="000000"/>
        </w:rPr>
        <w:t>通电</w:t>
      </w:r>
      <w:r>
        <w:rPr>
          <w:rFonts w:ascii="Times New Roman" w:hAnsi="Times New Roman" w:eastAsia="Times New Roman" w:cs="Times New Roman"/>
          <w:color w:val="000000"/>
        </w:rPr>
        <w:t>10s</w:t>
      </w:r>
      <w:r>
        <w:rPr>
          <w:rFonts w:ascii="宋体" w:hAnsi="宋体" w:eastAsia="宋体" w:cs="宋体"/>
          <w:color w:val="000000"/>
        </w:rPr>
        <w:t>产生的热量为多少？</w:t>
      </w:r>
    </w:p>
    <w:p w14:paraId="1EAEEDD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）已知控制电路</w:t>
      </w:r>
      <w:r>
        <w:rPr>
          <w:rFonts w:ascii="宋体" w:hAnsi="宋体" w:eastAsia="宋体" w:cs="宋体"/>
          <w:color w:val="000000"/>
          <w:position w:val="0"/>
        </w:rPr>
        <w:drawing>
          <wp:inline distT="0" distB="0" distL="114300" distR="114300">
            <wp:extent cx="133350" cy="177800"/>
            <wp:effectExtent l="0" t="0" r="0" b="13335"/>
            <wp:docPr id="518742041" name="图片 51874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742041" name="图片 51874204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宋体" w:hAnsi="宋体" w:eastAsia="宋体" w:cs="宋体"/>
          <w:color w:val="000000"/>
        </w:rPr>
        <w:t>，当调节滑动变阻器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=70Ω</w:t>
      </w:r>
      <w:r>
        <w:rPr>
          <w:rFonts w:ascii="宋体" w:hAnsi="宋体" w:eastAsia="宋体" w:cs="宋体"/>
          <w:color w:val="000000"/>
        </w:rPr>
        <w:t>时，烘干机内温度至少多高会发出报警信号？</w:t>
      </w:r>
    </w:p>
    <w:p w14:paraId="1B6793A0">
      <w:pPr>
        <w:spacing w:line="360" w:lineRule="auto"/>
        <w:jc w:val="left"/>
        <w:textAlignment w:val="center"/>
        <w:rPr>
          <w:color w:val="000000"/>
        </w:rPr>
      </w:pPr>
      <w:r>
        <w:rPr>
          <w:color w:val="000000"/>
        </w:rPr>
        <w:drawing>
          <wp:inline distT="0" distB="0" distL="114300" distR="114300">
            <wp:extent cx="2457450" cy="21240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2457450" cy="2124075"/>
                    </a:xfrm>
                    <a:prstGeom prst="rect">
                      <a:avLst/>
                    </a:prstGeom>
                  </pic:spPr>
                </pic:pic>
              </a:graphicData>
            </a:graphic>
          </wp:inline>
        </w:drawing>
      </w:r>
      <w:r>
        <w:rPr>
          <w:color w:val="000000"/>
        </w:rPr>
        <w:br w:type="textWrapping"/>
      </w:r>
    </w:p>
    <w:p w14:paraId="1EA2E318">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贵南高铁北起贵州贵阳市，经河池市，南至广西南宁市，是广西境内第一条设计时速为</w:t>
      </w:r>
      <w:r>
        <w:rPr>
          <w:rFonts w:ascii="Times New Roman" w:hAnsi="Times New Roman" w:eastAsia="Times New Roman" w:cs="Times New Roman"/>
          <w:color w:val="000000"/>
        </w:rPr>
        <w:t>350</w:t>
      </w:r>
      <w:r>
        <w:rPr>
          <w:rFonts w:ascii="宋体" w:hAnsi="宋体" w:eastAsia="宋体" w:cs="宋体"/>
          <w:color w:val="000000"/>
        </w:rPr>
        <w:t>公里的客运专线，预计</w:t>
      </w:r>
      <w:r>
        <w:rPr>
          <w:rFonts w:ascii="Times New Roman" w:hAnsi="Times New Roman" w:eastAsia="Times New Roman" w:cs="Times New Roman"/>
          <w:color w:val="000000"/>
        </w:rPr>
        <w:t>2023</w:t>
      </w:r>
      <w:r>
        <w:rPr>
          <w:rFonts w:ascii="宋体" w:hAnsi="宋体" w:eastAsia="宋体" w:cs="宋体"/>
          <w:color w:val="000000"/>
        </w:rPr>
        <w:t>年年底建成通车。</w:t>
      </w:r>
    </w:p>
    <w:p w14:paraId="3EF1DB71">
      <w:pPr>
        <w:spacing w:line="360" w:lineRule="auto"/>
        <w:jc w:val="left"/>
        <w:textAlignment w:val="center"/>
        <w:rPr>
          <w:color w:val="000000"/>
        </w:rPr>
      </w:pPr>
      <w:r>
        <w:rPr>
          <w:color w:val="000000"/>
        </w:rPr>
        <w:drawing>
          <wp:inline distT="0" distB="0" distL="114300" distR="114300">
            <wp:extent cx="2400300" cy="100965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2400300" cy="1009650"/>
                    </a:xfrm>
                    <a:prstGeom prst="rect">
                      <a:avLst/>
                    </a:prstGeom>
                  </pic:spPr>
                </pic:pic>
              </a:graphicData>
            </a:graphic>
          </wp:inline>
        </w:drawing>
      </w:r>
    </w:p>
    <w:p w14:paraId="1A64790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）若通车后，一列长</w:t>
      </w:r>
      <w:r>
        <w:rPr>
          <w:rFonts w:ascii="Times New Roman" w:hAnsi="Times New Roman" w:eastAsia="Times New Roman" w:cs="Times New Roman"/>
          <w:color w:val="000000"/>
        </w:rPr>
        <w:t>200m</w:t>
      </w:r>
      <w:r>
        <w:rPr>
          <w:rFonts w:ascii="宋体" w:hAnsi="宋体" w:eastAsia="宋体" w:cs="宋体"/>
          <w:color w:val="000000"/>
        </w:rPr>
        <w:t>的动车组（如图甲）以</w:t>
      </w:r>
      <w:r>
        <w:rPr>
          <w:rFonts w:ascii="Times New Roman" w:hAnsi="Times New Roman" w:eastAsia="Times New Roman" w:cs="Times New Roman"/>
          <w:color w:val="000000"/>
        </w:rPr>
        <w:t>60m/s</w:t>
      </w:r>
      <w:r>
        <w:rPr>
          <w:rFonts w:ascii="宋体" w:hAnsi="宋体" w:eastAsia="宋体" w:cs="宋体"/>
          <w:color w:val="000000"/>
        </w:rPr>
        <w:t>的速度匀速通过一座长</w:t>
      </w:r>
      <w:r>
        <w:rPr>
          <w:rFonts w:ascii="Times New Roman" w:hAnsi="Times New Roman" w:eastAsia="Times New Roman" w:cs="Times New Roman"/>
          <w:color w:val="000000"/>
        </w:rPr>
        <w:t>1000m</w:t>
      </w:r>
      <w:r>
        <w:rPr>
          <w:rFonts w:ascii="宋体" w:hAnsi="宋体" w:eastAsia="宋体" w:cs="宋体"/>
          <w:color w:val="000000"/>
        </w:rPr>
        <w:t>的高架桥。该列动车组通过高架桥所用的时间为多少？</w:t>
      </w:r>
    </w:p>
    <w:p w14:paraId="3135365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）若动车组以</w:t>
      </w:r>
      <w:r>
        <w:rPr>
          <w:rFonts w:ascii="Times New Roman" w:hAnsi="Times New Roman" w:eastAsia="Times New Roman" w:cs="Times New Roman"/>
          <w:color w:val="000000"/>
        </w:rPr>
        <w:t>80m/s</w:t>
      </w:r>
      <w:r>
        <w:rPr>
          <w:rFonts w:ascii="宋体" w:hAnsi="宋体" w:eastAsia="宋体" w:cs="宋体"/>
          <w:color w:val="000000"/>
        </w:rPr>
        <w:t>的速度匀速运动时电动机的总输出功率为</w:t>
      </w:r>
      <w:r>
        <w:rPr>
          <w:rFonts w:ascii="Times New Roman" w:hAnsi="Times New Roman" w:eastAsia="Times New Roman" w:cs="Times New Roman"/>
          <w:color w:val="000000"/>
        </w:rPr>
        <w:t>5600kW</w:t>
      </w:r>
      <w:r>
        <w:rPr>
          <w:rFonts w:ascii="宋体" w:hAnsi="宋体" w:eastAsia="宋体" w:cs="宋体"/>
          <w:color w:val="000000"/>
        </w:rPr>
        <w:t>，则此时动车组受到的阻力为多大？</w:t>
      </w:r>
    </w:p>
    <w:p w14:paraId="2A5C4C41">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）位于河池市境内的界子良风电场于</w:t>
      </w:r>
      <w:r>
        <w:rPr>
          <w:rFonts w:ascii="Times New Roman" w:hAnsi="Times New Roman" w:eastAsia="Times New Roman" w:cs="Times New Roman"/>
          <w:color w:val="000000"/>
        </w:rPr>
        <w:t>2021</w:t>
      </w:r>
      <w:r>
        <w:rPr>
          <w:rFonts w:ascii="宋体" w:hAnsi="宋体" w:eastAsia="宋体" w:cs="宋体"/>
          <w:color w:val="000000"/>
        </w:rPr>
        <w:t>年初成功实现</w:t>
      </w:r>
      <w:r>
        <w:rPr>
          <w:rFonts w:ascii="Times New Roman" w:hAnsi="Times New Roman" w:eastAsia="Times New Roman" w:cs="Times New Roman"/>
          <w:color w:val="000000"/>
        </w:rPr>
        <w:t>40</w:t>
      </w:r>
      <w:r>
        <w:rPr>
          <w:rFonts w:ascii="宋体" w:hAnsi="宋体" w:eastAsia="宋体" w:cs="宋体"/>
          <w:color w:val="000000"/>
        </w:rPr>
        <w:t>台风机并网发电（如图乙）。已知当地每秒每平方米面积吹过的风的能量约为</w:t>
      </w:r>
      <w:r>
        <w:rPr>
          <w:rFonts w:ascii="Times New Roman" w:hAnsi="Times New Roman" w:eastAsia="Times New Roman" w:cs="Times New Roman"/>
          <w:color w:val="000000"/>
        </w:rPr>
        <w:t>200J</w:t>
      </w:r>
      <w:r>
        <w:rPr>
          <w:rFonts w:ascii="宋体" w:hAnsi="宋体" w:eastAsia="宋体" w:cs="宋体"/>
          <w:color w:val="000000"/>
        </w:rPr>
        <w:t>，若风机有效迎风面积约为</w:t>
      </w:r>
      <w:r>
        <w:object>
          <v:shape id="_x0000_i1070"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117" o:title="eqId642748f5a251bda9152ecf697eda91b7"/>
            <o:lock v:ext="edit" aspectratio="t"/>
            <w10:wrap type="none"/>
            <w10:anchorlock/>
          </v:shape>
          <o:OLEObject Type="Embed" ProgID="Equation.DSMT4" ShapeID="_x0000_i1070" DrawAspect="Content" ObjectID="_1468075770" r:id="rId116">
            <o:LockedField>false</o:LockedField>
          </o:OLEObject>
        </w:object>
      </w:r>
      <w:r>
        <w:rPr>
          <w:rFonts w:ascii="宋体" w:hAnsi="宋体" w:eastAsia="宋体" w:cs="宋体"/>
          <w:color w:val="000000"/>
        </w:rPr>
        <w:t>，风机把风能转换为电能的效率为</w:t>
      </w:r>
      <w:r>
        <w:object>
          <v:shape id="_x0000_i1071" o:spt="75" alt="学科网(www.zxxk.com)--教育资源门户，提供试卷、教案、课件、论文、素材以及各类教学资源下载，还有大量而丰富的教学相关资讯！" type="#_x0000_t75" style="height:14pt;width:26pt;" o:ole="t" filled="f" o:preferrelative="t" stroked="f" coordsize="21600,21600">
            <v:path/>
            <v:fill on="f" focussize="0,0"/>
            <v:stroke on="f" joinstyle="miter"/>
            <v:imagedata r:id="rId119" o:title="eqIde0ab5c1b86983380e75e0d12ddc92705"/>
            <o:lock v:ext="edit" aspectratio="t"/>
            <w10:wrap type="none"/>
            <w10:anchorlock/>
          </v:shape>
          <o:OLEObject Type="Embed" ProgID="Equation.DSMT4" ShapeID="_x0000_i1071" DrawAspect="Content" ObjectID="_1468075771" r:id="rId118">
            <o:LockedField>false</o:LockedField>
          </o:OLEObject>
        </w:object>
      </w:r>
      <w:r>
        <w:rPr>
          <w:rFonts w:ascii="宋体" w:hAnsi="宋体" w:eastAsia="宋体" w:cs="宋体"/>
          <w:color w:val="000000"/>
        </w:rPr>
        <w:t>。请估算一台风机一天的发电量可以供一列总输出功率为</w:t>
      </w:r>
      <w:r>
        <w:rPr>
          <w:rFonts w:ascii="Times New Roman" w:hAnsi="Times New Roman" w:eastAsia="Times New Roman" w:cs="Times New Roman"/>
          <w:color w:val="000000"/>
        </w:rPr>
        <w:t>4800kW</w:t>
      </w:r>
      <w:r>
        <w:rPr>
          <w:rFonts w:ascii="宋体" w:hAnsi="宋体" w:eastAsia="宋体" w:cs="宋体"/>
          <w:color w:val="000000"/>
        </w:rPr>
        <w:t>的动车组以</w:t>
      </w:r>
      <w:r>
        <w:rPr>
          <w:rFonts w:ascii="Times New Roman" w:hAnsi="Times New Roman" w:eastAsia="Times New Roman" w:cs="Times New Roman"/>
          <w:color w:val="000000"/>
        </w:rPr>
        <w:t>250km/h</w:t>
      </w:r>
      <w:r>
        <w:rPr>
          <w:rFonts w:ascii="宋体" w:hAnsi="宋体" w:eastAsia="宋体" w:cs="宋体"/>
          <w:color w:val="000000"/>
        </w:rPr>
        <w:t>的速度运动多远距离？（忽略其它能量损耗）</w:t>
      </w:r>
    </w:p>
    <w:p w14:paraId="75E6883E">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EF9A5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0907E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07D06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5536A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B57F0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71566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CE6705E"/>
    <w:rsid w:val="38274566"/>
    <w:rsid w:val="4069239B"/>
    <w:rsid w:val="54E53EF0"/>
    <w:rsid w:val="5E612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8.bin"/><Relationship Id="rId98" Type="http://schemas.openxmlformats.org/officeDocument/2006/relationships/image" Target="media/image52.wmf"/><Relationship Id="rId97" Type="http://schemas.openxmlformats.org/officeDocument/2006/relationships/oleObject" Target="embeddings/oleObject37.bin"/><Relationship Id="rId96" Type="http://schemas.openxmlformats.org/officeDocument/2006/relationships/image" Target="media/image51.wmf"/><Relationship Id="rId95" Type="http://schemas.openxmlformats.org/officeDocument/2006/relationships/oleObject" Target="embeddings/oleObject36.bin"/><Relationship Id="rId94" Type="http://schemas.openxmlformats.org/officeDocument/2006/relationships/image" Target="media/image50.wmf"/><Relationship Id="rId93" Type="http://schemas.openxmlformats.org/officeDocument/2006/relationships/oleObject" Target="embeddings/oleObject35.bin"/><Relationship Id="rId92" Type="http://schemas.openxmlformats.org/officeDocument/2006/relationships/oleObject" Target="embeddings/oleObject34.bin"/><Relationship Id="rId91" Type="http://schemas.openxmlformats.org/officeDocument/2006/relationships/oleObject" Target="embeddings/oleObject33.bin"/><Relationship Id="rId90" Type="http://schemas.openxmlformats.org/officeDocument/2006/relationships/image" Target="media/image49.wmf"/><Relationship Id="rId9" Type="http://schemas.openxmlformats.org/officeDocument/2006/relationships/theme" Target="theme/theme1.xml"/><Relationship Id="rId89" Type="http://schemas.openxmlformats.org/officeDocument/2006/relationships/oleObject" Target="embeddings/oleObject32.bin"/><Relationship Id="rId88" Type="http://schemas.openxmlformats.org/officeDocument/2006/relationships/image" Target="media/image48.wmf"/><Relationship Id="rId87" Type="http://schemas.openxmlformats.org/officeDocument/2006/relationships/oleObject" Target="embeddings/oleObject31.bin"/><Relationship Id="rId86" Type="http://schemas.openxmlformats.org/officeDocument/2006/relationships/image" Target="media/image47.png"/><Relationship Id="rId85" Type="http://schemas.openxmlformats.org/officeDocument/2006/relationships/image" Target="media/image46.wmf"/><Relationship Id="rId84" Type="http://schemas.openxmlformats.org/officeDocument/2006/relationships/oleObject" Target="embeddings/oleObject30.bin"/><Relationship Id="rId83" Type="http://schemas.openxmlformats.org/officeDocument/2006/relationships/image" Target="media/image45.png"/><Relationship Id="rId82" Type="http://schemas.openxmlformats.org/officeDocument/2006/relationships/image" Target="media/image44.wmf"/><Relationship Id="rId81" Type="http://schemas.openxmlformats.org/officeDocument/2006/relationships/oleObject" Target="embeddings/oleObject29.bin"/><Relationship Id="rId80" Type="http://schemas.openxmlformats.org/officeDocument/2006/relationships/image" Target="media/image43.png"/><Relationship Id="rId8" Type="http://schemas.openxmlformats.org/officeDocument/2006/relationships/footer" Target="footer3.xml"/><Relationship Id="rId79" Type="http://schemas.openxmlformats.org/officeDocument/2006/relationships/image" Target="media/image42.png"/><Relationship Id="rId78" Type="http://schemas.openxmlformats.org/officeDocument/2006/relationships/image" Target="media/image41.wmf"/><Relationship Id="rId77" Type="http://schemas.openxmlformats.org/officeDocument/2006/relationships/oleObject" Target="embeddings/oleObject28.bin"/><Relationship Id="rId76" Type="http://schemas.openxmlformats.org/officeDocument/2006/relationships/image" Target="media/image40.wmf"/><Relationship Id="rId75" Type="http://schemas.openxmlformats.org/officeDocument/2006/relationships/oleObject" Target="embeddings/oleObject27.bin"/><Relationship Id="rId74" Type="http://schemas.openxmlformats.org/officeDocument/2006/relationships/image" Target="media/image39.wmf"/><Relationship Id="rId73" Type="http://schemas.openxmlformats.org/officeDocument/2006/relationships/oleObject" Target="embeddings/oleObject26.bin"/><Relationship Id="rId72" Type="http://schemas.openxmlformats.org/officeDocument/2006/relationships/image" Target="media/image38.wmf"/><Relationship Id="rId71" Type="http://schemas.openxmlformats.org/officeDocument/2006/relationships/oleObject" Target="embeddings/oleObject25.bin"/><Relationship Id="rId70" Type="http://schemas.openxmlformats.org/officeDocument/2006/relationships/image" Target="media/image37.wmf"/><Relationship Id="rId7" Type="http://schemas.openxmlformats.org/officeDocument/2006/relationships/footer" Target="footer2.xml"/><Relationship Id="rId69" Type="http://schemas.openxmlformats.org/officeDocument/2006/relationships/oleObject" Target="embeddings/oleObject24.bin"/><Relationship Id="rId68" Type="http://schemas.openxmlformats.org/officeDocument/2006/relationships/image" Target="media/image36.wmf"/><Relationship Id="rId67" Type="http://schemas.openxmlformats.org/officeDocument/2006/relationships/oleObject" Target="embeddings/oleObject23.bin"/><Relationship Id="rId66" Type="http://schemas.openxmlformats.org/officeDocument/2006/relationships/image" Target="media/image35.wmf"/><Relationship Id="rId65" Type="http://schemas.openxmlformats.org/officeDocument/2006/relationships/oleObject" Target="embeddings/oleObject22.bin"/><Relationship Id="rId64" Type="http://schemas.openxmlformats.org/officeDocument/2006/relationships/image" Target="media/image34.wmf"/><Relationship Id="rId63" Type="http://schemas.openxmlformats.org/officeDocument/2006/relationships/oleObject" Target="embeddings/oleObject21.bin"/><Relationship Id="rId62" Type="http://schemas.openxmlformats.org/officeDocument/2006/relationships/image" Target="media/image33.wmf"/><Relationship Id="rId61" Type="http://schemas.openxmlformats.org/officeDocument/2006/relationships/oleObject" Target="embeddings/oleObject20.bin"/><Relationship Id="rId60" Type="http://schemas.openxmlformats.org/officeDocument/2006/relationships/image" Target="media/image32.png"/><Relationship Id="rId6" Type="http://schemas.openxmlformats.org/officeDocument/2006/relationships/footer" Target="footer1.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wmf"/><Relationship Id="rId56" Type="http://schemas.openxmlformats.org/officeDocument/2006/relationships/oleObject" Target="embeddings/oleObject19.bin"/><Relationship Id="rId55" Type="http://schemas.openxmlformats.org/officeDocument/2006/relationships/image" Target="media/image28.wmf"/><Relationship Id="rId54" Type="http://schemas.openxmlformats.org/officeDocument/2006/relationships/oleObject" Target="embeddings/oleObject18.bin"/><Relationship Id="rId53" Type="http://schemas.openxmlformats.org/officeDocument/2006/relationships/image" Target="media/image27.wmf"/><Relationship Id="rId52" Type="http://schemas.openxmlformats.org/officeDocument/2006/relationships/oleObject" Target="embeddings/oleObject17.bin"/><Relationship Id="rId51" Type="http://schemas.openxmlformats.org/officeDocument/2006/relationships/image" Target="media/image26.wmf"/><Relationship Id="rId50" Type="http://schemas.openxmlformats.org/officeDocument/2006/relationships/oleObject" Target="embeddings/oleObject16.bin"/><Relationship Id="rId5" Type="http://schemas.openxmlformats.org/officeDocument/2006/relationships/header" Target="header3.xml"/><Relationship Id="rId49" Type="http://schemas.openxmlformats.org/officeDocument/2006/relationships/image" Target="media/image25.png"/><Relationship Id="rId48" Type="http://schemas.openxmlformats.org/officeDocument/2006/relationships/image" Target="media/image24.wmf"/><Relationship Id="rId47" Type="http://schemas.openxmlformats.org/officeDocument/2006/relationships/oleObject" Target="embeddings/oleObject15.bin"/><Relationship Id="rId46" Type="http://schemas.openxmlformats.org/officeDocument/2006/relationships/image" Target="media/image23.wmf"/><Relationship Id="rId45" Type="http://schemas.openxmlformats.org/officeDocument/2006/relationships/oleObject" Target="embeddings/oleObject14.bin"/><Relationship Id="rId44" Type="http://schemas.openxmlformats.org/officeDocument/2006/relationships/image" Target="media/image22.wmf"/><Relationship Id="rId43" Type="http://schemas.openxmlformats.org/officeDocument/2006/relationships/oleObject" Target="embeddings/oleObject13.bin"/><Relationship Id="rId42" Type="http://schemas.openxmlformats.org/officeDocument/2006/relationships/image" Target="media/image21.png"/><Relationship Id="rId41" Type="http://schemas.openxmlformats.org/officeDocument/2006/relationships/oleObject" Target="embeddings/oleObject12.bin"/><Relationship Id="rId40" Type="http://schemas.openxmlformats.org/officeDocument/2006/relationships/image" Target="media/image20.wmf"/><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image" Target="media/image19.wmf"/><Relationship Id="rId37" Type="http://schemas.openxmlformats.org/officeDocument/2006/relationships/oleObject" Target="embeddings/oleObject10.bin"/><Relationship Id="rId36" Type="http://schemas.openxmlformats.org/officeDocument/2006/relationships/image" Target="media/image18.wmf"/><Relationship Id="rId35" Type="http://schemas.openxmlformats.org/officeDocument/2006/relationships/oleObject" Target="embeddings/oleObject9.bin"/><Relationship Id="rId34" Type="http://schemas.openxmlformats.org/officeDocument/2006/relationships/image" Target="media/image17.wmf"/><Relationship Id="rId33" Type="http://schemas.openxmlformats.org/officeDocument/2006/relationships/oleObject" Target="embeddings/oleObject8.bin"/><Relationship Id="rId32" Type="http://schemas.openxmlformats.org/officeDocument/2006/relationships/image" Target="media/image16.wmf"/><Relationship Id="rId31" Type="http://schemas.openxmlformats.org/officeDocument/2006/relationships/oleObject" Target="embeddings/oleObject7.bin"/><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png"/><Relationship Id="rId24" Type="http://schemas.openxmlformats.org/officeDocument/2006/relationships/image" Target="media/image11.wmf"/><Relationship Id="rId23" Type="http://schemas.openxmlformats.org/officeDocument/2006/relationships/oleObject" Target="embeddings/oleObject4.bin"/><Relationship Id="rId22" Type="http://schemas.openxmlformats.org/officeDocument/2006/relationships/image" Target="media/image10.wmf"/><Relationship Id="rId21" Type="http://schemas.openxmlformats.org/officeDocument/2006/relationships/oleObject" Target="embeddings/oleObject3.bin"/><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8.png"/><Relationship Id="rId17" Type="http://schemas.openxmlformats.org/officeDocument/2006/relationships/image" Target="media/image7.wmf"/><Relationship Id="rId16" Type="http://schemas.openxmlformats.org/officeDocument/2006/relationships/oleObject" Target="embeddings/oleObject1.bin"/><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1" Type="http://schemas.openxmlformats.org/officeDocument/2006/relationships/fontTable" Target="fontTable.xml"/><Relationship Id="rId120" Type="http://schemas.openxmlformats.org/officeDocument/2006/relationships/customXml" Target="../customXml/item1.xml"/><Relationship Id="rId12" Type="http://schemas.openxmlformats.org/officeDocument/2006/relationships/image" Target="media/image3.png"/><Relationship Id="rId119" Type="http://schemas.openxmlformats.org/officeDocument/2006/relationships/image" Target="media/image63.wmf"/><Relationship Id="rId118" Type="http://schemas.openxmlformats.org/officeDocument/2006/relationships/oleObject" Target="embeddings/oleObject47.bin"/><Relationship Id="rId117" Type="http://schemas.openxmlformats.org/officeDocument/2006/relationships/image" Target="media/image62.wmf"/><Relationship Id="rId116" Type="http://schemas.openxmlformats.org/officeDocument/2006/relationships/oleObject" Target="embeddings/oleObject46.bin"/><Relationship Id="rId115" Type="http://schemas.openxmlformats.org/officeDocument/2006/relationships/image" Target="media/image61.png"/><Relationship Id="rId114" Type="http://schemas.openxmlformats.org/officeDocument/2006/relationships/image" Target="media/image60.png"/><Relationship Id="rId113" Type="http://schemas.openxmlformats.org/officeDocument/2006/relationships/image" Target="media/image59.wmf"/><Relationship Id="rId112" Type="http://schemas.openxmlformats.org/officeDocument/2006/relationships/oleObject" Target="embeddings/oleObject45.bin"/><Relationship Id="rId111" Type="http://schemas.openxmlformats.org/officeDocument/2006/relationships/image" Target="media/image58.wmf"/><Relationship Id="rId110" Type="http://schemas.openxmlformats.org/officeDocument/2006/relationships/oleObject" Target="embeddings/oleObject44.bin"/><Relationship Id="rId11" Type="http://schemas.openxmlformats.org/officeDocument/2006/relationships/image" Target="media/image2.png"/><Relationship Id="rId109" Type="http://schemas.openxmlformats.org/officeDocument/2006/relationships/image" Target="media/image57.png"/><Relationship Id="rId108" Type="http://schemas.openxmlformats.org/officeDocument/2006/relationships/image" Target="media/image56.wmf"/><Relationship Id="rId107" Type="http://schemas.openxmlformats.org/officeDocument/2006/relationships/oleObject" Target="embeddings/oleObject43.bin"/><Relationship Id="rId106" Type="http://schemas.openxmlformats.org/officeDocument/2006/relationships/image" Target="media/image55.png"/><Relationship Id="rId105" Type="http://schemas.openxmlformats.org/officeDocument/2006/relationships/oleObject" Target="embeddings/oleObject42.bin"/><Relationship Id="rId104" Type="http://schemas.openxmlformats.org/officeDocument/2006/relationships/oleObject" Target="embeddings/oleObject41.bin"/><Relationship Id="rId103" Type="http://schemas.openxmlformats.org/officeDocument/2006/relationships/oleObject" Target="embeddings/oleObject40.bin"/><Relationship Id="rId102" Type="http://schemas.openxmlformats.org/officeDocument/2006/relationships/image" Target="media/image54.wmf"/><Relationship Id="rId101" Type="http://schemas.openxmlformats.org/officeDocument/2006/relationships/oleObject" Target="embeddings/oleObject39.bin"/><Relationship Id="rId100" Type="http://schemas.openxmlformats.org/officeDocument/2006/relationships/image" Target="media/image53.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3676</Words>
  <Characters>4196</Characters>
  <Lines>0</Lines>
  <Paragraphs>0</Paragraphs>
  <TotalTime>0</TotalTime>
  <ScaleCrop>false</ScaleCrop>
  <LinksUpToDate>false</LinksUpToDate>
  <CharactersWithSpaces>4315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2022-07-27T11:21:00Z</dcterms:created>
  <dc:creator>学科网试题生产平台</dc:creator>
  <dc:description>3027910108454912</dc:description>
  <cp:lastModifiedBy>上帝掷骰子吗</cp:lastModifiedBy>
  <dcterms:modified xsi:type="dcterms:W3CDTF">2024-07-19T16:51:24Z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408B93A8B37E476980D34B27EAE6C183</vt:lpwstr>
  </property>
</Properties>
</file>