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6CA2A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10388600</wp:posOffset>
            </wp:positionV>
            <wp:extent cx="292100" cy="381000"/>
            <wp:effectExtent l="0" t="0" r="12700" b="0"/>
            <wp:wrapNone/>
            <wp:docPr id="100084" name="图片 10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1A0B583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一、单项进择题（每小题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分。每小题给出四个选项，只有一个选项正确。用铅笔把答题卡上对应题目的答案涂黑。每小题选对得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分，不选、多选或选错的均得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AB37B94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如图所示的选项中，使用交流电源的是（　　）</w:t>
      </w:r>
    </w:p>
    <w:p w14:paraId="22435A7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323850" cy="923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叫醒我和弟弟起床的闹钟用的干电池</w:t>
      </w:r>
    </w:p>
    <w:p w14:paraId="04333FC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552450" cy="9810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爸爸外出时备用的充电宝</w:t>
      </w:r>
    </w:p>
    <w:p w14:paraId="3531E33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857250" cy="571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妈妈上班所骑电动车用的充电宝</w:t>
      </w:r>
    </w:p>
    <w:p w14:paraId="162467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790575" cy="847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全家收看春节联欢晚会时电视机插头所接的电源</w:t>
      </w:r>
    </w:p>
    <w:p w14:paraId="431E8F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E083E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F29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【详解】ABC．闹钟用的干电池、外出用充电宝、车上使用的蓄电池使用时，电流有固定的方向，都只能提供直流电，属于直流电源，故ABC不符合题意；</w:t>
      </w:r>
    </w:p>
    <w:p w14:paraId="20C0D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D．家庭电路使用的电源工作时电流方向不断的改变，属于交变电流，电视机插头所接的电源就是交流电源，我国交流电的频率是50Hz，D符合题意。</w:t>
      </w:r>
    </w:p>
    <w:p w14:paraId="053D6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9D3EB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在标淮大气压下冰水混合物的摄氏温度为（　　）</w:t>
      </w:r>
    </w:p>
    <w:p w14:paraId="5B8CB0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100℃</w:t>
      </w:r>
    </w:p>
    <w:p w14:paraId="35FE1C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D9D87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2847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物理学规定，在标淮大气压下冰水混合物的摄氏温度为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76F6D8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42D4C7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关于声现象，下列说法正确的是（　　）</w:t>
      </w:r>
    </w:p>
    <w:p w14:paraId="5D9C06C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声音可以在真空中传播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教室周围的树木可以减弱噪声</w:t>
      </w:r>
    </w:p>
    <w:p w14:paraId="5F3C4D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发声体频率越高响度越大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超声波清洗机利用了声传递信息</w:t>
      </w:r>
    </w:p>
    <w:p w14:paraId="397FAF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571B3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24FC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．声音的传播需要介质，真空中没有介质，声音不能在真空中传播，故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75F138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．教室周围的树木可以吸收声音，使噪声减弱，这是在传播过程中减弱噪声，故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3CF9D0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．发声体的振动频率越高，音调越高，故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  <w:r>
        <w:rPr>
          <w:color w:val="000000"/>
        </w:rPr>
        <w:t xml:space="preserve">    </w:t>
      </w:r>
    </w:p>
    <w:p w14:paraId="38FD5A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．超声波清洗机清洗物体，利用了声传递能量，故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68B662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6965DF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下列现象中与物态变化相对应的是（　　）</w:t>
      </w:r>
    </w:p>
    <w:p w14:paraId="036154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灯泡用久了灯丝变细是汽化现象</w:t>
      </w:r>
    </w:p>
    <w:p w14:paraId="3ADE16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晒在太阳下的湿衣服变干是凝固现象</w:t>
      </w:r>
    </w:p>
    <w:p w14:paraId="35BFC1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冰变成水是熔化现象</w:t>
      </w:r>
    </w:p>
    <w:p w14:paraId="0C4874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碘颗粒加热后变成紫色的碘蒸汽是凝华现象</w:t>
      </w:r>
    </w:p>
    <w:p w14:paraId="4527A8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96BCF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EE47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．灯泡用久了灯丝变细是灯丝受热直接从固态变成气态的钨蒸汽，是升华现象，故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270A93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．晒在太阳下的湿衣服变干，是水蒸发变成了水蒸气，是汽化现象，故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213011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．固态的冰变成液态的水，是熔化现象，故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3906F8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．碘颗粒加热后变成紫色的碘蒸汽，是物质从固态变成气态，是升华现象，故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629F9A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28E59B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两点间先后接入下列物体，闭合开关后，不能使小灯泡发光的是（　　）</w:t>
      </w:r>
    </w:p>
    <w:p w14:paraId="012D85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00300" cy="1323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E1E20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铝线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铜线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玻璃棒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铅笔芯</w:t>
      </w:r>
    </w:p>
    <w:p w14:paraId="07ACED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86EBC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51F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【详解】AB．常见的导体有：人体、大地、各种金属、石墨、酸碱盐溶液等。常见的绝缘体有：橡胶、玻璃、塑料等。铝线、铜线是金属，容易导电，在</w:t>
      </w:r>
      <w:r>
        <w:rPr>
          <w:i/>
          <w:color w:val="000000"/>
        </w:rPr>
        <w:t>A</w:t>
      </w:r>
      <w:r>
        <w:rPr>
          <w:color w:val="000000"/>
        </w:rPr>
        <w:t>、</w:t>
      </w:r>
      <w:r>
        <w:rPr>
          <w:i/>
          <w:color w:val="000000"/>
        </w:rPr>
        <w:t>B</w:t>
      </w:r>
      <w:r>
        <w:rPr>
          <w:color w:val="000000"/>
        </w:rPr>
        <w:t>两点间接入铝线、铜线都能使小灯泡发光，故AB不符合题意；</w:t>
      </w:r>
      <w:r>
        <w:rPr>
          <w:color w:val="000000"/>
        </w:rPr>
        <w:br w:type="textWrapping"/>
      </w:r>
    </w:p>
    <w:p w14:paraId="2AA76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C．在常温下，玻璃是绝缘体，不容易导电，在</w:t>
      </w:r>
      <w:r>
        <w:rPr>
          <w:i/>
          <w:color w:val="000000"/>
        </w:rPr>
        <w:t>A</w:t>
      </w:r>
      <w:r>
        <w:rPr>
          <w:color w:val="000000"/>
        </w:rPr>
        <w:t>、</w:t>
      </w:r>
      <w:r>
        <w:rPr>
          <w:i/>
          <w:color w:val="000000"/>
        </w:rPr>
        <w:t>B</w:t>
      </w:r>
      <w:r>
        <w:rPr>
          <w:color w:val="000000"/>
        </w:rPr>
        <w:t>两点间接入玻璃棒不能使小灯泡发光，故C符合题意；</w:t>
      </w:r>
    </w:p>
    <w:p w14:paraId="52149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D．铅笔芯的主要成分是石墨，是导体，容易导电，在</w:t>
      </w:r>
      <w:r>
        <w:rPr>
          <w:i/>
          <w:color w:val="000000"/>
        </w:rPr>
        <w:t>A</w:t>
      </w:r>
      <w:r>
        <w:rPr>
          <w:color w:val="000000"/>
        </w:rPr>
        <w:t>、</w:t>
      </w:r>
      <w:r>
        <w:rPr>
          <w:i/>
          <w:color w:val="000000"/>
        </w:rPr>
        <w:t>B</w:t>
      </w:r>
      <w:r>
        <w:rPr>
          <w:color w:val="000000"/>
        </w:rPr>
        <w:t>两点间接入铅笔芯能使小灯泡发光，故D不符合题意。</w:t>
      </w:r>
    </w:p>
    <w:p w14:paraId="0EC93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44CB2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如图所示，往自由下垂的两张白纸中间向下吹气，两张白纸会（　　）</w:t>
      </w:r>
    </w:p>
    <w:p w14:paraId="07D90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15144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15E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朝上翻卷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彼此远离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相互靠拢</w:t>
      </w:r>
    </w:p>
    <w:p w14:paraId="57600A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E0827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2EE95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如图所示，从自由下垂的两张白纸中间向下吹气，纸张之间的空气流速加快，由于流体中流速越快的位置压强越小，因此纸张外侧的气压大于纸张之间的气压，纸张会被压向中间，两张白纸会相互靠拢，故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不符合题意。</w:t>
      </w:r>
    </w:p>
    <w:p w14:paraId="4B99F8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019A6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下列选项中，与大气压作用有关的是（　　）</w:t>
      </w:r>
    </w:p>
    <w:p w14:paraId="3339FA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弹簧测力计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吸盘式挂钩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破窗锤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密度计</w:t>
      </w:r>
    </w:p>
    <w:p w14:paraId="553432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2A584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51AB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．弹簧测力计原理是：在弹性限度内，弹簧所受的拉力越大，弹簧的伸长量就越大，故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424C02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．吸盘式挂衣钩利用的是大气压强，故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符合题意；</w:t>
      </w:r>
    </w:p>
    <w:p w14:paraId="492B3C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．破窗锤是利用了减小受力面积来增大压强的，故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59157E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．密度计是用来测量液体密度的测量仪器，密度计在液体中漂浮，液体的密度越大，排开液体的体积越小。故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3A7E24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20341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如图所示的四种工具中，属于省力杠杆的是（　　）</w:t>
      </w:r>
    </w:p>
    <w:p w14:paraId="5C71FF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71600" cy="685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筷子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86025" cy="12287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托盘天平</w:t>
      </w:r>
    </w:p>
    <w:p w14:paraId="1FD546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2400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羊角锤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13335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火钳</w:t>
      </w:r>
    </w:p>
    <w:p w14:paraId="70A351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FF9BD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1404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．筷子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38771106" name="图片 93877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71106" name="图片 93877110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使用时，动力臂小于阻力臂，属于费力杠杆，故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133171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．托盘天平在使用时，动力臂等于阻力臂，属于等臂杠杆，既不省力也不费力，故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05F9B3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．羊角锤在使用时，动力臂大于阻力臂，属于省力杠杆，故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5FB628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．火钳在使用时，动力臂小于阻力臂，属于费力杠杆，故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3E0521C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9A3B8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下列选项中，通过热传递的方式来改变物体内能的是（　　）</w:t>
      </w:r>
    </w:p>
    <w:p w14:paraId="66F87F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钻木取火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用热水袋取暖</w:t>
      </w:r>
    </w:p>
    <w:p w14:paraId="279656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反复弯折铁丝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搓手取暖</w:t>
      </w:r>
    </w:p>
    <w:p w14:paraId="5DF5A6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20F7E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054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【详解】做功和热传递都可以改变物体的内能，它们主要的区别是：做功是能量的转化，而热传递是能量的转移。</w:t>
      </w:r>
    </w:p>
    <w:p w14:paraId="4F53F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ACD．钻木取火、反复弯折铁丝、搓手取暖都是对其做功，是将机械能转化为内能，利用了做功的方式改变物体的内能，故ACD不符合题意；</w:t>
      </w:r>
    </w:p>
    <w:p w14:paraId="1F7F6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B．热水袋温度高，手温度低。取暖用热水袋取暖时，热水袋温度降低，内能减小，手的温度升高，内能增大，热量从温度高的热水袋转移到温度低的手，是利用热传递的方式改变物体的内能，故B符合题意。</w:t>
      </w:r>
    </w:p>
    <w:p w14:paraId="4C0CE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C9DA1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下列关于电磁波的说法，正确的是（　　）</w:t>
      </w:r>
    </w:p>
    <w:p w14:paraId="5F308B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电磁波既能传递信息也能传递能量</w:t>
      </w:r>
    </w:p>
    <w:p w14:paraId="2D528C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电磁波传播需要介质</w:t>
      </w:r>
    </w:p>
    <w:p w14:paraId="539FC2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电磁波的频率恒定不变</w:t>
      </w:r>
    </w:p>
    <w:p w14:paraId="6775861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电磁波传播速度为</w:t>
      </w:r>
      <w:r>
        <w:rPr>
          <w:rFonts w:ascii="Times New Roman" w:hAnsi="Times New Roman" w:eastAsia="Times New Roman" w:cs="Times New Roman"/>
          <w:color w:val="000000"/>
        </w:rPr>
        <w:t>340m/s</w:t>
      </w:r>
    </w:p>
    <w:p w14:paraId="2EECAB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B8F79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BBDA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．无线通信就是利用电磁波传递的信息，故电磁波可以传递信息，电磁波是波的一种，波可以传递能量，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说法正确；</w:t>
      </w:r>
    </w:p>
    <w:p w14:paraId="23668F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．电磁波可以在真空中传播，故电磁波传播不需要介质，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说法错误；</w:t>
      </w:r>
    </w:p>
    <w:p w14:paraId="646EE7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．电磁波的频率范围很广，频率并不固定，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说法错误；</w:t>
      </w:r>
    </w:p>
    <w:p w14:paraId="28A092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．电磁波在真空中的传播速度</w:t>
      </w:r>
      <w:r>
        <w:rPr>
          <w:rFonts w:ascii="Times New Roman" w:hAnsi="Times New Roman" w:eastAsia="Times New Roman" w:cs="Times New Roman"/>
          <w:color w:val="000000"/>
        </w:rPr>
        <w:t>3×10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，在空气中略小于这个速度，但不会达到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说法错误。</w:t>
      </w:r>
    </w:p>
    <w:p w14:paraId="4D374A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B86D3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正在冰面上滑动的冰壶，如果冰壶所受的外力同时消失，那么它将（　　）</w:t>
      </w:r>
    </w:p>
    <w:p w14:paraId="765FF5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做匀速直线运动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改变原来运动的方向</w:t>
      </w:r>
    </w:p>
    <w:p w14:paraId="22B4E09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做加速运动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立即停下来</w:t>
      </w:r>
    </w:p>
    <w:p w14:paraId="594E45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61770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BBA8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根据牛顿第一定律我们知道，物体不受外力作用时，原来静止的物体将永远保持静止状态；原来运动的物体将永远做匀速直线运动，速度的大小和方向都不改变。因为物体原来是运动状态，当外力突然消失，物体仍然保持原来的运动状态，所以物体将沿原来的运动方向、原来的速度做匀速直线运动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770820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3E628A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下列选项中，能减弱通电螺线管磁性的措施是（　　）</w:t>
      </w:r>
    </w:p>
    <w:p w14:paraId="54475D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改变线圈中的电流方向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增加线圈的匝数</w:t>
      </w:r>
    </w:p>
    <w:p w14:paraId="51227E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减小线圈的电流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在线圈中插入铁芯</w:t>
      </w:r>
    </w:p>
    <w:p w14:paraId="7037C9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A5035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E019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．通电螺线管的磁性与电流的大小、线圈的匝数和通电螺线管内有无铁芯有关，改变线圈中的电流方向，会改变通电螺线管的磁极，并不能减弱通电螺线管的磁性，故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115A7E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．通电螺线管的磁性与电流的大小、线圈的匝数和通电螺线管内有无铁芯有关，增加线圈的匝数，会增强通电螺线管的磁性，故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18BD388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．通电螺线管的磁性与电流的大小、线圈的匝数和通电螺线管内有无铁芯有关，减小线圈的电流，会减弱通电螺线管的磁性，故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48543E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．通电螺线管的磁性与电流的大小、线圈的匝数和通电螺线管内有无铁芯有关，在线圈中插入铁芯，会增强通电螺线管的磁性，故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46ED8E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AF45819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分。济将答案填写在答题卡上，不要求写出计算过程）</w:t>
      </w:r>
    </w:p>
    <w:p w14:paraId="640D0A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如图所示的四个透镜，属于凸透镜的有______，属于凹透镜的有______（两空均填编号）。</w:t>
      </w:r>
    </w:p>
    <w:p w14:paraId="5F3DE8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90775" cy="914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9C59E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①④</w:t>
      </w:r>
    </w:p>
    <w:p w14:paraId="5FBEAF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DE13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中间厚，边缘薄的透镜叫凸透镜，如图所示的四个透镜，属于凸透镜的有②③。</w:t>
      </w:r>
    </w:p>
    <w:p w14:paraId="7DF18E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中间薄，边缘厚的透镜叫凹透镜，如图所示的四个透镜，属于凹透镜的有①④。</w:t>
      </w:r>
    </w:p>
    <w:p w14:paraId="239DDB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小提琴优美的琴声是由琴弦的______产生的，琴声是通过______传到人耳。</w:t>
      </w:r>
    </w:p>
    <w:p w14:paraId="79B92C65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振动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空气</w:t>
      </w:r>
    </w:p>
    <w:p w14:paraId="008E20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5CDD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声音是由物体的振动产生的，小提琴优美的琴声是由琴弦的振动产生的。</w:t>
      </w:r>
    </w:p>
    <w:p w14:paraId="4EF71B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声音的传播需要介质，优美的琴声是通过空气传播到人的耳朵的。</w:t>
      </w:r>
    </w:p>
    <w:p w14:paraId="5EE624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端午节家里弥漫着粽子的清香，这是______现象。给粽子加热时粽子的内能会______（选填“增加”“不变”或“减少”），香味会更浓，是因为物体的温度越高，分子运动越______（选填“剧烈”或“缓慢”）。</w:t>
      </w:r>
    </w:p>
    <w:p w14:paraId="5FB790CE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扩散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增加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剧烈</w:t>
      </w:r>
    </w:p>
    <w:p w14:paraId="115A10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FB8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【详解】[1]由于分子在不停的做无规则运动，所以我们能闻到粽子的香味，这属于扩散现象。</w:t>
      </w:r>
    </w:p>
    <w:p w14:paraId="03919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[2][3]内能是物体中所有热分子运动的动能和分子势能统称为内能，给粽子加热时，粽子的温度升高，分子运动加快，内能增加，且温度越高分子运动越剧烈。</w:t>
      </w:r>
    </w:p>
    <w:p w14:paraId="27DBBF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50N</w:t>
      </w:r>
      <w:r>
        <w:rPr>
          <w:rFonts w:ascii="宋体" w:hAnsi="宋体" w:eastAsia="宋体" w:cs="宋体"/>
          <w:color w:val="000000"/>
        </w:rPr>
        <w:t>的水平力推物体向前移动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4s</w:t>
      </w:r>
      <w:r>
        <w:rPr>
          <w:rFonts w:ascii="宋体" w:hAnsi="宋体" w:eastAsia="宋体" w:cs="宋体"/>
          <w:color w:val="000000"/>
        </w:rPr>
        <w:t>；推力对物体所做的功为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，推力做功的功率为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51A38F33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25</w:t>
      </w:r>
    </w:p>
    <w:p w14:paraId="6287D4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A156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推力对物体所做的功为</w:t>
      </w:r>
    </w:p>
    <w:p w14:paraId="1333611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35pt;width:111.75pt;" o:ole="t" filled="f" o:preferrelative="t" stroked="f" coordsize="21600,21600">
            <v:path/>
            <v:fill on="f" focussize="0,0"/>
            <v:stroke on="f" joinstyle="miter"/>
            <v:imagedata r:id="rId24" o:title="eqId02f18779dc2d8243d8f0e7f948337c50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</w:p>
    <w:p w14:paraId="5EDE76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推力做功的功率为</w:t>
      </w:r>
    </w:p>
    <w:p w14:paraId="137E5AA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106.45pt;" o:ole="t" filled="f" o:preferrelative="t" stroked="f" coordsize="21600,21600">
            <v:path/>
            <v:fill on="f" focussize="0,0"/>
            <v:stroke on="f" joinstyle="miter"/>
            <v:imagedata r:id="rId26" o:title="eqId4315d6d3f5a9c50727c329f03c155ee8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</w:p>
    <w:p w14:paraId="3CA1E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17. 自然界只存在两种电荷，一种是正电荷，另一种是 _____电荷。当甲乙两个通草球出现如图所示情形时，若甲带正电，则乙带 _____电。</w:t>
      </w:r>
    </w:p>
    <w:p w14:paraId="23437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76275" cy="9144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E6B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负    ②. 正</w:t>
      </w:r>
    </w:p>
    <w:p w14:paraId="7E9194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31E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【详解】[1]自然界存在两种电荷：正电荷和负电荷。</w:t>
      </w:r>
    </w:p>
    <w:p w14:paraId="0CDF6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[2]图中所示甲乙两个小球互相排斥，所以甲乙小球带的是同种电荷，因为甲带正电，所以乙带正电。</w:t>
      </w:r>
    </w:p>
    <w:p w14:paraId="233893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小明从贺州园博园出发返回到贺州一高，通过路程</w:t>
      </w:r>
      <w:r>
        <w:rPr>
          <w:rFonts w:ascii="Times New Roman" w:hAnsi="Times New Roman" w:eastAsia="Times New Roman" w:cs="Times New Roman"/>
          <w:color w:val="000000"/>
        </w:rPr>
        <w:t>1000m</w:t>
      </w:r>
      <w:r>
        <w:rPr>
          <w:rFonts w:ascii="宋体" w:hAnsi="宋体" w:eastAsia="宋体" w:cs="宋体"/>
          <w:color w:val="000000"/>
        </w:rPr>
        <w:t>，骑共享单车用了</w:t>
      </w:r>
      <w:r>
        <w:rPr>
          <w:rFonts w:ascii="Times New Roman" w:hAnsi="Times New Roman" w:eastAsia="Times New Roman" w:cs="Times New Roman"/>
          <w:color w:val="000000"/>
        </w:rPr>
        <w:t>200s</w:t>
      </w:r>
      <w:r>
        <w:rPr>
          <w:rFonts w:ascii="宋体" w:hAnsi="宋体" w:eastAsia="宋体" w:cs="宋体"/>
          <w:color w:val="000000"/>
        </w:rPr>
        <w:t>，他在这段时间内的平均速度是：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m/s</w:t>
      </w:r>
      <w:r>
        <w:rPr>
          <w:rFonts w:ascii="宋体" w:hAnsi="宋体" w:eastAsia="宋体" w:cs="宋体"/>
          <w:color w:val="000000"/>
        </w:rPr>
        <w:t>；骑行中以共享单车为参照物，小明是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的（选填“运动”或“静止”）。</w:t>
      </w:r>
    </w:p>
    <w:p w14:paraId="5A712B54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静止</w:t>
      </w:r>
    </w:p>
    <w:p w14:paraId="33210D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2B85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他在这段时间内的平均速度是</w:t>
      </w:r>
    </w:p>
    <w:p w14:paraId="390ECB00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29" o:title="eqId60e0eb3243d5810ceae1b8db9b7d46b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</w:p>
    <w:p w14:paraId="4F3CD8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小明与单车没有发生相对位置的改变，以共享单车为参照物，小明是静止的。</w:t>
      </w:r>
    </w:p>
    <w:p w14:paraId="6864A4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如图所示的滑轮为______（选填“动”或“定”）滑轮；若不计滑轮重及细绳和滑轮间的摩擦，用竖直向上的拉力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，可以匀速提升滑轮下重为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的物体。</w:t>
      </w:r>
    </w:p>
    <w:p w14:paraId="01DB34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57250" cy="1428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5A840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动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50</w:t>
      </w:r>
    </w:p>
    <w:p w14:paraId="18675D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554C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如图所示，提升重物时，滑轮随着物体一起运动，故是动滑轮。</w:t>
      </w:r>
    </w:p>
    <w:p w14:paraId="3BF65B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动滑轮省一半的力，故竖直向上的拉力为</w:t>
      </w:r>
    </w:p>
    <w:p w14:paraId="08559E0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85pt;width:129.3pt;" o:ole="t" filled="f" o:preferrelative="t" stroked="f" coordsize="21600,21600">
            <v:path/>
            <v:fill on="f" focussize="0,0"/>
            <v:stroke on="f" joinstyle="miter"/>
            <v:imagedata r:id="rId32" o:title="eqId46256431fa3ed9464dad118bf930dd70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</w:p>
    <w:p w14:paraId="73F6D5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教室的灯管之间是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联的，灯管正常发光时两端电压为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；多开一盏灯，干路上的电流大小会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（选填“变大”“变小”或“不变”）。</w:t>
      </w:r>
    </w:p>
    <w:p w14:paraId="399D96C5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并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220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变大</w:t>
      </w:r>
    </w:p>
    <w:p w14:paraId="42C6FA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344D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由于家庭电路的各用电器可以单独工作，互不影响，所以教室里的日光灯之间是并联连接。</w:t>
      </w:r>
    </w:p>
    <w:p w14:paraId="787844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家庭线和零线之间的电压为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，所以日光灯正常工作时两端电压为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。</w:t>
      </w:r>
    </w:p>
    <w:p w14:paraId="150334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多开一盏灯，相当于增大了电路中导体的横截面积，电路中的总电阻变小，家庭电路的电压不变，根据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34" o:title="eqId9c83f61a0d94fac4f83902a3ca0fc862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可知，干路上的电流会变大。</w:t>
      </w:r>
    </w:p>
    <w:p w14:paraId="1EEF96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在家庭电路中，用______来测量所消耗的电能；正确使用试电笔来辨别火线和零线，若试电笔的氖管发光，表明笔尖接触的是______线。</w:t>
      </w:r>
    </w:p>
    <w:p w14:paraId="6E516E13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电能表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火</w:t>
      </w:r>
    </w:p>
    <w:p w14:paraId="66E17F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B4F4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在家庭电路中，用电能表来测量所消耗的电能，电能的单位为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6" o:title="eqId0a12eab70e35178a9f846ab11f4d68b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8" o:title="eqId992b8c798766f64bc527ef280422399c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2BAEE3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正确使用试电笔来辨别火线和零线，若试电笔的氖管发光，表明笔尖接触的是火线，此时火线、测电笔、大地构成通路，氖管发光；若氖管不发光，则接触的是零线。</w:t>
      </w:r>
    </w:p>
    <w:p w14:paraId="4BDE88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如图所示，水平桌面上甲、乙两容器底面积均为</w:t>
      </w:r>
      <w:r>
        <w:rPr>
          <w:rFonts w:ascii="Times New Roman" w:hAnsi="Times New Roman" w:eastAsia="Times New Roman" w:cs="Times New Roman"/>
          <w:color w:val="000000"/>
        </w:rPr>
        <w:t>0.01m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，甲容器内盛有体积为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的水，乙容器内盛有深度为</w:t>
      </w:r>
      <w:r>
        <w:rPr>
          <w:rFonts w:ascii="Times New Roman" w:hAnsi="Times New Roman" w:eastAsia="Times New Roman" w:cs="Times New Roman"/>
          <w:color w:val="000000"/>
        </w:rPr>
        <w:t>0.35m</w:t>
      </w:r>
      <w:r>
        <w:rPr>
          <w:rFonts w:ascii="宋体" w:hAnsi="宋体" w:eastAsia="宋体" w:cs="宋体"/>
          <w:color w:val="000000"/>
        </w:rPr>
        <w:t>的酒精，则甲容器内水的质量为______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；从甲、乙两容器内抽出______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相同高度的液体后，液体对两容器底部压强相等。</w:t>
      </w:r>
    </w:p>
    <w:p w14:paraId="6AE12C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85950" cy="13906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8AD54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0.1</w:t>
      </w:r>
    </w:p>
    <w:p w14:paraId="47B15B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BC6B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根据密度公式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41" o:title="eqId27fedbab9d3d5084ec99669bb3144a37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可知，容器内水的质量为</w:t>
      </w:r>
    </w:p>
    <w:p w14:paraId="66A0376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203.5pt;" o:ole="t" filled="f" o:preferrelative="t" stroked="f" coordsize="21600,21600">
            <v:path/>
            <v:fill on="f" focussize="0,0"/>
            <v:stroke on="f" joinstyle="miter"/>
            <v:imagedata r:id="rId43" o:title="eqIdf2d67088588cd89f5424151a70869f10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</w:p>
    <w:p w14:paraId="75B4AD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液体内部的压强与液体的密度和液体的深度有关，根据公式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ρgh</w:t>
      </w:r>
      <w:r>
        <w:rPr>
          <w:rFonts w:ascii="宋体" w:hAnsi="宋体" w:eastAsia="宋体" w:cs="宋体"/>
          <w:color w:val="000000"/>
        </w:rPr>
        <w:t>可知，当两种不同液体对两容器底部压强相等时，液体密度与液体深度成反比，即</w:t>
      </w:r>
    </w:p>
    <w:p w14:paraId="004A39A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6.75pt;width:170.25pt;" o:ole="t" filled="f" o:preferrelative="t" stroked="f" coordsize="21600,21600">
            <v:path/>
            <v:fill on="f" focussize="0,0"/>
            <v:stroke on="f" joinstyle="miter"/>
            <v:imagedata r:id="rId45" o:title="eqIdc8a39e606cbcbd2be2b05fd1dbe3f71e"/>
            <o:lock v:ext="edit" aspectratio="t"/>
            <w10:wrap type="none"/>
            <w10:anchorlock/>
          </v:shape>
          <o:OLEObject Type="Embed" ProgID="Equation.DSMT4" ShapeID="_x0000_i1034" DrawAspect="Content" ObjectID="_1468075734" r:id="rId44">
            <o:LockedField>false</o:LockedField>
          </o:OLEObject>
        </w:object>
      </w:r>
    </w:p>
    <w:p w14:paraId="5E62A2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由题意可知甲容器中水的深度为</w:t>
      </w:r>
    </w:p>
    <w:p w14:paraId="769DBD3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pt;width:116.5pt;" o:ole="t" filled="f" o:preferrelative="t" stroked="f" coordsize="21600,21600">
            <v:path/>
            <v:fill on="f" focussize="0,0"/>
            <v:stroke on="f" joinstyle="miter"/>
            <v:imagedata r:id="rId47" o:title="eqIda5c772b7491c20910c615493be45a55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6">
            <o:LockedField>false</o:LockedField>
          </o:OLEObject>
        </w:object>
      </w:r>
    </w:p>
    <w:p w14:paraId="308945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乙容器中酒精的深度为</w:t>
      </w:r>
    </w:p>
    <w:p w14:paraId="4427702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9pt;width:66pt;" o:ole="t" filled="f" o:preferrelative="t" stroked="f" coordsize="21600,21600">
            <v:path/>
            <v:fill on="f" focussize="0,0"/>
            <v:stroke on="f" joinstyle="miter"/>
            <v:imagedata r:id="rId49" o:title="eqId8063c135488739681ac9deb68f9a2ff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</w:p>
    <w:p w14:paraId="3C1990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所以要使酒精和水对容器底部的压强相等，则抽走的水的相同高度必须满足</w:t>
      </w:r>
    </w:p>
    <w:p w14:paraId="5001BDA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51" o:title="eqId1e22c41718822f998a5de1ef438bf9a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</w:p>
    <w:p w14:paraId="1FBC9D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</w:p>
    <w:p w14:paraId="32D4662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15pt;width:53pt;" o:ole="t" filled="f" o:preferrelative="t" stroked="f" coordsize="21600,21600">
            <v:path/>
            <v:fill on="f" focussize="0,0"/>
            <v:stroke on="f" joinstyle="miter"/>
            <v:imagedata r:id="rId53" o:title="eqId31842a9a8ff3fcb1644d0aca55e5163e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</w:p>
    <w:p w14:paraId="4B329E4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分。请将答案写在答题卡上）</w:t>
      </w:r>
    </w:p>
    <w:p w14:paraId="172E45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请在图中画出物体受到重力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8771108" name="图片 93877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71108" name="图片 93877110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示意图。</w:t>
      </w:r>
    </w:p>
    <w:p w14:paraId="713F0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533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7915F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562100" cy="87630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822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FF05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物体受到的重力竖直向下，作用点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在物体的重心，即物体的几何中心，过作用点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竖直向下做一有向线段，标上重力的符号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，如图</w:t>
      </w:r>
    </w:p>
    <w:p w14:paraId="286CF4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8382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BAAE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用笔画线表示导线，将图中的开关、电灯正确接入家庭电路中。</w:t>
      </w:r>
    </w:p>
    <w:p w14:paraId="30E71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3347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AAF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895475" cy="1133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DC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7BA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【分析】家庭电路中，开关控制灯泡时，火线首先过开关，然后进入灯泡顶端的金属点，零线直接接入灯泡的螺旋套；这样连接的电路，不但开关控制灯泡，而且断开开关，切断火线，更换灯泡时，更安全。</w:t>
      </w:r>
    </w:p>
    <w:p w14:paraId="59DC1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【详解】开关控制灯泡时，火线首先接入开关，然后进入灯泡顶端的金属点；零线直接接入灯泡螺旋套，如图所示：</w:t>
      </w:r>
    </w:p>
    <w:p w14:paraId="3E158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33475"/>
            <wp:effectExtent l="0" t="0" r="9525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3597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分。请将答案填写在答题卡上）</w:t>
      </w:r>
    </w:p>
    <w:p w14:paraId="53DA4B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在“探究平面镜成像的特点”中，记录实验数据如下表：</w:t>
      </w:r>
    </w:p>
    <w:tbl>
      <w:tblPr>
        <w:tblStyle w:val="4"/>
        <w:tblW w:w="8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51"/>
        <w:gridCol w:w="2051"/>
        <w:gridCol w:w="2051"/>
        <w:gridCol w:w="2052"/>
      </w:tblGrid>
      <w:tr w14:paraId="0AD32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60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A51C3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9616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蜡烛到平面镜的距离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B9B6B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蜡烛的像到平面镜的距离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BAB4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蜡烛的像与蜡烛的大小关系</w:t>
            </w:r>
          </w:p>
        </w:tc>
      </w:tr>
      <w:tr w14:paraId="0CD6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DDD57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7E6C6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312E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05AE3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  <w:tr w14:paraId="5BFF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CF0C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D679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87526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A366B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  <w:tr w14:paraId="4719D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CCE8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62FD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FC7F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4EFB9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</w:tbl>
    <w:p w14:paraId="70DB01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）根据表格中的数据可归纳出平面镜成像的特点：像的大小与物体的大小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，像与物体到平面镜的距离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1EA91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）图中平面镜所成的像是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像，像和物体的连线与镜面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D65F4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2192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030E9A1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相等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相等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虚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垂直</w:t>
      </w:r>
    </w:p>
    <w:p w14:paraId="386EB9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0F4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[1]在探究平面镜成像的特点的实验中，用玻璃板代替平面镜，选取两根完全相同的蜡烛，把一点燃的蜡烛置于玻璃板前，用另一根未点燃蜡烛去寻找点燃蜡烛的像，发现未点燃的蜡烛能与点燃蜡烛的像完全重合，故平面镜所成的像与物的大小相等。</w:t>
      </w:r>
    </w:p>
    <w:p w14:paraId="7EA67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由表可知，蜡烛到平面镜的距离为8cm时，蜡烛的像到平面镜的距离也为8cm；蜡烛到平面镜的距离10cm时，蜡烛的像到平面镜的距离也为10cm；蜡烛到平面镜的距离15cm时，蜡烛的像到平面镜的距离也为15cm，故可得像与物体到平面镜的距离相等。</w:t>
      </w:r>
    </w:p>
    <w:p w14:paraId="52DD9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（2）[3]在探究平面镜成像的特点的实验中，把光屏放在像的位置，在光屏上不能出现蜡烛的像，故平面镜所成的像是虚像。</w:t>
      </w:r>
    </w:p>
    <w:p w14:paraId="498A5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[4]由图可知，像与物关于平面镜对称，未点燃蜡烛与点燃蜡烛的连线与玻璃板都垂直，而未点燃蜡烛的为是点燃蜡烛的像的位置，故可得平面镜所成的像与物的连线与镜面垂直。</w:t>
      </w:r>
    </w:p>
    <w:p w14:paraId="20B0C6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在“探究影响压力作用效果的因紧”中，实验现象如图所示</w:t>
      </w:r>
    </w:p>
    <w:p w14:paraId="44148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847725"/>
            <wp:effectExtent l="0" t="0" r="9525" b="9525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71F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）过过观察海绵的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来比较压力作用的效果；</w:t>
      </w:r>
    </w:p>
    <w:p w14:paraId="4C21BE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）通过比较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两次实验，可知受力面积相同时，压力越大，压力作用的效果越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（选填“明显”或“不明显”）；</w:t>
      </w:r>
    </w:p>
    <w:p w14:paraId="6ECAA3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）通过比较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两次实验，可知压力作用的效果跟受力面积有关；这种研究问题的方法是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法。</w:t>
      </w:r>
    </w:p>
    <w:p w14:paraId="5B8ECAF2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凹陷程度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甲、乙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明显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乙、丙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控制变量</w:t>
      </w:r>
    </w:p>
    <w:p w14:paraId="6B9446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43F2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海绵的凹陷程度越大，压力的作用效果越明显，故可以根据海绵的凹陷程度来比较压力的作用效果。</w:t>
      </w:r>
    </w:p>
    <w:p w14:paraId="5B49DD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[2][3]</w:t>
      </w:r>
      <w:r>
        <w:rPr>
          <w:rFonts w:ascii="宋体" w:hAnsi="宋体" w:eastAsia="宋体" w:cs="宋体"/>
          <w:color w:val="000000"/>
        </w:rPr>
        <w:t>实验研究当受力面积相同时，压力的作用效果与压力的关系，故需要改变压力，受力面积相同，故选择比较甲、乙两次实验；从实验现象可知看出，压力越大，海绵的凹陷程度越大，压力的作用效果越明显。</w:t>
      </w:r>
    </w:p>
    <w:p w14:paraId="4D0171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[4][5]</w:t>
      </w:r>
      <w:r>
        <w:rPr>
          <w:rFonts w:ascii="宋体" w:hAnsi="宋体" w:eastAsia="宋体" w:cs="宋体"/>
          <w:color w:val="000000"/>
        </w:rPr>
        <w:t>探究压力作用的效果跟受力面积关系，需要控制压力相同，受力面积不同，故需要改变受力面积，故选择乙、丙两次实验；由于有两个因素影响压力的作用效果，故需要采用控制变量法，保证每一次实验只有一个变量。</w:t>
      </w:r>
    </w:p>
    <w:p w14:paraId="1F16C5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在“探究影响导体电阻大小的因素”中，小明猜想导体电阻大小可能与下列因素有关</w:t>
      </w:r>
    </w:p>
    <w:p w14:paraId="79855B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、导体的材料</w:t>
      </w:r>
      <w:r>
        <w:rPr>
          <w:rFonts w:ascii="Times New Roman" w:hAnsi="Times New Roman" w:eastAsia="Times New Roman" w:cs="Times New Roman"/>
          <w:color w:val="000000"/>
        </w:rPr>
        <w:t xml:space="preserve">        B</w:t>
      </w:r>
      <w:r>
        <w:rPr>
          <w:rFonts w:ascii="宋体" w:hAnsi="宋体" w:eastAsia="宋体" w:cs="宋体"/>
          <w:color w:val="000000"/>
        </w:rPr>
        <w:t>、导体的长度</w:t>
      </w:r>
      <w:r>
        <w:rPr>
          <w:rFonts w:ascii="Times New Roman" w:hAnsi="Times New Roman" w:eastAsia="Times New Roman" w:cs="Times New Roman"/>
          <w:color w:val="000000"/>
        </w:rPr>
        <w:t xml:space="preserve">        C.</w:t>
      </w:r>
      <w:r>
        <w:rPr>
          <w:rFonts w:ascii="宋体" w:hAnsi="宋体" w:eastAsia="宋体" w:cs="宋体"/>
          <w:color w:val="000000"/>
        </w:rPr>
        <w:t>导体的横截面积</w:t>
      </w:r>
    </w:p>
    <w:p w14:paraId="63EC26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为了验证上述猜想，他用如图甲所示的器材进行实验，编号①②③是镍铭合金导体，④是锰铜导体。</w:t>
      </w:r>
    </w:p>
    <w:p w14:paraId="0BC2F2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86275" cy="16002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AAF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）______状态。</w:t>
      </w:r>
    </w:p>
    <w:p w14:paraId="73DF67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）选用①②两根导体分别接入电路进行实验，可验证猜想______（选填猜想因素选项“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”）。</w:t>
      </w:r>
    </w:p>
    <w:p w14:paraId="59D8BB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）选用①④两根导体分别接入图中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两点间，闭合开关电流表的示数不同，可知在导体的长度和横截面积相同时，导体电阻大小跟导体的______有关。</w:t>
      </w:r>
    </w:p>
    <w:p w14:paraId="62FD89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）用②导体接在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两点间后，用电压表测出其两端电压如图乙所示，读数为______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，此时电路中电流表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8771109" name="图片 93877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71109" name="图片 93877110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，则②导体的电阻为______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499D0761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8771105" name="图片 93877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71105" name="图片 93877110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断开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材料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2.4</w:t>
      </w:r>
      <w:r>
        <w:rPr>
          <w:color w:val="000000"/>
        </w:rPr>
        <w:t xml:space="preserve">    ⑤. </w:t>
      </w:r>
      <w:r>
        <w:rPr>
          <w:rFonts w:ascii="Times New Roman" w:hAnsi="Times New Roman" w:eastAsia="Times New Roman" w:cs="Times New Roman"/>
          <w:color w:val="000000"/>
        </w:rPr>
        <w:t>12</w:t>
      </w:r>
    </w:p>
    <w:p w14:paraId="6E3A36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1EF5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为避免误操作引起短路现象，保护电路各个原件，连接电路时要求开关断开。</w:t>
      </w:r>
    </w:p>
    <w:p w14:paraId="46CF5E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①②两根导体的材料和模截面积相同，长度不同，根据控制变量法的要求，选择编号①②分别接入电路进行实验，可验证猜想导体的电阻与导体长度的关系，即验证猜想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F0A7F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①④两根导体的长度和横截面积相同，材料不同，分别接入图中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两点间，闭合开关电流表的示数不同，说明电路中的电阻不同，由此可知：在导体的长度和横截面积相同时，导体电阻大小跟导体的材料有关。</w:t>
      </w:r>
    </w:p>
    <w:p w14:paraId="30EFE0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如图乙，电压表使用的是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4" o:title="eqId564c08716e59d4a073e96b48b1b54896"/>
            <o:lock v:ext="edit" aspectratio="t"/>
            <w10:wrap type="none"/>
            <w10:anchorlock/>
          </v:shape>
          <o:OLEObject Type="Embed" ProgID="Equation.DSMT4" ShapeID="_x0000_i1039" DrawAspect="Content" ObjectID="_146807573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的量程，分度值为</w:t>
      </w:r>
      <w:r>
        <w:rPr>
          <w:rFonts w:ascii="Times New Roman" w:hAnsi="Times New Roman" w:eastAsia="Times New Roman" w:cs="Times New Roman"/>
          <w:color w:val="000000"/>
        </w:rPr>
        <w:t>0.2V</w:t>
      </w:r>
      <w:r>
        <w:rPr>
          <w:rFonts w:ascii="宋体" w:hAnsi="宋体" w:eastAsia="宋体" w:cs="宋体"/>
          <w:color w:val="000000"/>
        </w:rPr>
        <w:t>，示数是</w:t>
      </w:r>
      <w:r>
        <w:rPr>
          <w:rFonts w:ascii="Times New Roman" w:hAnsi="Times New Roman" w:eastAsia="Times New Roman" w:cs="Times New Roman"/>
          <w:color w:val="000000"/>
        </w:rPr>
        <w:t>2.4V</w:t>
      </w:r>
      <w:r>
        <w:rPr>
          <w:rFonts w:ascii="宋体" w:hAnsi="宋体" w:eastAsia="宋体" w:cs="宋体"/>
          <w:color w:val="000000"/>
        </w:rPr>
        <w:t>。</w:t>
      </w:r>
    </w:p>
    <w:p w14:paraId="5D57E7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[5]</w:t>
      </w:r>
      <w:r>
        <w:rPr>
          <w:rFonts w:ascii="宋体" w:hAnsi="宋体" w:eastAsia="宋体" w:cs="宋体"/>
          <w:color w:val="000000"/>
        </w:rPr>
        <w:t>电路中电流表的示数为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，则②导体的电阻为</w:t>
      </w:r>
    </w:p>
    <w:p w14:paraId="40C1AEC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105.75pt;" o:ole="t" filled="f" o:preferrelative="t" stroked="f" coordsize="21600,21600">
            <v:path/>
            <v:fill on="f" focussize="0,0"/>
            <v:stroke on="f" joinstyle="miter"/>
            <v:imagedata r:id="rId66" o:title="eqId819df3e0e944bd0f7b3d7bd6eeab7705"/>
            <o:lock v:ext="edit" aspectratio="t"/>
            <w10:wrap type="none"/>
            <w10:anchorlock/>
          </v:shape>
          <o:OLEObject Type="Embed" ProgID="Equation.DSMT4" ShapeID="_x0000_i1040" DrawAspect="Content" ObjectID="_1468075740" r:id="rId65">
            <o:LockedField>false</o:LockedField>
          </o:OLEObject>
        </w:object>
      </w:r>
    </w:p>
    <w:p w14:paraId="02759B2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分。写出必要的文字说明并将解答过程写在答题卡上）</w:t>
      </w:r>
    </w:p>
    <w:p w14:paraId="5EA684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如图所示，电源电压为</w:t>
      </w:r>
      <w:r>
        <w:rPr>
          <w:rFonts w:ascii="Times New Roman" w:hAnsi="Times New Roman" w:eastAsia="Times New Roman" w:cs="Times New Roman"/>
          <w:color w:val="000000"/>
        </w:rPr>
        <w:t>9V</w:t>
      </w:r>
      <w:r>
        <w:rPr>
          <w:rFonts w:ascii="宋体" w:hAnsi="宋体" w:eastAsia="宋体" w:cs="宋体"/>
          <w:color w:val="000000"/>
        </w:rPr>
        <w:t>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。求：</w:t>
      </w:r>
    </w:p>
    <w:p w14:paraId="4B0E51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）通过电阻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的电流；</w:t>
      </w:r>
    </w:p>
    <w:p w14:paraId="16A04AC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的电功率；</w:t>
      </w:r>
    </w:p>
    <w:p w14:paraId="07C3AE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产生的热量。</w:t>
      </w:r>
    </w:p>
    <w:p w14:paraId="67C4D9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047750"/>
            <wp:effectExtent l="0" t="0" r="9525" b="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35E25D6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1.8W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108J</w:t>
      </w:r>
    </w:p>
    <w:p w14:paraId="12137A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D4C1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）电路中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串联，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两端电压为</w:t>
      </w:r>
    </w:p>
    <w:p w14:paraId="609B04A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38.75pt;" o:ole="t" filled="f" o:preferrelative="t" stroked="f" coordsize="21600,21600">
            <v:path/>
            <v:fill on="f" focussize="0,0"/>
            <v:stroke on="f" joinstyle="miter"/>
            <v:imagedata r:id="rId69" o:title="eqIdf26200b20f8edf8d786e4ae4011e6b15"/>
            <o:lock v:ext="edit" aspectratio="t"/>
            <w10:wrap type="none"/>
            <w10:anchorlock/>
          </v:shape>
          <o:OLEObject Type="Embed" ProgID="Equation.DSMT4" ShapeID="_x0000_i1041" DrawAspect="Content" ObjectID="_1468075741" r:id="rId68">
            <o:LockedField>false</o:LockedField>
          </o:OLEObject>
        </w:object>
      </w:r>
    </w:p>
    <w:p w14:paraId="1BEFA8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电流</w:t>
      </w:r>
    </w:p>
    <w:p w14:paraId="6FC5A45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71" o:title="eqIdb351bca297197913f7cf6a65b4b73eea"/>
            <o:lock v:ext="edit" aspectratio="t"/>
            <w10:wrap type="none"/>
            <w10:anchorlock/>
          </v:shape>
          <o:OLEObject Type="Embed" ProgID="Equation.DSMT4" ShapeID="_x0000_i1042" DrawAspect="Content" ObjectID="_1468075742" r:id="rId70">
            <o:LockedField>false</o:LockedField>
          </o:OLEObject>
        </w:object>
      </w:r>
    </w:p>
    <w:p w14:paraId="65BB17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）电路中电流为</w:t>
      </w:r>
    </w:p>
    <w:p w14:paraId="6CA4BEB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75pt;width:111.75pt;" o:ole="t" filled="f" o:preferrelative="t" stroked="f" coordsize="21600,21600">
            <v:path/>
            <v:fill on="f" focussize="0,0"/>
            <v:stroke on="f" joinstyle="miter"/>
            <v:imagedata r:id="rId73" o:title="eqId10062a184a769f372c8b12467c627707"/>
            <o:lock v:ext="edit" aspectratio="t"/>
            <w10:wrap type="none"/>
            <w10:anchorlock/>
          </v:shape>
          <o:OLEObject Type="Embed" ProgID="Equation.DSMT4" ShapeID="_x0000_i1043" DrawAspect="Content" ObjectID="_1468075743" r:id="rId72">
            <o:LockedField>false</o:LockedField>
          </o:OLEObject>
        </w:object>
      </w:r>
    </w:p>
    <w:p w14:paraId="5DE55B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的电功率为</w:t>
      </w:r>
    </w:p>
    <w:p w14:paraId="10790DF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46.25pt;" o:ole="t" filled="f" o:preferrelative="t" stroked="f" coordsize="21600,21600">
            <v:path/>
            <v:fill on="f" focussize="0,0"/>
            <v:stroke on="f" joinstyle="miter"/>
            <v:imagedata r:id="rId75" o:title="eqIdd734032c3d4a7457a27195675887bc8f"/>
            <o:lock v:ext="edit" aspectratio="t"/>
            <w10:wrap type="none"/>
            <w10:anchorlock/>
          </v:shape>
          <o:OLEObject Type="Embed" ProgID="Equation.DSMT4" ShapeID="_x0000_i1044" DrawAspect="Content" ObjectID="_1468075744" r:id="rId74">
            <o:LockedField>false</o:LockedField>
          </o:OLEObject>
        </w:object>
      </w:r>
    </w:p>
    <w:p w14:paraId="2609A6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产生的热量</w:t>
      </w:r>
    </w:p>
    <w:p w14:paraId="26A80A0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77" o:title="eqIdf1dd2317c2770fd0d86843f8a1b21f46"/>
            <o:lock v:ext="edit" aspectratio="t"/>
            <w10:wrap type="none"/>
            <w10:anchorlock/>
          </v:shape>
          <o:OLEObject Type="Embed" ProgID="Equation.DSMT4" ShapeID="_x0000_i1045" DrawAspect="Content" ObjectID="_1468075745" r:id="rId76">
            <o:LockedField>false</o:LockedField>
          </o:OLEObject>
        </w:object>
      </w:r>
    </w:p>
    <w:p w14:paraId="266EB3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）通过电阻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；</w:t>
      </w:r>
    </w:p>
    <w:p w14:paraId="0BA795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的电功率为</w:t>
      </w:r>
      <w:r>
        <w:rPr>
          <w:rFonts w:ascii="Times New Roman" w:hAnsi="Times New Roman" w:eastAsia="Times New Roman" w:cs="Times New Roman"/>
          <w:color w:val="000000"/>
        </w:rPr>
        <w:t>1.8W</w:t>
      </w:r>
      <w:r>
        <w:rPr>
          <w:rFonts w:ascii="宋体" w:hAnsi="宋体" w:eastAsia="宋体" w:cs="宋体"/>
          <w:color w:val="000000"/>
        </w:rPr>
        <w:t>；</w:t>
      </w:r>
    </w:p>
    <w:p w14:paraId="18C92C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产生的热量是</w:t>
      </w:r>
      <w:r>
        <w:rPr>
          <w:rFonts w:ascii="Times New Roman" w:hAnsi="Times New Roman" w:eastAsia="Times New Roman" w:cs="Times New Roman"/>
          <w:color w:val="000000"/>
        </w:rPr>
        <w:t>108J</w:t>
      </w:r>
      <w:r>
        <w:rPr>
          <w:rFonts w:ascii="宋体" w:hAnsi="宋体" w:eastAsia="宋体" w:cs="宋体"/>
          <w:color w:val="000000"/>
        </w:rPr>
        <w:t>。</w:t>
      </w:r>
    </w:p>
    <w:p w14:paraId="156922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如图所示，水平桌面上放置下端用毛细管连通的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两容器，底面积分别为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150cm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容器内竖直放置一底面积为</w:t>
      </w:r>
      <w:r>
        <w:rPr>
          <w:rFonts w:ascii="Times New Roman" w:hAnsi="Times New Roman" w:eastAsia="Times New Roman" w:cs="Times New Roman"/>
          <w:color w:val="000000"/>
        </w:rPr>
        <w:t>50cm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、高为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的长方体物块，物块对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容器底部的压强为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容器内盛有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深的水。求：</w:t>
      </w:r>
    </w:p>
    <w:p w14:paraId="60966C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打开前，水对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容器底部的压强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；</w:t>
      </w:r>
    </w:p>
    <w:p w14:paraId="55E344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时，物块的密度；</w:t>
      </w:r>
    </w:p>
    <w:p w14:paraId="765A7C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打开后，水从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容器，刚好使物块漂浮时，水进入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容器中的深度。</w:t>
      </w:r>
    </w:p>
    <w:p w14:paraId="3A7636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43150" cy="14954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214B7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0.5×10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0.1m</w:t>
      </w:r>
    </w:p>
    <w:p w14:paraId="2F43D4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2F1A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容器内盛有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深的水，故水对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容器底部的压强</w:t>
      </w:r>
    </w:p>
    <w:p w14:paraId="67C6234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270.75pt;" o:ole="t" filled="f" o:preferrelative="t" stroked="f" coordsize="21600,21600">
            <v:path/>
            <v:fill on="f" focussize="0,0"/>
            <v:stroke on="f" joinstyle="miter"/>
            <v:imagedata r:id="rId80" o:title="eqIdd1940ceb8dfe01cc4af1593f2dfb0d6d"/>
            <o:lock v:ext="edit" aspectratio="t"/>
            <w10:wrap type="none"/>
            <w10:anchorlock/>
          </v:shape>
          <o:OLEObject Type="Embed" ProgID="Equation.DSMT4" ShapeID="_x0000_i1046" DrawAspect="Content" ObjectID="_1468075746" r:id="rId79">
            <o:LockedField>false</o:LockedField>
          </o:OLEObject>
        </w:object>
      </w:r>
    </w:p>
    <w:p w14:paraId="1E8447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就是物块对容器底的压强，当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时，物块对容器A产生的压强为</w:t>
      </w:r>
    </w:p>
    <w:p w14:paraId="73F5B8D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75pt;width:179.25pt;" o:ole="t" filled="f" o:preferrelative="t" stroked="f" coordsize="21600,21600">
            <v:path/>
            <v:fill on="f" focussize="0,0"/>
            <v:stroke on="f" joinstyle="miter"/>
            <v:imagedata r:id="rId82" o:title="eqIdc7b2eacdec099dc5fd679ea01a4cc0ac"/>
            <o:lock v:ext="edit" aspectratio="t"/>
            <w10:wrap type="none"/>
            <w10:anchorlock/>
          </v:shape>
          <o:OLEObject Type="Embed" ProgID="Equation.DSMT4" ShapeID="_x0000_i1047" DrawAspect="Content" ObjectID="_1468075747" r:id="rId81">
            <o:LockedField>false</o:LockedField>
          </o:OLEObject>
        </w:object>
      </w:r>
    </w:p>
    <w:p w14:paraId="232937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63.75pt;" o:ole="t" filled="f" o:preferrelative="t" stroked="f" coordsize="21600,21600">
            <v:path/>
            <v:fill on="f" focussize="0,0"/>
            <v:stroke on="f" joinstyle="miter"/>
            <v:imagedata r:id="rId84" o:title="eqIdaf93260647a533218e76cef1728d84a1"/>
            <o:lock v:ext="edit" aspectratio="t"/>
            <w10:wrap type="none"/>
            <w10:anchorlock/>
          </v:shape>
          <o:OLEObject Type="Embed" ProgID="Equation.DSMT4" ShapeID="_x0000_i1048" DrawAspect="Content" ObjectID="_146807574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得物块密度为</w:t>
      </w:r>
    </w:p>
    <w:p w14:paraId="6B65A14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6.75pt;width:216pt;" o:ole="t" filled="f" o:preferrelative="t" stroked="f" coordsize="21600,21600">
            <v:path/>
            <v:fill on="f" focussize="0,0"/>
            <v:stroke on="f" joinstyle="miter"/>
            <v:imagedata r:id="rId86" o:title="eqIdd613cfbeea0243c8d02ecce55443c889"/>
            <o:lock v:ext="edit" aspectratio="t"/>
            <w10:wrap type="none"/>
            <w10:anchorlock/>
          </v:shape>
          <o:OLEObject Type="Embed" ProgID="Equation.DSMT4" ShapeID="_x0000_i1049" DrawAspect="Content" ObjectID="_1468075749" r:id="rId85">
            <o:LockedField>false</o:LockedField>
          </o:OLEObject>
        </w:object>
      </w:r>
    </w:p>
    <w:p w14:paraId="1E6A42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）物块体积为</w:t>
      </w:r>
    </w:p>
    <w:p w14:paraId="2122FFC4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color w:val="000000"/>
        </w:rPr>
        <w:t>=50×10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-4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×0.2m=1×10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6CEF1E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8pt;width:32.9pt;" o:ole="t" filled="f" o:preferrelative="t" stroked="f" coordsize="21600,21600">
            <v:path/>
            <v:fill on="f" focussize="0,0"/>
            <v:stroke on="f" joinstyle="miter"/>
            <v:imagedata r:id="rId88" o:title="eqId38a63875a94a4548af9db0ba7543cb7f"/>
            <o:lock v:ext="edit" aspectratio="t"/>
            <w10:wrap type="none"/>
            <w10:anchorlock/>
          </v:shape>
          <o:OLEObject Type="Embed" ProgID="Equation.DSMT4" ShapeID="_x0000_i1050" DrawAspect="Content" ObjectID="_146807575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得物块质量为</w:t>
      </w:r>
    </w:p>
    <w:p w14:paraId="2441DE4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237pt;" o:ole="t" filled="f" o:preferrelative="t" stroked="f" coordsize="21600,21600">
            <v:path/>
            <v:fill on="f" focussize="0,0"/>
            <v:stroke on="f" joinstyle="miter"/>
            <v:imagedata r:id="rId90" o:title="eqId9cc1874329933c4f5a5609599faf02f9"/>
            <o:lock v:ext="edit" aspectratio="t"/>
            <w10:wrap type="none"/>
            <w10:anchorlock/>
          </v:shape>
          <o:OLEObject Type="Embed" ProgID="Equation.DSMT4" ShapeID="_x0000_i1051" DrawAspect="Content" ObjectID="_1468075751" r:id="rId89">
            <o:LockedField>false</o:LockedField>
          </o:OLEObject>
        </w:object>
      </w:r>
    </w:p>
    <w:p w14:paraId="575A95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物块重力为</w:t>
      </w:r>
    </w:p>
    <w:p w14:paraId="5B9347B1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=0.5kg×10N/kg=5N</w:t>
      </w:r>
    </w:p>
    <w:p w14:paraId="3AC12E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打开后，水从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容器，当物块刚好漂浮时，根据物体的浮沉条件，则物块受到的浮力为</w:t>
      </w:r>
    </w:p>
    <w:p w14:paraId="2F0D4CD4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color w:val="000000"/>
        </w:rPr>
        <w:t>=5N</w:t>
      </w:r>
    </w:p>
    <w:p w14:paraId="70D54F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color w:val="000000"/>
        </w:rPr>
        <w:t>gV</w:t>
      </w:r>
      <w:r>
        <w:rPr>
          <w:rFonts w:ascii="宋体" w:hAnsi="宋体" w:eastAsia="宋体" w:cs="宋体"/>
          <w:color w:val="000000"/>
          <w:vertAlign w:val="subscript"/>
        </w:rPr>
        <w:t>排</w:t>
      </w:r>
      <w:r>
        <w:rPr>
          <w:rFonts w:ascii="宋体" w:hAnsi="宋体" w:eastAsia="宋体" w:cs="宋体"/>
          <w:color w:val="000000"/>
        </w:rPr>
        <w:t>得排开水的体积为</w:t>
      </w:r>
    </w:p>
    <w:p w14:paraId="55795D4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6.3pt;width:240.2pt;" o:ole="t" filled="f" o:preferrelative="t" stroked="f" coordsize="21600,21600">
            <v:path/>
            <v:fill on="f" focussize="0,0"/>
            <v:stroke on="f" joinstyle="miter"/>
            <v:imagedata r:id="rId92" o:title="eqIda12fa4f369ad9a123f6917c32b28b720"/>
            <o:lock v:ext="edit" aspectratio="t"/>
            <w10:wrap type="none"/>
            <w10:anchorlock/>
          </v:shape>
          <o:OLEObject Type="Embed" ProgID="Equation.DSMT4" ShapeID="_x0000_i1052" DrawAspect="Content" ObjectID="_1468075752" r:id="rId91">
            <o:LockedField>false</o:LockedField>
          </o:OLEObject>
        </w:object>
      </w:r>
    </w:p>
    <w:p w14:paraId="4C967F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则进入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容器中水的深度为</w:t>
      </w:r>
    </w:p>
    <w:p w14:paraId="7DA2C88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6.75pt;width:146.25pt;" o:ole="t" filled="f" o:preferrelative="t" stroked="f" coordsize="21600,21600">
            <v:path/>
            <v:fill on="f" focussize="0,0"/>
            <v:stroke on="f" joinstyle="miter"/>
            <v:imagedata r:id="rId94" o:title="eqId8b5cb799c626375e854af491fd09d39b"/>
            <o:lock v:ext="edit" aspectratio="t"/>
            <w10:wrap type="none"/>
            <w10:anchorlock/>
          </v:shape>
          <o:OLEObject Type="Embed" ProgID="Equation.DSMT4" ShapeID="_x0000_i1053" DrawAspect="Content" ObjectID="_1468075753" r:id="rId93">
            <o:LockedField>false</o:LockedField>
          </o:OLEObject>
        </w:object>
      </w:r>
    </w:p>
    <w:p w14:paraId="21D5473B">
      <w:pPr>
        <w:spacing w:before="150"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打开前，水对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容器底部的压强为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；</w:t>
      </w:r>
    </w:p>
    <w:p w14:paraId="7AA42CC7">
      <w:pPr>
        <w:spacing w:before="150"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时，物块的密度为</w:t>
      </w:r>
      <w:r>
        <w:rPr>
          <w:rFonts w:ascii="Times New Roman" w:hAnsi="Times New Roman" w:eastAsia="Times New Roman" w:cs="Times New Roman"/>
          <w:color w:val="000000"/>
        </w:rPr>
        <w:t>0.5×10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76CA298D">
      <w:pPr>
        <w:spacing w:before="150"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打开后，水从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容器，刚好使物块漂浮时，水进入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容器中的深度为</w:t>
      </w:r>
      <w:r>
        <w:rPr>
          <w:rFonts w:ascii="Times New Roman" w:hAnsi="Times New Roman" w:eastAsia="Times New Roman" w:cs="Times New Roman"/>
          <w:color w:val="000000"/>
        </w:rPr>
        <w:t>0.1m</w:t>
      </w:r>
      <w:r>
        <w:rPr>
          <w:rFonts w:ascii="宋体" w:hAnsi="宋体" w:eastAsia="宋体" w:cs="宋体"/>
          <w:color w:val="000000"/>
        </w:rPr>
        <w:t>。</w:t>
      </w:r>
    </w:p>
    <w:p w14:paraId="0FD570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贺州市水利资源丰富，小明设计了如图甲所示的水文站测量桂江水位的原理图。电源电压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=3V</w:t>
      </w:r>
      <w:r>
        <w:rPr>
          <w:rFonts w:ascii="宋体" w:hAnsi="宋体" w:eastAsia="宋体" w:cs="宋体"/>
          <w:color w:val="000000"/>
        </w:rPr>
        <w:t>，定电阻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长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，最大阻值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。且滑动变阻器的阻值随滑片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从最上端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位置移动到最下端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位置的过程中均匀变化（滑片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移动过程中摩擦不计）。弹簧下端悬挂一重为</w:t>
      </w:r>
      <w:r>
        <w:rPr>
          <w:rFonts w:ascii="Times New Roman" w:hAnsi="Times New Roman" w:eastAsia="Times New Roman" w:cs="Times New Roman"/>
          <w:color w:val="000000"/>
        </w:rPr>
        <w:t>50N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，其底面积为</w:t>
      </w:r>
      <w:r>
        <w:rPr>
          <w:rFonts w:ascii="Times New Roman" w:hAnsi="Times New Roman" w:eastAsia="Times New Roman" w:cs="Times New Roman"/>
          <w:color w:val="000000"/>
        </w:rPr>
        <w:t>0.01m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、长为</w:t>
      </w:r>
      <w:r>
        <w:rPr>
          <w:rFonts w:ascii="Times New Roman" w:hAnsi="Times New Roman" w:eastAsia="Times New Roman" w:cs="Times New Roman"/>
          <w:color w:val="000000"/>
        </w:rPr>
        <w:t>0.3m</w:t>
      </w:r>
      <w:r>
        <w:rPr>
          <w:rFonts w:ascii="宋体" w:hAnsi="宋体" w:eastAsia="宋体" w:cs="宋体"/>
          <w:color w:val="000000"/>
        </w:rPr>
        <w:t>。弹簧伸长量与它受到拉力的关系如图乙所示（不计弹筱质量，连接弹簧两端的绝缘细绳不可伸长）。求：</w:t>
      </w:r>
    </w:p>
    <w:p w14:paraId="4AC0AE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上表面与水面相平时，物体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受到的浮力大小；</w:t>
      </w:r>
    </w:p>
    <w:p w14:paraId="28E315B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的上表面逐渐下降至下表面刚好离开水面的过程中，弹簧伸长了多少</w:t>
      </w:r>
      <w:r>
        <w:rPr>
          <w:rFonts w:ascii="Times New Roman" w:hAnsi="Times New Roman" w:eastAsia="Times New Roman" w:cs="Times New Roman"/>
          <w:color w:val="000000"/>
        </w:rPr>
        <w:t>cm?</w:t>
      </w:r>
    </w:p>
    <w:p w14:paraId="044B74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后，当水面在物体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上表面时，滑片刚好在滑动变阻器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的最上端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位置，水面从物体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上表面逐渐下降至下表面刚好离开水面时，电压表的示数是多少？</w:t>
      </w:r>
    </w:p>
    <w:p w14:paraId="21163F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857500" cy="1295400"/>
            <wp:effectExtent l="0" t="0" r="0" b="0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0C02BAC4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30N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15cm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1V</w:t>
      </w:r>
    </w:p>
    <w:p w14:paraId="419640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2BFF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上表面与水面相平时，物体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刚好浸没水中，故</w:t>
      </w:r>
    </w:p>
    <w:p w14:paraId="3E67950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207pt;" o:ole="t" filled="f" o:preferrelative="t" stroked="f" coordsize="21600,21600">
            <v:path/>
            <v:fill on="f" focussize="0,0"/>
            <v:stroke on="f" joinstyle="miter"/>
            <v:imagedata r:id="rId97" o:title="eqIda15701e4442f584d0ddaf1deeb5a421a"/>
            <o:lock v:ext="edit" aspectratio="t"/>
            <w10:wrap type="none"/>
            <w10:anchorlock/>
          </v:shape>
          <o:OLEObject Type="Embed" ProgID="Equation.DSMT4" ShapeID="_x0000_i1054" DrawAspect="Content" ObjectID="_1468075754" r:id="rId96">
            <o:LockedField>false</o:LockedField>
          </o:OLEObject>
        </w:object>
      </w:r>
    </w:p>
    <w:p w14:paraId="2BFD35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所受浮力</w:t>
      </w:r>
    </w:p>
    <w:p w14:paraId="3A695E16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311.25pt;" o:ole="t" filled="f" o:preferrelative="t" stroked="f" coordsize="21600,21600">
            <v:path/>
            <v:fill on="f" focussize="0,0"/>
            <v:stroke on="f" joinstyle="miter"/>
            <v:imagedata r:id="rId99" o:title="eqId2e36728616af2f4ada98ff38f3d0f9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98">
            <o:LockedField>false</o:LockedField>
          </o:OLEObject>
        </w:object>
      </w:r>
    </w:p>
    <w:p w14:paraId="5F84F3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）水面与物体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上表面相平时，弹簧对物体的拉力</w:t>
      </w:r>
    </w:p>
    <w:p w14:paraId="0313856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170.25pt;" o:ole="t" filled="f" o:preferrelative="t" stroked="f" coordsize="21600,21600">
            <v:path/>
            <v:fill on="f" focussize="0,0"/>
            <v:stroke on="f" joinstyle="miter"/>
            <v:imagedata r:id="rId101" o:title="eqId1f652394b314d4568678653dc331d521"/>
            <o:lock v:ext="edit" aspectratio="t"/>
            <w10:wrap type="none"/>
            <w10:anchorlock/>
          </v:shape>
          <o:OLEObject Type="Embed" ProgID="Equation.DSMT4" ShapeID="_x0000_i1056" DrawAspect="Content" ObjectID="_1468075756" r:id="rId100">
            <o:LockedField>false</o:LockedField>
          </o:OLEObject>
        </w:object>
      </w:r>
    </w:p>
    <w:p w14:paraId="4E40B1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水面下降至与物体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下表面相平时，弹簧对物体的拉力</w:t>
      </w:r>
    </w:p>
    <w:p w14:paraId="78B3345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81.75pt;" o:ole="t" filled="f" o:preferrelative="t" stroked="f" coordsize="21600,21600">
            <v:path/>
            <v:fill on="f" focussize="0,0"/>
            <v:stroke on="f" joinstyle="miter"/>
            <v:imagedata r:id="rId103" o:title="eqId8531615aab850c08e89e7699599e46c5"/>
            <o:lock v:ext="edit" aspectratio="t"/>
            <w10:wrap type="none"/>
            <w10:anchorlock/>
          </v:shape>
          <o:OLEObject Type="Embed" ProgID="Equation.DSMT4" ShapeID="_x0000_i1057" DrawAspect="Content" ObjectID="_1468075757" r:id="rId102">
            <o:LockedField>false</o:LockedField>
          </o:OLEObject>
        </w:object>
      </w:r>
    </w:p>
    <w:p w14:paraId="445864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上表面逐渐下降至与下表面相平过程中，弹簧拉力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8771107" name="图片 93877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71107" name="图片 93877110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变化量</w:t>
      </w:r>
    </w:p>
    <w:p w14:paraId="0F9E6EB0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75pt;width:177.75pt;" o:ole="t" filled="f" o:preferrelative="t" stroked="f" coordsize="21600,21600">
            <v:path/>
            <v:fill on="f" focussize="0,0"/>
            <v:stroke on="f" joinstyle="miter"/>
            <v:imagedata r:id="rId105" o:title="eqId1ae790fe585ecd39d3dc74b3d28c7829"/>
            <o:lock v:ext="edit" aspectratio="t"/>
            <w10:wrap type="none"/>
            <w10:anchorlock/>
          </v:shape>
          <o:OLEObject Type="Embed" ProgID="Equation.DSMT4" ShapeID="_x0000_i1058" DrawAspect="Content" ObjectID="_1468075758" r:id="rId104">
            <o:LockedField>false</o:LockedField>
          </o:OLEObject>
        </w:object>
      </w:r>
    </w:p>
    <w:p w14:paraId="4FC0E4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由乙图可知</w:t>
      </w:r>
    </w:p>
    <w:p w14:paraId="6CFFFE70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75pt;width:105.75pt;" o:ole="t" filled="f" o:preferrelative="t" stroked="f" coordsize="21600,21600">
            <v:path/>
            <v:fill on="f" focussize="0,0"/>
            <v:stroke on="f" joinstyle="miter"/>
            <v:imagedata r:id="rId107" o:title="eqId3cbe770522e51b77bef80d6d1fbe6049"/>
            <o:lock v:ext="edit" aspectratio="t"/>
            <w10:wrap type="none"/>
            <w10:anchorlock/>
          </v:shape>
          <o:OLEObject Type="Embed" ProgID="Equation.DSMT4" ShapeID="_x0000_i1059" DrawAspect="Content" ObjectID="_1468075759" r:id="rId106">
            <o:LockedField>false</o:LockedField>
          </o:OLEObject>
        </w:object>
      </w:r>
    </w:p>
    <w:p w14:paraId="137EAB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物体刚好离开水面时</w:t>
      </w:r>
    </w:p>
    <w:p w14:paraId="04D85C3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109" o:title="eqIded85ea712a928caaed53ea32376d4360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8">
            <o:LockedField>false</o:LockedField>
          </o:OLEObject>
        </w:object>
      </w:r>
    </w:p>
    <w:p w14:paraId="33D5DD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得弹簧伸长的长度</w:t>
      </w:r>
    </w:p>
    <w:p w14:paraId="43D5D59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111" o:title="eqIdfa0b510accaca9952facf426fafc621c"/>
            <o:lock v:ext="edit" aspectratio="t"/>
            <w10:wrap type="none"/>
            <w10:anchorlock/>
          </v:shape>
          <o:OLEObject Type="Embed" ProgID="Equation.DSMT4" ShapeID="_x0000_i1061" DrawAspect="Content" ObjectID="_1468075761" r:id="rId110">
            <o:LockedField>false</o:LockedField>
          </o:OLEObject>
        </w:object>
      </w:r>
    </w:p>
    <w:p w14:paraId="147AD7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上表面逐渐下降至下表面相平时，弹簧伸长</w:t>
      </w:r>
      <w:r>
        <w:rPr>
          <w:rFonts w:ascii="Times New Roman" w:hAnsi="Times New Roman" w:eastAsia="Times New Roman" w:cs="Times New Roman"/>
          <w:color w:val="000000"/>
        </w:rPr>
        <w:t>15cm</w:t>
      </w:r>
      <w:r>
        <w:rPr>
          <w:rFonts w:ascii="宋体" w:hAnsi="宋体" w:eastAsia="宋体" w:cs="宋体"/>
          <w:color w:val="000000"/>
        </w:rPr>
        <w:t>，即滑片下移</w:t>
      </w:r>
      <w:r>
        <w:rPr>
          <w:rFonts w:ascii="Times New Roman" w:hAnsi="Times New Roman" w:eastAsia="Times New Roman" w:cs="Times New Roman"/>
          <w:color w:val="000000"/>
        </w:rPr>
        <w:t>15cm</w:t>
      </w:r>
      <w:r>
        <w:rPr>
          <w:rFonts w:ascii="宋体" w:hAnsi="宋体" w:eastAsia="宋体" w:cs="宋体"/>
          <w:color w:val="000000"/>
        </w:rPr>
        <w:t>，接入电路的电阻变化量</w:t>
      </w:r>
    </w:p>
    <w:p w14:paraId="7A960F7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0.75pt;width:126pt;" o:ole="t" filled="f" o:preferrelative="t" stroked="f" coordsize="21600,21600">
            <v:path/>
            <v:fill on="f" focussize="0,0"/>
            <v:stroke on="f" joinstyle="miter"/>
            <v:imagedata r:id="rId113" o:title="eqIdefe4e4a7628b99ab40599ea7a354fc6c"/>
            <o:lock v:ext="edit" aspectratio="t"/>
            <w10:wrap type="none"/>
            <w10:anchorlock/>
          </v:shape>
          <o:OLEObject Type="Embed" ProgID="Equation.DSMT4" ShapeID="_x0000_i1062" DrawAspect="Content" ObjectID="_1468075762" r:id="rId112">
            <o:LockedField>false</o:LockedField>
          </o:OLEObject>
        </w:object>
      </w:r>
    </w:p>
    <w:p w14:paraId="3EFB46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此时滑动变阻器接入电路中的电阻为</w:t>
      </w:r>
    </w:p>
    <w:p w14:paraId="2854847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150pt;" o:ole="t" filled="f" o:preferrelative="t" stroked="f" coordsize="21600,21600">
            <v:path/>
            <v:fill on="f" focussize="0,0"/>
            <v:stroke on="f" joinstyle="miter"/>
            <v:imagedata r:id="rId115" o:title="eqId526faf27b99d90166c4b1252deb96185"/>
            <o:lock v:ext="edit" aspectratio="t"/>
            <w10:wrap type="none"/>
            <w10:anchorlock/>
          </v:shape>
          <o:OLEObject Type="Embed" ProgID="Equation.DSMT4" ShapeID="_x0000_i1063" DrawAspect="Content" ObjectID="_1468075763" r:id="rId114">
            <o:LockedField>false</o:LockedField>
          </o:OLEObject>
        </w:object>
      </w:r>
    </w:p>
    <w:p w14:paraId="50957C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串联，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的电流为</w:t>
      </w:r>
    </w:p>
    <w:p w14:paraId="27ADD08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5.25pt;width:153.75pt;" o:ole="t" filled="f" o:preferrelative="t" stroked="f" coordsize="21600,21600">
            <v:path/>
            <v:fill on="f" focussize="0,0"/>
            <v:stroke on="f" joinstyle="miter"/>
            <v:imagedata r:id="rId117" o:title="eqId99d35a5586a2990f3d1e6e55b55c15b2"/>
            <o:lock v:ext="edit" aspectratio="t"/>
            <w10:wrap type="none"/>
            <w10:anchorlock/>
          </v:shape>
          <o:OLEObject Type="Embed" ProgID="Equation.DSMT4" ShapeID="_x0000_i1064" DrawAspect="Content" ObjectID="_1468075764" r:id="rId116">
            <o:LockedField>false</o:LockedField>
          </o:OLEObject>
        </w:object>
      </w:r>
    </w:p>
    <w:p w14:paraId="0C571F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电压表的示数为</w:t>
      </w:r>
    </w:p>
    <w:p w14:paraId="4B20425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119" o:title="eqId1f1719c57fcc4adcfa8334beccde70f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18">
            <o:LockedField>false</o:LockedField>
          </o:OLEObject>
        </w:object>
      </w:r>
      <w:r>
        <w:rPr>
          <w:color w:val="000000"/>
        </w:rPr>
        <w:br w:type="textWrapping"/>
      </w:r>
    </w:p>
    <w:p w14:paraId="2B931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答：（1）当物体AB上表面与水面相平时，物体AB受到的浮力是30N；</w:t>
      </w:r>
    </w:p>
    <w:p w14:paraId="6097F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（2）当水面从物体AB的上表面逐渐下降至下表面刚好离开水面的过程中，弹簧伸长了15cm；</w:t>
      </w:r>
    </w:p>
    <w:p w14:paraId="61FF771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（3）闭合开关S后，当水面从物体AB上表面逐渐下降至下表面刚好离开水面时，电压表的示数是1V。</w:t>
      </w:r>
    </w:p>
    <w:p w14:paraId="6DE6189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CA96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C259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FE1B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A0C9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EAE3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90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0F2FEF"/>
    <w:rsid w:val="38274566"/>
    <w:rsid w:val="582D6261"/>
    <w:rsid w:val="632046D8"/>
    <w:rsid w:val="7636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9.wmf"/><Relationship Id="rId98" Type="http://schemas.openxmlformats.org/officeDocument/2006/relationships/oleObject" Target="embeddings/oleObject31.bin"/><Relationship Id="rId97" Type="http://schemas.openxmlformats.org/officeDocument/2006/relationships/image" Target="media/image58.wmf"/><Relationship Id="rId96" Type="http://schemas.openxmlformats.org/officeDocument/2006/relationships/oleObject" Target="embeddings/oleObject30.bin"/><Relationship Id="rId95" Type="http://schemas.openxmlformats.org/officeDocument/2006/relationships/image" Target="media/image57.png"/><Relationship Id="rId94" Type="http://schemas.openxmlformats.org/officeDocument/2006/relationships/image" Target="media/image56.wmf"/><Relationship Id="rId93" Type="http://schemas.openxmlformats.org/officeDocument/2006/relationships/oleObject" Target="embeddings/oleObject29.bin"/><Relationship Id="rId92" Type="http://schemas.openxmlformats.org/officeDocument/2006/relationships/image" Target="media/image55.wmf"/><Relationship Id="rId91" Type="http://schemas.openxmlformats.org/officeDocument/2006/relationships/oleObject" Target="embeddings/oleObject28.bin"/><Relationship Id="rId90" Type="http://schemas.openxmlformats.org/officeDocument/2006/relationships/image" Target="media/image54.wmf"/><Relationship Id="rId9" Type="http://schemas.openxmlformats.org/officeDocument/2006/relationships/theme" Target="theme/theme1.xml"/><Relationship Id="rId89" Type="http://schemas.openxmlformats.org/officeDocument/2006/relationships/oleObject" Target="embeddings/oleObject27.bin"/><Relationship Id="rId88" Type="http://schemas.openxmlformats.org/officeDocument/2006/relationships/image" Target="media/image53.wmf"/><Relationship Id="rId87" Type="http://schemas.openxmlformats.org/officeDocument/2006/relationships/oleObject" Target="embeddings/oleObject26.bin"/><Relationship Id="rId86" Type="http://schemas.openxmlformats.org/officeDocument/2006/relationships/image" Target="media/image52.wmf"/><Relationship Id="rId85" Type="http://schemas.openxmlformats.org/officeDocument/2006/relationships/oleObject" Target="embeddings/oleObject25.bin"/><Relationship Id="rId84" Type="http://schemas.openxmlformats.org/officeDocument/2006/relationships/image" Target="media/image51.wmf"/><Relationship Id="rId83" Type="http://schemas.openxmlformats.org/officeDocument/2006/relationships/oleObject" Target="embeddings/oleObject24.bin"/><Relationship Id="rId82" Type="http://schemas.openxmlformats.org/officeDocument/2006/relationships/image" Target="media/image50.wmf"/><Relationship Id="rId81" Type="http://schemas.openxmlformats.org/officeDocument/2006/relationships/oleObject" Target="embeddings/oleObject23.bin"/><Relationship Id="rId80" Type="http://schemas.openxmlformats.org/officeDocument/2006/relationships/image" Target="media/image49.wmf"/><Relationship Id="rId8" Type="http://schemas.openxmlformats.org/officeDocument/2006/relationships/footer" Target="footer3.xml"/><Relationship Id="rId79" Type="http://schemas.openxmlformats.org/officeDocument/2006/relationships/oleObject" Target="embeddings/oleObject22.bin"/><Relationship Id="rId78" Type="http://schemas.openxmlformats.org/officeDocument/2006/relationships/image" Target="media/image48.png"/><Relationship Id="rId77" Type="http://schemas.openxmlformats.org/officeDocument/2006/relationships/image" Target="media/image47.wmf"/><Relationship Id="rId76" Type="http://schemas.openxmlformats.org/officeDocument/2006/relationships/oleObject" Target="embeddings/oleObject21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0.bin"/><Relationship Id="rId73" Type="http://schemas.openxmlformats.org/officeDocument/2006/relationships/image" Target="media/image45.wmf"/><Relationship Id="rId72" Type="http://schemas.openxmlformats.org/officeDocument/2006/relationships/oleObject" Target="embeddings/oleObject19.bin"/><Relationship Id="rId71" Type="http://schemas.openxmlformats.org/officeDocument/2006/relationships/image" Target="media/image44.wmf"/><Relationship Id="rId70" Type="http://schemas.openxmlformats.org/officeDocument/2006/relationships/oleObject" Target="embeddings/oleObject18.bin"/><Relationship Id="rId7" Type="http://schemas.openxmlformats.org/officeDocument/2006/relationships/footer" Target="footer2.xml"/><Relationship Id="rId69" Type="http://schemas.openxmlformats.org/officeDocument/2006/relationships/image" Target="media/image43.wmf"/><Relationship Id="rId68" Type="http://schemas.openxmlformats.org/officeDocument/2006/relationships/oleObject" Target="embeddings/oleObject17.bin"/><Relationship Id="rId67" Type="http://schemas.openxmlformats.org/officeDocument/2006/relationships/image" Target="media/image42.png"/><Relationship Id="rId66" Type="http://schemas.openxmlformats.org/officeDocument/2006/relationships/image" Target="media/image41.wmf"/><Relationship Id="rId65" Type="http://schemas.openxmlformats.org/officeDocument/2006/relationships/oleObject" Target="embeddings/oleObject16.bin"/><Relationship Id="rId64" Type="http://schemas.openxmlformats.org/officeDocument/2006/relationships/image" Target="media/image40.wmf"/><Relationship Id="rId63" Type="http://schemas.openxmlformats.org/officeDocument/2006/relationships/oleObject" Target="embeddings/oleObject15.bin"/><Relationship Id="rId62" Type="http://schemas.openxmlformats.org/officeDocument/2006/relationships/image" Target="media/image39.wmf"/><Relationship Id="rId61" Type="http://schemas.openxmlformats.org/officeDocument/2006/relationships/image" Target="media/image38.png"/><Relationship Id="rId60" Type="http://schemas.openxmlformats.org/officeDocument/2006/relationships/image" Target="media/image37.png"/><Relationship Id="rId6" Type="http://schemas.openxmlformats.org/officeDocument/2006/relationships/footer" Target="footer1.xml"/><Relationship Id="rId59" Type="http://schemas.openxmlformats.org/officeDocument/2006/relationships/image" Target="media/image36.png"/><Relationship Id="rId58" Type="http://schemas.openxmlformats.org/officeDocument/2006/relationships/image" Target="media/image35.png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wmf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1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5.wmf"/><Relationship Id="rId42" Type="http://schemas.openxmlformats.org/officeDocument/2006/relationships/oleObject" Target="embeddings/oleObject9.bin"/><Relationship Id="rId41" Type="http://schemas.openxmlformats.org/officeDocument/2006/relationships/image" Target="media/image24.wmf"/><Relationship Id="rId40" Type="http://schemas.openxmlformats.org/officeDocument/2006/relationships/oleObject" Target="embeddings/oleObject8.bin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1" Type="http://schemas.openxmlformats.org/officeDocument/2006/relationships/fontTable" Target="fontTable.xml"/><Relationship Id="rId120" Type="http://schemas.openxmlformats.org/officeDocument/2006/relationships/customXml" Target="../customXml/item1.xml"/><Relationship Id="rId12" Type="http://schemas.openxmlformats.org/officeDocument/2006/relationships/image" Target="media/image3.png"/><Relationship Id="rId119" Type="http://schemas.openxmlformats.org/officeDocument/2006/relationships/image" Target="media/image69.wmf"/><Relationship Id="rId118" Type="http://schemas.openxmlformats.org/officeDocument/2006/relationships/oleObject" Target="embeddings/oleObject41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0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39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38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37.bin"/><Relationship Id="rId11" Type="http://schemas.openxmlformats.org/officeDocument/2006/relationships/image" Target="media/image2.png"/><Relationship Id="rId109" Type="http://schemas.openxmlformats.org/officeDocument/2006/relationships/image" Target="media/image64.wmf"/><Relationship Id="rId108" Type="http://schemas.openxmlformats.org/officeDocument/2006/relationships/oleObject" Target="embeddings/oleObject36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35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34.bin"/><Relationship Id="rId103" Type="http://schemas.openxmlformats.org/officeDocument/2006/relationships/image" Target="media/image61.wmf"/><Relationship Id="rId102" Type="http://schemas.openxmlformats.org/officeDocument/2006/relationships/oleObject" Target="embeddings/oleObject33.bin"/><Relationship Id="rId101" Type="http://schemas.openxmlformats.org/officeDocument/2006/relationships/image" Target="media/image60.wmf"/><Relationship Id="rId100" Type="http://schemas.openxmlformats.org/officeDocument/2006/relationships/oleObject" Target="embeddings/oleObject3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7722</Words>
  <Characters>8460</Characters>
  <Lines>0</Lines>
  <Paragraphs>0</Paragraphs>
  <TotalTime>0</TotalTime>
  <ScaleCrop>false</ScaleCrop>
  <LinksUpToDate>false</LinksUpToDate>
  <CharactersWithSpaces>8792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2022-06-30T21:30:00Z</dcterms:created>
  <dc:creator>学科网试题生产平台</dc:creator>
  <dc:description>3010441497124864</dc:description>
  <cp:lastModifiedBy>上帝掷骰子吗</cp:lastModifiedBy>
  <dcterms:modified xsi:type="dcterms:W3CDTF">2024-07-19T16:51:28Z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875A9659ACF449EABEB879B700CC8EE3</vt:lpwstr>
  </property>
</Properties>
</file>