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BD79C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10604500</wp:posOffset>
            </wp:positionH>
            <wp:positionV relativeFrom="topMargin">
              <wp:posOffset>11671300</wp:posOffset>
            </wp:positionV>
            <wp:extent cx="279400" cy="444500"/>
            <wp:effectExtent l="0" t="0" r="6350" b="1270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铜仁市2022年初中毕业生（升学）统一考试</w:t>
      </w:r>
    </w:p>
    <w:p w14:paraId="5CFCBC04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一、物理选择题（本题共9小题，每小题2分，共18分，在每小题给出的四个选项中，只有一个选项符合题意。）</w:t>
      </w:r>
    </w:p>
    <w:p w14:paraId="5345A86C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在经过路口时，一小车为了避让突然跑出来的学生，只能冲出马路并造成了严重的交通事故。这个案例告诉我们（　　）</w:t>
      </w:r>
    </w:p>
    <w:p w14:paraId="3C08D329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只要无车辆通行，即使是红灯，也可以通过</w:t>
      </w:r>
    </w:p>
    <w:p w14:paraId="71B07267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无斑马线的路口，想怎么过就怎么过</w:t>
      </w:r>
    </w:p>
    <w:p w14:paraId="56562E05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遵守交通规则，过马路时走斑马线</w:t>
      </w:r>
    </w:p>
    <w:p w14:paraId="71C1A191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车辆会礼让行人，过马路时可以不用看两边车辆行驶情况</w:t>
      </w:r>
    </w:p>
    <w:p w14:paraId="06D10B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BE988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726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小车为了避让突然跑出来的学生，由于惯性，小车不能立马刹车停住，因而只能冲出马路并造成交通事故。因此这个案例告诉我们要遵守交通规则，过马路走斑马线，并且要看两边车辆的情况，不能想怎么过就怎么过，遵守红灯停，绿灯行的交通规则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3BF8D4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EC795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下列测量工具读数正确的是（　　）</w:t>
      </w:r>
    </w:p>
    <w:p w14:paraId="0678E6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76400" cy="1085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一元硬币的直径为</w:t>
      </w:r>
      <w:r>
        <w:rPr>
          <w:rFonts w:ascii="Times New Roman" w:hAnsi="Times New Roman" w:eastAsia="Times New Roman" w:cs="Times New Roman"/>
          <w:color w:val="000000"/>
        </w:rPr>
        <w:t>2.5cm</w:t>
      </w:r>
    </w:p>
    <w:p w14:paraId="62D9F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10953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弹簧测力计的读数为</w:t>
      </w:r>
      <w:r>
        <w:rPr>
          <w:rFonts w:ascii="Times New Roman" w:hAnsi="Times New Roman" w:eastAsia="Times New Roman" w:cs="Times New Roman"/>
          <w:color w:val="000000"/>
        </w:rPr>
        <w:t>3.6N</w:t>
      </w:r>
    </w:p>
    <w:p w14:paraId="0BAE3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28825" cy="7239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天平的读数为</w:t>
      </w:r>
      <w:r>
        <w:rPr>
          <w:rFonts w:ascii="Times New Roman" w:hAnsi="Times New Roman" w:eastAsia="Times New Roman" w:cs="Times New Roman"/>
          <w:color w:val="000000"/>
        </w:rPr>
        <w:t>26.9g</w:t>
      </w:r>
    </w:p>
    <w:p w14:paraId="5B9E13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8096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电能表显示一周消耗的电能为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15pt;width:52.1pt;" o:ole="t" filled="f" o:preferrelative="t" stroked="f" coordsize="21600,21600">
            <v:path/>
            <v:fill on="f" focussize="0,0"/>
            <v:stroke on="f" joinstyle="miter"/>
            <v:imagedata r:id="rId16" o:title="eqId4247783b6920f5f91243d47b789e8d1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</w:p>
    <w:p w14:paraId="5806010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2C2B0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CDD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．图中刻度尺的分度值为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，刻度尺读数时，要估读到分度值下一位，硬币左端对齐刻度</w:t>
      </w:r>
      <w:r>
        <w:rPr>
          <w:rFonts w:ascii="Times New Roman" w:hAnsi="Times New Roman" w:eastAsia="Times New Roman" w:cs="Times New Roman"/>
          <w:color w:val="000000"/>
        </w:rPr>
        <w:t>5.00cm</w:t>
      </w:r>
      <w:r>
        <w:rPr>
          <w:rFonts w:ascii="宋体" w:hAnsi="宋体" w:eastAsia="宋体" w:cs="宋体"/>
          <w:color w:val="000000"/>
        </w:rPr>
        <w:t>，硬币右端对齐刻度</w:t>
      </w:r>
      <w:r>
        <w:rPr>
          <w:rFonts w:ascii="Times New Roman" w:hAnsi="Times New Roman" w:eastAsia="Times New Roman" w:cs="Times New Roman"/>
          <w:color w:val="000000"/>
        </w:rPr>
        <w:t>7.50cm</w:t>
      </w:r>
      <w:r>
        <w:rPr>
          <w:rFonts w:ascii="宋体" w:hAnsi="宋体" w:eastAsia="宋体" w:cs="宋体"/>
          <w:color w:val="000000"/>
        </w:rPr>
        <w:t>，故一元硬币的直径为</w:t>
      </w:r>
    </w:p>
    <w:p w14:paraId="5F27100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7.50cm -5.00cm =2.50cm</w:t>
      </w:r>
    </w:p>
    <w:p w14:paraId="40324E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AC219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．图中弹簧测力计的分度值为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，指针指示在</w:t>
      </w:r>
      <w:r>
        <w:rPr>
          <w:rFonts w:ascii="Times New Roman" w:hAnsi="Times New Roman" w:eastAsia="Times New Roman" w:cs="Times New Roman"/>
          <w:color w:val="000000"/>
        </w:rPr>
        <w:t>3.0N</w:t>
      </w:r>
      <w:r>
        <w:rPr>
          <w:rFonts w:ascii="宋体" w:hAnsi="宋体" w:eastAsia="宋体" w:cs="宋体"/>
          <w:color w:val="000000"/>
        </w:rPr>
        <w:t>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格的位置，所以弹簧测力计的读数为</w:t>
      </w:r>
      <w:r>
        <w:rPr>
          <w:rFonts w:ascii="Times New Roman" w:hAnsi="Times New Roman" w:eastAsia="Times New Roman" w:cs="Times New Roman"/>
          <w:color w:val="000000"/>
        </w:rPr>
        <w:t>3.6N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97625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．天平的读数为砝码质量加游码左边对齐的刻度，标尺上分度值为</w:t>
      </w:r>
      <w:r>
        <w:rPr>
          <w:rFonts w:ascii="Times New Roman" w:hAnsi="Times New Roman" w:eastAsia="Times New Roman" w:cs="Times New Roman"/>
          <w:color w:val="000000"/>
        </w:rPr>
        <w:t>0.1g</w:t>
      </w:r>
      <w:r>
        <w:rPr>
          <w:rFonts w:ascii="宋体" w:hAnsi="宋体" w:eastAsia="宋体" w:cs="宋体"/>
          <w:color w:val="000000"/>
        </w:rPr>
        <w:t>，所以游码在标尺上刻度为</w:t>
      </w:r>
      <w:r>
        <w:rPr>
          <w:rFonts w:ascii="Times New Roman" w:hAnsi="Times New Roman" w:eastAsia="Times New Roman" w:cs="Times New Roman"/>
          <w:color w:val="000000"/>
        </w:rPr>
        <w:t>1.6g</w:t>
      </w:r>
      <w:r>
        <w:rPr>
          <w:rFonts w:ascii="宋体" w:hAnsi="宋体" w:eastAsia="宋体" w:cs="宋体"/>
          <w:color w:val="000000"/>
        </w:rPr>
        <w:t>，故天平的读数为</w:t>
      </w:r>
    </w:p>
    <w:p w14:paraId="7F020D8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20g+5g+1.6g=26.6g</w:t>
      </w:r>
    </w:p>
    <w:p w14:paraId="5A73F9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D7795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．电能表表盘上示数最后一位是小数，所以上周一中午示数为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18" o:title="eqIde1028165ada8fc4e85c67bdf6ababa72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，本周一中午示数为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20" o:title="eqIdea414eef1c24d48a02a3f277bd7bbdc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，所以电能表显示一周消耗的电能为</w:t>
      </w:r>
    </w:p>
    <w:p w14:paraId="26642A4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192pt;" o:ole="t" filled="f" o:preferrelative="t" stroked="f" coordsize="21600,21600">
            <v:path/>
            <v:fill on="f" focussize="0,0"/>
            <v:stroke on="f" joinstyle="miter"/>
            <v:imagedata r:id="rId22" o:title="eqId02bb0c36f0423ed2d131d6b47fa18f28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</w:p>
    <w:p w14:paraId="38D1A7B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13C48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B0229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某校“五四”青年节举行合唱比赛，在乐队的伴奏下，同学们满怀深情地放声高歌，下列有关声现象的说法，正确的是（　　）</w:t>
      </w:r>
    </w:p>
    <w:p w14:paraId="72BCD4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同学们的歌声是由声带的振动产生的</w:t>
      </w:r>
    </w:p>
    <w:p w14:paraId="6025A1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现场观众听到的歌声是由空气传播而来，是因为声音只能在空气中传播</w:t>
      </w:r>
    </w:p>
    <w:p w14:paraId="177A4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观众能辨别不同乐器的声音，是因为响度不同</w:t>
      </w:r>
    </w:p>
    <w:p w14:paraId="661824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“放声高歌”中的“高”，是指声音的音调较高</w:t>
      </w:r>
    </w:p>
    <w:p w14:paraId="2FAACE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5B282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6739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【详解】A．声音是由物体振动产生的，歌声是同学们的声带振动产生的，故A正确；</w:t>
      </w:r>
    </w:p>
    <w:p w14:paraId="507F6E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B．声音的传播需要介质，声音可以在气态、液态、固态中传播，故B错误；</w:t>
      </w:r>
    </w:p>
    <w:p w14:paraId="310563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C．每个发声体的音色是不同的，所以能分辨出不同乐器发出的声音，故C错误；</w:t>
      </w:r>
    </w:p>
    <w:p w14:paraId="445D3D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</w:t>
      </w:r>
      <w:r>
        <w:rPr>
          <w:rFonts w:ascii="宋体" w:hAnsi="宋体" w:eastAsia="宋体" w:cs="宋体"/>
          <w:color w:val="000000"/>
        </w:rPr>
        <w:t>“放声高歌”中的“高”指的是声音的响度</w:t>
      </w:r>
      <w:r>
        <w:rPr>
          <w:color w:val="000000"/>
        </w:rPr>
        <w:t>大，音调高一般用尖、细来形容，故D错误。</w:t>
      </w:r>
    </w:p>
    <w:p w14:paraId="74B3C3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78AB7D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下列有关物质的结构和物质世界的尺度，说法正确的是（　　）</w:t>
      </w:r>
    </w:p>
    <w:p w14:paraId="20950F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晶体在熔化过程中不断吸热，温度不断升高</w:t>
      </w:r>
    </w:p>
    <w:p w14:paraId="03FDB0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一般分子的直径大小为</w:t>
      </w:r>
      <w:r>
        <w:rPr>
          <w:color w:val="000000"/>
        </w:rPr>
        <w:t>10</w:t>
      </w:r>
      <w:r>
        <w:rPr>
          <w:color w:val="000000"/>
          <w:vertAlign w:val="superscript"/>
        </w:rPr>
        <w:t>-10</w:t>
      </w:r>
      <w:r>
        <w:rPr>
          <w:color w:val="000000"/>
        </w:rPr>
        <w:t>m</w:t>
      </w:r>
    </w:p>
    <w:p w14:paraId="499C2E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组成物质的所有分子只有在高温条件下才做无规则运动</w:t>
      </w:r>
    </w:p>
    <w:p w14:paraId="49BEE4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“光年”不是长度单位而是时间单位</w:t>
      </w:r>
    </w:p>
    <w:p w14:paraId="3B9F6C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4977F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F4D4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【详解】A．熔化时吸热过程，晶体在熔化时需要不断吸热，但温度不变，故A错误；</w:t>
      </w:r>
    </w:p>
    <w:p w14:paraId="44C0CB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B．分子是保持物质化学性质不变的最小微粒，一般分子的直径大小为 10</w:t>
      </w:r>
      <w:r>
        <w:rPr>
          <w:color w:val="000000"/>
          <w:vertAlign w:val="superscript"/>
        </w:rPr>
        <w:t>-10</w:t>
      </w:r>
      <w:r>
        <w:rPr>
          <w:color w:val="000000"/>
        </w:rPr>
        <w:t>m，故B正确；</w:t>
      </w:r>
    </w:p>
    <w:p w14:paraId="097C38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C．分子在永不停息的做无规则运动，温度越高，分子的热运动越剧烈，故C错误；</w:t>
      </w:r>
    </w:p>
    <w:p w14:paraId="1CE748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</w:t>
      </w:r>
      <w:r>
        <w:rPr>
          <w:rFonts w:ascii="宋体" w:hAnsi="宋体" w:eastAsia="宋体" w:cs="宋体"/>
          <w:color w:val="000000"/>
        </w:rPr>
        <w:t>“光年”是光在一年的时间中传播的距离，</w:t>
      </w:r>
      <w:r>
        <w:rPr>
          <w:color w:val="000000"/>
        </w:rPr>
        <w:t>是长度单位，故D错误。</w:t>
      </w:r>
    </w:p>
    <w:p w14:paraId="60C253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18CEF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近年来，我国在材料、能源等领域取得了辉煌的成就，下列说法正确的是（　　）</w:t>
      </w:r>
    </w:p>
    <w:p w14:paraId="2955AB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量子计算机中的电子器件都是由超导体制成</w:t>
      </w:r>
    </w:p>
    <w:p w14:paraId="7876CB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水力、风力、火力发电是不可再生能源的利用</w:t>
      </w:r>
    </w:p>
    <w:p w14:paraId="11DEA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新能源汽车的动力部件是畜电池，其工作原理与内燃机的工作原理相同</w:t>
      </w:r>
    </w:p>
    <w:p w14:paraId="147DE1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光纤通信，是利用光在纤维材料中多次反射传输信息的</w:t>
      </w:r>
    </w:p>
    <w:p w14:paraId="49898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8AE54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706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量子计算机中的电子器件主要是由半导体材料制成的，故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B8956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水力发电、风力发电属于可再生能源的利用，火力发电属于不可再生能源的利用，故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15D60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新能源汽车的动力部件是畜电池，是将电能转化机械能，而内燃机的工作原理是将内能转化为机械能，故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4DF1B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D．</w:t>
      </w:r>
      <w:r>
        <w:rPr>
          <w:rFonts w:ascii="宋体" w:hAnsi="宋体" w:eastAsia="宋体" w:cs="宋体"/>
          <w:color w:val="000000"/>
        </w:rPr>
        <w:t>光纤通信是以光波作为信息载体，利用光在纤维材料中多次反射传输信息的，故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1F569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3F868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如图所示，一密闭容器放在桌面上，如图（</w:t>
      </w:r>
      <w:r>
        <w:rPr>
          <w:color w:val="000000"/>
        </w:rPr>
        <w:t>a</w:t>
      </w:r>
      <w:r>
        <w:rPr>
          <w:rFonts w:ascii="宋体" w:hAnsi="宋体" w:eastAsia="宋体" w:cs="宋体"/>
          <w:color w:val="000000"/>
        </w:rPr>
        <w:t>）所示，此时液体对容器底的压力为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，容器对桌面的压强为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，将容器倒立放置，此时没体对容器底的压力为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，容器对桌面的压强为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，如图（</w:t>
      </w:r>
      <w:r>
        <w:rPr>
          <w:color w:val="000000"/>
        </w:rPr>
        <w:t>b</w:t>
      </w:r>
      <w:r>
        <w:rPr>
          <w:rFonts w:ascii="宋体" w:hAnsi="宋体" w:eastAsia="宋体" w:cs="宋体"/>
          <w:color w:val="000000"/>
        </w:rPr>
        <w:t>）所示。则下列说法正确的是（　　）</w:t>
      </w:r>
    </w:p>
    <w:p w14:paraId="5715C1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9715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56D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>，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&gt;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>，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color w:val="000000"/>
        </w:rPr>
        <w:t>&lt;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</w:p>
    <w:p w14:paraId="7E5AAF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&gt;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>，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color w:val="000000"/>
        </w:rPr>
        <w:t>&gt;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&lt;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>，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color w:val="000000"/>
        </w:rPr>
        <w:t>&lt;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</w:p>
    <w:p w14:paraId="13EBB3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3E5BB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88C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【详解】AC．容器质量相同，水质量相同，则总重力相等，因为在水平面上压力等于重力，所以容器对桌面的压力相等，根据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25" o:title="eqId415487f06bc66fb34830444dbaf42c22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color w:val="000000"/>
        </w:rPr>
        <w:t>知，倒置受力面积减小，压强增大，即</w:t>
      </w:r>
    </w:p>
    <w:p w14:paraId="183EB469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color w:val="000000"/>
        </w:rPr>
        <w:t>&lt;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</w:p>
    <w:p w14:paraId="196E7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故AC错误；</w:t>
      </w:r>
    </w:p>
    <w:p w14:paraId="424775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BD．正立时，液体对容器底的压力</w:t>
      </w:r>
    </w:p>
    <w:p w14:paraId="1A778F82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i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ρgh</w:t>
      </w:r>
      <w:r>
        <w:rPr>
          <w:color w:val="000000"/>
          <w:vertAlign w:val="subscript"/>
        </w:rPr>
        <w:t>1</w:t>
      </w:r>
      <w:r>
        <w:rPr>
          <w:i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color w:val="000000"/>
        </w:rPr>
        <w:t>&gt;</w:t>
      </w:r>
      <w:r>
        <w:rPr>
          <w:i/>
          <w:color w:val="000000"/>
        </w:rPr>
        <w:t>G</w:t>
      </w:r>
    </w:p>
    <w:p w14:paraId="3A820D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倒置时，液体对容器底的压力</w:t>
      </w:r>
    </w:p>
    <w:p w14:paraId="1F138EB6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>=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i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color w:val="000000"/>
        </w:rPr>
        <w:t>=</w:t>
      </w:r>
      <w:r>
        <w:rPr>
          <w:i/>
          <w:color w:val="000000"/>
        </w:rPr>
        <w:t>ρgh</w:t>
      </w:r>
      <w:r>
        <w:rPr>
          <w:color w:val="000000"/>
          <w:vertAlign w:val="subscript"/>
        </w:rPr>
        <w:t>2</w:t>
      </w:r>
      <w:r>
        <w:rPr>
          <w:i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color w:val="000000"/>
        </w:rPr>
        <w:t>&lt;</w:t>
      </w:r>
      <w:r>
        <w:rPr>
          <w:i/>
          <w:color w:val="000000"/>
        </w:rPr>
        <w:t>G</w:t>
      </w:r>
    </w:p>
    <w:p w14:paraId="154B9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&gt;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>，故D错误，B正确。</w:t>
      </w:r>
    </w:p>
    <w:p w14:paraId="4524A9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0F1468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学习了电学知识后，下列说法你认为正确的是（　　）</w:t>
      </w:r>
    </w:p>
    <w:p w14:paraId="27F977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用毛皮摩擦过的橡胶棒由于失去电子而带正电</w:t>
      </w:r>
    </w:p>
    <w:p w14:paraId="544901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验电器的工作原理是异种电荷互相吸引</w:t>
      </w:r>
    </w:p>
    <w:p w14:paraId="382EDC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规格不同的两只灯泡并联在电路中，两灯亮度不同，是因为流过两灯的电流不同</w:t>
      </w:r>
    </w:p>
    <w:p w14:paraId="1C96F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在电源外部，电流的方向是从电源的正极经过用电器流向负极</w:t>
      </w:r>
    </w:p>
    <w:p w14:paraId="6428B9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1841B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F44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【详解】A．用毛皮摩擦过的橡胶棒得到电子带负电，用丝绸摩擦过的玻璃棒失去电子带正电，故A错误；</w:t>
      </w:r>
    </w:p>
    <w:p w14:paraId="76E58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B．验电器的工作原理是同种电荷相互排斥，验电器带电，其金属箔片才会张开，故B错误；</w:t>
      </w:r>
    </w:p>
    <w:p w14:paraId="732791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C．规格不同的两只灯泡并联在电路中，两只灯泡两端的电压相等，通过灯泡的电流不同，根据</w:t>
      </w:r>
      <w:r>
        <w:rPr>
          <w:i/>
          <w:color w:val="000000"/>
        </w:rPr>
        <w:t>P</w:t>
      </w:r>
      <w:r>
        <w:rPr>
          <w:color w:val="000000"/>
        </w:rPr>
        <w:t>=</w:t>
      </w:r>
      <w:r>
        <w:rPr>
          <w:i/>
          <w:color w:val="000000"/>
        </w:rPr>
        <w:t>UI</w:t>
      </w:r>
      <w:r>
        <w:rPr>
          <w:color w:val="000000"/>
        </w:rPr>
        <w:t>可知，两灯的实际功率不同，所以两灯的亮度不同，故C错误；</w:t>
      </w:r>
    </w:p>
    <w:p w14:paraId="063A72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D．电流从电源的正极出发，经过用电器，流回电源负极，在电源内部，电流从负极流到正极，故D正确。</w:t>
      </w:r>
    </w:p>
    <w:p w14:paraId="03E49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1DC0CA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科技是强国的支撑，以下所列我国取得的科技成就中，说法不正确的是（　　）</w:t>
      </w:r>
    </w:p>
    <w:p w14:paraId="1A076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东汉时期《论衡》一书中所记载的“司南”，其在水平面自由静止时长柄指向北方</w:t>
      </w:r>
    </w:p>
    <w:p w14:paraId="7B371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“两弹一星”元勋邓稼先毕生致力于核能开发，为我国国防事业作出了巨大贡献，其中的核技术原理也应用于当代的核能发电</w:t>
      </w:r>
    </w:p>
    <w:p w14:paraId="34D039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医学专家钟南山对新冠病毒流行病学进行科学调查，发现飞沫、气溶胶流动会传播病毒，强调“戴好口罩”，口罩中的熔喷布具有静电吸附作用</w:t>
      </w:r>
    </w:p>
    <w:p w14:paraId="50BBBD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航天员王亚平在太空授课中用实验表明，太空舱中水里的乒乓球不会受到浮力作用</w:t>
      </w:r>
    </w:p>
    <w:p w14:paraId="53C9BD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7A0E3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5D8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【详解】A．司南利用地磁场对磁体有力的作用来指示南北方向的，最早的指南</w:t>
      </w:r>
      <w:r>
        <w:rPr>
          <w:rFonts w:ascii="宋体" w:hAnsi="宋体" w:eastAsia="宋体" w:cs="宋体"/>
          <w:color w:val="000000"/>
        </w:rPr>
        <w:t>针“司南”静止</w:t>
      </w:r>
      <w:r>
        <w:rPr>
          <w:color w:val="000000"/>
        </w:rPr>
        <w:t>时它的长柄指向南方，故A错误，符合题意；</w:t>
      </w:r>
    </w:p>
    <w:p w14:paraId="601E57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</w:t>
      </w:r>
      <w:r>
        <w:rPr>
          <w:rFonts w:ascii="宋体" w:hAnsi="宋体" w:eastAsia="宋体" w:cs="宋体"/>
          <w:color w:val="000000"/>
        </w:rPr>
        <w:t>“两弹一星”的</w:t>
      </w:r>
      <w:r>
        <w:rPr>
          <w:color w:val="000000"/>
        </w:rPr>
        <w:t>原理是核聚变和核裂变，目前核电站利用核裂变来发电，故B正确，不符合题意；</w:t>
      </w:r>
    </w:p>
    <w:p w14:paraId="17E1EF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C．熔喷层通过静电吸附病毒的原理是带电体能够吸引轻小物体，所以经过处理的熔喷布带有大量静电，利用静电的吸附作用能提高防护效果，故C正确，不符合题意。</w:t>
      </w:r>
    </w:p>
    <w:p w14:paraId="1B541A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浮力是由液体中的压强差产生的，而液体压强的产生，正是由于液体受到了重力的作用和具有流动性。在太空中，由于处于失重状态，液体不再具有压强，因此也无法产生浮力，所以浸没在水里的乒乓球没有受到浮力作用，故D正确，不符合题意。</w:t>
      </w:r>
    </w:p>
    <w:p w14:paraId="5ED60B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501E39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保持不变，小灯泡标有“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1.6W</w:t>
      </w:r>
      <w:r>
        <w:rPr>
          <w:rFonts w:ascii="宋体" w:hAnsi="宋体" w:eastAsia="宋体" w:cs="宋体"/>
          <w:color w:val="000000"/>
        </w:rPr>
        <w:t>”字样（灯丝电阻不受温度影响），滑动变阻器标有“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”字样，电流表量程为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0~15V；</w:t>
      </w:r>
      <w:r>
        <w:rPr>
          <w:rFonts w:ascii="宋体" w:hAnsi="宋体" w:eastAsia="宋体" w:cs="宋体"/>
          <w:color w:val="000000"/>
        </w:rPr>
        <w:t>闭合开关，保证各元件不损坏，下列选项正确的是（　　）</w:t>
      </w:r>
    </w:p>
    <w:p w14:paraId="271085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8286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298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移动滑动变阻器滑片，小灯泡可能正常发光</w:t>
      </w:r>
    </w:p>
    <w:p w14:paraId="227740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电路中消耗的最大功率为</w:t>
      </w:r>
      <w:r>
        <w:rPr>
          <w:rFonts w:ascii="Times New Roman" w:hAnsi="Times New Roman" w:eastAsia="Times New Roman" w:cs="Times New Roman"/>
          <w:color w:val="000000"/>
        </w:rPr>
        <w:t>4.8W</w:t>
      </w:r>
    </w:p>
    <w:p w14:paraId="6125A8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滑动变阻器两端电压变化范围为</w:t>
      </w:r>
      <w:r>
        <w:rPr>
          <w:rFonts w:ascii="Times New Roman" w:hAnsi="Times New Roman" w:eastAsia="Times New Roman" w:cs="Times New Roman"/>
          <w:color w:val="000000"/>
        </w:rPr>
        <w:t>9~10V</w:t>
      </w:r>
    </w:p>
    <w:p w14:paraId="0961E2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端时，滑动变阻器通电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产生的热量为</w:t>
      </w:r>
      <w:r>
        <w:rPr>
          <w:rFonts w:ascii="Times New Roman" w:hAnsi="Times New Roman" w:eastAsia="Times New Roman" w:cs="Times New Roman"/>
          <w:color w:val="000000"/>
        </w:rPr>
        <w:t>140J</w:t>
      </w:r>
    </w:p>
    <w:p w14:paraId="025309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7B767F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3242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．小灯泡的额定电压为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，滑动变阻器与小灯泡串联，调节滑动变阻器可以改变小灯泡两端的电压，小灯泡正常发光时的电流</w:t>
      </w:r>
    </w:p>
    <w:p w14:paraId="5E790D3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4pt;width:119.5pt;" o:ole="t" filled="f" o:preferrelative="t" stroked="f" coordsize="21600,21600">
            <v:path/>
            <v:fill on="f" focussize="0,0"/>
            <v:stroke on="f" joinstyle="miter"/>
            <v:imagedata r:id="rId28" o:title="eqIdff13007e340469dee86d9f6d41bbedd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</w:p>
    <w:p w14:paraId="161137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当小灯泡正常发光时，滑动变阻器接入电路中的阻值</w:t>
      </w:r>
    </w:p>
    <w:p w14:paraId="66993F3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5.5pt;width:174.5pt;" o:ole="t" filled="f" o:preferrelative="t" stroked="f" coordsize="21600,21600">
            <v:path/>
            <v:fill on="f" focussize="0,0"/>
            <v:stroke on="f" joinstyle="miter"/>
            <v:imagedata r:id="rId30" o:title="eqIdd0895948304845ecfd09aaf10a893e5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</w:p>
    <w:p w14:paraId="1FA6D6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当移动滑动变阻器的滑片，让其接入电路中的电阻为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时，小灯泡正常发光，故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7B521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．当灯泡正常发光时电路中电流最大，则电路中消耗的功率最大，为</w:t>
      </w:r>
    </w:p>
    <w:p w14:paraId="2846020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54pt;" o:ole="t" filled="f" o:preferrelative="t" stroked="f" coordsize="21600,21600">
            <v:path/>
            <v:fill on="f" focussize="0,0"/>
            <v:stroke on="f" joinstyle="miter"/>
            <v:imagedata r:id="rId32" o:title="eqId7b37920f562f1288ba3bed374d49bebc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</w:p>
    <w:p w14:paraId="1760FF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DCDF6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当灯泡正常发光时，则滑动变阻器两端电压最小为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。</w:t>
      </w:r>
    </w:p>
    <w:p w14:paraId="57CD96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灯泡电阻为</w:t>
      </w:r>
    </w:p>
    <w:p w14:paraId="31E3B7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4pt;width:115pt;" o:ole="t" filled="f" o:preferrelative="t" stroked="f" coordsize="21600,21600">
            <v:path/>
            <v:fill on="f" focussize="0,0"/>
            <v:stroke on="f" joinstyle="miter"/>
            <v:imagedata r:id="rId34" o:title="eqIdd9736d8db28e3a513422bbb11428e3f4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</w:p>
    <w:p w14:paraId="790340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当滑动变阻器接入电路中的阻值最大时，其两端电压最大，根据串联电路特点可得</w:t>
      </w:r>
    </w:p>
    <w:p w14:paraId="235406C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6pt;width:90pt;" o:ole="t" filled="f" o:preferrelative="t" stroked="f" coordsize="21600,21600">
            <v:path/>
            <v:fill on="f" focussize="0,0"/>
            <v:stroke on="f" joinstyle="miter"/>
            <v:imagedata r:id="rId36" o:title="eqIdba040f5af8d42d4e05ed190d1e5ab140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</w:p>
    <w:p w14:paraId="36E449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1CAE958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38" o:title="eqIdddaa1955dae2b6d709814869ef1e3f4e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</w:p>
    <w:p w14:paraId="13B6F54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则滑动变阻器两端电压最大为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；变化范围为</w:t>
      </w:r>
      <w:r>
        <w:rPr>
          <w:rFonts w:ascii="Times New Roman" w:hAnsi="Times New Roman" w:eastAsia="Times New Roman" w:cs="Times New Roman"/>
          <w:color w:val="000000"/>
        </w:rPr>
        <w:t>8~10V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4426A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D．</w:t>
      </w:r>
      <w:r>
        <w:rPr>
          <w:rFonts w:ascii="宋体" w:hAnsi="宋体" w:eastAsia="宋体" w:cs="宋体"/>
          <w:color w:val="000000"/>
        </w:rPr>
        <w:t>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端时，滑动变阻器阻值为</w:t>
      </w:r>
    </w:p>
    <w:p w14:paraId="09D4C6E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滑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</w:t>
      </w:r>
      <w:r>
        <w:rPr>
          <w:rFonts w:ascii="Times New Roman" w:hAnsi="Times New Roman" w:eastAsia="Times New Roman" w:cs="Times New Roman"/>
          <w:color w:val="000000"/>
        </w:rPr>
        <w:t>=50Ω</w:t>
      </w:r>
    </w:p>
    <w:p w14:paraId="2861F0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可知，滑动变阻器通电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产生的热量为</w:t>
      </w:r>
    </w:p>
    <w:p w14:paraId="6087401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40pt;width:173pt;" o:ole="t" filled="f" o:preferrelative="t" stroked="f" coordsize="21600,21600">
            <v:path/>
            <v:fill on="f" focussize="0,0"/>
            <v:stroke on="f" joinstyle="miter"/>
            <v:imagedata r:id="rId40" o:title="eqId82f8e04b389812c16062fb059fcc7f7c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</w:p>
    <w:p w14:paraId="2630FA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035A0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。</w:t>
      </w:r>
    </w:p>
    <w:p w14:paraId="0C2A40F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二、物理非选择题</w:t>
      </w:r>
    </w:p>
    <w:p w14:paraId="71AEA1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（一）填空题（本题共8小题，每空1分，共22分。）</w:t>
      </w:r>
    </w:p>
    <w:p w14:paraId="563039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目前，中国是世界上高铁规模最大、发展速度最快的国家。坐在行驶列车上的乘客以自己为参照物，列车是</w:t>
      </w:r>
      <w:r>
        <w:rPr>
          <w:rFonts w:ascii="宋体" w:hAnsi="宋体" w:eastAsia="宋体" w:cs="宋体"/>
          <w:color w:val="000000"/>
          <w:u w:val="single"/>
        </w:rPr>
        <w:t>　　　　</w:t>
      </w:r>
      <w:r>
        <w:rPr>
          <w:rFonts w:ascii="宋体" w:hAnsi="宋体" w:eastAsia="宋体" w:cs="宋体"/>
          <w:color w:val="000000"/>
        </w:rPr>
        <w:t xml:space="preserve"> （选填“静止的”或“运动的”）；列车进站时动能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（选填“增大”“不变”或“减小”）候车时，需站在安全黄线以外，是因为列车经过时，空气流速变大，压强变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，形成压强差，造成安全事故。</w:t>
      </w:r>
    </w:p>
    <w:p w14:paraId="35B025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静止的    ②. 减小    ③. 小</w:t>
      </w:r>
    </w:p>
    <w:p w14:paraId="3DA3EE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D63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【详解】[1]坐在行驶列车上的乘客，与列车之间的位置没有发生变化，以乘客为参照物，列车是静止的。</w:t>
      </w:r>
    </w:p>
    <w:p w14:paraId="27147D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[2]动能的大小与速度和质量有关，质量越大，速度越大，动能越大；列车进站时，速度减小，动能减小。</w:t>
      </w:r>
    </w:p>
    <w:p w14:paraId="168ED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[3]根据流体压强与流速的关系可知，流速大的地方，压强小，列车经过时，人与列车之间的空气流速大，压强小，人身后的空气流速小，压强大，所以人容易被前后的压强差压向列车，造成安全事故。</w:t>
      </w:r>
    </w:p>
    <w:p w14:paraId="084554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夏天，教室里的电风扇工作时，主要将电能转化为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能，电风扇的核心部件是电动机，电动机的工作原理是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4E2E9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机械    ②. 通电导体在磁场中受力转动</w:t>
      </w:r>
    </w:p>
    <w:p w14:paraId="619ADE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E7F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【详解】[1]电风扇转动时消耗电能，产生机械能，所以</w:t>
      </w:r>
      <w:r>
        <w:rPr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337433112" name="图片 337433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433112" name="图片 3374331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将电能转化为机械能。</w:t>
      </w:r>
    </w:p>
    <w:p w14:paraId="70503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[2]电动机的工作原理是通电导体在磁场中受力转动，发电机的原理是电磁感应现象。</w:t>
      </w:r>
    </w:p>
    <w:p w14:paraId="45125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我国电网以交流供电，频率为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Hz</w:t>
      </w:r>
      <w:r>
        <w:rPr>
          <w:rFonts w:ascii="宋体" w:hAnsi="宋体" w:eastAsia="宋体" w:cs="宋体"/>
          <w:color w:val="000000"/>
        </w:rPr>
        <w:t>；如图所示的家庭电路中，只闭合开关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，电冰箱正常工作，保持开关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，总闸立即跳闸，电冰箱、电视机均不工作，则故障原因是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82E6D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1334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3D8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总功率过大，造成干路电流过大</w:t>
      </w:r>
    </w:p>
    <w:p w14:paraId="4D5B62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B1E3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我国电网以交流供电，交流电的周期是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1.15pt;width:17.2pt;" o:ole="t" filled="f" o:preferrelative="t" stroked="f" coordsize="21600,21600">
            <v:path/>
            <v:fill on="f" focussize="0,0"/>
            <v:stroke on="f" joinstyle="miter"/>
            <v:imagedata r:id="rId44" o:title="eqId6a378be823c8818c10391b09e1be77c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次，周期是频率的倒数，故频率为</w:t>
      </w:r>
      <w:r>
        <w:rPr>
          <w:rFonts w:ascii="Times New Roman" w:hAnsi="Times New Roman" w:eastAsia="Times New Roman" w:cs="Times New Roman"/>
          <w:color w:val="000000"/>
        </w:rPr>
        <w:t>50Hz</w:t>
      </w:r>
      <w:r>
        <w:rPr>
          <w:rFonts w:ascii="宋体" w:hAnsi="宋体" w:eastAsia="宋体" w:cs="宋体"/>
          <w:color w:val="000000"/>
        </w:rPr>
        <w:t>。</w:t>
      </w:r>
    </w:p>
    <w:p w14:paraId="0845AE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保持开关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，电冰箱、电视机并联，，总功率变大，干路总电流超过保险丝允许通过的最大电流，导致跳闸，起到保护电路的作用。</w:t>
      </w:r>
    </w:p>
    <w:p w14:paraId="75BA4E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据统计，我国约</w:t>
      </w:r>
      <w:r>
        <w:rPr>
          <w:color w:val="000000"/>
        </w:rPr>
        <w:t>70%</w:t>
      </w:r>
      <w:r>
        <w:rPr>
          <w:rFonts w:ascii="宋体" w:hAnsi="宋体" w:eastAsia="宋体" w:cs="宋体"/>
          <w:color w:val="000000"/>
        </w:rPr>
        <w:t>的中学生因用眼习惯不良，导致不同程度的近视眼，近视眼成像的光路图如下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图。矫正近视眼的光路图如下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图。</w:t>
      </w:r>
    </w:p>
    <w:p w14:paraId="11D473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8286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5B8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（a）    ②. （c）</w:t>
      </w:r>
    </w:p>
    <w:p w14:paraId="218C6A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B45A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【详解】[1]近视眼是像成在视网膜前面，由图可知，其成像的光路图如图（a）所示，（b）是远视眼的成像光路图。</w:t>
      </w:r>
    </w:p>
    <w:p w14:paraId="68979F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[2]近视眼成的像在视网膜前面，要戴具有发散作用的凹透镜，使像成在视网膜上，所以应该选择（c）图像，（d）图像是远视眼的矫正光路图。</w:t>
      </w:r>
    </w:p>
    <w:p w14:paraId="3B15EA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冬奥会场馆内，一名志愿者正在搬运一长方体器材箱，从边线开始向右水平移动一段距离，如图（</w:t>
      </w:r>
      <w:r>
        <w:rPr>
          <w:color w:val="000000"/>
        </w:rPr>
        <w:t>a</w:t>
      </w:r>
      <w:r>
        <w:rPr>
          <w:rFonts w:ascii="宋体" w:hAnsi="宋体" w:eastAsia="宋体" w:cs="宋体"/>
          <w:color w:val="000000"/>
        </w:rPr>
        <w:t>）所示，他对器材的水平推力为</w:t>
      </w:r>
      <w:r>
        <w:rPr>
          <w:color w:val="000000"/>
        </w:rPr>
        <w:t>300N</w:t>
      </w:r>
      <w:r>
        <w:rPr>
          <w:rFonts w:ascii="宋体" w:hAnsi="宋体" w:eastAsia="宋体" w:cs="宋体"/>
          <w:color w:val="000000"/>
        </w:rPr>
        <w:t>，箱子运动过程中的位置（</w:t>
      </w:r>
      <w:r>
        <w:rPr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）与时间（</w:t>
      </w:r>
      <w:r>
        <w:rPr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）关系图像如图（</w:t>
      </w:r>
      <w:r>
        <w:rPr>
          <w:color w:val="000000"/>
        </w:rPr>
        <w:t>b</w:t>
      </w:r>
      <w:r>
        <w:rPr>
          <w:rFonts w:ascii="宋体" w:hAnsi="宋体" w:eastAsia="宋体" w:cs="宋体"/>
          <w:color w:val="000000"/>
        </w:rPr>
        <w:t>）所示。</w:t>
      </w:r>
      <w:r>
        <w:rPr>
          <w:color w:val="000000"/>
        </w:rPr>
        <w:t>4s</w:t>
      </w:r>
      <w:r>
        <w:rPr>
          <w:rFonts w:ascii="宋体" w:hAnsi="宋体" w:eastAsia="宋体" w:cs="宋体"/>
          <w:color w:val="000000"/>
        </w:rPr>
        <w:t>内箱子的平均速度为</w:t>
      </w:r>
      <w:r>
        <w:rPr>
          <w:color w:val="000000"/>
        </w:rPr>
        <w:t>____ m/s</w: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4s</w:t>
      </w:r>
      <w:r>
        <w:rPr>
          <w:rFonts w:ascii="宋体" w:hAnsi="宋体" w:eastAsia="宋体" w:cs="宋体"/>
          <w:color w:val="000000"/>
        </w:rPr>
        <w:t>内志愿者克服摩擦力做功的功率为</w:t>
      </w:r>
      <w:r>
        <w:rPr>
          <w:color w:val="000000"/>
        </w:rPr>
        <w:t>_____ W</w:t>
      </w:r>
      <w:r>
        <w:rPr>
          <w:rFonts w:ascii="宋体" w:hAnsi="宋体" w:eastAsia="宋体" w:cs="宋体"/>
          <w:color w:val="000000"/>
        </w:rPr>
        <w:t>；若将两个规格相同的器材箱水平并排放置，一起匀速推动，与推动一个器材箱相比，志愿者施加的推力将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（选题“增大”“不变”或“减小”）；如果有一个与箱子质量相等的物体，被天宫二号宇航员在空间站舱内板面上推动，推力与板面平行，物体所受摩擦力是其在地球表面的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倍。（物体在空间站所受的引力约是在地球表面的</w:t>
      </w:r>
      <w:r>
        <w:rPr>
          <w:color w:val="000000"/>
        </w:rPr>
        <w:t>0.9</w:t>
      </w:r>
      <w:r>
        <w:rPr>
          <w:rFonts w:ascii="宋体" w:hAnsi="宋体" w:eastAsia="宋体" w:cs="宋体"/>
          <w:color w:val="000000"/>
        </w:rPr>
        <w:t>倍）</w:t>
      </w:r>
    </w:p>
    <w:p w14:paraId="6F024E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76675" cy="9525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CB3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0.5    ②. 150</w:t>
      </w:r>
      <w:r>
        <w:rPr>
          <w:color w:val="000000"/>
        </w:rPr>
        <w:br w:type="textWrapping"/>
      </w:r>
      <w:r>
        <w:rPr>
          <w:color w:val="000000"/>
        </w:rPr>
        <w:t xml:space="preserve">    ③. 增大    ④. 0.9</w:t>
      </w:r>
    </w:p>
    <w:p w14:paraId="6B5104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22EA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【详解】[1]由图可知，4s内箱子的平均速度</w:t>
      </w:r>
    </w:p>
    <w:p w14:paraId="090ADA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0.75pt;width:132.75pt;" o:ole="t" filled="f" o:preferrelative="t" stroked="f" coordsize="21600,21600">
            <v:path/>
            <v:fill on="f" focussize="0,0"/>
            <v:stroke on="f" joinstyle="miter"/>
            <v:imagedata r:id="rId48" o:title="eqIdfd6d0eee59e2444cd0b9e78cb34eebc7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  <w:r>
        <w:rPr>
          <w:color w:val="000000"/>
        </w:rPr>
        <w:br w:type="textWrapping"/>
      </w:r>
    </w:p>
    <w:p w14:paraId="73590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[2]水平推力为300N，4s内志愿者克服摩擦力做功的功率</w:t>
      </w:r>
      <w:r>
        <w:rPr>
          <w:color w:val="000000"/>
        </w:rPr>
        <w:br w:type="textWrapping"/>
      </w:r>
    </w:p>
    <w:p w14:paraId="377F3834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</w:rPr>
        <w:t>=</w:t>
      </w:r>
      <w:r>
        <w:rPr>
          <w:i/>
          <w:color w:val="000000"/>
        </w:rPr>
        <w:t>Fv</w:t>
      </w:r>
      <w:r>
        <w:rPr>
          <w:color w:val="000000"/>
        </w:rPr>
        <w:t>=300N×0.5m/s=150W</w:t>
      </w:r>
    </w:p>
    <w:p w14:paraId="7C363D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将两个规格相同的器材箱水平并排放置，器材箱对水平面的压力增大，滑动摩擦力的大小与压力大小与接触面粗糙程度有关，接触面粗糙程度不变，压力大小变大，所以滑动摩擦力变大，匀速运动时，滑动摩擦力的大小等于推力大小，所以推力大小增大。</w:t>
      </w:r>
    </w:p>
    <w:p w14:paraId="684B8A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[4]由题意可知，物体在空间站所受的引力约是在地球表面的0.9倍，所以物体在空间站受到的重力为地球上受到重力的0.9倍，即物体对水平面的压力大小为地球上的0.9倍，则物体所受摩擦力是其在地球表面的0.9倍。</w:t>
      </w:r>
    </w:p>
    <w:p w14:paraId="70DE72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如图所示电路中，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=10Ω</w:t>
      </w:r>
      <w:r>
        <w:rPr>
          <w:rFonts w:ascii="宋体" w:hAnsi="宋体" w:eastAsia="宋体" w:cs="宋体"/>
          <w:color w:val="000000"/>
        </w:rPr>
        <w:t>。当开关</w:t>
      </w:r>
      <w:r>
        <w:rPr>
          <w:color w:val="000000"/>
        </w:rPr>
        <w:t>S</w:t>
      </w:r>
      <w:r>
        <w:rPr>
          <w:rFonts w:ascii="宋体" w:hAnsi="宋体" w:eastAsia="宋体" w:cs="宋体"/>
          <w:color w:val="000000"/>
        </w:rPr>
        <w:t>闭合时，电流表的示数为</w:t>
      </w:r>
      <w:r>
        <w:rPr>
          <w:color w:val="000000"/>
        </w:rPr>
        <w:t>0.6A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color w:val="000000"/>
        </w:rPr>
        <w:t>______ V</w:t>
      </w:r>
      <w:r>
        <w:rPr>
          <w:rFonts w:ascii="宋体" w:hAnsi="宋体" w:eastAsia="宋体" w:cs="宋体"/>
          <w:color w:val="000000"/>
        </w:rPr>
        <w:t>；若把电流表换成电压表，电压表示数为</w:t>
      </w:r>
      <w:r>
        <w:rPr>
          <w:color w:val="000000"/>
        </w:rPr>
        <w:t>______ V；</w:t>
      </w:r>
      <w:r>
        <w:rPr>
          <w:rFonts w:ascii="宋体" w:hAnsi="宋体" w:eastAsia="宋体" w:cs="宋体"/>
          <w:color w:val="000000"/>
        </w:rPr>
        <w:t>这两种情况下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消耗的功率之比为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91A12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0096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14D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6    ②. 3    ③. 4∶1</w:t>
      </w:r>
    </w:p>
    <w:p w14:paraId="4CC53A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7D8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【详解】[1]由图可知，开关S闭合，电阻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接入电路中，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被短路，电流表的示数为0.6A，则电源电压</w:t>
      </w:r>
    </w:p>
    <w:p w14:paraId="043C7AE6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</w:rPr>
        <w:t>=</w:t>
      </w:r>
      <w:r>
        <w:rPr>
          <w:i/>
          <w:color w:val="000000"/>
        </w:rPr>
        <w:t>IR</w:t>
      </w:r>
      <w:r>
        <w:rPr>
          <w:color w:val="000000"/>
          <w:vertAlign w:val="subscript"/>
        </w:rPr>
        <w:t>2</w:t>
      </w:r>
      <w:r>
        <w:rPr>
          <w:color w:val="000000"/>
        </w:rPr>
        <w:t>=0.6A×10Ω=6V</w:t>
      </w:r>
    </w:p>
    <w:p w14:paraId="66AC87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消耗的功率</w:t>
      </w:r>
    </w:p>
    <w:p w14:paraId="36241471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UI</w:t>
      </w:r>
      <w:r>
        <w:rPr>
          <w:color w:val="000000"/>
        </w:rPr>
        <w:t>=6V×0.6A=3.6W</w:t>
      </w:r>
    </w:p>
    <w:p w14:paraId="2EDCF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[2]若把电流表换成电压表，开关S闭合，电阻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串联，电压表测量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两端电压，电源电压为6V，电路中的总电阻</w:t>
      </w:r>
    </w:p>
    <w:p w14:paraId="4971DD34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R</w:t>
      </w:r>
      <w:r>
        <w:rPr>
          <w:color w:val="000000"/>
          <w:vertAlign w:val="subscript"/>
        </w:rPr>
        <w:t>总</w:t>
      </w:r>
      <w:r>
        <w:rPr>
          <w:color w:val="000000"/>
        </w:rPr>
        <w:t>=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+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=10Ω+10Ω=20Ω</w:t>
      </w:r>
    </w:p>
    <w:p w14:paraId="7EBB0B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则电路中的电流</w:t>
      </w:r>
    </w:p>
    <w:p w14:paraId="4850801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5.25pt;width:111.75pt;" o:ole="t" filled="f" o:preferrelative="t" stroked="f" coordsize="21600,21600">
            <v:path/>
            <v:fill on="f" focussize="0,0"/>
            <v:stroke on="f" joinstyle="miter"/>
            <v:imagedata r:id="rId51" o:title="eqId984e50c5c2bb034d85f0cd005f960e42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color w:val="000000"/>
        </w:rPr>
        <w:br w:type="textWrapping"/>
      </w:r>
    </w:p>
    <w:p w14:paraId="4EA94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两端的电压</w:t>
      </w:r>
    </w:p>
    <w:p w14:paraId="19AFA255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I</w:t>
      </w:r>
      <w:r>
        <w:rPr>
          <w:color w:val="000000"/>
        </w:rPr>
        <w:t>'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=0.3A×10Ω=3V</w:t>
      </w:r>
    </w:p>
    <w:p w14:paraId="2B3AA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[3]此时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消耗的电功率</w:t>
      </w:r>
    </w:p>
    <w:p w14:paraId="60F14AD7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color w:val="000000"/>
        </w:rPr>
        <w:t>=</w:t>
      </w:r>
      <w:r>
        <w:rPr>
          <w:i/>
          <w:color w:val="000000"/>
        </w:rPr>
        <w:t>I</w:t>
      </w:r>
      <w:r>
        <w:rPr>
          <w:color w:val="000000"/>
        </w:rPr>
        <w:t>'</w:t>
      </w:r>
      <w:r>
        <w:rPr>
          <w:color w:val="000000"/>
          <w:vertAlign w:val="superscript"/>
        </w:rPr>
        <w:t>2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=(0.3A)</w:t>
      </w:r>
      <w:r>
        <w:rPr>
          <w:color w:val="000000"/>
          <w:vertAlign w:val="superscript"/>
        </w:rPr>
        <w:t>2</w:t>
      </w:r>
      <w:r>
        <w:rPr>
          <w:color w:val="000000"/>
        </w:rPr>
        <w:t>×10Ω=0.9W</w:t>
      </w:r>
    </w:p>
    <w:p w14:paraId="62DDCA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这两种情况下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消耗的功率之比</w:t>
      </w:r>
    </w:p>
    <w:p w14:paraId="4C509A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3.75pt;width:77.25pt;" o:ole="t" filled="f" o:preferrelative="t" stroked="f" coordsize="21600,21600">
            <v:path/>
            <v:fill on="f" focussize="0,0"/>
            <v:stroke on="f" joinstyle="miter"/>
            <v:imagedata r:id="rId53" o:title="eqId34f5d693268647675b66b79ed6cd18bc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</w:p>
    <w:p w14:paraId="076E56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全球汽车保有量在迅速增长，截止</w:t>
      </w:r>
      <w:r>
        <w:rPr>
          <w:rFonts w:ascii="Times New Roman" w:hAnsi="Times New Roman" w:eastAsia="Times New Roman" w:cs="Times New Roman"/>
          <w:color w:val="000000"/>
        </w:rPr>
        <w:t>2011</w:t>
      </w:r>
      <w:r>
        <w:rPr>
          <w:rFonts w:ascii="宋体" w:hAnsi="宋体" w:eastAsia="宋体" w:cs="宋体"/>
          <w:color w:val="000000"/>
        </w:rPr>
        <w:t>年，全球处于使用状态的汽车数量已突破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亿辆。设汽车的燃油为汽油，每辆汽车每年耗油约</w:t>
      </w:r>
      <w:r>
        <w:rPr>
          <w:rFonts w:ascii="Times New Roman" w:hAnsi="Times New Roman" w:eastAsia="Times New Roman" w:cs="Times New Roman"/>
          <w:color w:val="000000"/>
        </w:rPr>
        <w:t>2.1t</w:t>
      </w:r>
      <w:r>
        <w:rPr>
          <w:rFonts w:ascii="宋体" w:hAnsi="宋体" w:eastAsia="宋体" w:cs="宋体"/>
          <w:color w:val="000000"/>
        </w:rPr>
        <w:t>，若不计热量损失，这些燃料完全燃烧可供</w:t>
      </w:r>
      <w:r>
        <w:rPr>
          <w:color w:val="000000"/>
        </w:rPr>
        <w:t>1×10</w:t>
      </w:r>
      <w:r>
        <w:rPr>
          <w:color w:val="000000"/>
          <w:vertAlign w:val="superscript"/>
        </w:rPr>
        <w:t>6</w:t>
      </w:r>
      <w:r>
        <w:rPr>
          <w:color w:val="000000"/>
        </w:rPr>
        <w:t>kg</w:t>
      </w:r>
      <w:r>
        <w:rPr>
          <w:rFonts w:ascii="宋体" w:hAnsi="宋体" w:eastAsia="宋体" w:cs="宋体"/>
          <w:color w:val="000000"/>
        </w:rPr>
        <w:t>的水温度升高</w:t>
      </w:r>
      <w:r>
        <w:rPr>
          <w:color w:val="000000"/>
        </w:rPr>
        <w:t>______℃</w:t>
      </w:r>
      <w:r>
        <w:rPr>
          <w:rFonts w:ascii="宋体" w:hAnsi="宋体" w:eastAsia="宋体" w:cs="宋体"/>
          <w:color w:val="000000"/>
        </w:rPr>
        <w:t>；汽车内燃机的效率平均值取</w:t>
      </w:r>
      <w:r>
        <w:rPr>
          <w:color w:val="000000"/>
        </w:rPr>
        <w:t>30%</w:t>
      </w:r>
      <w:r>
        <w:rPr>
          <w:rFonts w:ascii="宋体" w:hAnsi="宋体" w:eastAsia="宋体" w:cs="宋体"/>
          <w:color w:val="000000"/>
        </w:rPr>
        <w:t>，如果能把内燃机的效率提高</w:t>
      </w:r>
      <w:r>
        <w:rPr>
          <w:color w:val="000000"/>
        </w:rPr>
        <w:t>1%</w:t>
      </w:r>
      <w:r>
        <w:rPr>
          <w:rFonts w:ascii="宋体" w:hAnsi="宋体" w:eastAsia="宋体" w:cs="宋体"/>
          <w:color w:val="000000"/>
        </w:rPr>
        <w:t>，全球每年可以节约</w:t>
      </w:r>
      <w:r>
        <w:rPr>
          <w:color w:val="000000"/>
        </w:rPr>
        <w:t>______kg</w:t>
      </w:r>
      <w:r>
        <w:rPr>
          <w:rFonts w:ascii="宋体" w:hAnsi="宋体" w:eastAsia="宋体" w:cs="宋体"/>
          <w:color w:val="000000"/>
        </w:rPr>
        <w:t>燃油，从而减小全球的碳排放，为环保作出贡献。（已知水的比热容为</w:t>
      </w:r>
      <w:r>
        <w:rPr>
          <w:color w:val="000000"/>
        </w:rPr>
        <w:t>4.2×10</w:t>
      </w:r>
      <w:r>
        <w:rPr>
          <w:color w:val="000000"/>
          <w:vertAlign w:val="superscript"/>
        </w:rPr>
        <w:t>3</w:t>
      </w:r>
      <w:r>
        <w:rPr>
          <w:color w:val="000000"/>
        </w:rPr>
        <w:t>J/(kg⋅℃)，汽油的热值为4.6×10</w:t>
      </w:r>
      <w:r>
        <w:rPr>
          <w:color w:val="000000"/>
          <w:vertAlign w:val="superscript"/>
        </w:rPr>
        <w:t>7</w:t>
      </w:r>
      <w:r>
        <w:rPr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34654E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23    ②. 7×10</w:t>
      </w:r>
      <w:r>
        <w:rPr>
          <w:color w:val="000000"/>
          <w:vertAlign w:val="superscript"/>
        </w:rPr>
        <w:t>10</w:t>
      </w:r>
    </w:p>
    <w:p w14:paraId="7A8FCC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271C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【详解】[1]每辆汽车每年耗油约 2.1t ，汽油完全燃烧放出的热量</w:t>
      </w:r>
    </w:p>
    <w:p w14:paraId="4C54A06C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Q</w:t>
      </w:r>
      <w:r>
        <w:rPr>
          <w:color w:val="000000"/>
          <w:vertAlign w:val="subscript"/>
        </w:rPr>
        <w:t>放</w:t>
      </w:r>
      <w:r>
        <w:rPr>
          <w:color w:val="000000"/>
        </w:rPr>
        <w:t>=</w:t>
      </w:r>
      <w:r>
        <w:rPr>
          <w:i/>
          <w:color w:val="000000"/>
        </w:rPr>
        <w:t>mq</w:t>
      </w:r>
      <w:r>
        <w:rPr>
          <w:color w:val="000000"/>
        </w:rPr>
        <w:t>= 2.1×10</w:t>
      </w:r>
      <w:r>
        <w:rPr>
          <w:color w:val="000000"/>
          <w:vertAlign w:val="superscript"/>
        </w:rPr>
        <w:t>3</w:t>
      </w:r>
      <w:r>
        <w:rPr>
          <w:color w:val="000000"/>
        </w:rPr>
        <w:t>kg×4.6×10</w:t>
      </w:r>
      <w:r>
        <w:rPr>
          <w:color w:val="000000"/>
          <w:vertAlign w:val="superscript"/>
        </w:rPr>
        <w:t>7</w:t>
      </w:r>
      <w:r>
        <w:rPr>
          <w:color w:val="000000"/>
        </w:rPr>
        <w:t>J/kg=9.66×10</w:t>
      </w:r>
      <w:r>
        <w:rPr>
          <w:color w:val="000000"/>
          <w:vertAlign w:val="superscript"/>
        </w:rPr>
        <w:t>10</w:t>
      </w:r>
      <w:r>
        <w:rPr>
          <w:color w:val="000000"/>
        </w:rPr>
        <w:t>J</w:t>
      </w:r>
    </w:p>
    <w:p w14:paraId="5CCE2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不计热量损失，汽油完全燃烧的热量全部被水吸收，则水吸收的热量</w:t>
      </w:r>
    </w:p>
    <w:p w14:paraId="3782AC67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Q</w:t>
      </w:r>
      <w:r>
        <w:rPr>
          <w:color w:val="000000"/>
          <w:vertAlign w:val="subscript"/>
        </w:rPr>
        <w:t>吸</w:t>
      </w:r>
      <w:r>
        <w:rPr>
          <w:color w:val="000000"/>
        </w:rPr>
        <w:t>=</w:t>
      </w:r>
      <w:r>
        <w:rPr>
          <w:i/>
          <w:color w:val="000000"/>
        </w:rPr>
        <w:t>Q</w:t>
      </w:r>
      <w:r>
        <w:rPr>
          <w:color w:val="000000"/>
          <w:vertAlign w:val="subscript"/>
        </w:rPr>
        <w:t>放</w:t>
      </w:r>
      <w:r>
        <w:rPr>
          <w:color w:val="000000"/>
        </w:rPr>
        <w:t>=9.66×10</w:t>
      </w:r>
      <w:r>
        <w:rPr>
          <w:color w:val="000000"/>
          <w:vertAlign w:val="superscript"/>
        </w:rPr>
        <w:t>10</w:t>
      </w:r>
      <w:r>
        <w:rPr>
          <w:color w:val="000000"/>
        </w:rPr>
        <w:t>J</w:t>
      </w:r>
    </w:p>
    <w:p w14:paraId="05A816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则水升高的温度</w:t>
      </w:r>
    </w:p>
    <w:p w14:paraId="1D9D92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6.75pt;width:233.25pt;" o:ole="t" filled="f" o:preferrelative="t" stroked="f" coordsize="21600,21600">
            <v:path/>
            <v:fill on="f" focussize="0,0"/>
            <v:stroke on="f" joinstyle="miter"/>
            <v:imagedata r:id="rId55" o:title="eqId270b2fb766725bb77bed1bb4c44d182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color w:val="000000"/>
        </w:rPr>
        <w:br w:type="textWrapping"/>
      </w:r>
    </w:p>
    <w:p w14:paraId="0C6EFC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[2]每辆汽车做有用功所需燃油</w:t>
      </w:r>
    </w:p>
    <w:p w14:paraId="196C7C29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m</w:t>
      </w:r>
      <w:r>
        <w:rPr>
          <w:color w:val="000000"/>
        </w:rPr>
        <w:t>'=30%</w:t>
      </w:r>
      <w:r>
        <w:rPr>
          <w:i/>
          <w:color w:val="000000"/>
        </w:rPr>
        <w:t>m</w:t>
      </w:r>
      <w:r>
        <w:rPr>
          <w:color w:val="000000"/>
        </w:rPr>
        <w:t>=30%×2.1t=0.63t</w:t>
      </w:r>
    </w:p>
    <w:p w14:paraId="6F8F57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内燃机效率提高后为</w:t>
      </w:r>
    </w:p>
    <w:p w14:paraId="7FC7EAA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150pt;" o:ole="t" filled="f" o:preferrelative="t" stroked="f" coordsize="21600,21600">
            <v:path/>
            <v:fill on="f" focussize="0,0"/>
            <v:stroke on="f" joinstyle="miter"/>
            <v:imagedata r:id="rId57" o:title="eqId60948a7f2851583473ed991887fb82ee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</w:p>
    <w:p w14:paraId="26F8B2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效率提高后所需燃油量</w:t>
      </w:r>
    </w:p>
    <w:p w14:paraId="18FA9CD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128.25pt;" o:ole="t" filled="f" o:preferrelative="t" stroked="f" coordsize="21600,21600">
            <v:path/>
            <v:fill on="f" focussize="0,0"/>
            <v:stroke on="f" joinstyle="miter"/>
            <v:imagedata r:id="rId59" o:title="eqIdf285ed97c1b6bfafb89f2246337bd5d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</w:p>
    <w:p w14:paraId="3E084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每辆车每年节约燃油</w:t>
      </w:r>
    </w:p>
    <w:p w14:paraId="7F720E8A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m</w:t>
      </w:r>
      <w:r>
        <w:rPr>
          <w:color w:val="000000"/>
          <w:vertAlign w:val="subscript"/>
        </w:rPr>
        <w:t>省</w:t>
      </w:r>
      <w:r>
        <w:rPr>
          <w:color w:val="000000"/>
        </w:rPr>
        <w:t>=</w:t>
      </w:r>
      <w:r>
        <w:rPr>
          <w:i/>
          <w:color w:val="000000"/>
        </w:rPr>
        <w:t>m</w:t>
      </w:r>
      <w:r>
        <w:rPr>
          <w:color w:val="000000"/>
        </w:rPr>
        <w:t>-</w:t>
      </w:r>
      <w:r>
        <w:rPr>
          <w:i/>
          <w:color w:val="000000"/>
        </w:rPr>
        <w:t>m</w:t>
      </w:r>
      <w:r>
        <w:rPr>
          <w:color w:val="000000"/>
        </w:rPr>
        <w:t>''=2.1t -2.03t=0.07t</w:t>
      </w:r>
    </w:p>
    <w:p w14:paraId="2DDCFA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10亿辆车每年节约燃油</w:t>
      </w:r>
    </w:p>
    <w:p w14:paraId="0EB63E69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m</w:t>
      </w:r>
      <w:r>
        <w:rPr>
          <w:color w:val="000000"/>
          <w:vertAlign w:val="subscript"/>
        </w:rPr>
        <w:t>总</w:t>
      </w:r>
      <w:r>
        <w:rPr>
          <w:color w:val="000000"/>
        </w:rPr>
        <w:t>=10</w:t>
      </w:r>
      <w:r>
        <w:rPr>
          <w:color w:val="000000"/>
          <w:vertAlign w:val="superscript"/>
        </w:rPr>
        <w:t>9</w:t>
      </w:r>
      <w:r>
        <w:rPr>
          <w:color w:val="000000"/>
        </w:rPr>
        <w:t>×</w:t>
      </w:r>
      <w:r>
        <w:rPr>
          <w:i/>
          <w:color w:val="000000"/>
        </w:rPr>
        <w:t>m</w:t>
      </w:r>
      <w:r>
        <w:rPr>
          <w:color w:val="000000"/>
          <w:vertAlign w:val="subscript"/>
        </w:rPr>
        <w:t>省</w:t>
      </w:r>
      <w:r>
        <w:rPr>
          <w:color w:val="000000"/>
        </w:rPr>
        <w:t>=10</w:t>
      </w:r>
      <w:r>
        <w:rPr>
          <w:color w:val="000000"/>
          <w:vertAlign w:val="superscript"/>
        </w:rPr>
        <w:t>9</w:t>
      </w:r>
      <w:r>
        <w:rPr>
          <w:color w:val="000000"/>
        </w:rPr>
        <w:t>×0.07t=7×10</w:t>
      </w:r>
      <w:r>
        <w:rPr>
          <w:color w:val="000000"/>
          <w:vertAlign w:val="superscript"/>
        </w:rPr>
        <w:t>7</w:t>
      </w:r>
      <w:r>
        <w:rPr>
          <w:color w:val="000000"/>
        </w:rPr>
        <w:t>t=7×10</w:t>
      </w:r>
      <w:r>
        <w:rPr>
          <w:color w:val="000000"/>
          <w:vertAlign w:val="superscript"/>
        </w:rPr>
        <w:t>10</w:t>
      </w:r>
      <w:r>
        <w:rPr>
          <w:color w:val="000000"/>
        </w:rPr>
        <w:t>kg</w:t>
      </w:r>
    </w:p>
    <w:p w14:paraId="02D967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）凡在道路上通行的车辆驾驶人、行人、乘车人以及在道路上进行与交通有关活动的人员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（选填“必须”或“有时”）遵守《中华人民共和国道路交通安全法》；当你和爸爸外出聚会，爸爸喝完酒后要驾车回家，你应该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（选填序号）；</w:t>
      </w:r>
    </w:p>
    <w:p w14:paraId="50F112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①为坚决阻止其驾车</w:t>
      </w:r>
    </w:p>
    <w:p w14:paraId="1141AC9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②为劝诫其系好安全带</w:t>
      </w:r>
    </w:p>
    <w:p w14:paraId="6112AB2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）在炎热的夏天，为防溺水以下做法正确的是</w:t>
      </w:r>
      <w:r>
        <w:rPr>
          <w:color w:val="000000"/>
        </w:rPr>
        <w:t>（    ）</w:t>
      </w:r>
    </w:p>
    <w:p w14:paraId="76B0CD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①可以私自下河（水）游泳</w:t>
      </w:r>
    </w:p>
    <w:p w14:paraId="6AE9BA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②可以擅自与他人结伴游泳</w:t>
      </w:r>
    </w:p>
    <w:p w14:paraId="78D29C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③不到不熟悉的水域游泳</w:t>
      </w:r>
    </w:p>
    <w:p w14:paraId="7B8D006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④不到无安全设施的游泳馆游泳</w:t>
      </w:r>
    </w:p>
    <w:p w14:paraId="4A48CA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必须    ②. ①    ③. ③④</w:t>
      </w:r>
    </w:p>
    <w:p w14:paraId="4133F1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8EA1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【详解】（1）[1]在道路上通行的车辆驾驶人、行人、乘车人以及在道路上进行与交通有关活动的人员必须遵守《中华人民共和国道路交通安全法》，否则容易发生交通事故。</w:t>
      </w:r>
    </w:p>
    <w:p w14:paraId="2B994A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[2]《中华人民共和国道路交通安全法》规定禁止酒驾，所以此时应该坚决阻止其驾车。</w:t>
      </w:r>
    </w:p>
    <w:p w14:paraId="13E180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（2）[3]为防溺水，禁止私自下河（水）游泳，不能擅自与他人结伴游泳，要在游泳馆，并存在安全员的情况下游泳，故③④正确，①②错误。</w:t>
      </w:r>
    </w:p>
    <w:p w14:paraId="41665C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故选③④。</w:t>
      </w:r>
    </w:p>
    <w:p w14:paraId="7FA2B6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（二）简答题（本题1小题，每问2分，共6分。）</w:t>
      </w:r>
    </w:p>
    <w:p w14:paraId="1FF965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分，我国载人航天工程神舟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号飞船在酒泉卫星发射中心点火升空，按计划送入预定轨道，航天工程火箭发射系统续写辉煌。为确保航天员生命安全，火箭的顶端设计有逃逸塔。在发射的初始阶段，顺利升空后，逃逸塔被抛出与火箭分离，脱离火箭后还会继续上升一段距离，之后，在重力作用下向下运动。火箭在上升过程中动力来源于火箭燃料的燃烧，火箭向下高速喷出气体，从而使火箭受到一个向上的推力。</w:t>
      </w:r>
    </w:p>
    <w:p w14:paraId="211B174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3475" cy="19335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0808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根据材料回答下列问题：</w:t>
      </w:r>
    </w:p>
    <w:p w14:paraId="47E96E1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）逃逸塔脱离火箭后，在无动力作用下还会继续上升的原因；</w:t>
      </w:r>
    </w:p>
    <w:p w14:paraId="079BC4E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</w:t>
      </w:r>
      <w:r>
        <w:rPr>
          <w:color w:val="000000"/>
        </w:rPr>
        <w:t>____________</w:t>
      </w:r>
    </w:p>
    <w:p w14:paraId="53686D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）请从上述材料中找出能说明“力是改变物体运动状态的原因”的现象；</w:t>
      </w:r>
    </w:p>
    <w:p w14:paraId="3CC29E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</w:t>
      </w:r>
      <w:r>
        <w:rPr>
          <w:color w:val="000000"/>
        </w:rPr>
        <w:t>____________</w:t>
      </w:r>
    </w:p>
    <w:p w14:paraId="00DF03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）火箭向下高速喷出气体而上升，其原理是什么？</w:t>
      </w:r>
    </w:p>
    <w:p w14:paraId="14EAB69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</w:t>
      </w:r>
      <w:r>
        <w:rPr>
          <w:color w:val="000000"/>
        </w:rPr>
        <w:t>____________</w:t>
      </w:r>
    </w:p>
    <w:p w14:paraId="147861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337433114" name="图片 337433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433114" name="图片 33743311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见解析    ②. 见解析    ③. 见解析</w:t>
      </w:r>
    </w:p>
    <w:p w14:paraId="767327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36ED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【详解】（1）[1]物体保持原来的运动状态不变的性质叫惯性。逃逸塔具有惯性，所以逃逸塔脱离火箭后，仍保持原来的运动状态不变，继续上升。</w:t>
      </w:r>
    </w:p>
    <w:p w14:paraId="59B8E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（2）[2]逃逸塔脱离火箭后会继续上升一段距离，然后再重力作用下向下运动，说明力是改变物体运动状态的原因。</w:t>
      </w:r>
    </w:p>
    <w:p w14:paraId="5BFD0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（3）[3]火箭向下高速喷出气体，气体对空气有力的作用，火箭也受到空气对它的反作用力，所以火箭上升。</w:t>
      </w:r>
    </w:p>
    <w:p w14:paraId="56F8AE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（三）作图题（本题1小题，每图2分，共6分。）</w:t>
      </w:r>
    </w:p>
    <w:p w14:paraId="228F05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）所示，一束光斜射向玻璃砖，并穿过玻璃砖。画出这束光进入玻璃和离开玻璃后的光线（注意标出法线）；</w:t>
      </w:r>
    </w:p>
    <w:p w14:paraId="5B5A3A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32840"/>
            <wp:effectExtent l="0" t="0" r="0" b="1016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33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7657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）所示为一根“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00075" cy="2952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”形杠杆，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为支点，左端悬挂一重物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，现要在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端施加一个最小的力，使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在图示位置保持平衡。某同学在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点画出了最小力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的示意图，请对该同学的作图结果予以评价（用作图方式体现）；</w:t>
      </w:r>
    </w:p>
    <w:p w14:paraId="76A082C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）所示，根据小磁针的指向，用物理符号标出螺线管左端和电源左端极性。</w:t>
      </w:r>
    </w:p>
    <w:p w14:paraId="2704BD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</w:p>
    <w:p w14:paraId="619F8C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E58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）过入射点先作法线，当光从空气斜射入玻璃时，折射光线和入射光线分居法线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37433106" name="图片 337433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433106" name="图片 33743310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两侧，折射角小于入射角，由此在法线右侧的玻璃中画出折射光线；当光从玻璃斜射入空气时，折射光线和入射光线分居法线的两侧，折射角大于入射角，由此在法线右侧的空气中画出折射光线。如图所示：</w:t>
      </w:r>
    </w:p>
    <w:p w14:paraId="02E66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2573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DA5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）根据杠杆平衡条件可知，阻力与阻力臂的乘积不变，要使得动力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最小，则动力臂最大，从图看出，连接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即为动力臂，此线段最长，即动力臂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最长，作过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垂直的垂线段，根据力的示意图画出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最小，故该同学的画法不符合题意，应为如图所示：</w:t>
      </w:r>
    </w:p>
    <w:p w14:paraId="048458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7810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EA8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）小磁针静止时，根据磁极间的相互作用规律可知，相互靠近的一定是异名磁极，因此螺线管的右端是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极，左端是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极；根据右手定则，右手握住螺线管，使拇指指向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极。则四指环绕的方向就是电流的方向，可以判断出，电流的整体走向是从螺线管的右端流进，因此电源右端是正极，左端是负极；如图所示：</w:t>
      </w:r>
    </w:p>
    <w:p w14:paraId="629FA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15252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59DE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（四）实验与科学探究题（本题共3小题，每空2分，共26分。）</w:t>
      </w:r>
    </w:p>
    <w:p w14:paraId="0BB0FB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）在“探究水沸腾时温度变化特点”的实验中，某同学利用如图所示的装置进行实验，记录不同时刻的温度如下：</w:t>
      </w:r>
    </w:p>
    <w:tbl>
      <w:tblPr>
        <w:tblStyle w:val="4"/>
        <w:tblW w:w="82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34"/>
        <w:gridCol w:w="450"/>
        <w:gridCol w:w="731"/>
        <w:gridCol w:w="731"/>
        <w:gridCol w:w="731"/>
        <w:gridCol w:w="731"/>
        <w:gridCol w:w="731"/>
        <w:gridCol w:w="731"/>
        <w:gridCol w:w="731"/>
        <w:gridCol w:w="732"/>
        <w:gridCol w:w="732"/>
      </w:tblGrid>
      <w:tr w14:paraId="34D243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6E36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W w:w="2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90DB0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03326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EFEA5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3AC48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EC337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16641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80F3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F8B5B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92FCF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A1BBD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</w:tr>
      <w:tr w14:paraId="63787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D119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W w:w="2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96B31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31E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B1698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C9E0D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94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DAD42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FFD45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4F67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93D97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4CAD2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FC48F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</w:tr>
    </w:tbl>
    <w:p w14:paraId="566D0C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根据实验记录，回答下列问题：</w:t>
      </w:r>
    </w:p>
    <w:p w14:paraId="7DB0CA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66775" cy="20002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04A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水的沸点为</w:t>
      </w:r>
      <w:r>
        <w:rPr>
          <w:color w:val="000000"/>
        </w:rPr>
        <w:t>______</w:t>
      </w:r>
    </w:p>
    <w:p w14:paraId="4D9ABC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②已知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标准大气压下水的沸点为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0" o:title="eqIdcc028a601776b7dfc8efaff62a3f45da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，由此可知，杯内水面处的大气压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（选填“大于”“等于”或“小于”）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标准大气压。</w:t>
      </w:r>
    </w:p>
    <w:p w14:paraId="774102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兴国同学路过学校竖直仪容镜时，发现仪容镜中有另一个“兴国”，他整理仪容仪表时，发现“兴国”同步变化，自问：镜中的“兴国”与本人有何不同？于是决定通过实验来探究仪容镜成像特点。他用薄玻璃板代替仪容镜，按如图所示装置进行实验</w:t>
      </w:r>
    </w:p>
    <w:p w14:paraId="5AD38BE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①若要知道所成的像是实像还是虚像，操作方法应是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（填选项代码）</w:t>
      </w:r>
    </w:p>
    <w:p w14:paraId="6528CB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将光屏放在被点燃蜡烛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0.8pt;width:9.6pt;" o:ole="t" filled="f" o:preferrelative="t" stroked="f" coordsize="21600,21600">
            <v:path/>
            <v:fill on="f" focussize="0,0"/>
            <v:stroke on="f" joinstyle="miter"/>
            <v:imagedata r:id="rId72" o:title="eqId0fc5c19ac440746be97d8b46af5d288a"/>
            <o:lock v:ext="edit" aspectratio="t"/>
            <w10:wrap type="none"/>
            <w10:anchorlock/>
          </v:shape>
          <o:OLEObject Type="Embed" ProgID="Equation.DSMT4" ShapeID="_x0000_i1045" DrawAspect="Content" ObjectID="_1468075745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位置，直接观察光屏上是否成像</w:t>
      </w:r>
    </w:p>
    <w:p w14:paraId="793C9A7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．将光屏放在未点燃蜡烛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55pt;width:12.1pt;" o:ole="t" filled="f" o:preferrelative="t" stroked="f" coordsize="21600,21600">
            <v:path/>
            <v:fill on="f" focussize="0,0"/>
            <v:stroke on="f" joinstyle="miter"/>
            <v:imagedata r:id="rId74" o:title="eqId2eacd9c1ce5e65fec29c32f40d86b73d"/>
            <o:lock v:ext="edit" aspectratio="t"/>
            <w10:wrap type="none"/>
            <w10:anchorlock/>
          </v:shape>
          <o:OLEObject Type="Embed" ProgID="Equation.DSMT4" ShapeID="_x0000_i1046" DrawAspect="Content" ObjectID="_146807574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位置，透过玻璃板观察光屏上是否成像</w:t>
      </w:r>
    </w:p>
    <w:p w14:paraId="25E1095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．将光屏放在未点燃蜡烛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55pt;width:12.1pt;" o:ole="t" filled="f" o:preferrelative="t" stroked="f" coordsize="21600,21600">
            <v:path/>
            <v:fill on="f" focussize="0,0"/>
            <v:stroke on="f" joinstyle="miter"/>
            <v:imagedata r:id="rId74" o:title="eqId2eacd9c1ce5e65fec29c32f40d86b73d"/>
            <o:lock v:ext="edit" aspectratio="t"/>
            <w10:wrap type="none"/>
            <w10:anchorlock/>
          </v:shape>
          <o:OLEObject Type="Embed" ProgID="Equation.DSMT4" ShapeID="_x0000_i1047" DrawAspect="Content" ObjectID="_146807574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位置，直接观察光屏上是否成像</w:t>
      </w:r>
    </w:p>
    <w:p w14:paraId="74DA5C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②蜡烛靠近玻璃板的过程中，玻璃板中像的大小将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（选填“变大”“不变”或“变小”）。</w:t>
      </w:r>
    </w:p>
    <w:p w14:paraId="510C55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1620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E08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99℃    ②. 小于    ③. C    ④. 不变</w:t>
      </w:r>
    </w:p>
    <w:p w14:paraId="3D40E1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27F7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【详解】（1）[1]水沸腾过程中温度保持不变，由表中数据可知，从第10min开始，温度就保持99℃不变，故水的沸点是99℃。</w:t>
      </w:r>
    </w:p>
    <w:p w14:paraId="19FEC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[2]水的沸点与大气压有关，气压越高，沸点越高。此时水的沸点100℃，所以杯内水面处的大气压小于1标准大气压。</w:t>
      </w:r>
    </w:p>
    <w:p w14:paraId="3A011A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（2）[3]因为光屏只能接收实像，不能接收虚像，所以移去后面的蜡烛B，并在其所在位置上放一光屏，光屏上不能接收到蜡烛烛焰的像，由此说明平面镜成的像是虚像。故AB不符合题意，C符合题意。</w:t>
      </w:r>
    </w:p>
    <w:p w14:paraId="5A231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[4]平面镜成像的特点：像与物的大小相等，故蜡烛靠近玻璃板的过程中，蜡烛大小不变，像也不变。</w:t>
      </w:r>
    </w:p>
    <w:p w14:paraId="660BB3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课后延时服务社团活动中，“勇创”兴趣小组计划探究“影响滑轮组机械效率的因素”的实践活动，提出如下科学猜想；</w:t>
      </w:r>
    </w:p>
    <w:p w14:paraId="6143C2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猜想一：滑轮组机械效率可能与被提升物体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37433110" name="图片 337433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433110" name="图片 33743311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重力大小有关</w:t>
      </w:r>
    </w:p>
    <w:p w14:paraId="295C05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猜想二：滑轮组机械效率可能与被提升物体的高度有关</w:t>
      </w:r>
    </w:p>
    <w:p w14:paraId="2829DE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现有实验器材支架、细绳、轻质滑轮2个、弹簧测力计（量程合适）、规格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37433108" name="图片 337433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433108" name="图片 33743310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钩码多个，实验装置如图所示；请你协助“勇创”兴趣小组完成实验；</w:t>
      </w:r>
    </w:p>
    <w:p w14:paraId="59EF7E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）除上述实验器材，完成该实验还需要的测量工具是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E9F66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）实验数据记录如下表：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9"/>
        <w:gridCol w:w="1486"/>
        <w:gridCol w:w="2097"/>
        <w:gridCol w:w="2160"/>
        <w:gridCol w:w="2603"/>
        <w:gridCol w:w="1021"/>
      </w:tblGrid>
      <w:tr w14:paraId="20C5DB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031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8A0F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物体重力（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2736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物体上升的高度（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1CF4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弹簧测力计的示数（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004B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绳子自由端移动的距离（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EC1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</w:p>
        </w:tc>
      </w:tr>
      <w:tr w14:paraId="30D89D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669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CB47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3A6B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612E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4308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FC25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66.75</w:t>
            </w:r>
          </w:p>
        </w:tc>
      </w:tr>
      <w:tr w14:paraId="2FD5E6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D56A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634F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5D7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D16C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EFE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4EFF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2623DB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DF5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15D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894B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9F68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A68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7303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83.3%</w:t>
            </w:r>
          </w:p>
        </w:tc>
      </w:tr>
    </w:tbl>
    <w:p w14:paraId="3C1D60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19621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037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根据表格中的数据，第二次实验时滑轮组的机械效率为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4ED40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分析实验数据可得出结论同一滑轮组，物体提升相同高度，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，机械效率越高；</w:t>
      </w:r>
    </w:p>
    <w:p w14:paraId="0EEEE5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若要验证猜想二，你的关键操作是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A823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刻度尺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78.4％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物体的重力越大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控制物体的重力和动滑轮的个数不变，改变物体上升的高度</w:t>
      </w:r>
    </w:p>
    <w:p w14:paraId="3A5609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AA2D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在探究影响滑轮组机械效率的因素的实验中，需要测量物体和绳子端移动的距离，故还需要刻度尺。</w:t>
      </w:r>
    </w:p>
    <w:p w14:paraId="1B7594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由表格中的数据可知，物体上升的高度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=10cm=0.1m，</w:t>
      </w:r>
      <w:r>
        <w:rPr>
          <w:rFonts w:ascii="宋体" w:hAnsi="宋体" w:eastAsia="宋体" w:cs="宋体"/>
          <w:color w:val="000000"/>
        </w:rPr>
        <w:t>绳子自由端移动的距离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=30cm=0.3m，则</w:t>
      </w:r>
      <w:r>
        <w:rPr>
          <w:rFonts w:ascii="宋体" w:hAnsi="宋体" w:eastAsia="宋体" w:cs="宋体"/>
          <w:color w:val="000000"/>
        </w:rPr>
        <w:t>第二次实验时滑轮组的机械效率为</w:t>
      </w:r>
    </w:p>
    <w:p w14:paraId="10424F6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6pt;width:276pt;" o:ole="t" filled="f" o:preferrelative="t" stroked="f" coordsize="21600,21600">
            <v:path/>
            <v:fill on="f" focussize="0,0"/>
            <v:stroke on="f" joinstyle="miter"/>
            <v:imagedata r:id="rId79" o:title="eqId1a6908638a0d4a0878835ba7635f2029"/>
            <o:lock v:ext="edit" aspectratio="t"/>
            <w10:wrap type="none"/>
            <w10:anchorlock/>
          </v:shape>
          <o:OLEObject Type="Embed" ProgID="Equation.DSMT4" ShapeID="_x0000_i1048" DrawAspect="Content" ObjectID="_1468075748" r:id="rId78">
            <o:LockedField>false</o:LockedField>
          </o:OLEObject>
        </w:object>
      </w:r>
    </w:p>
    <w:p w14:paraId="06DBA0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分析实验数据可得，同一滑轮组，物体提升相同高度时，物体的重力越大，有用功越大，机械效率就越高。</w:t>
      </w:r>
    </w:p>
    <w:p w14:paraId="0F2BF0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要验证滑轮组机械效率可能与被提升物体的高度有关，需要控制物体的重力和动滑轮的个数不变，改变物体上升的高度从而探究机械效率的变化情况。</w:t>
      </w:r>
    </w:p>
    <w:p w14:paraId="54D8B8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在“测量小灯泡的电功率”时，某同学选好实验器材开完成了部分连线，如图（</w:t>
      </w:r>
      <w:r>
        <w:rPr>
          <w:color w:val="000000"/>
        </w:rPr>
        <w:t>a</w:t>
      </w:r>
      <w:r>
        <w:rPr>
          <w:rFonts w:ascii="宋体" w:hAnsi="宋体" w:eastAsia="宋体" w:cs="宋体"/>
          <w:color w:val="000000"/>
        </w:rPr>
        <w:t>）所示电源电压可调，小灯泡的额定电压为</w:t>
      </w:r>
      <w:r>
        <w:rPr>
          <w:color w:val="000000"/>
        </w:rPr>
        <w:t>4V</w:t>
      </w:r>
      <w:r>
        <w:rPr>
          <w:rFonts w:ascii="宋体" w:hAnsi="宋体" w:eastAsia="宋体" w:cs="宋体"/>
          <w:color w:val="000000"/>
        </w:rPr>
        <w:t>、阻值约为</w:t>
      </w:r>
      <w:r>
        <w:rPr>
          <w:color w:val="000000"/>
        </w:rPr>
        <w:t>9Ω</w:t>
      </w:r>
      <w:r>
        <w:rPr>
          <w:rFonts w:ascii="宋体" w:hAnsi="宋体" w:eastAsia="宋体" w:cs="宋体"/>
          <w:color w:val="000000"/>
        </w:rPr>
        <w:t>，请协助该同学完成实验：</w:t>
      </w:r>
    </w:p>
    <w:p w14:paraId="2392B9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58010"/>
            <wp:effectExtent l="0" t="0" r="0" b="889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58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BCCF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）请用笔画线代替导线将实物图连接完整_____；（要求导线不能交叉、考虑电流表量程的选择和滑动变阻器对电路的保护）</w:t>
      </w:r>
    </w:p>
    <w:p w14:paraId="153B32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）连接好电路后，闭合开关，调节滑动变阻器滑片</w:t>
      </w:r>
      <w:r>
        <w:rPr>
          <w:color w:val="000000"/>
        </w:rPr>
        <w:t>P</w:t>
      </w:r>
      <w:r>
        <w:rPr>
          <w:rFonts w:ascii="宋体" w:hAnsi="宋体" w:eastAsia="宋体" w:cs="宋体"/>
          <w:color w:val="000000"/>
        </w:rPr>
        <w:t>的位置，眼睛观察表并记录小灯泡在多个工作状态下的电压（</w:t>
      </w:r>
      <w:r>
        <w:rPr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）、电流（</w:t>
      </w:r>
      <w:r>
        <w:rPr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）；</w:t>
      </w:r>
    </w:p>
    <w:p w14:paraId="167069E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）根据测量数据，绘出小灯泡的</w:t>
      </w:r>
      <w:r>
        <w:rPr>
          <w:i/>
          <w:color w:val="000000"/>
        </w:rPr>
        <w:t>I</w:t>
      </w:r>
      <w:r>
        <w:rPr>
          <w:color w:val="000000"/>
        </w:rPr>
        <w:t>-</w:t>
      </w:r>
      <w:r>
        <w:rPr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图像如图（</w:t>
      </w:r>
      <w:r>
        <w:rPr>
          <w:color w:val="000000"/>
        </w:rPr>
        <w:t>b</w:t>
      </w:r>
      <w:r>
        <w:rPr>
          <w:rFonts w:ascii="宋体" w:hAnsi="宋体" w:eastAsia="宋体" w:cs="宋体"/>
          <w:color w:val="000000"/>
        </w:rPr>
        <w:t>）所示，发现图线是一条曲线，该同学由此得出结论灯丝电阻随两端的电压升高而增大，这是一个错误结论，请你分析结论错误的原因：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53F0E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i/>
          <w:color w:val="000000"/>
        </w:rPr>
        <w:t>I</w:t>
      </w:r>
      <w:r>
        <w:rPr>
          <w:color w:val="000000"/>
        </w:rPr>
        <w:t>-</w:t>
      </w:r>
      <w:r>
        <w:rPr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图像中，</w:t>
      </w:r>
      <w:r>
        <w:rPr>
          <w:i/>
          <w:color w:val="000000"/>
        </w:rPr>
        <w:t>I</w:t>
      </w:r>
      <w:r>
        <w:rPr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为额定电压下小灯泡的工作电流，电流表的示数如图（</w:t>
      </w:r>
      <w:r>
        <w:rPr>
          <w:color w:val="000000"/>
        </w:rPr>
        <w:t>c</w:t>
      </w:r>
      <w:r>
        <w:rPr>
          <w:rFonts w:ascii="宋体" w:hAnsi="宋体" w:eastAsia="宋体" w:cs="宋体"/>
          <w:color w:val="000000"/>
        </w:rPr>
        <w:t>）所示，小灯泡的额定功率为</w:t>
      </w:r>
      <w:r>
        <w:rPr>
          <w:color w:val="000000"/>
        </w:rPr>
        <w:t>______ W</w:t>
      </w:r>
      <w:r>
        <w:rPr>
          <w:rFonts w:ascii="宋体" w:hAnsi="宋体" w:eastAsia="宋体" w:cs="宋体"/>
          <w:color w:val="000000"/>
        </w:rPr>
        <w:t>；</w:t>
      </w:r>
    </w:p>
    <w:p w14:paraId="46E07E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）该同学了解小灯泡消耗功率的变化特点后，联想到已学知识通过定值电阻的电流随两端电压变化的关系，于是拆下滑动变阻器，选用一个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=7.5Ω</w:t>
      </w:r>
      <w:r>
        <w:rPr>
          <w:rFonts w:ascii="宋体" w:hAnsi="宋体" w:eastAsia="宋体" w:cs="宋体"/>
          <w:color w:val="000000"/>
        </w:rPr>
        <w:t>的定值电阻与小灯泡串联，接入电路，再次进行实验，此时小灯泡和定值电阻功率同为</w:t>
      </w:r>
      <w:r>
        <w:rPr>
          <w:color w:val="000000"/>
        </w:rPr>
        <w:t>______ W</w:t>
      </w:r>
      <w:r>
        <w:rPr>
          <w:rFonts w:ascii="宋体" w:hAnsi="宋体" w:eastAsia="宋体" w:cs="宋体"/>
          <w:color w:val="000000"/>
        </w:rPr>
        <w:t>。</w:t>
      </w:r>
    </w:p>
    <w:p w14:paraId="4AAB51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619375" cy="13335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见解析</w:t>
      </w:r>
      <w:r>
        <w:rPr>
          <w:color w:val="000000"/>
        </w:rPr>
        <w:br w:type="textWrapping"/>
      </w:r>
      <w:r>
        <w:rPr>
          <w:color w:val="000000"/>
        </w:rPr>
        <w:t xml:space="preserve">    ③. 1.44</w:t>
      </w:r>
      <w:r>
        <w:rPr>
          <w:color w:val="000000"/>
        </w:rPr>
        <w:br w:type="textWrapping"/>
      </w:r>
      <w:r>
        <w:rPr>
          <w:color w:val="000000"/>
        </w:rPr>
        <w:t xml:space="preserve">    ④. 0.768</w:t>
      </w:r>
    </w:p>
    <w:p w14:paraId="765908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A40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【详解】（1）[1]测量小灯泡电功率时，应将电压表并联在小灯泡两端，电流表串联在电路中，闭合开关前，将滑动变阻器的最大值接入电路中，小灯泡的额定电压为4V、阻值约为9Ω，小灯泡的电流</w:t>
      </w:r>
    </w:p>
    <w:p w14:paraId="7879B7D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0.75pt;width:98.25pt;" o:ole="t" filled="f" o:preferrelative="t" stroked="f" coordsize="21600,21600">
            <v:path/>
            <v:fill on="f" focussize="0,0"/>
            <v:stroke on="f" joinstyle="miter"/>
            <v:imagedata r:id="rId83" o:title="eqIdd6845110368b91e6d1c86c825cf0607f"/>
            <o:lock v:ext="edit" aspectratio="t"/>
            <w10:wrap type="none"/>
            <w10:anchorlock/>
          </v:shape>
          <o:OLEObject Type="Embed" ProgID="Equation.DSMT4" ShapeID="_x0000_i1049" DrawAspect="Content" ObjectID="_1468075749" r:id="rId82">
            <o:LockedField>false</o:LockedField>
          </o:OLEObject>
        </w:object>
      </w:r>
      <w:r>
        <w:rPr>
          <w:color w:val="000000"/>
        </w:rPr>
        <w:br w:type="textWrapping"/>
      </w:r>
    </w:p>
    <w:p w14:paraId="134CF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所以电流表的量程选择0~0.6A，电路连接如图所示：</w:t>
      </w:r>
    </w:p>
    <w:p w14:paraId="0967E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3335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47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（3）[2]该同学的实验具有偶然性，不能得出普遍规律，所以实验结论是错误的，应该换不同规格的灯泡，多次实验，得出结论。</w:t>
      </w:r>
    </w:p>
    <w:p w14:paraId="36121A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（4）[3]由图（c）可知，电流表的示数为0.36A，则小灯泡的额定功率</w:t>
      </w:r>
    </w:p>
    <w:p w14:paraId="778793F5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</w:rPr>
        <w:t>=</w:t>
      </w:r>
      <w:r>
        <w:rPr>
          <w:i/>
          <w:color w:val="000000"/>
        </w:rPr>
        <w:t>UI</w:t>
      </w:r>
      <w:r>
        <w:rPr>
          <w:color w:val="000000"/>
        </w:rPr>
        <w:t>=4V×0.36A=1.44W</w:t>
      </w:r>
    </w:p>
    <w:p w14:paraId="7ED31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（5）[4]由图（b）可知，当小灯泡两端电压为2.4V时，流过小灯泡的电流为0.32A，此时小灯泡的电功率</w:t>
      </w:r>
    </w:p>
    <w:p w14:paraId="41F14AE8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</w:rPr>
        <w:t>'=</w:t>
      </w:r>
      <w:r>
        <w:rPr>
          <w:i/>
          <w:color w:val="000000"/>
        </w:rPr>
        <w:t>U</w:t>
      </w:r>
      <w:r>
        <w:rPr>
          <w:color w:val="000000"/>
        </w:rPr>
        <w:t>'</w:t>
      </w:r>
      <w:r>
        <w:rPr>
          <w:i/>
          <w:color w:val="000000"/>
        </w:rPr>
        <w:t>I</w:t>
      </w:r>
      <w:r>
        <w:rPr>
          <w:color w:val="000000"/>
        </w:rPr>
        <w:t>'=2.4V×0.32A=0.768W</w:t>
      </w:r>
    </w:p>
    <w:p w14:paraId="21A10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此时小灯泡的电阻</w:t>
      </w:r>
    </w:p>
    <w:p w14:paraId="4814073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0.75pt;width:120pt;" o:ole="t" filled="f" o:preferrelative="t" stroked="f" coordsize="21600,21600">
            <v:path/>
            <v:fill on="f" focussize="0,0"/>
            <v:stroke on="f" joinstyle="miter"/>
            <v:imagedata r:id="rId85" o:title="eqId82125c8aa8f69917cd2f1ccd4d83f35d"/>
            <o:lock v:ext="edit" aspectratio="t"/>
            <w10:wrap type="none"/>
            <w10:anchorlock/>
          </v:shape>
          <o:OLEObject Type="Embed" ProgID="Equation.DSMT4" ShapeID="_x0000_i1050" DrawAspect="Content" ObjectID="_1468075750" r:id="rId84">
            <o:LockedField>false</o:LockedField>
          </o:OLEObject>
        </w:object>
      </w:r>
      <w:r>
        <w:rPr>
          <w:color w:val="000000"/>
        </w:rPr>
        <w:br w:type="textWrapping"/>
      </w:r>
    </w:p>
    <w:p w14:paraId="3BD449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所以定值电阻的电功率为0.768W。</w:t>
      </w:r>
    </w:p>
    <w:p w14:paraId="456D61A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（五）综合应用题（本题共2小题，每小题6分，共12分。解答时须写出必要的文字说明、计算公式和过程，若只写出计算结果不得分。）</w:t>
      </w:r>
    </w:p>
    <w:p w14:paraId="4B338F2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如图所示，将边长为</w:t>
      </w:r>
      <w:r>
        <w:rPr>
          <w:color w:val="000000"/>
        </w:rPr>
        <w:t>20cm</w:t>
      </w:r>
      <w:r>
        <w:rPr>
          <w:rFonts w:ascii="宋体" w:hAnsi="宋体" w:eastAsia="宋体" w:cs="宋体"/>
          <w:color w:val="000000"/>
        </w:rPr>
        <w:t>的正方体放入水中，正方体浸入水中的深度为</w:t>
      </w:r>
      <w:r>
        <w:rPr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，已知水的密度为</w:t>
      </w:r>
      <w:r>
        <w:rPr>
          <w:color w:val="000000"/>
        </w:rPr>
        <w:t>1×10</w:t>
      </w:r>
      <w:r>
        <w:rPr>
          <w:color w:val="000000"/>
          <w:vertAlign w:val="superscript"/>
        </w:rPr>
        <w:t>3</w:t>
      </w:r>
      <w:r>
        <w:rPr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color w:val="000000"/>
        </w:rPr>
        <w:t xml:space="preserve"> ，</w:t>
      </w:r>
      <w:r>
        <w:rPr>
          <w:i/>
          <w:color w:val="000000"/>
        </w:rPr>
        <w:t>g</w:t>
      </w:r>
      <w:r>
        <w:rPr>
          <w:color w:val="000000"/>
        </w:rPr>
        <w:t>=10N/kg</w:t>
      </w:r>
      <w:r>
        <w:rPr>
          <w:rFonts w:ascii="宋体" w:hAnsi="宋体" w:eastAsia="宋体" w:cs="宋体"/>
          <w:color w:val="000000"/>
        </w:rPr>
        <w:t>。求：</w:t>
      </w:r>
    </w:p>
    <w:p w14:paraId="7EF4081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）水对正方体下表面的压强；</w:t>
      </w:r>
    </w:p>
    <w:p w14:paraId="11B32E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）正方体受到的浮力；</w:t>
      </w:r>
    </w:p>
    <w:p w14:paraId="42B121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）正方体的密度。</w:t>
      </w:r>
    </w:p>
    <w:p w14:paraId="74F979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94297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AC8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（1）1×10</w:t>
      </w:r>
      <w:r>
        <w:rPr>
          <w:color w:val="000000"/>
          <w:vertAlign w:val="superscript"/>
        </w:rPr>
        <w:t>3</w:t>
      </w:r>
      <w:r>
        <w:rPr>
          <w:color w:val="000000"/>
        </w:rPr>
        <w:t>Pa；（2）40N；（3）0.5×10</w:t>
      </w:r>
      <w:r>
        <w:rPr>
          <w:color w:val="000000"/>
          <w:vertAlign w:val="superscript"/>
        </w:rPr>
        <w:t>3</w:t>
      </w:r>
      <w:r>
        <w:rPr>
          <w:color w:val="000000"/>
        </w:rPr>
        <w:t>kg/m</w:t>
      </w:r>
      <w:r>
        <w:rPr>
          <w:color w:val="000000"/>
          <w:vertAlign w:val="superscript"/>
        </w:rPr>
        <w:t>3</w:t>
      </w:r>
    </w:p>
    <w:p w14:paraId="59C7011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DBC2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【详解】解：（1）正方体浸入水中的深度为10cm，则水对正方体下表面受到的压强</w:t>
      </w:r>
    </w:p>
    <w:p w14:paraId="14925E94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</w:rPr>
        <w:t>=</w:t>
      </w:r>
      <w:r>
        <w:rPr>
          <w:i/>
          <w:color w:val="000000"/>
        </w:rPr>
        <w:t>ρgh</w:t>
      </w:r>
      <w:r>
        <w:rPr>
          <w:color w:val="000000"/>
        </w:rPr>
        <w:t>=1×10</w:t>
      </w:r>
      <w:r>
        <w:rPr>
          <w:color w:val="000000"/>
          <w:vertAlign w:val="superscript"/>
        </w:rPr>
        <w:t>3</w:t>
      </w:r>
      <w:r>
        <w:rPr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color w:val="000000"/>
        </w:rPr>
        <w:t>×10N/kg×10×10</w:t>
      </w:r>
      <w:r>
        <w:rPr>
          <w:color w:val="000000"/>
          <w:vertAlign w:val="superscript"/>
        </w:rPr>
        <w:t>-2</w:t>
      </w:r>
      <w:r>
        <w:rPr>
          <w:color w:val="000000"/>
        </w:rPr>
        <w:t>m=1×10</w:t>
      </w:r>
      <w:r>
        <w:rPr>
          <w:color w:val="000000"/>
          <w:vertAlign w:val="superscript"/>
        </w:rPr>
        <w:t>3</w:t>
      </w:r>
      <w:r>
        <w:rPr>
          <w:color w:val="000000"/>
        </w:rPr>
        <w:t>Pa</w:t>
      </w:r>
    </w:p>
    <w:p w14:paraId="2DEDCF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（2）正方体受到的浮力</w:t>
      </w:r>
    </w:p>
    <w:p w14:paraId="0802DE01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F</w:t>
      </w:r>
      <w:r>
        <w:rPr>
          <w:color w:val="000000"/>
          <w:vertAlign w:val="subscript"/>
        </w:rPr>
        <w:t>浮</w:t>
      </w:r>
      <w:r>
        <w:rPr>
          <w:color w:val="000000"/>
        </w:rPr>
        <w:t>=</w:t>
      </w:r>
      <w:r>
        <w:rPr>
          <w:i/>
          <w:color w:val="000000"/>
        </w:rPr>
        <w:t>ρgV</w:t>
      </w:r>
      <w:r>
        <w:rPr>
          <w:color w:val="000000"/>
          <w:vertAlign w:val="subscript"/>
        </w:rPr>
        <w:t>排</w:t>
      </w:r>
      <w:r>
        <w:rPr>
          <w:color w:val="000000"/>
        </w:rPr>
        <w:t>=1×10</w:t>
      </w:r>
      <w:r>
        <w:rPr>
          <w:color w:val="000000"/>
          <w:vertAlign w:val="superscript"/>
        </w:rPr>
        <w:t>3</w:t>
      </w:r>
      <w:r>
        <w:rPr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color w:val="000000"/>
        </w:rPr>
        <w:t>×10N/kg×20×10</w:t>
      </w:r>
      <w:r>
        <w:rPr>
          <w:color w:val="000000"/>
          <w:vertAlign w:val="superscript"/>
        </w:rPr>
        <w:t>-2</w:t>
      </w:r>
      <w:r>
        <w:rPr>
          <w:color w:val="000000"/>
        </w:rPr>
        <w:t>m×20×10</w:t>
      </w:r>
      <w:r>
        <w:rPr>
          <w:color w:val="000000"/>
          <w:vertAlign w:val="superscript"/>
        </w:rPr>
        <w:t>-2</w:t>
      </w:r>
      <w:r>
        <w:rPr>
          <w:color w:val="000000"/>
        </w:rPr>
        <w:t>m×10×10</w:t>
      </w:r>
      <w:r>
        <w:rPr>
          <w:color w:val="000000"/>
          <w:vertAlign w:val="superscript"/>
        </w:rPr>
        <w:t>-2</w:t>
      </w:r>
      <w:r>
        <w:rPr>
          <w:color w:val="000000"/>
        </w:rPr>
        <w:t>m=40N</w:t>
      </w:r>
    </w:p>
    <w:p w14:paraId="2D4161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（3）正方体漂浮在水面上，根据浮沉条件可知，浮力大小等于重力大小，所以</w:t>
      </w:r>
    </w:p>
    <w:p w14:paraId="4D93D20C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G</w:t>
      </w:r>
      <w:r>
        <w:rPr>
          <w:color w:val="000000"/>
        </w:rPr>
        <w:t>=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浮</w:t>
      </w:r>
      <w:r>
        <w:rPr>
          <w:color w:val="000000"/>
        </w:rPr>
        <w:t>=40N</w:t>
      </w:r>
    </w:p>
    <w:p w14:paraId="5A1E1F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则正方体的质量</w:t>
      </w:r>
    </w:p>
    <w:p w14:paraId="7510BDB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pt;width:120pt;" o:ole="t" filled="f" o:preferrelative="t" stroked="f" coordsize="21600,21600">
            <v:path/>
            <v:fill on="f" focussize="0,0"/>
            <v:stroke on="f" joinstyle="miter"/>
            <v:imagedata r:id="rId88" o:title="eqId0d4253bd501833f994837d3a8711dfec"/>
            <o:lock v:ext="edit" aspectratio="t"/>
            <w10:wrap type="none"/>
            <w10:anchorlock/>
          </v:shape>
          <o:OLEObject Type="Embed" ProgID="Equation.DSMT4" ShapeID="_x0000_i1051" DrawAspect="Content" ObjectID="_1468075751" r:id="rId87">
            <o:LockedField>false</o:LockedField>
          </o:OLEObject>
        </w:object>
      </w:r>
    </w:p>
    <w:p w14:paraId="341497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正方体的的密度</w:t>
      </w:r>
    </w:p>
    <w:p w14:paraId="5A52289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0.75pt;width:306.75pt;" o:ole="t" filled="f" o:preferrelative="t" stroked="f" coordsize="21600,21600">
            <v:path/>
            <v:fill on="f" focussize="0,0"/>
            <v:stroke on="f" joinstyle="miter"/>
            <v:imagedata r:id="rId90" o:title="eqIde9f4eebf5e490504e6dd89287de8531d"/>
            <o:lock v:ext="edit" aspectratio="t"/>
            <w10:wrap type="none"/>
            <w10:anchorlock/>
          </v:shape>
          <o:OLEObject Type="Embed" ProgID="Equation.DSMT4" ShapeID="_x0000_i1052" DrawAspect="Content" ObjectID="_1468075752" r:id="rId89">
            <o:LockedField>false</o:LockedField>
          </o:OLEObject>
        </w:object>
      </w:r>
      <w:r>
        <w:rPr>
          <w:color w:val="000000"/>
        </w:rPr>
        <w:br w:type="textWrapping"/>
      </w:r>
    </w:p>
    <w:p w14:paraId="76A572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答：（1）水对正方体下表面的压强是1×10</w:t>
      </w:r>
      <w:r>
        <w:rPr>
          <w:color w:val="000000"/>
          <w:vertAlign w:val="superscript"/>
        </w:rPr>
        <w:t>3</w:t>
      </w:r>
      <w:r>
        <w:rPr>
          <w:color w:val="000000"/>
        </w:rPr>
        <w:t>Pa；</w:t>
      </w:r>
    </w:p>
    <w:p w14:paraId="53DC40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（2）正方体受到的浮力是40N；</w:t>
      </w:r>
    </w:p>
    <w:p w14:paraId="0AFE2C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（3）正方体的密度是0.5×10</w:t>
      </w:r>
      <w:r>
        <w:rPr>
          <w:color w:val="000000"/>
          <w:vertAlign w:val="superscript"/>
        </w:rPr>
        <w:t>3</w:t>
      </w:r>
      <w:r>
        <w:rPr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color w:val="000000"/>
          <w:vertAlign w:val="subscript"/>
        </w:rPr>
        <w:t>。</w:t>
      </w:r>
    </w:p>
    <w:p w14:paraId="274AE1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你知道串联、并联电路的特点吗？请观察如图所示的电路，已知电源电压恒定，电阻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=10Ω ，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=30Ω</w:t>
      </w:r>
      <w:r>
        <w:rPr>
          <w:rFonts w:ascii="宋体" w:hAnsi="宋体" w:eastAsia="宋体" w:cs="宋体"/>
          <w:color w:val="000000"/>
        </w:rPr>
        <w:t>。当开关</w:t>
      </w:r>
      <w:r>
        <w:rPr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断开，</w:t>
      </w:r>
      <w:r>
        <w:rPr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闭合，电流表的示数为</w:t>
      </w:r>
      <w:r>
        <w:rPr>
          <w:color w:val="000000"/>
        </w:rPr>
        <w:t>0.3A</w:t>
      </w:r>
      <w:r>
        <w:rPr>
          <w:rFonts w:ascii="宋体" w:hAnsi="宋体" w:eastAsia="宋体" w:cs="宋体"/>
          <w:color w:val="000000"/>
        </w:rPr>
        <w:t>；当开关</w:t>
      </w:r>
      <w:r>
        <w:rPr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均闭合，电流表的示数变化数值为</w:t>
      </w:r>
      <w:r>
        <w:rPr>
          <w:color w:val="000000"/>
        </w:rPr>
        <w:t>0.2A</w:t>
      </w:r>
      <w:r>
        <w:rPr>
          <w:rFonts w:ascii="宋体" w:hAnsi="宋体" w:eastAsia="宋体" w:cs="宋体"/>
          <w:color w:val="000000"/>
        </w:rPr>
        <w:t>。求：</w:t>
      </w:r>
    </w:p>
    <w:p w14:paraId="4F58426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）电源电压；</w:t>
      </w:r>
    </w:p>
    <w:p w14:paraId="06F60AB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）设电路中有两个电阻被烧坏，只有一个电阻处于工作状态，且电流表示数不为零，请你分析并计算电路中电流的大小。</w:t>
      </w:r>
    </w:p>
    <w:p w14:paraId="4803FB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381125"/>
            <wp:effectExtent l="0" t="0" r="0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557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（1）12V；（2）0.5A</w:t>
      </w:r>
    </w:p>
    <w:p w14:paraId="60917B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1B8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【详解】解：（1）由图可知，当开关S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、S</w:t>
      </w:r>
      <w:r>
        <w:rPr>
          <w:color w:val="000000"/>
          <w:vertAlign w:val="subscript"/>
        </w:rPr>
        <w:t>2</w:t>
      </w:r>
      <w:r>
        <w:rPr>
          <w:color w:val="000000"/>
        </w:rPr>
        <w:t>断开，S闭合，电路为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的串联电路，电阻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=10Ω ，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=30Ω，此时电流表的示数为0.3A，电源电压</w:t>
      </w:r>
    </w:p>
    <w:p w14:paraId="7B49D5E0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</w:rPr>
        <w:t>=</w:t>
      </w:r>
      <w:r>
        <w:rPr>
          <w:i/>
          <w:color w:val="000000"/>
        </w:rPr>
        <w:t>IR</w:t>
      </w:r>
      <w:r>
        <w:rPr>
          <w:color w:val="000000"/>
        </w:rPr>
        <w:t>=</w:t>
      </w:r>
      <w:r>
        <w:rPr>
          <w:i/>
          <w:color w:val="000000"/>
        </w:rPr>
        <w:t>I</w:t>
      </w:r>
      <w:r>
        <w:rPr>
          <w:color w:val="000000"/>
        </w:rPr>
        <w:t>(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+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)=0.3A×(10Ω+30Ω)=12V</w:t>
      </w:r>
    </w:p>
    <w:p w14:paraId="096D71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（2）由图可知，当开关S、S</w:t>
      </w:r>
      <w:r>
        <w:rPr>
          <w:color w:val="000000"/>
          <w:vertAlign w:val="subscript"/>
        </w:rPr>
        <w:t>1</w:t>
      </w:r>
      <w:r>
        <w:rPr>
          <w:color w:val="000000"/>
        </w:rPr>
        <w:t>、S</w:t>
      </w:r>
      <w:r>
        <w:rPr>
          <w:color w:val="000000"/>
          <w:vertAlign w:val="subscript"/>
        </w:rPr>
        <w:t>2</w:t>
      </w:r>
      <w:r>
        <w:rPr>
          <w:color w:val="000000"/>
        </w:rPr>
        <w:t>均闭合，电阻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被短路，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并联在电路中，电路中有两个电阻被烧坏，若电阻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被烧坏，则电路断路，电流表没有示数，所以电阻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中有一个是正常工作的，则被烧坏的电阻中一定有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，若电阻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被烧坏，电路是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的简单电路，电源电压是12V，则电路中的电流</w:t>
      </w:r>
    </w:p>
    <w:p w14:paraId="108058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93" o:title="eqIdec9b3456fbb0f653753a362cf05fbfb1"/>
            <o:lock v:ext="edit" aspectratio="t"/>
            <w10:wrap type="none"/>
            <w10:anchorlock/>
          </v:shape>
          <o:OLEObject Type="Embed" ProgID="Equation.DSMT4" ShapeID="_x0000_i1053" DrawAspect="Content" ObjectID="_1468075753" r:id="rId92">
            <o:LockedField>false</o:LockedField>
          </o:OLEObject>
        </w:object>
      </w:r>
      <w:r>
        <w:rPr>
          <w:color w:val="000000"/>
        </w:rPr>
        <w:br w:type="textWrapping"/>
      </w:r>
    </w:p>
    <w:p w14:paraId="27A71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此时电流表示数的变化量</w:t>
      </w:r>
    </w:p>
    <w:p w14:paraId="5B64EF9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59pt;" o:ole="t" filled="f" o:preferrelative="t" stroked="f" coordsize="21600,21600">
            <v:path/>
            <v:fill on="f" focussize="0,0"/>
            <v:stroke on="f" joinstyle="miter"/>
            <v:imagedata r:id="rId95" o:title="eqId85e1ea805fabf341abc71049ae835327"/>
            <o:lock v:ext="edit" aspectratio="t"/>
            <w10:wrap type="none"/>
            <w10:anchorlock/>
          </v:shape>
          <o:OLEObject Type="Embed" ProgID="Equation.DSMT4" ShapeID="_x0000_i1054" DrawAspect="Content" ObjectID="_1468075754" r:id="rId94">
            <o:LockedField>false</o:LockedField>
          </o:OLEObject>
        </w:object>
      </w:r>
      <w:r>
        <w:rPr>
          <w:color w:val="000000"/>
        </w:rPr>
        <w:br w:type="textWrapping"/>
      </w:r>
    </w:p>
    <w:p w14:paraId="5C8F5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与题中电流表变化0.2A不符，所以电阻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正常工作，电阻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color w:val="000000"/>
        </w:rPr>
        <w:t>烧坏，电流表的示数变化数值为0.2A，此时电路中的电流为</w:t>
      </w:r>
    </w:p>
    <w:p w14:paraId="0DC21A08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color w:val="000000"/>
        </w:rPr>
        <w:t>=</w:t>
      </w:r>
      <w:r>
        <w:rPr>
          <w:i/>
          <w:color w:val="000000"/>
        </w:rPr>
        <w:t>I</w:t>
      </w:r>
      <w:r>
        <w:rPr>
          <w:color w:val="000000"/>
        </w:rPr>
        <w:t>+0.2A=0.3A+0.2A=0.5A</w:t>
      </w:r>
    </w:p>
    <w:p w14:paraId="6F858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答：（1）电源电压为12V；</w:t>
      </w:r>
    </w:p>
    <w:p w14:paraId="347989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（2）电路中电流的大小为0.5A。</w:t>
      </w:r>
    </w:p>
    <w:p w14:paraId="795E6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2C778E88">
      <w:pPr>
        <w:spacing w:line="360" w:lineRule="auto"/>
        <w:jc w:val="both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63815CFA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936D0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51D3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97277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7C5F6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2871A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04FFE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233AA2"/>
    <w:rsid w:val="21CE45F3"/>
    <w:rsid w:val="38274566"/>
    <w:rsid w:val="48FF58E9"/>
    <w:rsid w:val="537B2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7" Type="http://schemas.openxmlformats.org/officeDocument/2006/relationships/fontTable" Target="fontTable.xml"/><Relationship Id="rId96" Type="http://schemas.openxmlformats.org/officeDocument/2006/relationships/customXml" Target="../customXml/item1.xml"/><Relationship Id="rId95" Type="http://schemas.openxmlformats.org/officeDocument/2006/relationships/image" Target="media/image56.wmf"/><Relationship Id="rId94" Type="http://schemas.openxmlformats.org/officeDocument/2006/relationships/oleObject" Target="embeddings/oleObject30.bin"/><Relationship Id="rId93" Type="http://schemas.openxmlformats.org/officeDocument/2006/relationships/image" Target="media/image55.wmf"/><Relationship Id="rId92" Type="http://schemas.openxmlformats.org/officeDocument/2006/relationships/oleObject" Target="embeddings/oleObject29.bin"/><Relationship Id="rId91" Type="http://schemas.openxmlformats.org/officeDocument/2006/relationships/image" Target="media/image54.png"/><Relationship Id="rId90" Type="http://schemas.openxmlformats.org/officeDocument/2006/relationships/image" Target="media/image53.wmf"/><Relationship Id="rId9" Type="http://schemas.openxmlformats.org/officeDocument/2006/relationships/theme" Target="theme/theme1.xml"/><Relationship Id="rId89" Type="http://schemas.openxmlformats.org/officeDocument/2006/relationships/oleObject" Target="embeddings/oleObject28.bin"/><Relationship Id="rId88" Type="http://schemas.openxmlformats.org/officeDocument/2006/relationships/image" Target="media/image52.wmf"/><Relationship Id="rId87" Type="http://schemas.openxmlformats.org/officeDocument/2006/relationships/oleObject" Target="embeddings/oleObject27.bin"/><Relationship Id="rId86" Type="http://schemas.openxmlformats.org/officeDocument/2006/relationships/image" Target="media/image51.png"/><Relationship Id="rId85" Type="http://schemas.openxmlformats.org/officeDocument/2006/relationships/image" Target="media/image50.wmf"/><Relationship Id="rId84" Type="http://schemas.openxmlformats.org/officeDocument/2006/relationships/oleObject" Target="embeddings/oleObject26.bin"/><Relationship Id="rId83" Type="http://schemas.openxmlformats.org/officeDocument/2006/relationships/image" Target="media/image49.wmf"/><Relationship Id="rId82" Type="http://schemas.openxmlformats.org/officeDocument/2006/relationships/oleObject" Target="embeddings/oleObject25.bin"/><Relationship Id="rId81" Type="http://schemas.openxmlformats.org/officeDocument/2006/relationships/image" Target="media/image48.png"/><Relationship Id="rId80" Type="http://schemas.openxmlformats.org/officeDocument/2006/relationships/image" Target="media/image47.png"/><Relationship Id="rId8" Type="http://schemas.openxmlformats.org/officeDocument/2006/relationships/footer" Target="footer3.xml"/><Relationship Id="rId79" Type="http://schemas.openxmlformats.org/officeDocument/2006/relationships/image" Target="media/image46.wmf"/><Relationship Id="rId78" Type="http://schemas.openxmlformats.org/officeDocument/2006/relationships/oleObject" Target="embeddings/oleObject24.bin"/><Relationship Id="rId77" Type="http://schemas.openxmlformats.org/officeDocument/2006/relationships/image" Target="media/image45.png"/><Relationship Id="rId76" Type="http://schemas.openxmlformats.org/officeDocument/2006/relationships/image" Target="media/image44.png"/><Relationship Id="rId75" Type="http://schemas.openxmlformats.org/officeDocument/2006/relationships/oleObject" Target="embeddings/oleObject23.bin"/><Relationship Id="rId74" Type="http://schemas.openxmlformats.org/officeDocument/2006/relationships/image" Target="media/image43.wmf"/><Relationship Id="rId73" Type="http://schemas.openxmlformats.org/officeDocument/2006/relationships/oleObject" Target="embeddings/oleObject22.bin"/><Relationship Id="rId72" Type="http://schemas.openxmlformats.org/officeDocument/2006/relationships/image" Target="media/image42.wmf"/><Relationship Id="rId71" Type="http://schemas.openxmlformats.org/officeDocument/2006/relationships/oleObject" Target="embeddings/oleObject21.bin"/><Relationship Id="rId70" Type="http://schemas.openxmlformats.org/officeDocument/2006/relationships/image" Target="media/image41.wmf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image" Target="media/image40.png"/><Relationship Id="rId67" Type="http://schemas.openxmlformats.org/officeDocument/2006/relationships/image" Target="media/image39.png"/><Relationship Id="rId66" Type="http://schemas.openxmlformats.org/officeDocument/2006/relationships/image" Target="media/image38.png"/><Relationship Id="rId65" Type="http://schemas.openxmlformats.org/officeDocument/2006/relationships/image" Target="media/image37.png"/><Relationship Id="rId64" Type="http://schemas.openxmlformats.org/officeDocument/2006/relationships/image" Target="media/image36.wmf"/><Relationship Id="rId63" Type="http://schemas.openxmlformats.org/officeDocument/2006/relationships/image" Target="media/image35.png"/><Relationship Id="rId62" Type="http://schemas.openxmlformats.org/officeDocument/2006/relationships/image" Target="media/image34.png"/><Relationship Id="rId61" Type="http://schemas.openxmlformats.org/officeDocument/2006/relationships/image" Target="media/image33.wmf"/><Relationship Id="rId60" Type="http://schemas.openxmlformats.org/officeDocument/2006/relationships/image" Target="media/image32.png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image" Target="media/image26.png"/><Relationship Id="rId48" Type="http://schemas.openxmlformats.org/officeDocument/2006/relationships/image" Target="media/image25.wmf"/><Relationship Id="rId47" Type="http://schemas.openxmlformats.org/officeDocument/2006/relationships/oleObject" Target="embeddings/oleObject14.bin"/><Relationship Id="rId46" Type="http://schemas.openxmlformats.org/officeDocument/2006/relationships/image" Target="media/image24.png"/><Relationship Id="rId45" Type="http://schemas.openxmlformats.org/officeDocument/2006/relationships/image" Target="media/image23.png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png"/><Relationship Id="rId41" Type="http://schemas.openxmlformats.org/officeDocument/2006/relationships/image" Target="media/image20.wmf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wmf"/><Relationship Id="rId33" Type="http://schemas.openxmlformats.org/officeDocument/2006/relationships/oleObject" Target="embeddings/oleObject9.bin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png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png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20</Pages>
  <Words>9548</Words>
  <Characters>10891</Characters>
  <Lines>0</Lines>
  <Paragraphs>0</Paragraphs>
  <TotalTime>4</TotalTime>
  <ScaleCrop>false</ScaleCrop>
  <LinksUpToDate>false</LinksUpToDate>
  <CharactersWithSpaces>11182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2022-12-07T22:30:00Z</dcterms:created>
  <dc:creator>学科网试题生产平台</dc:creator>
  <dc:description>3089747655835648</dc:description>
  <cp:lastModifiedBy>上帝掷骰子吗</cp:lastModifiedBy>
  <dcterms:modified xsi:type="dcterms:W3CDTF">2024-07-19T16:52:13Z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FEC7D9C079B24EEE8D4EEAF9049C00FE</vt:lpwstr>
  </property>
</Properties>
</file>