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D53C6EC">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11747500</wp:posOffset>
            </wp:positionH>
            <wp:positionV relativeFrom="topMargin">
              <wp:posOffset>11277600</wp:posOffset>
            </wp:positionV>
            <wp:extent cx="279400" cy="431800"/>
            <wp:effectExtent l="0" t="0" r="6350" b="6350"/>
            <wp:wrapNone/>
            <wp:docPr id="100093" name="图片 100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3" name="图片 100093"/>
                    <pic:cNvPicPr>
                      <a:picLocks noChangeAspect="1"/>
                    </pic:cNvPicPr>
                  </pic:nvPicPr>
                  <pic:blipFill>
                    <a:blip r:embed="rId10"/>
                    <a:stretch>
                      <a:fillRect/>
                    </a:stretch>
                  </pic:blipFill>
                  <pic:spPr>
                    <a:xfrm>
                      <a:off x="0" y="0"/>
                      <a:ext cx="279400" cy="431800"/>
                    </a:xfrm>
                    <a:prstGeom prst="rect">
                      <a:avLst/>
                    </a:prstGeom>
                  </pic:spPr>
                </pic:pic>
              </a:graphicData>
            </a:graphic>
          </wp:anchor>
        </w:drawing>
      </w:r>
      <w:r>
        <w:rPr>
          <w:rFonts w:ascii="宋体" w:hAnsi="宋体" w:eastAsia="宋体" w:cs="宋体"/>
          <w:b/>
          <w:color w:val="auto"/>
          <w:sz w:val="32"/>
        </w:rPr>
        <w:t>物理卷</w:t>
      </w:r>
    </w:p>
    <w:p w14:paraId="522D5444">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10</w:t>
      </w:r>
      <w:r>
        <w:rPr>
          <w:rFonts w:ascii="宋体" w:hAnsi="宋体" w:eastAsia="宋体" w:cs="宋体"/>
          <w:b/>
          <w:color w:val="auto"/>
          <w:sz w:val="24"/>
        </w:rPr>
        <w:t>小题，每小题</w:t>
      </w:r>
      <w:r>
        <w:rPr>
          <w:rFonts w:ascii="Times New Roman" w:hAnsi="Times New Roman" w:eastAsia="Times New Roman" w:cs="Times New Roman"/>
          <w:b/>
          <w:color w:val="auto"/>
          <w:sz w:val="24"/>
        </w:rPr>
        <w:t>4</w:t>
      </w:r>
      <w:r>
        <w:rPr>
          <w:rFonts w:ascii="宋体" w:hAnsi="宋体" w:eastAsia="宋体" w:cs="宋体"/>
          <w:b/>
          <w:color w:val="auto"/>
          <w:sz w:val="24"/>
        </w:rPr>
        <w:t>分，共</w:t>
      </w:r>
      <w:r>
        <w:rPr>
          <w:rFonts w:ascii="Times New Roman" w:hAnsi="Times New Roman" w:eastAsia="Times New Roman" w:cs="Times New Roman"/>
          <w:b/>
          <w:color w:val="auto"/>
          <w:sz w:val="24"/>
        </w:rPr>
        <w:t>40</w:t>
      </w:r>
      <w:r>
        <w:rPr>
          <w:rFonts w:ascii="宋体" w:hAnsi="宋体" w:eastAsia="宋体" w:cs="宋体"/>
          <w:b/>
          <w:color w:val="auto"/>
          <w:sz w:val="24"/>
        </w:rPr>
        <w:t>分。在每小题给出的四个选项中，只有一项符合要求）</w:t>
      </w:r>
    </w:p>
    <w:p w14:paraId="64BA6B71">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下列说法不正确的是（　　）</w:t>
      </w:r>
    </w:p>
    <w:p w14:paraId="0FA54A90">
      <w:pPr>
        <w:spacing w:line="360" w:lineRule="auto"/>
        <w:jc w:val="left"/>
        <w:textAlignment w:val="center"/>
        <w:rPr>
          <w:rFonts w:ascii="宋体" w:hAnsi="宋体" w:eastAsia="宋体" w:cs="宋体"/>
          <w:color w:val="auto"/>
        </w:rPr>
      </w:pPr>
      <w:r>
        <w:rPr>
          <w:rFonts w:hint="eastAsia"/>
        </w:rPr>
        <w:t xml:space="preserve">A. </w:t>
      </w:r>
      <w:r>
        <w:rPr>
          <w:rFonts w:ascii="宋体" w:hAnsi="宋体" w:eastAsia="宋体" w:cs="宋体"/>
          <w:color w:val="auto"/>
        </w:rPr>
        <w:t>大庆的冬天，树上经常有美丽的“雾淞”，这是凝固现象</w:t>
      </w:r>
    </w:p>
    <w:p w14:paraId="23F74FBA">
      <w:pPr>
        <w:spacing w:line="360" w:lineRule="auto"/>
        <w:jc w:val="left"/>
        <w:textAlignment w:val="center"/>
        <w:rPr>
          <w:rFonts w:ascii="宋体" w:hAnsi="宋体" w:eastAsia="宋体" w:cs="宋体"/>
          <w:color w:val="auto"/>
        </w:rPr>
      </w:pPr>
      <w:r>
        <w:rPr>
          <w:rFonts w:hint="eastAsia"/>
        </w:rPr>
        <w:t xml:space="preserve">B. </w:t>
      </w:r>
      <w:r>
        <w:rPr>
          <w:rFonts w:ascii="宋体" w:hAnsi="宋体" w:eastAsia="宋体" w:cs="宋体"/>
          <w:color w:val="auto"/>
        </w:rPr>
        <w:t>大庆的冬天，交管部门向积雪的道路撒盐是为了降低雪的熔点</w:t>
      </w:r>
    </w:p>
    <w:p w14:paraId="034909D0">
      <w:pPr>
        <w:spacing w:line="360" w:lineRule="auto"/>
        <w:jc w:val="left"/>
        <w:textAlignment w:val="center"/>
        <w:rPr>
          <w:rFonts w:ascii="宋体" w:hAnsi="宋体" w:eastAsia="宋体" w:cs="宋体"/>
          <w:color w:val="auto"/>
        </w:rPr>
      </w:pPr>
      <w:r>
        <w:rPr>
          <w:rFonts w:hint="eastAsia"/>
        </w:rPr>
        <w:t xml:space="preserve">C. </w:t>
      </w:r>
      <w:r>
        <w:rPr>
          <w:rFonts w:ascii="宋体" w:hAnsi="宋体" w:eastAsia="宋体" w:cs="宋体"/>
          <w:color w:val="auto"/>
        </w:rPr>
        <w:t>流体在流速大的地方压强较小</w:t>
      </w:r>
    </w:p>
    <w:p w14:paraId="2469EF9D">
      <w:pPr>
        <w:spacing w:line="360" w:lineRule="auto"/>
        <w:jc w:val="left"/>
        <w:textAlignment w:val="center"/>
        <w:rPr>
          <w:rFonts w:ascii="宋体" w:hAnsi="宋体" w:eastAsia="宋体" w:cs="宋体"/>
          <w:color w:val="000000"/>
        </w:rPr>
      </w:pPr>
      <w:r>
        <w:rPr>
          <w:rFonts w:hint="eastAsia"/>
        </w:rPr>
        <w:t xml:space="preserve">D. </w:t>
      </w:r>
      <w:r>
        <w:rPr>
          <w:rFonts w:ascii="宋体" w:hAnsi="宋体" w:eastAsia="宋体" w:cs="宋体"/>
          <w:color w:val="auto"/>
        </w:rPr>
        <w:t>加热热气球气袋中的空气，会使热气球内部气体的温度升高，密度降低</w:t>
      </w:r>
    </w:p>
    <w:p w14:paraId="51D0C2AB">
      <w:pPr>
        <w:spacing w:line="360" w:lineRule="auto"/>
        <w:textAlignment w:val="center"/>
        <w:rPr>
          <w:color w:val="000000"/>
        </w:rPr>
      </w:pPr>
      <w:r>
        <w:rPr>
          <w:color w:val="2E75B6"/>
        </w:rPr>
        <w:t>【答案】</w:t>
      </w:r>
      <w:r>
        <w:rPr>
          <w:color w:val="000000"/>
        </w:rPr>
        <w:t>A</w:t>
      </w:r>
    </w:p>
    <w:p w14:paraId="72E43475">
      <w:pPr>
        <w:spacing w:line="360" w:lineRule="auto"/>
        <w:textAlignment w:val="center"/>
        <w:rPr>
          <w:color w:val="000000"/>
        </w:rPr>
      </w:pPr>
      <w:r>
        <w:rPr>
          <w:color w:val="2E75B6"/>
        </w:rPr>
        <w:t>【解析】</w:t>
      </w:r>
    </w:p>
    <w:p w14:paraId="17F64662">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．“雾淞”是空气中的水蒸气直接变成的小冰晶，是凝华现象，故</w:t>
      </w:r>
      <w:r>
        <w:rPr>
          <w:rFonts w:ascii="Times New Roman" w:hAnsi="Times New Roman" w:eastAsia="Times New Roman" w:cs="Times New Roman"/>
          <w:color w:val="000000"/>
        </w:rPr>
        <w:t>A</w:t>
      </w:r>
      <w:r>
        <w:rPr>
          <w:rFonts w:ascii="宋体" w:hAnsi="宋体" w:eastAsia="宋体" w:cs="宋体"/>
          <w:color w:val="000000"/>
        </w:rPr>
        <w:t>错误，</w:t>
      </w:r>
      <w:r>
        <w:rPr>
          <w:rFonts w:ascii="Times New Roman" w:hAnsi="Times New Roman" w:eastAsia="Times New Roman" w:cs="Times New Roman"/>
          <w:color w:val="000000"/>
        </w:rPr>
        <w:t>A</w:t>
      </w:r>
      <w:r>
        <w:rPr>
          <w:rFonts w:ascii="宋体" w:hAnsi="宋体" w:eastAsia="宋体" w:cs="宋体"/>
          <w:color w:val="000000"/>
        </w:rPr>
        <w:t>符合题意；</w:t>
      </w:r>
    </w:p>
    <w:p w14:paraId="532D5C3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．交管部门向积雪的道路撒盐是为了降低雪的熔点，便于雪熔化，故</w:t>
      </w:r>
      <w:r>
        <w:rPr>
          <w:rFonts w:ascii="Times New Roman" w:hAnsi="Times New Roman" w:eastAsia="Times New Roman" w:cs="Times New Roman"/>
          <w:color w:val="000000"/>
        </w:rPr>
        <w:t>B</w:t>
      </w:r>
      <w:r>
        <w:rPr>
          <w:rFonts w:ascii="宋体" w:hAnsi="宋体" w:eastAsia="宋体" w:cs="宋体"/>
          <w:color w:val="000000"/>
        </w:rPr>
        <w:t>正确，</w:t>
      </w:r>
      <w:r>
        <w:rPr>
          <w:rFonts w:ascii="Times New Roman" w:hAnsi="Times New Roman" w:eastAsia="Times New Roman" w:cs="Times New Roman"/>
          <w:color w:val="000000"/>
        </w:rPr>
        <w:t>B</w:t>
      </w:r>
      <w:r>
        <w:rPr>
          <w:rFonts w:ascii="宋体" w:hAnsi="宋体" w:eastAsia="宋体" w:cs="宋体"/>
          <w:color w:val="000000"/>
        </w:rPr>
        <w:t>不符合题意；</w:t>
      </w:r>
    </w:p>
    <w:p w14:paraId="68E5150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．流体压强的特点，流体在流速大的地方压强较小，流速小的地方压强较大，故</w:t>
      </w:r>
      <w:r>
        <w:rPr>
          <w:rFonts w:ascii="Times New Roman" w:hAnsi="Times New Roman" w:eastAsia="Times New Roman" w:cs="Times New Roman"/>
          <w:color w:val="000000"/>
        </w:rPr>
        <w:t>C</w:t>
      </w:r>
      <w:r>
        <w:rPr>
          <w:rFonts w:ascii="宋体" w:hAnsi="宋体" w:eastAsia="宋体" w:cs="宋体"/>
          <w:color w:val="000000"/>
        </w:rPr>
        <w:t>正确，</w:t>
      </w:r>
      <w:r>
        <w:rPr>
          <w:rFonts w:ascii="Times New Roman" w:hAnsi="Times New Roman" w:eastAsia="Times New Roman" w:cs="Times New Roman"/>
          <w:color w:val="000000"/>
        </w:rPr>
        <w:t>C</w:t>
      </w:r>
      <w:r>
        <w:rPr>
          <w:rFonts w:ascii="宋体" w:hAnsi="宋体" w:eastAsia="宋体" w:cs="宋体"/>
          <w:color w:val="000000"/>
        </w:rPr>
        <w:t>不符合题意；</w:t>
      </w:r>
    </w:p>
    <w:p w14:paraId="71FE0C3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．加热热气球气袋中</w:t>
      </w:r>
      <w:r>
        <w:rPr>
          <w:rFonts w:ascii="宋体" w:hAnsi="宋体" w:eastAsia="宋体" w:cs="宋体"/>
          <w:color w:val="000000"/>
          <w:position w:val="0"/>
        </w:rPr>
        <w:drawing>
          <wp:inline distT="0" distB="0" distL="114300" distR="114300">
            <wp:extent cx="133350" cy="177800"/>
            <wp:effectExtent l="0" t="0" r="0" b="13335"/>
            <wp:docPr id="246137" name="图片 246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137" name="图片 246137"/>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空气，会使热气球内部气体的温度升高，气体受热膨胀，而质量不变，故密度降低，故</w:t>
      </w:r>
      <w:r>
        <w:rPr>
          <w:rFonts w:ascii="Times New Roman" w:hAnsi="Times New Roman" w:eastAsia="Times New Roman" w:cs="Times New Roman"/>
          <w:color w:val="000000"/>
        </w:rPr>
        <w:t>D</w:t>
      </w:r>
      <w:r>
        <w:rPr>
          <w:rFonts w:ascii="宋体" w:hAnsi="宋体" w:eastAsia="宋体" w:cs="宋体"/>
          <w:color w:val="000000"/>
        </w:rPr>
        <w:t>正确，</w:t>
      </w:r>
      <w:r>
        <w:rPr>
          <w:rFonts w:ascii="Times New Roman" w:hAnsi="Times New Roman" w:eastAsia="Times New Roman" w:cs="Times New Roman"/>
          <w:color w:val="000000"/>
        </w:rPr>
        <w:t>D</w:t>
      </w:r>
      <w:r>
        <w:rPr>
          <w:rFonts w:ascii="宋体" w:hAnsi="宋体" w:eastAsia="宋体" w:cs="宋体"/>
          <w:color w:val="000000"/>
        </w:rPr>
        <w:t>不符合题意。</w:t>
      </w:r>
    </w:p>
    <w:p w14:paraId="251BF772">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2A937C9F">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小明不慎将一瓶矿泉水从二楼阳台滑落，忽略空气阻力，则这瓶矿泉水在下落过程中的路程与时间关系图像正确的是（　　）</w:t>
      </w:r>
    </w:p>
    <w:p w14:paraId="021D9929">
      <w:pPr>
        <w:tabs>
          <w:tab w:val="left" w:pos="4873"/>
        </w:tabs>
        <w:spacing w:line="360" w:lineRule="auto"/>
        <w:jc w:val="left"/>
        <w:textAlignment w:val="center"/>
        <w:rPr>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895350" cy="9429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895350" cy="94297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933450" cy="990600"/>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933450" cy="990600"/>
                    </a:xfrm>
                    <a:prstGeom prst="rect">
                      <a:avLst/>
                    </a:prstGeom>
                  </pic:spPr>
                </pic:pic>
              </a:graphicData>
            </a:graphic>
          </wp:inline>
        </w:drawing>
      </w:r>
    </w:p>
    <w:p w14:paraId="497D35F4">
      <w:pPr>
        <w:tabs>
          <w:tab w:val="left" w:pos="4873"/>
        </w:tabs>
        <w:spacing w:line="360" w:lineRule="auto"/>
        <w:jc w:val="left"/>
        <w:textAlignment w:val="center"/>
        <w:rPr>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981075" cy="10382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981075" cy="103822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028700" cy="1076325"/>
            <wp:effectExtent l="0" t="0" r="0"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028700" cy="1076325"/>
                    </a:xfrm>
                    <a:prstGeom prst="rect">
                      <a:avLst/>
                    </a:prstGeom>
                  </pic:spPr>
                </pic:pic>
              </a:graphicData>
            </a:graphic>
          </wp:inline>
        </w:drawing>
      </w:r>
    </w:p>
    <w:p w14:paraId="0454F7A6">
      <w:pPr>
        <w:spacing w:line="360" w:lineRule="auto"/>
        <w:textAlignment w:val="center"/>
        <w:rPr>
          <w:color w:val="000000"/>
        </w:rPr>
      </w:pPr>
      <w:r>
        <w:rPr>
          <w:color w:val="2E75B6"/>
        </w:rPr>
        <w:t>【答案】</w:t>
      </w:r>
      <w:r>
        <w:rPr>
          <w:color w:val="000000"/>
        </w:rPr>
        <w:t>C</w:t>
      </w:r>
    </w:p>
    <w:p w14:paraId="2BA0B4CD">
      <w:pPr>
        <w:spacing w:line="360" w:lineRule="auto"/>
        <w:textAlignment w:val="center"/>
        <w:rPr>
          <w:color w:val="000000"/>
        </w:rPr>
      </w:pPr>
      <w:r>
        <w:rPr>
          <w:color w:val="2E75B6"/>
        </w:rPr>
        <w:t>【解析】</w:t>
      </w:r>
    </w:p>
    <w:p w14:paraId="0468DBE7">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矿泉水从二楼阳台滑落，忽略空气阻力，矿泉水瓶只受重力，这瓶矿泉水在下落过程中速度越来越快，路程与时间的关系为</w:t>
      </w:r>
      <w:r>
        <w:object>
          <v:shape id="_x0000_i1025" o:spt="75" alt="学科网(www.zxxk.com)--教育资源门户，提供试卷、教案、课件、论文、素材以及各类教学资源下载，还有大量而丰富的教学相关资讯！" type="#_x0000_t75" style="height:31pt;width:45pt;" o:ole="t" filled="f" o:preferrelative="t" stroked="f" coordsize="21600,21600">
            <v:path/>
            <v:fill on="f" focussize="0,0"/>
            <v:stroke on="f" joinstyle="miter"/>
            <v:imagedata r:id="rId17" o:title="eqId3d003cbec53809e4a04d493e7f9cb104"/>
            <o:lock v:ext="edit" aspectratio="t"/>
            <w10:wrap type="none"/>
            <w10:anchorlock/>
          </v:shape>
          <o:OLEObject Type="Embed" ProgID="Equation.DSMT4" ShapeID="_x0000_i1025" DrawAspect="Content" ObjectID="_1468075725" r:id="rId16">
            <o:LockedField>false</o:LockedField>
          </o:OLEObject>
        </w:object>
      </w:r>
      <w:r>
        <w:rPr>
          <w:rFonts w:ascii="宋体" w:hAnsi="宋体" w:eastAsia="宋体" w:cs="宋体"/>
          <w:color w:val="000000"/>
        </w:rPr>
        <w:t>。</w:t>
      </w:r>
    </w:p>
    <w:p w14:paraId="6174B8E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．如图，矿泉水瓶的路程不随时间的变化而变化，故</w:t>
      </w:r>
      <w:r>
        <w:rPr>
          <w:rFonts w:ascii="Times New Roman" w:hAnsi="Times New Roman" w:eastAsia="Times New Roman" w:cs="Times New Roman"/>
          <w:color w:val="000000"/>
        </w:rPr>
        <w:t>A</w:t>
      </w:r>
      <w:r>
        <w:rPr>
          <w:rFonts w:ascii="宋体" w:hAnsi="宋体" w:eastAsia="宋体" w:cs="宋体"/>
          <w:color w:val="000000"/>
        </w:rPr>
        <w:t>错误；</w:t>
      </w:r>
    </w:p>
    <w:p w14:paraId="75C2165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BD</w:t>
      </w:r>
      <w:r>
        <w:rPr>
          <w:rFonts w:ascii="宋体" w:hAnsi="宋体" w:eastAsia="宋体" w:cs="宋体"/>
          <w:color w:val="000000"/>
        </w:rPr>
        <w:t>．如图，</w:t>
      </w:r>
      <w:r>
        <w:rPr>
          <w:rFonts w:ascii="Times New Roman" w:hAnsi="Times New Roman" w:eastAsia="Times New Roman" w:cs="Times New Roman"/>
          <w:color w:val="000000"/>
        </w:rPr>
        <w:t>B</w:t>
      </w:r>
      <w:r>
        <w:rPr>
          <w:rFonts w:ascii="宋体" w:hAnsi="宋体" w:eastAsia="宋体" w:cs="宋体"/>
          <w:color w:val="000000"/>
        </w:rPr>
        <w:t>图路程与时间成正比，</w:t>
      </w:r>
      <w:r>
        <w:rPr>
          <w:rFonts w:ascii="Times New Roman" w:hAnsi="Times New Roman" w:eastAsia="Times New Roman" w:cs="Times New Roman"/>
          <w:color w:val="000000"/>
        </w:rPr>
        <w:t>D</w:t>
      </w:r>
      <w:r>
        <w:rPr>
          <w:rFonts w:ascii="宋体" w:hAnsi="宋体" w:eastAsia="宋体" w:cs="宋体"/>
          <w:color w:val="000000"/>
        </w:rPr>
        <w:t>图开始时路程与时间成正比，落地后路程不变，与关系式不符，故</w:t>
      </w:r>
      <w:r>
        <w:rPr>
          <w:rFonts w:ascii="Times New Roman" w:hAnsi="Times New Roman" w:eastAsia="Times New Roman" w:cs="Times New Roman"/>
          <w:color w:val="000000"/>
        </w:rPr>
        <w:t>BD</w:t>
      </w:r>
      <w:r>
        <w:rPr>
          <w:rFonts w:ascii="宋体" w:hAnsi="宋体" w:eastAsia="宋体" w:cs="宋体"/>
          <w:color w:val="000000"/>
        </w:rPr>
        <w:t>错误；</w:t>
      </w:r>
    </w:p>
    <w:p w14:paraId="1FEE7A2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．如图，路程与时间的开口向上的抛线，即路程与时间的二次方成正比，故</w:t>
      </w:r>
      <w:r>
        <w:rPr>
          <w:rFonts w:ascii="Times New Roman" w:hAnsi="Times New Roman" w:eastAsia="Times New Roman" w:cs="Times New Roman"/>
          <w:color w:val="000000"/>
        </w:rPr>
        <w:t>C</w:t>
      </w:r>
      <w:r>
        <w:rPr>
          <w:rFonts w:ascii="宋体" w:hAnsi="宋体" w:eastAsia="宋体" w:cs="宋体"/>
          <w:color w:val="000000"/>
        </w:rPr>
        <w:t>正确。</w:t>
      </w:r>
    </w:p>
    <w:p w14:paraId="6C825D8F">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77DB52DF">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关于以下四幅图说法正确的是（　　）</w:t>
      </w:r>
    </w:p>
    <w:p w14:paraId="77CCB07A">
      <w:pPr>
        <w:spacing w:line="360" w:lineRule="auto"/>
        <w:jc w:val="left"/>
        <w:textAlignment w:val="center"/>
        <w:rPr>
          <w:color w:val="000000"/>
        </w:rPr>
      </w:pPr>
      <w:r>
        <w:rPr>
          <w:rFonts w:ascii="宋体" w:hAnsi="宋体" w:eastAsia="宋体" w:cs="宋体"/>
          <w:color w:val="000000"/>
        </w:rPr>
        <w:drawing>
          <wp:inline distT="0" distB="0" distL="114300" distR="114300">
            <wp:extent cx="5238750" cy="1358265"/>
            <wp:effectExtent l="0" t="0" r="0" b="1333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5238750" cy="1358719"/>
                    </a:xfrm>
                    <a:prstGeom prst="rect">
                      <a:avLst/>
                    </a:prstGeom>
                  </pic:spPr>
                </pic:pic>
              </a:graphicData>
            </a:graphic>
          </wp:inline>
        </w:drawing>
      </w:r>
    </w:p>
    <w:p w14:paraId="04520553">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甲图中体温计可以直接测量火焰温度</w:t>
      </w:r>
      <w:r>
        <w:rPr>
          <w:rFonts w:ascii="宋体" w:hAnsi="宋体" w:eastAsia="宋体" w:cs="宋体"/>
          <w:color w:val="000000"/>
        </w:rPr>
        <w:tab/>
      </w:r>
      <w:r>
        <w:rPr>
          <w:rFonts w:ascii="宋体" w:hAnsi="宋体" w:eastAsia="宋体" w:cs="宋体"/>
          <w:color w:val="000000"/>
        </w:rPr>
        <w:t>B. 乙图说明做功可以改变物体的内能</w:t>
      </w:r>
    </w:p>
    <w:p w14:paraId="32E70673">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丙图中</w:t>
      </w:r>
      <w:r>
        <w:rPr>
          <w:rFonts w:ascii="Times New Roman" w:hAnsi="Times New Roman" w:eastAsia="Times New Roman" w:cs="Times New Roman"/>
          <w:color w:val="000000"/>
        </w:rPr>
        <w:t>a</w:t>
      </w:r>
      <w:r>
        <w:rPr>
          <w:rFonts w:ascii="宋体" w:hAnsi="宋体" w:eastAsia="宋体" w:cs="宋体"/>
          <w:color w:val="000000"/>
        </w:rPr>
        <w:t>孔接零线</w:t>
      </w:r>
      <w:r>
        <w:rPr>
          <w:rFonts w:ascii="宋体" w:hAnsi="宋体" w:eastAsia="宋体" w:cs="宋体"/>
          <w:color w:val="000000"/>
        </w:rPr>
        <w:tab/>
      </w:r>
      <w:r>
        <w:rPr>
          <w:rFonts w:ascii="宋体" w:hAnsi="宋体" w:eastAsia="宋体" w:cs="宋体"/>
          <w:color w:val="000000"/>
        </w:rPr>
        <w:t>D. 丁图是正确的读数方式</w:t>
      </w:r>
    </w:p>
    <w:p w14:paraId="3CFF6EE3">
      <w:pPr>
        <w:spacing w:line="360" w:lineRule="auto"/>
        <w:textAlignment w:val="center"/>
        <w:rPr>
          <w:color w:val="000000"/>
        </w:rPr>
      </w:pPr>
      <w:r>
        <w:rPr>
          <w:color w:val="2E75B6"/>
        </w:rPr>
        <w:t>【答案】</w:t>
      </w:r>
      <w:r>
        <w:rPr>
          <w:color w:val="000000"/>
        </w:rPr>
        <w:t>B</w:t>
      </w:r>
    </w:p>
    <w:p w14:paraId="0BA3AAEC">
      <w:pPr>
        <w:spacing w:line="360" w:lineRule="auto"/>
        <w:textAlignment w:val="center"/>
        <w:rPr>
          <w:color w:val="000000"/>
        </w:rPr>
      </w:pPr>
      <w:r>
        <w:rPr>
          <w:color w:val="2E75B6"/>
        </w:rPr>
        <w:t>【解析】</w:t>
      </w:r>
    </w:p>
    <w:p w14:paraId="00F19AD3">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如图甲，体温计的测量范围为</w:t>
      </w:r>
      <w:r>
        <w:object>
          <v:shape id="_x0000_i1026" o:spt="75" alt="学科网(www.zxxk.com)--教育资源门户，提供试卷、教案、课件、论文、素材以及各类教学资源下载，还有大量而丰富的教学相关资讯！" type="#_x0000_t75" style="height:14.25pt;width:48.75pt;" o:ole="t" filled="f" o:preferrelative="t" stroked="f" coordsize="21600,21600">
            <v:path/>
            <v:fill on="f" focussize="0,0"/>
            <v:stroke on="f" joinstyle="miter"/>
            <v:imagedata r:id="rId20" o:title="eqIdc392e9828ff430fdbd9e3f70db09cfd6"/>
            <o:lock v:ext="edit" aspectratio="t"/>
            <w10:wrap type="none"/>
            <w10:anchorlock/>
          </v:shape>
          <o:OLEObject Type="Embed" ProgID="Equation.DSMT4" ShapeID="_x0000_i1026" DrawAspect="Content" ObjectID="_1468075726" r:id="rId19">
            <o:LockedField>false</o:LockedField>
          </o:OLEObject>
        </w:object>
      </w:r>
      <w:r>
        <w:rPr>
          <w:rFonts w:ascii="Times New Roman" w:hAnsi="Times New Roman" w:eastAsia="Times New Roman" w:cs="Times New Roman"/>
          <w:color w:val="000000"/>
        </w:rPr>
        <w:t xml:space="preserve"> </w:t>
      </w:r>
      <w:r>
        <w:rPr>
          <w:rFonts w:ascii="宋体" w:hAnsi="宋体" w:eastAsia="宋体" w:cs="宋体"/>
          <w:color w:val="000000"/>
        </w:rPr>
        <w:t>，酒精灯火焰的温度远远高于体温计测量的最大值，不能用体温计直接测量火焰的温度，故</w:t>
      </w:r>
      <w:r>
        <w:rPr>
          <w:rFonts w:ascii="Times New Roman" w:hAnsi="Times New Roman" w:eastAsia="Times New Roman" w:cs="Times New Roman"/>
          <w:color w:val="000000"/>
        </w:rPr>
        <w:t>A</w:t>
      </w:r>
      <w:r>
        <w:rPr>
          <w:rFonts w:ascii="宋体" w:hAnsi="宋体" w:eastAsia="宋体" w:cs="宋体"/>
          <w:color w:val="000000"/>
        </w:rPr>
        <w:t>错误；</w:t>
      </w:r>
    </w:p>
    <w:p w14:paraId="1B0A071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．乙图，拉绳与筒壁摩擦产生热量，使筒壁的温度升高，筒内气体温度升高推动活塞做功，两个过程说明做功可以改变物体的内能，故</w:t>
      </w:r>
      <w:r>
        <w:rPr>
          <w:rFonts w:ascii="Times New Roman" w:hAnsi="Times New Roman" w:eastAsia="Times New Roman" w:cs="Times New Roman"/>
          <w:color w:val="000000"/>
        </w:rPr>
        <w:t>B</w:t>
      </w:r>
      <w:r>
        <w:rPr>
          <w:rFonts w:ascii="宋体" w:hAnsi="宋体" w:eastAsia="宋体" w:cs="宋体"/>
          <w:color w:val="000000"/>
        </w:rPr>
        <w:t>正确。</w:t>
      </w:r>
    </w:p>
    <w:p w14:paraId="63DC288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．丙图中</w:t>
      </w:r>
      <w:r>
        <w:rPr>
          <w:rFonts w:ascii="Times New Roman" w:hAnsi="Times New Roman" w:eastAsia="Times New Roman" w:cs="Times New Roman"/>
          <w:i/>
          <w:color w:val="000000"/>
        </w:rPr>
        <w:t>a</w:t>
      </w:r>
      <w:r>
        <w:rPr>
          <w:rFonts w:ascii="宋体" w:hAnsi="宋体" w:eastAsia="宋体" w:cs="宋体"/>
          <w:color w:val="000000"/>
        </w:rPr>
        <w:t>孔接地线，左孔接零线，右孔接火线，故</w:t>
      </w:r>
      <w:r>
        <w:rPr>
          <w:rFonts w:ascii="Times New Roman" w:hAnsi="Times New Roman" w:eastAsia="Times New Roman" w:cs="Times New Roman"/>
          <w:color w:val="000000"/>
        </w:rPr>
        <w:t>C</w:t>
      </w:r>
      <w:r>
        <w:rPr>
          <w:rFonts w:ascii="宋体" w:hAnsi="宋体" w:eastAsia="宋体" w:cs="宋体"/>
          <w:color w:val="000000"/>
        </w:rPr>
        <w:t>错误；</w:t>
      </w:r>
    </w:p>
    <w:p w14:paraId="7995CF6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．丁图，刻度尺读数时，视线应正对要读的刻线处，图中是斜视，是不正确的读数方式，故</w:t>
      </w:r>
      <w:r>
        <w:rPr>
          <w:rFonts w:ascii="Times New Roman" w:hAnsi="Times New Roman" w:eastAsia="Times New Roman" w:cs="Times New Roman"/>
          <w:color w:val="000000"/>
        </w:rPr>
        <w:t>D</w:t>
      </w:r>
      <w:r>
        <w:rPr>
          <w:rFonts w:ascii="宋体" w:hAnsi="宋体" w:eastAsia="宋体" w:cs="宋体"/>
          <w:color w:val="000000"/>
        </w:rPr>
        <w:t>错误。</w:t>
      </w:r>
    </w:p>
    <w:p w14:paraId="14005F10">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2AEF6DC2">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下列说法正确的是（　　）</w:t>
      </w:r>
    </w:p>
    <w:p w14:paraId="6CDBB6BD">
      <w:pPr>
        <w:spacing w:line="360" w:lineRule="auto"/>
        <w:jc w:val="left"/>
        <w:textAlignment w:val="center"/>
        <w:rPr>
          <w:rFonts w:ascii="宋体" w:hAnsi="宋体" w:eastAsia="宋体" w:cs="宋体"/>
          <w:color w:val="000000"/>
        </w:rPr>
      </w:pPr>
      <w:r>
        <w:rPr>
          <w:rFonts w:ascii="宋体" w:hAnsi="宋体" w:eastAsia="宋体" w:cs="宋体"/>
          <w:color w:val="000000"/>
        </w:rPr>
        <w:t>A. 起瓶器（俗称“瓶起子”）是费力杠杆</w:t>
      </w:r>
    </w:p>
    <w:p w14:paraId="177B5500">
      <w:pPr>
        <w:spacing w:line="360" w:lineRule="auto"/>
        <w:jc w:val="left"/>
        <w:textAlignment w:val="center"/>
        <w:rPr>
          <w:rFonts w:ascii="宋体" w:hAnsi="宋体" w:eastAsia="宋体" w:cs="宋体"/>
          <w:color w:val="000000"/>
        </w:rPr>
      </w:pPr>
      <w:r>
        <w:rPr>
          <w:rFonts w:ascii="宋体" w:hAnsi="宋体" w:eastAsia="宋体" w:cs="宋体"/>
          <w:color w:val="000000"/>
        </w:rPr>
        <w:t>B. 岸边人看水中鱼的位置比实际要浅一些，是由光的反射造成的</w:t>
      </w:r>
    </w:p>
    <w:p w14:paraId="720D467D">
      <w:pPr>
        <w:spacing w:line="360" w:lineRule="auto"/>
        <w:jc w:val="left"/>
        <w:textAlignment w:val="center"/>
        <w:rPr>
          <w:rFonts w:ascii="宋体" w:hAnsi="宋体" w:eastAsia="宋体" w:cs="宋体"/>
          <w:color w:val="000000"/>
        </w:rPr>
      </w:pPr>
      <w:r>
        <w:rPr>
          <w:rFonts w:ascii="宋体" w:hAnsi="宋体" w:eastAsia="宋体" w:cs="宋体"/>
          <w:color w:val="000000"/>
        </w:rPr>
        <w:t>C. 晶体熔化过程中吸收热量，温度升高</w:t>
      </w:r>
    </w:p>
    <w:p w14:paraId="0C7A629B">
      <w:pPr>
        <w:spacing w:line="360" w:lineRule="auto"/>
        <w:jc w:val="left"/>
        <w:textAlignment w:val="center"/>
        <w:rPr>
          <w:rFonts w:ascii="宋体" w:hAnsi="宋体" w:eastAsia="宋体" w:cs="宋体"/>
          <w:color w:val="000000"/>
        </w:rPr>
      </w:pPr>
      <w:r>
        <w:rPr>
          <w:rFonts w:ascii="宋体" w:hAnsi="宋体" w:eastAsia="宋体" w:cs="宋体"/>
          <w:color w:val="000000"/>
        </w:rPr>
        <w:t>D. 将铜片和锌片分开插入同一西红柿中，就可以制成一个简易的西红柿电池</w:t>
      </w:r>
    </w:p>
    <w:p w14:paraId="087801E6">
      <w:pPr>
        <w:spacing w:line="360" w:lineRule="auto"/>
        <w:textAlignment w:val="center"/>
        <w:rPr>
          <w:color w:val="000000"/>
        </w:rPr>
      </w:pPr>
      <w:r>
        <w:rPr>
          <w:color w:val="2E75B6"/>
        </w:rPr>
        <w:t>【答案】</w:t>
      </w:r>
      <w:r>
        <w:rPr>
          <w:color w:val="000000"/>
        </w:rPr>
        <w:t>D</w:t>
      </w:r>
    </w:p>
    <w:p w14:paraId="3DC8A740">
      <w:pPr>
        <w:spacing w:line="360" w:lineRule="auto"/>
        <w:textAlignment w:val="center"/>
        <w:rPr>
          <w:color w:val="000000"/>
        </w:rPr>
      </w:pPr>
      <w:r>
        <w:rPr>
          <w:color w:val="2E75B6"/>
        </w:rPr>
        <w:t>【解析】</w:t>
      </w:r>
    </w:p>
    <w:p w14:paraId="0980C8AF">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．起瓶器在使用过程中，动力臂大于阻力臂，是省力杠杆，故</w:t>
      </w:r>
      <w:r>
        <w:rPr>
          <w:rFonts w:ascii="Times New Roman" w:hAnsi="Times New Roman" w:eastAsia="Times New Roman" w:cs="Times New Roman"/>
          <w:color w:val="000000"/>
        </w:rPr>
        <w:t>A</w:t>
      </w:r>
      <w:r>
        <w:rPr>
          <w:rFonts w:ascii="宋体" w:hAnsi="宋体" w:eastAsia="宋体" w:cs="宋体"/>
          <w:color w:val="000000"/>
        </w:rPr>
        <w:t>错误；</w:t>
      </w:r>
    </w:p>
    <w:p w14:paraId="444A249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．在岸上看到的水中的鱼是由于水中鱼反射出的光，在水面处发生了折射，折射光线向远离法线的方向偏折，人的眼睛逆着折射光线方向的反向延长线看去，便看到变浅的鱼的虚像，故</w:t>
      </w:r>
      <w:r>
        <w:rPr>
          <w:rFonts w:ascii="Times New Roman" w:hAnsi="Times New Roman" w:eastAsia="Times New Roman" w:cs="Times New Roman"/>
          <w:color w:val="000000"/>
        </w:rPr>
        <w:t>B</w:t>
      </w:r>
      <w:r>
        <w:rPr>
          <w:rFonts w:ascii="宋体" w:hAnsi="宋体" w:eastAsia="宋体" w:cs="宋体"/>
          <w:color w:val="000000"/>
        </w:rPr>
        <w:t>错误；</w:t>
      </w:r>
    </w:p>
    <w:p w14:paraId="2628990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．晶体熔化过程中吸收热量，温度保持不变，故</w:t>
      </w:r>
      <w:r>
        <w:rPr>
          <w:rFonts w:ascii="Times New Roman" w:hAnsi="Times New Roman" w:eastAsia="Times New Roman" w:cs="Times New Roman"/>
          <w:color w:val="000000"/>
        </w:rPr>
        <w:t>C</w:t>
      </w:r>
      <w:r>
        <w:rPr>
          <w:rFonts w:ascii="宋体" w:hAnsi="宋体" w:eastAsia="宋体" w:cs="宋体"/>
          <w:color w:val="000000"/>
        </w:rPr>
        <w:t>错误；</w:t>
      </w:r>
    </w:p>
    <w:p w14:paraId="23A5001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．水果电池是由水果（酸性）、两金属片和导线简易制作而成。铜片和锌片分开插入同一西红柿中，由于锌片易失去电子，因此作为负极，相对而言，铜片不易失去电子，因此作为正极，故</w:t>
      </w:r>
      <w:r>
        <w:rPr>
          <w:rFonts w:ascii="Times New Roman" w:hAnsi="Times New Roman" w:eastAsia="Times New Roman" w:cs="Times New Roman"/>
          <w:color w:val="000000"/>
        </w:rPr>
        <w:t>D</w:t>
      </w:r>
      <w:r>
        <w:rPr>
          <w:rFonts w:ascii="宋体" w:hAnsi="宋体" w:eastAsia="宋体" w:cs="宋体"/>
          <w:color w:val="000000"/>
        </w:rPr>
        <w:t>正确。</w:t>
      </w:r>
    </w:p>
    <w:p w14:paraId="63BA8D6F">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5FBAECAC">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如图，将一瓶</w:t>
      </w:r>
      <w:r>
        <w:rPr>
          <w:rFonts w:ascii="Times New Roman" w:hAnsi="Times New Roman" w:eastAsia="Times New Roman" w:cs="Times New Roman"/>
          <w:color w:val="000000"/>
        </w:rPr>
        <w:t>500mL</w:t>
      </w:r>
      <w:r>
        <w:rPr>
          <w:rFonts w:ascii="宋体" w:hAnsi="宋体" w:eastAsia="宋体" w:cs="宋体"/>
          <w:color w:val="000000"/>
        </w:rPr>
        <w:t>的纯净水倒置在水平桌面上，它对桌面的压强最接近下面哪个数据（　　）</w:t>
      </w:r>
    </w:p>
    <w:p w14:paraId="786A85C6">
      <w:pPr>
        <w:spacing w:line="360" w:lineRule="auto"/>
        <w:jc w:val="left"/>
        <w:textAlignment w:val="center"/>
        <w:rPr>
          <w:color w:val="000000"/>
        </w:rPr>
      </w:pPr>
      <w:r>
        <w:rPr>
          <w:rFonts w:ascii="宋体" w:hAnsi="宋体" w:eastAsia="宋体" w:cs="宋体"/>
          <w:color w:val="000000"/>
        </w:rPr>
        <w:drawing>
          <wp:inline distT="0" distB="0" distL="114300" distR="114300">
            <wp:extent cx="2028825" cy="1381125"/>
            <wp:effectExtent l="0" t="0" r="9525"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2028825" cy="1381125"/>
                    </a:xfrm>
                    <a:prstGeom prst="rect">
                      <a:avLst/>
                    </a:prstGeom>
                  </pic:spPr>
                </pic:pic>
              </a:graphicData>
            </a:graphic>
          </wp:inline>
        </w:drawing>
      </w:r>
    </w:p>
    <w:p w14:paraId="6705021E">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 xml:space="preserve">A. </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2</w:t>
      </w:r>
      <w:r>
        <w:rPr>
          <w:rFonts w:ascii="Times New Roman" w:hAnsi="Times New Roman" w:eastAsia="Times New Roman" w:cs="Times New Roman"/>
          <w:color w:val="000000"/>
        </w:rPr>
        <w:t>Pa</w:t>
      </w:r>
      <w:r>
        <w:rPr>
          <w:rFonts w:ascii="宋体" w:hAnsi="宋体" w:eastAsia="宋体" w:cs="宋体"/>
          <w:color w:val="000000"/>
        </w:rPr>
        <w:tab/>
      </w:r>
      <w:r>
        <w:rPr>
          <w:rFonts w:ascii="宋体" w:hAnsi="宋体" w:eastAsia="宋体" w:cs="宋体"/>
          <w:color w:val="000000"/>
        </w:rPr>
        <w:t xml:space="preserve">B. </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Pa</w:t>
      </w:r>
      <w:r>
        <w:rPr>
          <w:rFonts w:ascii="宋体" w:hAnsi="宋体" w:eastAsia="宋体" w:cs="宋体"/>
          <w:color w:val="000000"/>
        </w:rPr>
        <w:tab/>
      </w:r>
      <w:r>
        <w:rPr>
          <w:rFonts w:ascii="宋体" w:hAnsi="宋体" w:eastAsia="宋体" w:cs="宋体"/>
          <w:color w:val="000000"/>
        </w:rPr>
        <w:t xml:space="preserve">C. </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6</w:t>
      </w:r>
      <w:r>
        <w:rPr>
          <w:rFonts w:ascii="Times New Roman" w:hAnsi="Times New Roman" w:eastAsia="Times New Roman" w:cs="Times New Roman"/>
          <w:color w:val="000000"/>
        </w:rPr>
        <w:t>Pa</w:t>
      </w:r>
      <w:r>
        <w:rPr>
          <w:rFonts w:ascii="宋体" w:hAnsi="宋体" w:eastAsia="宋体" w:cs="宋体"/>
          <w:color w:val="000000"/>
        </w:rPr>
        <w:tab/>
      </w:r>
      <w:r>
        <w:rPr>
          <w:rFonts w:ascii="宋体" w:hAnsi="宋体" w:eastAsia="宋体" w:cs="宋体"/>
          <w:color w:val="000000"/>
        </w:rPr>
        <w:t xml:space="preserve">D. </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8</w:t>
      </w:r>
      <w:r>
        <w:rPr>
          <w:rFonts w:ascii="Times New Roman" w:hAnsi="Times New Roman" w:eastAsia="Times New Roman" w:cs="Times New Roman"/>
          <w:color w:val="000000"/>
        </w:rPr>
        <w:t>Pa</w:t>
      </w:r>
    </w:p>
    <w:p w14:paraId="1DA39086">
      <w:pPr>
        <w:spacing w:line="360" w:lineRule="auto"/>
        <w:textAlignment w:val="center"/>
        <w:rPr>
          <w:color w:val="000000"/>
        </w:rPr>
      </w:pPr>
      <w:r>
        <w:rPr>
          <w:color w:val="2E75B6"/>
        </w:rPr>
        <w:t>【答案】</w:t>
      </w:r>
      <w:r>
        <w:rPr>
          <w:color w:val="000000"/>
        </w:rPr>
        <w:t>B</w:t>
      </w:r>
    </w:p>
    <w:p w14:paraId="5EA4CE6A">
      <w:pPr>
        <w:spacing w:line="360" w:lineRule="auto"/>
        <w:textAlignment w:val="center"/>
        <w:rPr>
          <w:color w:val="000000"/>
        </w:rPr>
      </w:pPr>
      <w:r>
        <w:rPr>
          <w:color w:val="2E75B6"/>
        </w:rPr>
        <w:t>【解析】</w:t>
      </w:r>
    </w:p>
    <w:p w14:paraId="71986E96">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水的体积为</w:t>
      </w:r>
    </w:p>
    <w:p w14:paraId="7D63BD6A">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V</w:t>
      </w:r>
      <w:r>
        <w:rPr>
          <w:rFonts w:ascii="Times New Roman" w:hAnsi="Times New Roman" w:eastAsia="Times New Roman" w:cs="Times New Roman"/>
          <w:color w:val="000000"/>
        </w:rPr>
        <w:t>=500mL=500cm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=5×10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3</w:t>
      </w:r>
    </w:p>
    <w:p w14:paraId="03A224A4">
      <w:pPr>
        <w:spacing w:line="360" w:lineRule="auto"/>
        <w:jc w:val="left"/>
        <w:textAlignment w:val="center"/>
        <w:rPr>
          <w:rFonts w:ascii="宋体" w:hAnsi="宋体" w:eastAsia="宋体" w:cs="宋体"/>
          <w:color w:val="000000"/>
        </w:rPr>
      </w:pPr>
      <w:r>
        <w:rPr>
          <w:rFonts w:ascii="宋体" w:hAnsi="宋体" w:eastAsia="宋体" w:cs="宋体"/>
          <w:color w:val="000000"/>
        </w:rPr>
        <w:t>这瓶水的重力为</w:t>
      </w:r>
    </w:p>
    <w:p w14:paraId="155BB4C1">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G</w:t>
      </w:r>
      <w:r>
        <w:rPr>
          <w:rFonts w:ascii="Times New Roman" w:hAnsi="Times New Roman" w:eastAsia="Times New Roman" w:cs="Times New Roman"/>
          <w:color w:val="000000"/>
        </w:rPr>
        <w:t>=</w:t>
      </w:r>
      <w:r>
        <w:rPr>
          <w:rFonts w:ascii="Times New Roman" w:hAnsi="Times New Roman" w:eastAsia="Times New Roman" w:cs="Times New Roman"/>
          <w:i/>
          <w:color w:val="000000"/>
        </w:rPr>
        <w:t>mg</w:t>
      </w:r>
      <w:r>
        <w:rPr>
          <w:rFonts w:ascii="Times New Roman" w:hAnsi="Times New Roman" w:eastAsia="Times New Roman" w:cs="Times New Roman"/>
          <w:color w:val="000000"/>
        </w:rPr>
        <w:t>=</w:t>
      </w:r>
      <w:r>
        <w:rPr>
          <w:rFonts w:ascii="Times New Roman" w:hAnsi="Times New Roman" w:eastAsia="Times New Roman" w:cs="Times New Roman"/>
          <w:i/>
          <w:color w:val="000000"/>
        </w:rPr>
        <w:t>ρVg</w:t>
      </w:r>
      <w:r>
        <w:rPr>
          <w:rFonts w:ascii="Times New Roman" w:hAnsi="Times New Roman" w:eastAsia="Times New Roman" w:cs="Times New Roman"/>
          <w:color w:val="000000"/>
        </w:rPr>
        <w:t>=1.0×10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×5×10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×10N/kg=5N</w:t>
      </w:r>
    </w:p>
    <w:p w14:paraId="57960821">
      <w:pPr>
        <w:spacing w:line="360" w:lineRule="auto"/>
        <w:jc w:val="left"/>
        <w:textAlignment w:val="center"/>
        <w:rPr>
          <w:rFonts w:ascii="宋体" w:hAnsi="宋体" w:eastAsia="宋体" w:cs="宋体"/>
          <w:color w:val="000000"/>
        </w:rPr>
      </w:pPr>
      <w:r>
        <w:rPr>
          <w:rFonts w:ascii="宋体" w:hAnsi="宋体" w:eastAsia="宋体" w:cs="宋体"/>
          <w:color w:val="000000"/>
        </w:rPr>
        <w:t>水对桌面的压力为</w:t>
      </w:r>
    </w:p>
    <w:p w14:paraId="11C542DC">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rPr>
        <w:t>=5N</w:t>
      </w:r>
    </w:p>
    <w:p w14:paraId="4A13B063">
      <w:pPr>
        <w:spacing w:line="360" w:lineRule="auto"/>
        <w:jc w:val="left"/>
        <w:textAlignment w:val="center"/>
        <w:rPr>
          <w:rFonts w:ascii="宋体" w:hAnsi="宋体" w:eastAsia="宋体" w:cs="宋体"/>
          <w:color w:val="000000"/>
        </w:rPr>
      </w:pPr>
      <w:r>
        <w:rPr>
          <w:rFonts w:ascii="宋体" w:hAnsi="宋体" w:eastAsia="宋体" w:cs="宋体"/>
          <w:color w:val="000000"/>
        </w:rPr>
        <w:t>瓶口与桌面的接触面积约为</w:t>
      </w:r>
    </w:p>
    <w:p w14:paraId="2A78EEF6">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S</w:t>
      </w:r>
      <w:r>
        <w:rPr>
          <w:rFonts w:ascii="Times New Roman" w:hAnsi="Times New Roman" w:eastAsia="Times New Roman" w:cs="Times New Roman"/>
          <w:color w:val="000000"/>
        </w:rPr>
        <w:t>=2cm×2cm=4×10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2</w:t>
      </w:r>
    </w:p>
    <w:p w14:paraId="368F3851">
      <w:pPr>
        <w:spacing w:line="360" w:lineRule="auto"/>
        <w:jc w:val="left"/>
        <w:textAlignment w:val="center"/>
        <w:rPr>
          <w:rFonts w:ascii="宋体" w:hAnsi="宋体" w:eastAsia="宋体" w:cs="宋体"/>
          <w:color w:val="000000"/>
        </w:rPr>
      </w:pPr>
      <w:r>
        <w:rPr>
          <w:rFonts w:ascii="宋体" w:hAnsi="宋体" w:eastAsia="宋体" w:cs="宋体"/>
          <w:color w:val="000000"/>
        </w:rPr>
        <w:t>所以它对桌面的压强约为</w:t>
      </w:r>
    </w:p>
    <w:p w14:paraId="57927344">
      <w:pPr>
        <w:spacing w:line="360" w:lineRule="auto"/>
        <w:jc w:val="center"/>
        <w:textAlignment w:val="center"/>
        <w:rPr>
          <w:color w:val="000000"/>
        </w:rPr>
      </w:pPr>
      <w:r>
        <w:object>
          <v:shape id="_x0000_i1027" o:spt="75" alt="学科网(www.zxxk.com)--教育资源门户，提供试卷、教案、课件、论文、素材以及各类教学资源下载，还有大量而丰富的教学相关资讯！" type="#_x0000_t75" style="height:30.75pt;width:165pt;" o:ole="t" filled="f" o:preferrelative="t" stroked="f" coordsize="21600,21600">
            <v:path/>
            <v:fill on="f" focussize="0,0"/>
            <v:stroke on="f" joinstyle="miter"/>
            <v:imagedata r:id="rId23" o:title="eqIdcfd650a81d01a0d93934b85f1e747cb2"/>
            <o:lock v:ext="edit" aspectratio="t"/>
            <w10:wrap type="none"/>
            <w10:anchorlock/>
          </v:shape>
          <o:OLEObject Type="Embed" ProgID="Equation.DSMT4" ShapeID="_x0000_i1027" DrawAspect="Content" ObjectID="_1468075727" r:id="rId22">
            <o:LockedField>false</o:LockedField>
          </o:OLEObject>
        </w:object>
      </w:r>
    </w:p>
    <w:p w14:paraId="1F6DA551">
      <w:pPr>
        <w:spacing w:line="360" w:lineRule="auto"/>
        <w:jc w:val="left"/>
        <w:textAlignment w:val="center"/>
        <w:rPr>
          <w:rFonts w:ascii="宋体" w:hAnsi="宋体" w:eastAsia="宋体" w:cs="宋体"/>
          <w:color w:val="000000"/>
        </w:rPr>
      </w:pPr>
      <w:r>
        <w:rPr>
          <w:rFonts w:ascii="宋体" w:hAnsi="宋体" w:eastAsia="宋体" w:cs="宋体"/>
          <w:color w:val="000000"/>
        </w:rPr>
        <w:t>该压强与</w:t>
      </w:r>
      <w:r>
        <w:rPr>
          <w:rFonts w:ascii="Times New Roman" w:hAnsi="Times New Roman" w:eastAsia="Times New Roman" w:cs="Times New Roman"/>
          <w:color w:val="000000"/>
        </w:rPr>
        <w:t>1×10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Pa</w:t>
      </w:r>
      <w:r>
        <w:rPr>
          <w:rFonts w:ascii="宋体" w:hAnsi="宋体" w:eastAsia="宋体" w:cs="宋体"/>
          <w:color w:val="000000"/>
        </w:rPr>
        <w:t>接近，故</w:t>
      </w:r>
      <w:r>
        <w:rPr>
          <w:rFonts w:ascii="Times New Roman" w:hAnsi="Times New Roman" w:eastAsia="Times New Roman" w:cs="Times New Roman"/>
          <w:color w:val="000000"/>
        </w:rPr>
        <w:t>B</w:t>
      </w:r>
      <w:r>
        <w:rPr>
          <w:rFonts w:ascii="宋体" w:hAnsi="宋体" w:eastAsia="宋体" w:cs="宋体"/>
          <w:color w:val="000000"/>
        </w:rPr>
        <w:t>符合题意，</w:t>
      </w:r>
      <w:r>
        <w:rPr>
          <w:rFonts w:ascii="Times New Roman" w:hAnsi="Times New Roman" w:eastAsia="Times New Roman" w:cs="Times New Roman"/>
          <w:color w:val="000000"/>
        </w:rPr>
        <w:t>ACD</w:t>
      </w:r>
      <w:r>
        <w:rPr>
          <w:rFonts w:ascii="宋体" w:hAnsi="宋体" w:eastAsia="宋体" w:cs="宋体"/>
          <w:color w:val="000000"/>
        </w:rPr>
        <w:t>不符合题意。</w:t>
      </w:r>
    </w:p>
    <w:p w14:paraId="77DDA531">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529400E4">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历史上关于光的本性的认识主要有两种观点：一种是以牛顿为代表的“微粒说”；另一种是以托马斯</w:t>
      </w:r>
      <w:r>
        <w:rPr>
          <w:rFonts w:ascii="Times New Roman" w:hAnsi="Times New Roman" w:eastAsia="Times New Roman" w:cs="Times New Roman"/>
          <w:color w:val="000000"/>
        </w:rPr>
        <w:t>·</w:t>
      </w:r>
      <w:r>
        <w:rPr>
          <w:rFonts w:ascii="宋体" w:hAnsi="宋体" w:eastAsia="宋体" w:cs="宋体"/>
          <w:color w:val="000000"/>
        </w:rPr>
        <w:t>杨为代表的“波动说”，即认为光是一种波。下列史实符合科学精神的是（　　）</w:t>
      </w:r>
    </w:p>
    <w:p w14:paraId="27732A35">
      <w:pPr>
        <w:spacing w:line="360" w:lineRule="auto"/>
        <w:jc w:val="left"/>
        <w:textAlignment w:val="center"/>
        <w:rPr>
          <w:rFonts w:ascii="宋体" w:hAnsi="宋体" w:eastAsia="宋体" w:cs="宋体"/>
          <w:color w:val="000000"/>
        </w:rPr>
      </w:pPr>
      <w:r>
        <w:rPr>
          <w:rFonts w:ascii="宋体" w:hAnsi="宋体" w:eastAsia="宋体" w:cs="宋体"/>
          <w:color w:val="000000"/>
        </w:rPr>
        <w:t>A. 鉴于牛顿在力学方面的伟大成就，所以“微粒说”一定是对的</w:t>
      </w:r>
    </w:p>
    <w:p w14:paraId="6141F97A">
      <w:pPr>
        <w:spacing w:line="360" w:lineRule="auto"/>
        <w:jc w:val="left"/>
        <w:textAlignment w:val="center"/>
        <w:rPr>
          <w:rFonts w:ascii="宋体" w:hAnsi="宋体" w:eastAsia="宋体" w:cs="宋体"/>
          <w:color w:val="000000"/>
        </w:rPr>
      </w:pPr>
      <w:r>
        <w:rPr>
          <w:rFonts w:ascii="宋体" w:hAnsi="宋体" w:eastAsia="宋体" w:cs="宋体"/>
          <w:color w:val="000000"/>
        </w:rPr>
        <w:t>B. 由于大多数科学家支持牛顿的观点，所以“微粒说”一定是对的</w:t>
      </w:r>
    </w:p>
    <w:p w14:paraId="458B0F86">
      <w:pPr>
        <w:spacing w:line="360" w:lineRule="auto"/>
        <w:jc w:val="left"/>
        <w:textAlignment w:val="center"/>
        <w:rPr>
          <w:rFonts w:ascii="宋体" w:hAnsi="宋体" w:eastAsia="宋体" w:cs="宋体"/>
          <w:color w:val="000000"/>
        </w:rPr>
      </w:pPr>
      <w:r>
        <w:rPr>
          <w:rFonts w:ascii="宋体" w:hAnsi="宋体" w:eastAsia="宋体" w:cs="宋体"/>
          <w:color w:val="000000"/>
        </w:rPr>
        <w:t>C. 泊松以“波动说”为基础，结合数学知识推导出听起来特别荒谬的结果，所以“波动说”是错的</w:t>
      </w:r>
    </w:p>
    <w:p w14:paraId="792F03A2">
      <w:pPr>
        <w:spacing w:line="360" w:lineRule="auto"/>
        <w:jc w:val="left"/>
        <w:textAlignment w:val="center"/>
        <w:rPr>
          <w:rFonts w:ascii="宋体" w:hAnsi="宋体" w:eastAsia="宋体" w:cs="宋体"/>
          <w:color w:val="000000"/>
        </w:rPr>
      </w:pPr>
      <w:r>
        <w:rPr>
          <w:rFonts w:ascii="宋体" w:hAnsi="宋体" w:eastAsia="宋体" w:cs="宋体"/>
          <w:color w:val="000000"/>
        </w:rPr>
        <w:t>D. 托马斯</w:t>
      </w:r>
      <w:r>
        <w:rPr>
          <w:rFonts w:ascii="Times New Roman" w:hAnsi="Times New Roman" w:eastAsia="Times New Roman" w:cs="Times New Roman"/>
          <w:color w:val="000000"/>
        </w:rPr>
        <w:t>·</w:t>
      </w:r>
      <w:r>
        <w:rPr>
          <w:rFonts w:ascii="宋体" w:hAnsi="宋体" w:eastAsia="宋体" w:cs="宋体"/>
          <w:color w:val="000000"/>
        </w:rPr>
        <w:t>杨用实验证实了光具有波独有的特性，所以“波动说”是正确的</w:t>
      </w:r>
    </w:p>
    <w:p w14:paraId="2E0B4654">
      <w:pPr>
        <w:spacing w:line="360" w:lineRule="auto"/>
        <w:textAlignment w:val="center"/>
        <w:rPr>
          <w:color w:val="000000"/>
        </w:rPr>
      </w:pPr>
      <w:r>
        <w:rPr>
          <w:color w:val="2E75B6"/>
        </w:rPr>
        <w:t>【答案】</w:t>
      </w:r>
      <w:r>
        <w:rPr>
          <w:color w:val="000000"/>
        </w:rPr>
        <w:t>D</w:t>
      </w:r>
    </w:p>
    <w:p w14:paraId="353DB79C">
      <w:pPr>
        <w:spacing w:line="360" w:lineRule="auto"/>
        <w:textAlignment w:val="center"/>
        <w:rPr>
          <w:color w:val="000000"/>
        </w:rPr>
      </w:pPr>
      <w:r>
        <w:rPr>
          <w:color w:val="2E75B6"/>
        </w:rPr>
        <w:t>【解析】</w:t>
      </w:r>
    </w:p>
    <w:p w14:paraId="52B1E2C9">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．权威性的观点不一定是正确的，我们应该有批判精神，故</w:t>
      </w:r>
      <w:r>
        <w:rPr>
          <w:rFonts w:ascii="Times New Roman" w:hAnsi="Times New Roman" w:eastAsia="Times New Roman" w:cs="Times New Roman"/>
          <w:color w:val="000000"/>
        </w:rPr>
        <w:t>A</w:t>
      </w:r>
      <w:r>
        <w:rPr>
          <w:rFonts w:ascii="宋体" w:hAnsi="宋体" w:eastAsia="宋体" w:cs="宋体"/>
          <w:color w:val="000000"/>
        </w:rPr>
        <w:t>不符合题意；</w:t>
      </w:r>
    </w:p>
    <w:p w14:paraId="4FEC630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．我们不能随大流，需要有自己独立的思考能力，故</w:t>
      </w:r>
      <w:r>
        <w:rPr>
          <w:rFonts w:ascii="Times New Roman" w:hAnsi="Times New Roman" w:eastAsia="Times New Roman" w:cs="Times New Roman"/>
          <w:color w:val="000000"/>
        </w:rPr>
        <w:t>B</w:t>
      </w:r>
      <w:r>
        <w:rPr>
          <w:rFonts w:ascii="宋体" w:hAnsi="宋体" w:eastAsia="宋体" w:cs="宋体"/>
          <w:color w:val="000000"/>
        </w:rPr>
        <w:t>不符合题意；</w:t>
      </w:r>
    </w:p>
    <w:p w14:paraId="7B996F6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．观点是否荒谬，应该以实验为基础，而不是听起来很荒谬，故</w:t>
      </w:r>
      <w:r>
        <w:rPr>
          <w:rFonts w:ascii="Times New Roman" w:hAnsi="Times New Roman" w:eastAsia="Times New Roman" w:cs="Times New Roman"/>
          <w:color w:val="000000"/>
        </w:rPr>
        <w:t>C</w:t>
      </w:r>
      <w:r>
        <w:rPr>
          <w:rFonts w:ascii="宋体" w:hAnsi="宋体" w:eastAsia="宋体" w:cs="宋体"/>
          <w:color w:val="000000"/>
        </w:rPr>
        <w:t>不符合题意；</w:t>
      </w:r>
    </w:p>
    <w:p w14:paraId="1ABA1C3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．大量实验验证了这一观点，说明这一观点的重要性，物理的各种观念都需要建立在打了的实验的基础上，不能主观臆测，故</w:t>
      </w:r>
      <w:r>
        <w:rPr>
          <w:rFonts w:ascii="Times New Roman" w:hAnsi="Times New Roman" w:eastAsia="Times New Roman" w:cs="Times New Roman"/>
          <w:color w:val="000000"/>
        </w:rPr>
        <w:t>D</w:t>
      </w:r>
      <w:r>
        <w:rPr>
          <w:rFonts w:ascii="宋体" w:hAnsi="宋体" w:eastAsia="宋体" w:cs="宋体"/>
          <w:color w:val="000000"/>
        </w:rPr>
        <w:t>符合题意。</w:t>
      </w:r>
    </w:p>
    <w:p w14:paraId="36AC39E9">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54462F8F">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雨滴从高空沿直线竖直下落，由于空气阻力的作用，雨滴先加速后匀速运动，可认为雨滴受到的空气阻力与速度的平方成正比，且比例系数不变。关于雨滴下落过程中下列说法正确的是（　　）</w:t>
      </w:r>
    </w:p>
    <w:p w14:paraId="5ECAA534">
      <w:pPr>
        <w:spacing w:line="360" w:lineRule="auto"/>
        <w:jc w:val="left"/>
        <w:textAlignment w:val="center"/>
        <w:rPr>
          <w:rFonts w:ascii="宋体" w:hAnsi="宋体" w:eastAsia="宋体" w:cs="宋体"/>
          <w:color w:val="000000"/>
        </w:rPr>
      </w:pPr>
      <w:r>
        <w:rPr>
          <w:rFonts w:ascii="宋体" w:hAnsi="宋体" w:eastAsia="宋体" w:cs="宋体"/>
          <w:color w:val="000000"/>
        </w:rPr>
        <w:t>A. 匀速下落时，质量大的雨滴速度比质量小的雨滴速度大</w:t>
      </w:r>
    </w:p>
    <w:p w14:paraId="5B3C4AD1">
      <w:pPr>
        <w:spacing w:line="360" w:lineRule="auto"/>
        <w:jc w:val="left"/>
        <w:textAlignment w:val="center"/>
        <w:rPr>
          <w:rFonts w:ascii="宋体" w:hAnsi="宋体" w:eastAsia="宋体" w:cs="宋体"/>
          <w:color w:val="000000"/>
        </w:rPr>
      </w:pPr>
      <w:r>
        <w:rPr>
          <w:rFonts w:ascii="宋体" w:hAnsi="宋体" w:eastAsia="宋体" w:cs="宋体"/>
          <w:color w:val="000000"/>
        </w:rPr>
        <w:t>B. 雨滴一直处于平衡状态</w:t>
      </w:r>
    </w:p>
    <w:p w14:paraId="16C00A33">
      <w:pPr>
        <w:spacing w:line="360" w:lineRule="auto"/>
        <w:jc w:val="left"/>
        <w:textAlignment w:val="center"/>
        <w:rPr>
          <w:rFonts w:ascii="宋体" w:hAnsi="宋体" w:eastAsia="宋体" w:cs="宋体"/>
          <w:color w:val="000000"/>
        </w:rPr>
      </w:pPr>
      <w:r>
        <w:rPr>
          <w:rFonts w:ascii="宋体" w:hAnsi="宋体" w:eastAsia="宋体" w:cs="宋体"/>
          <w:color w:val="000000"/>
        </w:rPr>
        <w:t>C. 雨滴下落过程中机械能保持不变</w:t>
      </w:r>
    </w:p>
    <w:p w14:paraId="7A67F676">
      <w:pPr>
        <w:spacing w:line="360" w:lineRule="auto"/>
        <w:jc w:val="left"/>
        <w:textAlignment w:val="center"/>
        <w:rPr>
          <w:rFonts w:ascii="宋体" w:hAnsi="宋体" w:eastAsia="宋体" w:cs="宋体"/>
          <w:color w:val="000000"/>
        </w:rPr>
      </w:pPr>
      <w:r>
        <w:rPr>
          <w:rFonts w:ascii="宋体" w:hAnsi="宋体" w:eastAsia="宋体" w:cs="宋体"/>
          <w:color w:val="000000"/>
        </w:rPr>
        <w:t>D. 雨滴只有在加速下落过程中才有力对它做功</w:t>
      </w:r>
    </w:p>
    <w:p w14:paraId="58D23290">
      <w:pPr>
        <w:spacing w:line="360" w:lineRule="auto"/>
        <w:textAlignment w:val="center"/>
        <w:rPr>
          <w:color w:val="000000"/>
        </w:rPr>
      </w:pPr>
      <w:r>
        <w:rPr>
          <w:color w:val="2E75B6"/>
        </w:rPr>
        <w:t>【答案】</w:t>
      </w:r>
      <w:r>
        <w:rPr>
          <w:color w:val="000000"/>
        </w:rPr>
        <w:t>A</w:t>
      </w:r>
    </w:p>
    <w:p w14:paraId="68C3B9B3">
      <w:pPr>
        <w:spacing w:line="360" w:lineRule="auto"/>
        <w:textAlignment w:val="center"/>
        <w:rPr>
          <w:color w:val="000000"/>
        </w:rPr>
      </w:pPr>
      <w:r>
        <w:rPr>
          <w:color w:val="2E75B6"/>
        </w:rPr>
        <w:t>【解析】</w:t>
      </w:r>
    </w:p>
    <w:p w14:paraId="334F6C4C">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．匀速下落时，雨滴受到的重力与阻力是平衡力，大小相等，而质量大的雨滴，重力也大，故阻力也大，而阻力与速度的平方成正比，且比例系数不变，故质量大的雨滴速度也比较大，故</w:t>
      </w:r>
      <w:r>
        <w:rPr>
          <w:rFonts w:ascii="Times New Roman" w:hAnsi="Times New Roman" w:eastAsia="Times New Roman" w:cs="Times New Roman"/>
          <w:color w:val="000000"/>
        </w:rPr>
        <w:t>A</w:t>
      </w:r>
      <w:r>
        <w:rPr>
          <w:rFonts w:ascii="宋体" w:hAnsi="宋体" w:eastAsia="宋体" w:cs="宋体"/>
          <w:color w:val="000000"/>
        </w:rPr>
        <w:t>正确；</w:t>
      </w:r>
    </w:p>
    <w:p w14:paraId="4F989CB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．雨滴先加速后匀速运动，雨滴加速时，运动状态一直在改变，不是平衡状态，故</w:t>
      </w:r>
      <w:r>
        <w:rPr>
          <w:rFonts w:ascii="Times New Roman" w:hAnsi="Times New Roman" w:eastAsia="Times New Roman" w:cs="Times New Roman"/>
          <w:color w:val="000000"/>
        </w:rPr>
        <w:t>B</w:t>
      </w:r>
      <w:r>
        <w:rPr>
          <w:rFonts w:ascii="宋体" w:hAnsi="宋体" w:eastAsia="宋体" w:cs="宋体"/>
          <w:color w:val="000000"/>
        </w:rPr>
        <w:t>错误；</w:t>
      </w:r>
    </w:p>
    <w:p w14:paraId="776DBDF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．雨滴下落过程中，克服空气阻力做功，机械能转化为内能，故机械能减小，故</w:t>
      </w:r>
      <w:r>
        <w:rPr>
          <w:rFonts w:ascii="Times New Roman" w:hAnsi="Times New Roman" w:eastAsia="Times New Roman" w:cs="Times New Roman"/>
          <w:color w:val="000000"/>
        </w:rPr>
        <w:t>C</w:t>
      </w:r>
      <w:r>
        <w:rPr>
          <w:rFonts w:ascii="宋体" w:hAnsi="宋体" w:eastAsia="宋体" w:cs="宋体"/>
          <w:color w:val="000000"/>
        </w:rPr>
        <w:t>错误；</w:t>
      </w:r>
    </w:p>
    <w:p w14:paraId="41AD539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．雨滴不管是在加速下落还是匀速下落过程中，重力都对其做功，故</w:t>
      </w:r>
      <w:r>
        <w:rPr>
          <w:rFonts w:ascii="Times New Roman" w:hAnsi="Times New Roman" w:eastAsia="Times New Roman" w:cs="Times New Roman"/>
          <w:color w:val="000000"/>
        </w:rPr>
        <w:t>D</w:t>
      </w:r>
      <w:r>
        <w:rPr>
          <w:rFonts w:ascii="宋体" w:hAnsi="宋体" w:eastAsia="宋体" w:cs="宋体"/>
          <w:color w:val="000000"/>
        </w:rPr>
        <w:t>错误。</w:t>
      </w:r>
    </w:p>
    <w:p w14:paraId="1359A982">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55397737">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如图所示，将一体积为</w:t>
      </w:r>
      <w:r>
        <w:object>
          <v:shape id="_x0000_i1028" o:spt="75" alt="学科网(www.zxxk.com)--教育资源门户，提供试卷、教案、课件、论文、素材以及各类教学资源下载，还有大量而丰富的教学相关资讯！" type="#_x0000_t75" style="height:16.05pt;width:33.1pt;" o:ole="t" filled="f" o:preferrelative="t" stroked="f" coordsize="21600,21600">
            <v:path/>
            <v:fill on="f" focussize="0,0"/>
            <v:stroke on="f" joinstyle="miter"/>
            <v:imagedata r:id="rId25" o:title="eqIdf39c54436bf225733d9fb7f01854d72e"/>
            <o:lock v:ext="edit" aspectratio="t"/>
            <w10:wrap type="none"/>
            <w10:anchorlock/>
          </v:shape>
          <o:OLEObject Type="Embed" ProgID="Equation.DSMT4" ShapeID="_x0000_i1028" DrawAspect="Content" ObjectID="_1468075728" r:id="rId24">
            <o:LockedField>false</o:LockedField>
          </o:OLEObject>
        </w:object>
      </w:r>
      <w:r>
        <w:rPr>
          <w:rFonts w:ascii="宋体" w:hAnsi="宋体" w:eastAsia="宋体" w:cs="宋体"/>
          <w:color w:val="000000"/>
        </w:rPr>
        <w:t>的质量分布均匀的正方体木块轻轻放入一盛满某种液体的溢水杯中，溢出液体的体积为</w:t>
      </w:r>
      <w:r>
        <w:object>
          <v:shape id="_x0000_i1029" o:spt="75" alt="学科网(www.zxxk.com)--教育资源门户，提供试卷、教案、课件、论文、素材以及各类教学资源下载，还有大量而丰富的教学相关资讯！" type="#_x0000_t75" style="height:15pt;width:24.95pt;" o:ole="t" filled="f" o:preferrelative="t" stroked="f" coordsize="21600,21600">
            <v:path/>
            <v:fill on="f" focussize="0,0"/>
            <v:stroke on="f" joinstyle="miter"/>
            <v:imagedata r:id="rId27" o:title="eqIdb2957c5d45892c4688a4ad9aca6306fa"/>
            <o:lock v:ext="edit" aspectratio="t"/>
            <w10:wrap type="none"/>
            <w10:anchorlock/>
          </v:shape>
          <o:OLEObject Type="Embed" ProgID="Equation.DSMT4" ShapeID="_x0000_i1029" DrawAspect="Content" ObjectID="_1468075729" r:id="rId26">
            <o:LockedField>false</o:LockedField>
          </o:OLEObject>
        </w:object>
      </w:r>
      <w:r>
        <w:rPr>
          <w:rFonts w:ascii="宋体" w:hAnsi="宋体" w:eastAsia="宋体" w:cs="宋体"/>
          <w:color w:val="000000"/>
        </w:rPr>
        <w:t>；若将木块从中间锯掉一半，将剩余部分再次轻轻放入装满该液体的溢水杯中，则该液体会溢出（　　）</w:t>
      </w:r>
    </w:p>
    <w:p w14:paraId="30160E93">
      <w:pPr>
        <w:spacing w:line="360" w:lineRule="auto"/>
        <w:jc w:val="left"/>
        <w:textAlignment w:val="center"/>
        <w:rPr>
          <w:color w:val="000000"/>
        </w:rPr>
      </w:pPr>
      <w:r>
        <w:rPr>
          <w:rFonts w:ascii="宋体" w:hAnsi="宋体" w:eastAsia="宋体" w:cs="宋体"/>
          <w:color w:val="000000"/>
        </w:rPr>
        <w:drawing>
          <wp:inline distT="0" distB="0" distL="114300" distR="114300">
            <wp:extent cx="1371600" cy="13335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371600" cy="1333500"/>
                    </a:xfrm>
                    <a:prstGeom prst="rect">
                      <a:avLst/>
                    </a:prstGeom>
                  </pic:spPr>
                </pic:pic>
              </a:graphicData>
            </a:graphic>
          </wp:inline>
        </w:drawing>
      </w:r>
    </w:p>
    <w:p w14:paraId="79C811E9">
      <w:pPr>
        <w:tabs>
          <w:tab w:val="left" w:pos="2436"/>
          <w:tab w:val="left" w:pos="4873"/>
          <w:tab w:val="left" w:pos="7309"/>
        </w:tabs>
        <w:spacing w:line="360" w:lineRule="auto"/>
        <w:jc w:val="left"/>
        <w:textAlignment w:val="center"/>
        <w:rPr>
          <w:color w:val="000000"/>
        </w:rPr>
      </w:pPr>
      <w:r>
        <w:rPr>
          <w:rFonts w:ascii="宋体" w:hAnsi="宋体" w:eastAsia="宋体" w:cs="宋体"/>
          <w:color w:val="000000"/>
        </w:rPr>
        <w:t xml:space="preserve">A. </w:t>
      </w:r>
      <w:r>
        <w:object>
          <v:shape id="_x0000_i1030" o:spt="75" alt="学科网(www.zxxk.com)--教育资源门户，提供试卷、教案、课件、论文、素材以及各类教学资源下载，还有大量而丰富的教学相关资讯！" type="#_x0000_t75" style="height:15.75pt;width:27.75pt;" o:ole="t" filled="f" o:preferrelative="t" stroked="f" coordsize="21600,21600">
            <v:path/>
            <v:fill on="f" focussize="0,0"/>
            <v:stroke on="f" joinstyle="miter"/>
            <v:imagedata r:id="rId30" o:title="eqId4de22152baaa0439e89e2770514c0df4"/>
            <o:lock v:ext="edit" aspectratio="t"/>
            <w10:wrap type="none"/>
            <w10:anchorlock/>
          </v:shape>
          <o:OLEObject Type="Embed" ProgID="Equation.DSMT4" ShapeID="_x0000_i1030" DrawAspect="Content" ObjectID="_1468075730" r:id="rId29">
            <o:LockedField>false</o:LockedField>
          </o:OLEObject>
        </w:object>
      </w:r>
      <w:r>
        <w:rPr>
          <w:rFonts w:ascii="宋体" w:hAnsi="宋体" w:eastAsia="宋体" w:cs="宋体"/>
          <w:color w:val="000000"/>
        </w:rPr>
        <w:tab/>
      </w:r>
      <w:r>
        <w:rPr>
          <w:rFonts w:ascii="宋体" w:hAnsi="宋体" w:eastAsia="宋体" w:cs="宋体"/>
          <w:color w:val="000000"/>
        </w:rPr>
        <w:t xml:space="preserve">B. </w:t>
      </w:r>
      <w:r>
        <w:object>
          <v:shape id="_x0000_i1031" o:spt="75" alt="学科网(www.zxxk.com)--教育资源门户，提供试卷、教案、课件、论文、素材以及各类教学资源下载，还有大量而丰富的教学相关资讯！" type="#_x0000_t75" style="height:16pt;width:28pt;" o:ole="t" filled="f" o:preferrelative="t" stroked="f" coordsize="21600,21600">
            <v:path/>
            <v:fill on="f" focussize="0,0"/>
            <v:stroke on="f" joinstyle="miter"/>
            <v:imagedata r:id="rId32" o:title="eqIdbebb4191c011c437417c520e0ec24961"/>
            <o:lock v:ext="edit" aspectratio="t"/>
            <w10:wrap type="none"/>
            <w10:anchorlock/>
          </v:shape>
          <o:OLEObject Type="Embed" ProgID="Equation.DSMT4" ShapeID="_x0000_i1031" DrawAspect="Content" ObjectID="_1468075731" r:id="rId31">
            <o:LockedField>false</o:LockedField>
          </o:OLEObject>
        </w:object>
      </w:r>
      <w:r>
        <w:rPr>
          <w:rFonts w:ascii="宋体" w:hAnsi="宋体" w:eastAsia="宋体" w:cs="宋体"/>
          <w:color w:val="000000"/>
        </w:rPr>
        <w:tab/>
      </w:r>
      <w:r>
        <w:rPr>
          <w:rFonts w:ascii="宋体" w:hAnsi="宋体" w:eastAsia="宋体" w:cs="宋体"/>
          <w:color w:val="000000"/>
        </w:rPr>
        <w:t xml:space="preserve">C. </w:t>
      </w:r>
      <w:r>
        <w:object>
          <v:shape id="_x0000_i1032" o:spt="75" alt="学科网(www.zxxk.com)--教育资源门户，提供试卷、教案、课件、论文、素材以及各类教学资源下载，还有大量而丰富的教学相关资讯！" type="#_x0000_t75" style="height:16pt;width:28pt;" o:ole="t" filled="f" o:preferrelative="t" stroked="f" coordsize="21600,21600">
            <v:path/>
            <v:fill on="f" focussize="0,0"/>
            <v:stroke on="f" joinstyle="miter"/>
            <v:imagedata r:id="rId34" o:title="eqIdcbf664154ef2ce43b30552f9a83080b9"/>
            <o:lock v:ext="edit" aspectratio="t"/>
            <w10:wrap type="none"/>
            <w10:anchorlock/>
          </v:shape>
          <o:OLEObject Type="Embed" ProgID="Equation.DSMT4" ShapeID="_x0000_i1032" DrawAspect="Content" ObjectID="_1468075732" r:id="rId33">
            <o:LockedField>false</o:LockedField>
          </o:OLEObject>
        </w:object>
      </w:r>
      <w:r>
        <w:rPr>
          <w:rFonts w:ascii="宋体" w:hAnsi="宋体" w:eastAsia="宋体" w:cs="宋体"/>
          <w:color w:val="000000"/>
        </w:rPr>
        <w:tab/>
      </w:r>
      <w:r>
        <w:rPr>
          <w:rFonts w:ascii="宋体" w:hAnsi="宋体" w:eastAsia="宋体" w:cs="宋体"/>
          <w:color w:val="000000"/>
        </w:rPr>
        <w:t xml:space="preserve">D. </w:t>
      </w:r>
      <w:r>
        <w:object>
          <v:shape id="_x0000_i1033" o:spt="75" alt="学科网(www.zxxk.com)--教育资源门户，提供试卷、教案、课件、论文、素材以及各类教学资源下载，还有大量而丰富的教学相关资讯！" type="#_x0000_t75" style="height:16.15pt;width:28.15pt;" o:ole="t" filled="f" o:preferrelative="t" stroked="f" coordsize="21600,21600">
            <v:path/>
            <v:fill on="f" focussize="0,0"/>
            <v:stroke on="f" joinstyle="miter"/>
            <v:imagedata r:id="rId36" o:title="eqId5d0e8011d11fbe2ed016cc7f00e5fda2"/>
            <o:lock v:ext="edit" aspectratio="t"/>
            <w10:wrap type="none"/>
            <w10:anchorlock/>
          </v:shape>
          <o:OLEObject Type="Embed" ProgID="Equation.DSMT4" ShapeID="_x0000_i1033" DrawAspect="Content" ObjectID="_1468075733" r:id="rId35">
            <o:LockedField>false</o:LockedField>
          </o:OLEObject>
        </w:object>
      </w:r>
    </w:p>
    <w:p w14:paraId="5CB10832">
      <w:pPr>
        <w:spacing w:line="360" w:lineRule="auto"/>
        <w:textAlignment w:val="center"/>
        <w:rPr>
          <w:color w:val="000000"/>
        </w:rPr>
      </w:pPr>
      <w:r>
        <w:rPr>
          <w:color w:val="2E75B6"/>
        </w:rPr>
        <w:t>【答案】</w:t>
      </w:r>
      <w:r>
        <w:rPr>
          <w:color w:val="000000"/>
        </w:rPr>
        <w:t>B</w:t>
      </w:r>
    </w:p>
    <w:p w14:paraId="6DC779BC">
      <w:pPr>
        <w:spacing w:line="360" w:lineRule="auto"/>
        <w:textAlignment w:val="center"/>
        <w:rPr>
          <w:color w:val="000000"/>
        </w:rPr>
      </w:pPr>
      <w:r>
        <w:rPr>
          <w:color w:val="2E75B6"/>
        </w:rPr>
        <w:t>【解析】</w:t>
      </w:r>
    </w:p>
    <w:p w14:paraId="1DBC1519">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将一体积为</w:t>
      </w:r>
      <w:r>
        <w:object>
          <v:shape id="_x0000_i1034" o:spt="75" alt="学科网(www.zxxk.com)--教育资源门户，提供试卷、教案、课件、论文、素材以及各类教学资源下载，还有大量而丰富的教学相关资讯！" type="#_x0000_t75" style="height:16.05pt;width:33.1pt;" o:ole="t" filled="f" o:preferrelative="t" stroked="f" coordsize="21600,21600">
            <v:path/>
            <v:fill on="f" focussize="0,0"/>
            <v:stroke on="f" joinstyle="miter"/>
            <v:imagedata r:id="rId25" o:title="eqIdf39c54436bf225733d9fb7f01854d72e"/>
            <o:lock v:ext="edit" aspectratio="t"/>
            <w10:wrap type="none"/>
            <w10:anchorlock/>
          </v:shape>
          <o:OLEObject Type="Embed" ProgID="Equation.DSMT4" ShapeID="_x0000_i1034" DrawAspect="Content" ObjectID="_1468075734" r:id="rId37">
            <o:LockedField>false</o:LockedField>
          </o:OLEObject>
        </w:object>
      </w:r>
      <w:r>
        <w:rPr>
          <w:rFonts w:ascii="宋体" w:hAnsi="宋体" w:eastAsia="宋体" w:cs="宋体"/>
          <w:color w:val="000000"/>
        </w:rPr>
        <w:t>的方体木块放入一盛满某种液体的溢水杯中，溢出液体的体积为</w:t>
      </w:r>
      <w:r>
        <w:object>
          <v:shape id="_x0000_i1035" o:spt="75" alt="学科网(www.zxxk.com)--教育资源门户，提供试卷、教案、课件、论文、素材以及各类教学资源下载，还有大量而丰富的教学相关资讯！" type="#_x0000_t75" style="height:15pt;width:24.95pt;" o:ole="t" filled="f" o:preferrelative="t" stroked="f" coordsize="21600,21600">
            <v:path/>
            <v:fill on="f" focussize="0,0"/>
            <v:stroke on="f" joinstyle="miter"/>
            <v:imagedata r:id="rId27" o:title="eqIdb2957c5d45892c4688a4ad9aca6306fa"/>
            <o:lock v:ext="edit" aspectratio="t"/>
            <w10:wrap type="none"/>
            <w10:anchorlock/>
          </v:shape>
          <o:OLEObject Type="Embed" ProgID="Equation.DSMT4" ShapeID="_x0000_i1035" DrawAspect="Content" ObjectID="_1468075735" r:id="rId38">
            <o:LockedField>false</o:LockedField>
          </o:OLEObject>
        </w:object>
      </w:r>
      <w:r>
        <w:rPr>
          <w:rFonts w:ascii="宋体" w:hAnsi="宋体" w:eastAsia="宋体" w:cs="宋体"/>
          <w:color w:val="000000"/>
        </w:rPr>
        <w:t>，因为</w:t>
      </w:r>
      <w:r>
        <w:object>
          <v:shape id="_x0000_i1036" o:spt="75" alt="学科网(www.zxxk.com)--教育资源门户，提供试卷、教案、课件、论文、素材以及各类教学资源下载，还有大量而丰富的教学相关资讯！" type="#_x0000_t75" style="height:16.15pt;width:70.15pt;" o:ole="t" filled="f" o:preferrelative="t" stroked="f" coordsize="21600,21600">
            <v:path/>
            <v:fill on="f" focussize="0,0"/>
            <v:stroke on="f" joinstyle="miter"/>
            <v:imagedata r:id="rId40" o:title="eqId782e8dcf5a365e94e446d49146ca44eb"/>
            <o:lock v:ext="edit" aspectratio="t"/>
            <w10:wrap type="none"/>
            <w10:anchorlock/>
          </v:shape>
          <o:OLEObject Type="Embed" ProgID="Equation.DSMT4" ShapeID="_x0000_i1036" DrawAspect="Content" ObjectID="_1468075736" r:id="rId39">
            <o:LockedField>false</o:LockedField>
          </o:OLEObject>
        </w:object>
      </w:r>
      <w:r>
        <w:rPr>
          <w:rFonts w:ascii="宋体" w:hAnsi="宋体" w:eastAsia="宋体" w:cs="宋体"/>
          <w:color w:val="000000"/>
        </w:rPr>
        <w:t>，说明木块最终在液体中处于漂浮状态，木块受力平衡，则此时木块浮力等于重力大小，即</w:t>
      </w:r>
      <w:r>
        <w:object>
          <v:shape id="_x0000_i1037" o:spt="75" alt="学科网(www.zxxk.com)--教育资源门户，提供试卷、教案、课件、论文、素材以及各类教学资源下载，还有大量而丰富的教学相关资讯！" type="#_x0000_t75" style="height:18pt;width:33.75pt;" o:ole="t" filled="f" o:preferrelative="t" stroked="f" coordsize="21600,21600">
            <v:path/>
            <v:fill on="f" focussize="0,0"/>
            <v:stroke on="f" joinstyle="miter"/>
            <v:imagedata r:id="rId42" o:title="eqId0b5b5cfdf7e624b17b192e443b46d46d"/>
            <o:lock v:ext="edit" aspectratio="t"/>
            <w10:wrap type="none"/>
            <w10:anchorlock/>
          </v:shape>
          <o:OLEObject Type="Embed" ProgID="Equation.DSMT4" ShapeID="_x0000_i1037" DrawAspect="Content" ObjectID="_1468075737" r:id="rId41">
            <o:LockedField>false</o:LockedField>
          </o:OLEObject>
        </w:object>
      </w:r>
      <w:r>
        <w:rPr>
          <w:rFonts w:ascii="宋体" w:hAnsi="宋体" w:eastAsia="宋体" w:cs="宋体"/>
          <w:color w:val="000000"/>
        </w:rPr>
        <w:t>。根据阿基米德原理</w:t>
      </w:r>
      <w:r>
        <w:object>
          <v:shape id="_x0000_i1038" o:spt="75" alt="学科网(www.zxxk.com)--教育资源门户，提供试卷、教案、课件、论文、素材以及各类教学资源下载，还有大量而丰富的教学相关资讯！" type="#_x0000_t75" style="height:19pt;width:66pt;" o:ole="t" filled="f" o:preferrelative="t" stroked="f" coordsize="21600,21600">
            <v:path/>
            <v:fill on="f" focussize="0,0"/>
            <v:stroke on="f" joinstyle="miter"/>
            <v:imagedata r:id="rId44" o:title="eqIddbf0d100b7158b2ec6052a046f59fef6"/>
            <o:lock v:ext="edit" aspectratio="t"/>
            <w10:wrap type="none"/>
            <w10:anchorlock/>
          </v:shape>
          <o:OLEObject Type="Embed" ProgID="Equation.DSMT4" ShapeID="_x0000_i1038" DrawAspect="Content" ObjectID="_1468075738" r:id="rId43">
            <o:LockedField>false</o:LockedField>
          </o:OLEObject>
        </w:object>
      </w:r>
      <w:r>
        <w:rPr>
          <w:rFonts w:ascii="宋体" w:hAnsi="宋体" w:eastAsia="宋体" w:cs="宋体"/>
          <w:color w:val="000000"/>
        </w:rPr>
        <w:t>可得</w:t>
      </w:r>
    </w:p>
    <w:p w14:paraId="0869FD79">
      <w:pPr>
        <w:spacing w:line="360" w:lineRule="auto"/>
        <w:jc w:val="center"/>
        <w:textAlignment w:val="center"/>
        <w:rPr>
          <w:color w:val="000000"/>
        </w:rPr>
      </w:pPr>
      <w:r>
        <w:object>
          <v:shape id="_x0000_i1039" o:spt="75" alt="学科网(www.zxxk.com)--教育资源门户，提供试卷、教案、课件、论文、素材以及各类教学资源下载，还有大量而丰富的教学相关资讯！" type="#_x0000_t75" style="height:19.15pt;width:81pt;" o:ole="t" filled="f" o:preferrelative="t" stroked="f" coordsize="21600,21600">
            <v:path/>
            <v:fill on="f" focussize="0,0"/>
            <v:stroke on="f" joinstyle="miter"/>
            <v:imagedata r:id="rId46" o:title="eqId90323cd9cc5236ecdd1a41edd92b20eb"/>
            <o:lock v:ext="edit" aspectratio="t"/>
            <w10:wrap type="none"/>
            <w10:anchorlock/>
          </v:shape>
          <o:OLEObject Type="Embed" ProgID="Equation.DSMT4" ShapeID="_x0000_i1039" DrawAspect="Content" ObjectID="_1468075739" r:id="rId45">
            <o:LockedField>false</o:LockedField>
          </o:OLEObject>
        </w:object>
      </w:r>
    </w:p>
    <w:p w14:paraId="01B6CE79">
      <w:pPr>
        <w:spacing w:line="360" w:lineRule="auto"/>
        <w:jc w:val="left"/>
        <w:textAlignment w:val="center"/>
        <w:rPr>
          <w:rFonts w:ascii="宋体" w:hAnsi="宋体" w:eastAsia="宋体" w:cs="宋体"/>
          <w:color w:val="000000"/>
        </w:rPr>
      </w:pPr>
      <w:r>
        <w:rPr>
          <w:rFonts w:ascii="宋体" w:hAnsi="宋体" w:eastAsia="宋体" w:cs="宋体"/>
          <w:color w:val="000000"/>
        </w:rPr>
        <w:t>得出木块密度与液体密度关系为</w:t>
      </w:r>
    </w:p>
    <w:p w14:paraId="501D5DC3">
      <w:pPr>
        <w:spacing w:line="360" w:lineRule="auto"/>
        <w:jc w:val="center"/>
        <w:textAlignment w:val="center"/>
        <w:rPr>
          <w:color w:val="000000"/>
        </w:rPr>
      </w:pPr>
      <w:r>
        <w:object>
          <v:shape id="_x0000_i1040" o:spt="75" alt="学科网(www.zxxk.com)--教育资源门户，提供试卷、教案、课件、论文、素材以及各类教学资源下载，还有大量而丰富的教学相关资讯！" type="#_x0000_t75" style="height:38.25pt;width:201.75pt;" o:ole="t" filled="f" o:preferrelative="t" stroked="f" coordsize="21600,21600">
            <v:path/>
            <v:fill on="f" focussize="0,0"/>
            <v:stroke on="f" joinstyle="miter"/>
            <v:imagedata r:id="rId48" o:title="eqId2de28b6d76808547c249ea5360fcc723"/>
            <o:lock v:ext="edit" aspectratio="t"/>
            <w10:wrap type="none"/>
            <w10:anchorlock/>
          </v:shape>
          <o:OLEObject Type="Embed" ProgID="Equation.DSMT4" ShapeID="_x0000_i1040" DrawAspect="Content" ObjectID="_1468075740" r:id="rId47">
            <o:LockedField>false</o:LockedField>
          </o:OLEObject>
        </w:object>
      </w:r>
    </w:p>
    <w:p w14:paraId="355ED055">
      <w:pPr>
        <w:spacing w:line="360" w:lineRule="auto"/>
        <w:jc w:val="left"/>
        <w:textAlignment w:val="center"/>
        <w:rPr>
          <w:rFonts w:ascii="宋体" w:hAnsi="宋体" w:eastAsia="宋体" w:cs="宋体"/>
          <w:color w:val="000000"/>
        </w:rPr>
      </w:pPr>
      <w:r>
        <w:rPr>
          <w:rFonts w:ascii="宋体" w:hAnsi="宋体" w:eastAsia="宋体" w:cs="宋体"/>
          <w:color w:val="000000"/>
        </w:rPr>
        <w:t>若将木块从中间锯掉一半，密度不变，木块依然处于漂浮状态，此时浮力依然等于重力大小</w:t>
      </w:r>
    </w:p>
    <w:p w14:paraId="10B942CF">
      <w:pPr>
        <w:spacing w:line="360" w:lineRule="auto"/>
        <w:jc w:val="center"/>
        <w:textAlignment w:val="center"/>
        <w:rPr>
          <w:color w:val="000000"/>
        </w:rPr>
      </w:pPr>
      <w:r>
        <w:object>
          <v:shape id="_x0000_i1041" o:spt="75" alt="学科网(www.zxxk.com)--教育资源门户，提供试卷、教案、课件、论文、素材以及各类教学资源下载，还有大量而丰富的教学相关资讯！" type="#_x0000_t75" style="height:20.25pt;width:81.75pt;" o:ole="t" filled="f" o:preferrelative="t" stroked="f" coordsize="21600,21600">
            <v:path/>
            <v:fill on="f" focussize="0,0"/>
            <v:stroke on="f" joinstyle="miter"/>
            <v:imagedata r:id="rId50" o:title="eqIdfbdf38d033325c31bbdfaecc3ebf933a"/>
            <o:lock v:ext="edit" aspectratio="t"/>
            <w10:wrap type="none"/>
            <w10:anchorlock/>
          </v:shape>
          <o:OLEObject Type="Embed" ProgID="Equation.DSMT4" ShapeID="_x0000_i1041" DrawAspect="Content" ObjectID="_1468075741" r:id="rId49">
            <o:LockedField>false</o:LockedField>
          </o:OLEObject>
        </w:object>
      </w:r>
    </w:p>
    <w:p w14:paraId="05A224CF">
      <w:pPr>
        <w:spacing w:line="360" w:lineRule="auto"/>
        <w:jc w:val="left"/>
        <w:textAlignment w:val="center"/>
        <w:rPr>
          <w:rFonts w:ascii="宋体" w:hAnsi="宋体" w:eastAsia="宋体" w:cs="宋体"/>
          <w:color w:val="000000"/>
        </w:rPr>
      </w:pPr>
      <w:r>
        <w:rPr>
          <w:rFonts w:ascii="宋体" w:hAnsi="宋体" w:eastAsia="宋体" w:cs="宋体"/>
          <w:color w:val="000000"/>
        </w:rPr>
        <w:t>此时木块体积变成原来一半，为</w:t>
      </w:r>
      <w:r>
        <w:object>
          <v:shape id="_x0000_i1042" o:spt="75" alt="学科网(www.zxxk.com)--教育资源门户，提供试卷、教案、课件、论文、素材以及各类教学资源下载，还有大量而丰富的教学相关资讯！" type="#_x0000_t75" style="height:15pt;width:24.95pt;" o:ole="t" filled="f" o:preferrelative="t" stroked="f" coordsize="21600,21600">
            <v:path/>
            <v:fill on="f" focussize="0,0"/>
            <v:stroke on="f" joinstyle="miter"/>
            <v:imagedata r:id="rId52" o:title="eqId9bdbbb135ce98a7a461488b20cdb0d7c"/>
            <o:lock v:ext="edit" aspectratio="t"/>
            <w10:wrap type="none"/>
            <w10:anchorlock/>
          </v:shape>
          <o:OLEObject Type="Embed" ProgID="Equation.DSMT4" ShapeID="_x0000_i1042" DrawAspect="Content" ObjectID="_1468075742" r:id="rId51">
            <o:LockedField>false</o:LockedField>
          </o:OLEObject>
        </w:object>
      </w:r>
      <w:r>
        <w:rPr>
          <w:rFonts w:ascii="宋体" w:hAnsi="宋体" w:eastAsia="宋体" w:cs="宋体"/>
          <w:color w:val="000000"/>
        </w:rPr>
        <w:t>，则排开液体的体积为</w:t>
      </w:r>
    </w:p>
    <w:p w14:paraId="4EFDD836">
      <w:pPr>
        <w:spacing w:line="360" w:lineRule="auto"/>
        <w:jc w:val="center"/>
        <w:textAlignment w:val="center"/>
        <w:rPr>
          <w:color w:val="000000"/>
        </w:rPr>
      </w:pPr>
      <w:r>
        <w:object>
          <v:shape id="_x0000_i1043" o:spt="75" alt="学科网(www.zxxk.com)--教育资源门户，提供试卷、教案、课件、论文、素材以及各类教学资源下载，还有大量而丰富的教学相关资讯！" type="#_x0000_t75" style="height:48.75pt;width:234pt;" o:ole="t" filled="f" o:preferrelative="t" stroked="f" coordsize="21600,21600">
            <v:path/>
            <v:fill on="f" focussize="0,0"/>
            <v:stroke on="f" joinstyle="miter"/>
            <v:imagedata r:id="rId54" o:title="eqId3ffa3c84cb01a5bed5fad7303af48a58"/>
            <o:lock v:ext="edit" aspectratio="t"/>
            <w10:wrap type="none"/>
            <w10:anchorlock/>
          </v:shape>
          <o:OLEObject Type="Embed" ProgID="Equation.DSMT4" ShapeID="_x0000_i1043" DrawAspect="Content" ObjectID="_1468075743" r:id="rId53">
            <o:LockedField>false</o:LockedField>
          </o:OLEObject>
        </w:object>
      </w:r>
    </w:p>
    <w:p w14:paraId="42570237">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ACD</w:t>
      </w:r>
      <w:r>
        <w:rPr>
          <w:rFonts w:ascii="宋体" w:hAnsi="宋体" w:eastAsia="宋体" w:cs="宋体"/>
          <w:color w:val="000000"/>
        </w:rPr>
        <w:t>不符合题意，</w:t>
      </w:r>
      <w:r>
        <w:rPr>
          <w:rFonts w:ascii="Times New Roman" w:hAnsi="Times New Roman" w:eastAsia="Times New Roman" w:cs="Times New Roman"/>
          <w:color w:val="000000"/>
        </w:rPr>
        <w:t>B</w:t>
      </w:r>
      <w:r>
        <w:rPr>
          <w:rFonts w:ascii="宋体" w:hAnsi="宋体" w:eastAsia="宋体" w:cs="宋体"/>
          <w:color w:val="000000"/>
        </w:rPr>
        <w:t>符合题意。</w:t>
      </w:r>
    </w:p>
    <w:p w14:paraId="304364BB">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302BF186">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某同学利用如图所示的实验装置探究电磁感应现象，实验时开关</w:t>
      </w:r>
      <w:r>
        <w:rPr>
          <w:rFonts w:ascii="Times New Roman" w:hAnsi="Times New Roman" w:eastAsia="Times New Roman" w:cs="Times New Roman"/>
          <w:color w:val="000000"/>
        </w:rPr>
        <w:t>S</w:t>
      </w:r>
      <w:r>
        <w:rPr>
          <w:rFonts w:ascii="宋体" w:hAnsi="宋体" w:eastAsia="宋体" w:cs="宋体"/>
          <w:color w:val="000000"/>
        </w:rPr>
        <w:t>始终闭合且磁体保持静止，下列探究过程及结论均合理的是（　　）</w:t>
      </w:r>
    </w:p>
    <w:p w14:paraId="5006CF20">
      <w:pPr>
        <w:spacing w:line="360" w:lineRule="auto"/>
        <w:jc w:val="left"/>
        <w:textAlignment w:val="center"/>
        <w:rPr>
          <w:color w:val="000000"/>
        </w:rPr>
      </w:pPr>
      <w:r>
        <w:rPr>
          <w:rFonts w:ascii="宋体" w:hAnsi="宋体" w:eastAsia="宋体" w:cs="宋体"/>
          <w:color w:val="000000"/>
        </w:rPr>
        <w:drawing>
          <wp:inline distT="0" distB="0" distL="114300" distR="114300">
            <wp:extent cx="1285875" cy="1000125"/>
            <wp:effectExtent l="0" t="0" r="9525"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55"/>
                    <a:stretch>
                      <a:fillRect/>
                    </a:stretch>
                  </pic:blipFill>
                  <pic:spPr>
                    <a:xfrm>
                      <a:off x="0" y="0"/>
                      <a:ext cx="1285875" cy="1000125"/>
                    </a:xfrm>
                    <a:prstGeom prst="rect">
                      <a:avLst/>
                    </a:prstGeom>
                  </pic:spPr>
                </pic:pic>
              </a:graphicData>
            </a:graphic>
          </wp:inline>
        </w:drawing>
      </w:r>
    </w:p>
    <w:p w14:paraId="7E3AE7C4">
      <w:pPr>
        <w:spacing w:line="360" w:lineRule="auto"/>
        <w:jc w:val="left"/>
        <w:textAlignment w:val="center"/>
        <w:rPr>
          <w:rFonts w:ascii="宋体" w:hAnsi="宋体" w:eastAsia="宋体" w:cs="宋体"/>
          <w:color w:val="000000"/>
        </w:rPr>
      </w:pPr>
      <w:r>
        <w:rPr>
          <w:rFonts w:ascii="宋体" w:hAnsi="宋体" w:eastAsia="宋体" w:cs="宋体"/>
          <w:color w:val="000000"/>
        </w:rPr>
        <w:t>A. 导线</w:t>
      </w:r>
      <w:r>
        <w:rPr>
          <w:rFonts w:ascii="Times New Roman" w:hAnsi="Times New Roman" w:eastAsia="Times New Roman" w:cs="Times New Roman"/>
          <w:i/>
          <w:color w:val="000000"/>
        </w:rPr>
        <w:t>ab</w:t>
      </w:r>
      <w:r>
        <w:rPr>
          <w:rFonts w:ascii="宋体" w:hAnsi="宋体" w:eastAsia="宋体" w:cs="宋体"/>
          <w:color w:val="000000"/>
        </w:rPr>
        <w:t>保持静止，未观察到灵敏电流计指针发生偏转，说明磁不能生电</w:t>
      </w:r>
    </w:p>
    <w:p w14:paraId="0BF409F9">
      <w:pPr>
        <w:spacing w:line="360" w:lineRule="auto"/>
        <w:jc w:val="left"/>
        <w:textAlignment w:val="center"/>
        <w:rPr>
          <w:rFonts w:ascii="宋体" w:hAnsi="宋体" w:eastAsia="宋体" w:cs="宋体"/>
          <w:color w:val="000000"/>
        </w:rPr>
      </w:pPr>
      <w:r>
        <w:rPr>
          <w:rFonts w:ascii="宋体" w:hAnsi="宋体" w:eastAsia="宋体" w:cs="宋体"/>
          <w:color w:val="000000"/>
        </w:rPr>
        <w:t>B. 导线</w:t>
      </w:r>
      <w:r>
        <w:rPr>
          <w:rFonts w:ascii="Times New Roman" w:hAnsi="Times New Roman" w:eastAsia="Times New Roman" w:cs="Times New Roman"/>
          <w:i/>
          <w:color w:val="000000"/>
        </w:rPr>
        <w:t>ab</w:t>
      </w:r>
      <w:r>
        <w:rPr>
          <w:rFonts w:ascii="宋体" w:hAnsi="宋体" w:eastAsia="宋体" w:cs="宋体"/>
          <w:color w:val="000000"/>
        </w:rPr>
        <w:t>上下运动，未观察到灵敏电流计指针发生偏转，说明导体在磁场中运动不会产生感应电流</w:t>
      </w:r>
    </w:p>
    <w:p w14:paraId="56E839DC">
      <w:pPr>
        <w:spacing w:line="360" w:lineRule="auto"/>
        <w:jc w:val="left"/>
        <w:textAlignment w:val="center"/>
        <w:rPr>
          <w:rFonts w:ascii="宋体" w:hAnsi="宋体" w:eastAsia="宋体" w:cs="宋体"/>
          <w:color w:val="000000"/>
        </w:rPr>
      </w:pPr>
      <w:r>
        <w:rPr>
          <w:rFonts w:ascii="宋体" w:hAnsi="宋体" w:eastAsia="宋体" w:cs="宋体"/>
          <w:color w:val="000000"/>
        </w:rPr>
        <w:t>C. 导线</w:t>
      </w:r>
      <w:r>
        <w:rPr>
          <w:rFonts w:ascii="Times New Roman" w:hAnsi="Times New Roman" w:eastAsia="Times New Roman" w:cs="Times New Roman"/>
          <w:i/>
          <w:color w:val="000000"/>
        </w:rPr>
        <w:t>ab</w:t>
      </w:r>
      <w:r>
        <w:rPr>
          <w:rFonts w:ascii="宋体" w:hAnsi="宋体" w:eastAsia="宋体" w:cs="宋体"/>
          <w:color w:val="000000"/>
        </w:rPr>
        <w:t>分别向左、向右运动，观察到灵敏电流计指针偏转方向不同，说明感应电流的方向与导线运动方向有关</w:t>
      </w:r>
    </w:p>
    <w:p w14:paraId="6C5A478E">
      <w:pPr>
        <w:spacing w:line="360" w:lineRule="auto"/>
        <w:jc w:val="left"/>
        <w:textAlignment w:val="center"/>
        <w:rPr>
          <w:rFonts w:ascii="宋体" w:hAnsi="宋体" w:eastAsia="宋体" w:cs="宋体"/>
          <w:color w:val="000000"/>
        </w:rPr>
      </w:pPr>
      <w:r>
        <w:rPr>
          <w:rFonts w:ascii="宋体" w:hAnsi="宋体" w:eastAsia="宋体" w:cs="宋体"/>
          <w:color w:val="000000"/>
        </w:rPr>
        <w:t>D. 磁体的</w:t>
      </w:r>
      <w:r>
        <w:rPr>
          <w:rFonts w:ascii="Times New Roman" w:hAnsi="Times New Roman" w:eastAsia="Times New Roman" w:cs="Times New Roman"/>
          <w:color w:val="000000"/>
        </w:rPr>
        <w:t>S</w:t>
      </w:r>
      <w:r>
        <w:rPr>
          <w:rFonts w:ascii="宋体" w:hAnsi="宋体" w:eastAsia="宋体" w:cs="宋体"/>
          <w:color w:val="000000"/>
        </w:rPr>
        <w:t>极在上时，使导线</w:t>
      </w:r>
      <w:r>
        <w:rPr>
          <w:rFonts w:ascii="Times New Roman" w:hAnsi="Times New Roman" w:eastAsia="Times New Roman" w:cs="Times New Roman"/>
          <w:i/>
          <w:color w:val="000000"/>
        </w:rPr>
        <w:t>ab</w:t>
      </w:r>
      <w:r>
        <w:rPr>
          <w:rFonts w:ascii="宋体" w:hAnsi="宋体" w:eastAsia="宋体" w:cs="宋体"/>
          <w:color w:val="000000"/>
        </w:rPr>
        <w:t>向左运动；</w:t>
      </w:r>
      <w:r>
        <w:rPr>
          <w:rFonts w:ascii="Times New Roman" w:hAnsi="Times New Roman" w:eastAsia="Times New Roman" w:cs="Times New Roman"/>
          <w:color w:val="000000"/>
        </w:rPr>
        <w:t>N</w:t>
      </w:r>
      <w:r>
        <w:rPr>
          <w:rFonts w:ascii="宋体" w:hAnsi="宋体" w:eastAsia="宋体" w:cs="宋体"/>
          <w:color w:val="000000"/>
        </w:rPr>
        <w:t>极在上时，使导线</w:t>
      </w:r>
      <w:r>
        <w:rPr>
          <w:rFonts w:ascii="Times New Roman" w:hAnsi="Times New Roman" w:eastAsia="Times New Roman" w:cs="Times New Roman"/>
          <w:i/>
          <w:color w:val="000000"/>
        </w:rPr>
        <w:t>ab</w:t>
      </w:r>
      <w:r>
        <w:rPr>
          <w:rFonts w:ascii="宋体" w:hAnsi="宋体" w:eastAsia="宋体" w:cs="宋体"/>
          <w:color w:val="000000"/>
        </w:rPr>
        <w:t>向右运动，观察到两次灵敏电流计指针偏转方向相同，说明感应电流的方向与磁场方向无关</w:t>
      </w:r>
    </w:p>
    <w:p w14:paraId="1D435D38">
      <w:pPr>
        <w:spacing w:line="360" w:lineRule="auto"/>
        <w:textAlignment w:val="center"/>
        <w:rPr>
          <w:color w:val="000000"/>
        </w:rPr>
      </w:pPr>
      <w:r>
        <w:rPr>
          <w:color w:val="2E75B6"/>
        </w:rPr>
        <w:t>【答案】</w:t>
      </w:r>
      <w:r>
        <w:rPr>
          <w:color w:val="000000"/>
        </w:rPr>
        <w:t>C</w:t>
      </w:r>
    </w:p>
    <w:p w14:paraId="5002F073">
      <w:pPr>
        <w:spacing w:line="360" w:lineRule="auto"/>
        <w:textAlignment w:val="center"/>
        <w:rPr>
          <w:color w:val="000000"/>
        </w:rPr>
      </w:pPr>
      <w:r>
        <w:rPr>
          <w:color w:val="2E75B6"/>
        </w:rPr>
        <w:t>【解析】</w:t>
      </w:r>
    </w:p>
    <w:p w14:paraId="67FAE19C">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．导线</w:t>
      </w:r>
      <w:r>
        <w:rPr>
          <w:rFonts w:ascii="Times New Roman" w:hAnsi="Times New Roman" w:eastAsia="Times New Roman" w:cs="Times New Roman"/>
          <w:i/>
          <w:color w:val="000000"/>
        </w:rPr>
        <w:t>ab</w:t>
      </w:r>
      <w:r>
        <w:rPr>
          <w:rFonts w:ascii="宋体" w:hAnsi="宋体" w:eastAsia="宋体" w:cs="宋体"/>
          <w:color w:val="000000"/>
        </w:rPr>
        <w:t>保持静止，未观察到灵敏电流计指针发生偏转，说明导线不切割磁感线时，磁不能生电，故</w:t>
      </w:r>
      <w:r>
        <w:rPr>
          <w:rFonts w:ascii="Times New Roman" w:hAnsi="Times New Roman" w:eastAsia="Times New Roman" w:cs="Times New Roman"/>
          <w:color w:val="000000"/>
        </w:rPr>
        <w:t>A</w:t>
      </w:r>
      <w:r>
        <w:rPr>
          <w:rFonts w:ascii="宋体" w:hAnsi="宋体" w:eastAsia="宋体" w:cs="宋体"/>
          <w:color w:val="000000"/>
        </w:rPr>
        <w:t>不符合题意；</w:t>
      </w:r>
    </w:p>
    <w:p w14:paraId="5590B77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．导线</w:t>
      </w:r>
      <w:r>
        <w:rPr>
          <w:rFonts w:ascii="Times New Roman" w:hAnsi="Times New Roman" w:eastAsia="Times New Roman" w:cs="Times New Roman"/>
          <w:i/>
          <w:color w:val="000000"/>
        </w:rPr>
        <w:t>ab</w:t>
      </w:r>
      <w:r>
        <w:rPr>
          <w:rFonts w:ascii="宋体" w:hAnsi="宋体" w:eastAsia="宋体" w:cs="宋体"/>
          <w:color w:val="000000"/>
        </w:rPr>
        <w:t>上下运动，未观察到灵敏电流计指针发生偏转，说明导体在磁场中不切割磁感线运动时，不会产生感应电流，故</w:t>
      </w:r>
      <w:r>
        <w:rPr>
          <w:rFonts w:ascii="Times New Roman" w:hAnsi="Times New Roman" w:eastAsia="Times New Roman" w:cs="Times New Roman"/>
          <w:color w:val="000000"/>
        </w:rPr>
        <w:t>B</w:t>
      </w:r>
      <w:r>
        <w:rPr>
          <w:rFonts w:ascii="宋体" w:hAnsi="宋体" w:eastAsia="宋体" w:cs="宋体"/>
          <w:color w:val="000000"/>
        </w:rPr>
        <w:t>不符合题意；</w:t>
      </w:r>
    </w:p>
    <w:p w14:paraId="61CB3FC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．导线</w:t>
      </w:r>
      <w:r>
        <w:rPr>
          <w:rFonts w:ascii="Times New Roman" w:hAnsi="Times New Roman" w:eastAsia="Times New Roman" w:cs="Times New Roman"/>
          <w:i/>
          <w:color w:val="000000"/>
        </w:rPr>
        <w:t>ab</w:t>
      </w:r>
      <w:r>
        <w:rPr>
          <w:rFonts w:ascii="宋体" w:hAnsi="宋体" w:eastAsia="宋体" w:cs="宋体"/>
          <w:color w:val="000000"/>
        </w:rPr>
        <w:t>分别向左、向右运动，观察到灵敏电流计指针偏转方向不同，说明感应电流</w:t>
      </w:r>
      <w:r>
        <w:rPr>
          <w:rFonts w:ascii="宋体" w:hAnsi="宋体" w:eastAsia="宋体" w:cs="宋体"/>
          <w:color w:val="000000"/>
          <w:position w:val="0"/>
        </w:rPr>
        <w:drawing>
          <wp:inline distT="0" distB="0" distL="114300" distR="114300">
            <wp:extent cx="133350" cy="177800"/>
            <wp:effectExtent l="0" t="0" r="0" b="13335"/>
            <wp:docPr id="246135" name="图片 246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135" name="图片 246135"/>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方向与导线切割磁感线时运动的方向有关，故</w:t>
      </w:r>
      <w:r>
        <w:rPr>
          <w:rFonts w:ascii="Times New Roman" w:hAnsi="Times New Roman" w:eastAsia="Times New Roman" w:cs="Times New Roman"/>
          <w:color w:val="000000"/>
        </w:rPr>
        <w:t>C</w:t>
      </w:r>
      <w:r>
        <w:rPr>
          <w:rFonts w:ascii="宋体" w:hAnsi="宋体" w:eastAsia="宋体" w:cs="宋体"/>
          <w:color w:val="000000"/>
        </w:rPr>
        <w:t>符合题意；</w:t>
      </w:r>
    </w:p>
    <w:p w14:paraId="5997D17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．磁体的</w:t>
      </w:r>
      <w:r>
        <w:rPr>
          <w:rFonts w:ascii="Times New Roman" w:hAnsi="Times New Roman" w:eastAsia="Times New Roman" w:cs="Times New Roman"/>
          <w:color w:val="000000"/>
        </w:rPr>
        <w:t>S</w:t>
      </w:r>
      <w:r>
        <w:rPr>
          <w:rFonts w:ascii="宋体" w:hAnsi="宋体" w:eastAsia="宋体" w:cs="宋体"/>
          <w:color w:val="000000"/>
        </w:rPr>
        <w:t>极在上时，使导线</w:t>
      </w:r>
      <w:r>
        <w:rPr>
          <w:rFonts w:ascii="Times New Roman" w:hAnsi="Times New Roman" w:eastAsia="Times New Roman" w:cs="Times New Roman"/>
          <w:i/>
          <w:color w:val="000000"/>
        </w:rPr>
        <w:t>ab</w:t>
      </w:r>
      <w:r>
        <w:rPr>
          <w:rFonts w:ascii="宋体" w:hAnsi="宋体" w:eastAsia="宋体" w:cs="宋体"/>
          <w:color w:val="000000"/>
        </w:rPr>
        <w:t>向左运动：</w:t>
      </w:r>
      <w:r>
        <w:rPr>
          <w:rFonts w:ascii="Times New Roman" w:hAnsi="Times New Roman" w:eastAsia="Times New Roman" w:cs="Times New Roman"/>
          <w:color w:val="000000"/>
        </w:rPr>
        <w:t>N</w:t>
      </w:r>
      <w:r>
        <w:rPr>
          <w:rFonts w:ascii="宋体" w:hAnsi="宋体" w:eastAsia="宋体" w:cs="宋体"/>
          <w:color w:val="000000"/>
        </w:rPr>
        <w:t>极在上时，使导线</w:t>
      </w:r>
      <w:r>
        <w:rPr>
          <w:rFonts w:ascii="Times New Roman" w:hAnsi="Times New Roman" w:eastAsia="Times New Roman" w:cs="Times New Roman"/>
          <w:i/>
          <w:color w:val="000000"/>
        </w:rPr>
        <w:t>ab</w:t>
      </w:r>
      <w:r>
        <w:rPr>
          <w:rFonts w:ascii="宋体" w:hAnsi="宋体" w:eastAsia="宋体" w:cs="宋体"/>
          <w:color w:val="000000"/>
        </w:rPr>
        <w:t>向右运动，观察到两次灵敏电流计指针偏转方向相同，不能说明感应电流的方向与磁场方向无关，因为没有保持导线</w:t>
      </w:r>
      <w:r>
        <w:rPr>
          <w:rFonts w:ascii="Times New Roman" w:hAnsi="Times New Roman" w:eastAsia="Times New Roman" w:cs="Times New Roman"/>
          <w:i/>
          <w:color w:val="000000"/>
        </w:rPr>
        <w:t>ab</w:t>
      </w:r>
      <w:r>
        <w:rPr>
          <w:rFonts w:ascii="宋体" w:hAnsi="宋体" w:eastAsia="宋体" w:cs="宋体"/>
          <w:color w:val="000000"/>
        </w:rPr>
        <w:t>的运动方向不变，故</w:t>
      </w:r>
      <w:r>
        <w:rPr>
          <w:rFonts w:ascii="Times New Roman" w:hAnsi="Times New Roman" w:eastAsia="Times New Roman" w:cs="Times New Roman"/>
          <w:color w:val="000000"/>
        </w:rPr>
        <w:t>D</w:t>
      </w:r>
      <w:r>
        <w:rPr>
          <w:rFonts w:ascii="宋体" w:hAnsi="宋体" w:eastAsia="宋体" w:cs="宋体"/>
          <w:color w:val="000000"/>
        </w:rPr>
        <w:t>不符合题意。</w:t>
      </w:r>
    </w:p>
    <w:p w14:paraId="34A45E5A">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25B490E6">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如图甲所示，电源电压保持不变，闭合开关</w:t>
      </w:r>
      <w:r>
        <w:rPr>
          <w:rFonts w:ascii="Times New Roman" w:hAnsi="Times New Roman" w:eastAsia="Times New Roman" w:cs="Times New Roman"/>
          <w:color w:val="000000"/>
        </w:rPr>
        <w:t>S</w:t>
      </w:r>
      <w:r>
        <w:rPr>
          <w:rFonts w:ascii="宋体" w:hAnsi="宋体" w:eastAsia="宋体" w:cs="宋体"/>
          <w:color w:val="000000"/>
        </w:rPr>
        <w:t>，调节电阻箱。电压表示数与电流表示数关系图像如图乙所示，其中</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0</w:t>
      </w:r>
      <w:r>
        <w:rPr>
          <w:rFonts w:ascii="宋体" w:hAnsi="宋体" w:eastAsia="宋体" w:cs="宋体"/>
          <w:color w:val="000000"/>
        </w:rPr>
        <w:t>是电阻箱阻值为零时的电流，则下列说法正确的是（　　）</w:t>
      </w:r>
    </w:p>
    <w:p w14:paraId="73B28131">
      <w:pPr>
        <w:spacing w:line="360" w:lineRule="auto"/>
        <w:jc w:val="left"/>
        <w:textAlignment w:val="center"/>
        <w:rPr>
          <w:color w:val="000000"/>
        </w:rPr>
      </w:pPr>
      <w:r>
        <w:rPr>
          <w:rFonts w:ascii="宋体" w:hAnsi="宋体" w:eastAsia="宋体" w:cs="宋体"/>
          <w:color w:val="000000"/>
        </w:rPr>
        <w:drawing>
          <wp:inline distT="0" distB="0" distL="114300" distR="114300">
            <wp:extent cx="3286125" cy="15335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56"/>
                    <a:stretch>
                      <a:fillRect/>
                    </a:stretch>
                  </pic:blipFill>
                  <pic:spPr>
                    <a:xfrm>
                      <a:off x="0" y="0"/>
                      <a:ext cx="3286125" cy="1533525"/>
                    </a:xfrm>
                    <a:prstGeom prst="rect">
                      <a:avLst/>
                    </a:prstGeom>
                  </pic:spPr>
                </pic:pic>
              </a:graphicData>
            </a:graphic>
          </wp:inline>
        </w:drawing>
      </w:r>
      <w:r>
        <w:rPr>
          <w:rFonts w:ascii="宋体" w:hAnsi="宋体" w:eastAsia="宋体" w:cs="宋体"/>
          <w:color w:val="000000"/>
        </w:rPr>
        <w:br w:type="textWrapping"/>
      </w:r>
    </w:p>
    <w:p w14:paraId="57E14BAB">
      <w:pPr>
        <w:spacing w:line="360" w:lineRule="auto"/>
        <w:jc w:val="left"/>
        <w:textAlignment w:val="center"/>
        <w:rPr>
          <w:rFonts w:ascii="宋体" w:hAnsi="宋体" w:eastAsia="宋体" w:cs="宋体"/>
          <w:color w:val="000000"/>
        </w:rPr>
      </w:pPr>
      <w:r>
        <w:rPr>
          <w:rFonts w:ascii="宋体" w:hAnsi="宋体" w:eastAsia="宋体" w:cs="宋体"/>
          <w:color w:val="000000"/>
        </w:rPr>
        <w:t>A. 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阻值大小</w:t>
      </w:r>
      <w:r>
        <w:rPr>
          <w:rFonts w:ascii="宋体" w:hAnsi="宋体" w:eastAsia="宋体" w:cs="宋体"/>
          <w:color w:val="000000"/>
          <w:position w:val="0"/>
        </w:rPr>
        <w:drawing>
          <wp:inline distT="0" distB="0" distL="114300" distR="114300">
            <wp:extent cx="158750" cy="190500"/>
            <wp:effectExtent l="0" t="0" r="12700" b="0"/>
            <wp:docPr id="246134" name="图片 246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134" name="图片 246134"/>
                    <pic:cNvPicPr>
                      <a:picLocks noChangeAspect="1"/>
                    </pic:cNvPicPr>
                  </pic:nvPicPr>
                  <pic:blipFill>
                    <a:blip r:embed="rId57"/>
                    <a:stretch>
                      <a:fillRect/>
                    </a:stretch>
                  </pic:blipFill>
                  <pic:spPr>
                    <a:xfrm>
                      <a:off x="0" y="0"/>
                      <a:ext cx="158750" cy="190500"/>
                    </a:xfrm>
                    <a:prstGeom prst="rect">
                      <a:avLst/>
                    </a:prstGeom>
                  </pic:spPr>
                </pic:pic>
              </a:graphicData>
            </a:graphic>
          </wp:inline>
        </w:drawing>
      </w:r>
      <w:r>
        <w:object>
          <v:shape id="_x0000_i1044" o:spt="75" alt="学科网(www.zxxk.com)--教育资源门户，提供试卷、教案、课件、论文、素材以及各类教学资源下载，还有大量而丰富的教学相关资讯！" type="#_x0000_t75" style="height:33.6pt;width:18.6pt;" o:ole="t" filled="f" o:preferrelative="t" stroked="f" coordsize="21600,21600">
            <v:path/>
            <v:fill on="f" focussize="0,0"/>
            <v:stroke on="f" joinstyle="miter"/>
            <v:imagedata r:id="rId59" o:title="eqId148be8185f1dee04f346013cc7f05072"/>
            <o:lock v:ext="edit" aspectratio="t"/>
            <w10:wrap type="none"/>
            <w10:anchorlock/>
          </v:shape>
          <o:OLEObject Type="Embed" ProgID="Equation.DSMT4" ShapeID="_x0000_i1044" DrawAspect="Content" ObjectID="_1468075744" r:id="rId58">
            <o:LockedField>false</o:LockedField>
          </o:OLEObject>
        </w:object>
      </w:r>
    </w:p>
    <w:p w14:paraId="4E86236E">
      <w:pPr>
        <w:spacing w:line="360" w:lineRule="auto"/>
        <w:jc w:val="left"/>
        <w:textAlignment w:val="center"/>
        <w:rPr>
          <w:rFonts w:ascii="宋体" w:hAnsi="宋体" w:eastAsia="宋体" w:cs="宋体"/>
          <w:color w:val="000000"/>
        </w:rPr>
      </w:pPr>
      <w:r>
        <w:rPr>
          <w:rFonts w:ascii="宋体" w:hAnsi="宋体" w:eastAsia="宋体" w:cs="宋体"/>
          <w:color w:val="000000"/>
        </w:rPr>
        <w:t>B. 电阻箱两端电压随电流增大而增大</w:t>
      </w:r>
    </w:p>
    <w:p w14:paraId="0F7D9B03">
      <w:pPr>
        <w:spacing w:line="360" w:lineRule="auto"/>
        <w:jc w:val="left"/>
        <w:textAlignment w:val="center"/>
        <w:rPr>
          <w:rFonts w:ascii="宋体" w:hAnsi="宋体" w:eastAsia="宋体" w:cs="宋体"/>
          <w:color w:val="000000"/>
        </w:rPr>
      </w:pPr>
      <w:r>
        <w:rPr>
          <w:rFonts w:ascii="宋体" w:hAnsi="宋体" w:eastAsia="宋体" w:cs="宋体"/>
          <w:color w:val="000000"/>
        </w:rPr>
        <w:t>C. 电路消耗的总功率最大值在数值上等于图形</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与</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4</w:t>
      </w:r>
      <w:r>
        <w:rPr>
          <w:rFonts w:ascii="宋体" w:hAnsi="宋体" w:eastAsia="宋体" w:cs="宋体"/>
          <w:color w:val="000000"/>
        </w:rPr>
        <w:t>的面积之和</w:t>
      </w:r>
    </w:p>
    <w:p w14:paraId="25166AD6">
      <w:pPr>
        <w:spacing w:line="360" w:lineRule="auto"/>
        <w:jc w:val="left"/>
        <w:textAlignment w:val="center"/>
        <w:rPr>
          <w:rFonts w:ascii="宋体" w:hAnsi="宋体" w:eastAsia="宋体" w:cs="宋体"/>
          <w:color w:val="000000"/>
        </w:rPr>
      </w:pPr>
      <w:r>
        <w:rPr>
          <w:rFonts w:ascii="宋体" w:hAnsi="宋体" w:eastAsia="宋体" w:cs="宋体"/>
          <w:color w:val="000000"/>
        </w:rPr>
        <w:t>D. 电阻箱消耗的电功率最大值在数值上等于图形</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的面积</w:t>
      </w:r>
    </w:p>
    <w:p w14:paraId="70FEEFB0">
      <w:pPr>
        <w:spacing w:line="360" w:lineRule="auto"/>
        <w:textAlignment w:val="center"/>
        <w:rPr>
          <w:color w:val="000000"/>
        </w:rPr>
      </w:pPr>
      <w:r>
        <w:rPr>
          <w:color w:val="2E75B6"/>
        </w:rPr>
        <w:t>【答案】</w:t>
      </w:r>
      <w:r>
        <w:rPr>
          <w:color w:val="000000"/>
        </w:rPr>
        <w:t>D</w:t>
      </w:r>
    </w:p>
    <w:p w14:paraId="1F2F9147">
      <w:pPr>
        <w:spacing w:line="360" w:lineRule="auto"/>
        <w:textAlignment w:val="center"/>
        <w:rPr>
          <w:color w:val="000000"/>
        </w:rPr>
      </w:pPr>
      <w:r>
        <w:rPr>
          <w:color w:val="2E75B6"/>
        </w:rPr>
        <w:t>【解析】</w:t>
      </w:r>
    </w:p>
    <w:p w14:paraId="20374932">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．电阻箱阻值为零时的电流为</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0</w:t>
      </w:r>
      <w:r>
        <w:rPr>
          <w:rFonts w:ascii="宋体" w:hAnsi="宋体" w:eastAsia="宋体" w:cs="宋体"/>
          <w:color w:val="000000"/>
        </w:rPr>
        <w:t>，此时电路中只直接入了</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，电压表示数为</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，根据公式</w:t>
      </w:r>
      <w:r>
        <w:object>
          <v:shape id="_x0000_i1045" o:spt="75" alt="学科网(www.zxxk.com)--教育资源门户，提供试卷、教案、课件、论文、素材以及各类教学资源下载，还有大量而丰富的教学相关资讯！" type="#_x0000_t75" style="height:30.75pt;width:35.25pt;" o:ole="t" filled="f" o:preferrelative="t" stroked="f" coordsize="21600,21600">
            <v:path/>
            <v:fill on="f" focussize="0,0"/>
            <v:stroke on="f" joinstyle="miter"/>
            <v:imagedata r:id="rId61" o:title="eqIdfb5bb9540f400d8f2e057e8510e19f09"/>
            <o:lock v:ext="edit" aspectratio="t"/>
            <w10:wrap type="none"/>
            <w10:anchorlock/>
          </v:shape>
          <o:OLEObject Type="Embed" ProgID="Equation.DSMT4" ShapeID="_x0000_i1045" DrawAspect="Content" ObjectID="_1468075745" r:id="rId60">
            <o:LockedField>false</o:LockedField>
          </o:OLEObject>
        </w:object>
      </w:r>
      <w:r>
        <w:rPr>
          <w:rFonts w:ascii="宋体" w:hAnsi="宋体" w:eastAsia="宋体" w:cs="宋体"/>
          <w:color w:val="000000"/>
        </w:rPr>
        <w:t>，可得</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的电阻为</w:t>
      </w:r>
      <w:r>
        <w:object>
          <v:shape id="_x0000_i1046" o:spt="75" alt="学科网(www.zxxk.com)--教育资源门户，提供试卷、教案、课件、论文、素材以及各类教学资源下载，还有大量而丰富的教学相关资讯！" type="#_x0000_t75" style="height:33.75pt;width:18.75pt;" o:ole="t" filled="f" o:preferrelative="t" stroked="f" coordsize="21600,21600">
            <v:path/>
            <v:fill on="f" focussize="0,0"/>
            <v:stroke on="f" joinstyle="miter"/>
            <v:imagedata r:id="rId63" o:title="eqIde33bcc14e822d668d720a84eb5de66fa"/>
            <o:lock v:ext="edit" aspectratio="t"/>
            <w10:wrap type="none"/>
            <w10:anchorlock/>
          </v:shape>
          <o:OLEObject Type="Embed" ProgID="Equation.DSMT4" ShapeID="_x0000_i1046" DrawAspect="Content" ObjectID="_1468075746" r:id="rId62">
            <o:LockedField>false</o:LockedField>
          </o:OLEObject>
        </w:objec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错误；</w:t>
      </w:r>
    </w:p>
    <w:p w14:paraId="18B820D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．电路中的电流越大，电路中电阻箱接入电路中的阻值越小，电阻箱两端的电压越小，故</w:t>
      </w:r>
      <w:r>
        <w:rPr>
          <w:rFonts w:ascii="Times New Roman" w:hAnsi="Times New Roman" w:eastAsia="Times New Roman" w:cs="Times New Roman"/>
          <w:color w:val="000000"/>
        </w:rPr>
        <w:t>B</w:t>
      </w:r>
      <w:r>
        <w:rPr>
          <w:rFonts w:ascii="宋体" w:hAnsi="宋体" w:eastAsia="宋体" w:cs="宋体"/>
          <w:color w:val="000000"/>
        </w:rPr>
        <w:t>错误；</w:t>
      </w:r>
    </w:p>
    <w:p w14:paraId="5946A73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．当电阻箱接入电路阻值为零时，电路消耗的电功率最大，根据公式</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宋体" w:hAnsi="宋体" w:eastAsia="宋体" w:cs="宋体"/>
          <w:color w:val="000000"/>
        </w:rPr>
        <w:t>可知，电路消耗的最大电功率为</w:t>
      </w:r>
    </w:p>
    <w:p w14:paraId="31231945">
      <w:pPr>
        <w:spacing w:line="360" w:lineRule="auto"/>
        <w:jc w:val="center"/>
        <w:textAlignment w:val="center"/>
        <w:rPr>
          <w:color w:val="000000"/>
        </w:rPr>
      </w:pPr>
      <w:r>
        <w:object>
          <v:shape id="_x0000_i1047" o:spt="75" alt="学科网(www.zxxk.com)--教育资源门户，提供试卷、教案、课件、论文、素材以及各类教学资源下载，还有大量而丰富的教学相关资讯！" type="#_x0000_t75" style="height:18.75pt;width:57.75pt;" o:ole="t" filled="f" o:preferrelative="t" stroked="f" coordsize="21600,21600">
            <v:path/>
            <v:fill on="f" focussize="0,0"/>
            <v:stroke on="f" joinstyle="miter"/>
            <v:imagedata r:id="rId65" o:title="eqId375fa7385b3bace08adf84cf0e336416"/>
            <o:lock v:ext="edit" aspectratio="t"/>
            <w10:wrap type="none"/>
            <w10:anchorlock/>
          </v:shape>
          <o:OLEObject Type="Embed" ProgID="Equation.DSMT4" ShapeID="_x0000_i1047" DrawAspect="Content" ObjectID="_1468075747" r:id="rId64">
            <o:LockedField>false</o:LockedField>
          </o:OLEObject>
        </w:object>
      </w:r>
    </w:p>
    <w:p w14:paraId="314E99C8">
      <w:pPr>
        <w:spacing w:line="360" w:lineRule="auto"/>
        <w:jc w:val="left"/>
        <w:textAlignment w:val="center"/>
        <w:rPr>
          <w:rFonts w:ascii="宋体" w:hAnsi="宋体" w:eastAsia="宋体" w:cs="宋体"/>
          <w:color w:val="000000"/>
        </w:rPr>
      </w:pPr>
      <w:r>
        <w:rPr>
          <w:rFonts w:ascii="宋体" w:hAnsi="宋体" w:eastAsia="宋体" w:cs="宋体"/>
          <w:color w:val="000000"/>
        </w:rPr>
        <w:t>图形</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与</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4</w:t>
      </w:r>
      <w:r>
        <w:rPr>
          <w:rFonts w:ascii="宋体" w:hAnsi="宋体" w:eastAsia="宋体" w:cs="宋体"/>
          <w:color w:val="000000"/>
        </w:rPr>
        <w:t>的面积之和为</w:t>
      </w:r>
      <w:r>
        <w:object>
          <v:shape id="_x0000_i1048" o:spt="75" alt="学科网(www.zxxk.com)--教育资源门户，提供试卷、教案、课件、论文、素材以及各类教学资源下载，还有大量而丰富的教学相关资讯！" type="#_x0000_t75" style="height:30.75pt;width:33.75pt;" o:ole="t" filled="f" o:preferrelative="t" stroked="f" coordsize="21600,21600">
            <v:path/>
            <v:fill on="f" focussize="0,0"/>
            <v:stroke on="f" joinstyle="miter"/>
            <v:imagedata r:id="rId67" o:title="eqId1f9a7be1bd87dfbb62571f2c257ae111"/>
            <o:lock v:ext="edit" aspectratio="t"/>
            <w10:wrap type="none"/>
            <w10:anchorlock/>
          </v:shape>
          <o:OLEObject Type="Embed" ProgID="Equation.DSMT4" ShapeID="_x0000_i1048" DrawAspect="Content" ObjectID="_1468075748" r:id="rId66">
            <o:LockedField>false</o:LockedField>
          </o:OLEObject>
        </w:object>
      </w: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错误；</w:t>
      </w:r>
    </w:p>
    <w:p w14:paraId="32EC29C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．如图所示，电阻箱与定值电阻串联，电阻箱的最大功率为</w:t>
      </w:r>
    </w:p>
    <w:p w14:paraId="3CD45CFE">
      <w:pPr>
        <w:spacing w:line="360" w:lineRule="auto"/>
        <w:jc w:val="center"/>
        <w:textAlignment w:val="center"/>
        <w:rPr>
          <w:color w:val="000000"/>
        </w:rPr>
      </w:pPr>
      <w:r>
        <w:object>
          <v:shape id="_x0000_i1049" o:spt="75" alt="学科网(www.zxxk.com)--教育资源门户，提供试卷、教案、课件、论文、素材以及各类教学资源下载，还有大量而丰富的教学相关资讯！" type="#_x0000_t75" style="height:56.55pt;width:261.05pt;" o:ole="t" filled="f" o:preferrelative="t" stroked="f" coordsize="21600,21600">
            <v:path/>
            <v:fill on="f" focussize="0,0"/>
            <v:stroke on="f" joinstyle="miter"/>
            <v:imagedata r:id="rId69" o:title="eqIdea01803169afe1f7db3325a1f6138722"/>
            <o:lock v:ext="edit" aspectratio="t"/>
            <w10:wrap type="none"/>
            <w10:anchorlock/>
          </v:shape>
          <o:OLEObject Type="Embed" ProgID="Equation.DSMT4" ShapeID="_x0000_i1049" DrawAspect="Content" ObjectID="_1468075749" r:id="rId68">
            <o:LockedField>false</o:LockedField>
          </o:OLEObject>
        </w:object>
      </w:r>
    </w:p>
    <w:p w14:paraId="76CC438D">
      <w:pPr>
        <w:spacing w:line="360" w:lineRule="auto"/>
        <w:jc w:val="left"/>
        <w:textAlignment w:val="center"/>
        <w:rPr>
          <w:rFonts w:ascii="宋体" w:hAnsi="宋体" w:eastAsia="宋体" w:cs="宋体"/>
          <w:color w:val="000000"/>
        </w:rPr>
      </w:pPr>
      <w:r>
        <w:rPr>
          <w:rFonts w:ascii="宋体" w:hAnsi="宋体" w:eastAsia="宋体" w:cs="宋体"/>
          <w:color w:val="000000"/>
        </w:rPr>
        <w:t>当接入电路中的电阻箱的阻值等于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时，电阻箱消耗的电功率最大，此时电路中的电流为</w:t>
      </w:r>
      <w:r>
        <w:object>
          <v:shape id="_x0000_i1050" o:spt="75" alt="学科网(www.zxxk.com)--教育资源门户，提供试卷、教案、课件、论文、素材以及各类教学资源下载，还有大量而丰富的教学相关资讯！" type="#_x0000_t75" style="height:31pt;width:22pt;" o:ole="t" filled="f" o:preferrelative="t" stroked="f" coordsize="21600,21600">
            <v:path/>
            <v:fill on="f" focussize="0,0"/>
            <v:stroke on="f" joinstyle="miter"/>
            <v:imagedata r:id="rId71" o:title="eqId7eb8ca5abfbc802536d3c4a219500e30"/>
            <o:lock v:ext="edit" aspectratio="t"/>
            <w10:wrap type="none"/>
            <w10:anchorlock/>
          </v:shape>
          <o:OLEObject Type="Embed" ProgID="Equation.DSMT4" ShapeID="_x0000_i1050" DrawAspect="Content" ObjectID="_1468075750" r:id="rId70">
            <o:LockedField>false</o:LockedField>
          </o:OLEObject>
        </w:object>
      </w:r>
      <w:r>
        <w:rPr>
          <w:rFonts w:ascii="宋体" w:hAnsi="宋体" w:eastAsia="宋体" w:cs="宋体"/>
          <w:color w:val="000000"/>
        </w:rPr>
        <w:t>，电路中的电阻箱消耗的最大电功率为</w:t>
      </w:r>
    </w:p>
    <w:p w14:paraId="50F2198C">
      <w:pPr>
        <w:spacing w:line="360" w:lineRule="auto"/>
        <w:jc w:val="center"/>
        <w:textAlignment w:val="center"/>
        <w:rPr>
          <w:color w:val="000000"/>
        </w:rPr>
      </w:pPr>
      <w:r>
        <w:object>
          <v:shape id="_x0000_i1051" o:spt="75" alt="学科网(www.zxxk.com)--教育资源门户，提供试卷、教案、课件、论文、素材以及各类教学资源下载，还有大量而丰富的教学相关资讯！" type="#_x0000_t75" style="height:30.75pt;width:74.25pt;" o:ole="t" filled="f" o:preferrelative="t" stroked="f" coordsize="21600,21600">
            <v:path/>
            <v:fill on="f" focussize="0,0"/>
            <v:stroke on="f" joinstyle="miter"/>
            <v:imagedata r:id="rId73" o:title="eqIdade46ba633b6cdc892363761434d68ea"/>
            <o:lock v:ext="edit" aspectratio="t"/>
            <w10:wrap type="none"/>
            <w10:anchorlock/>
          </v:shape>
          <o:OLEObject Type="Embed" ProgID="Equation.DSMT4" ShapeID="_x0000_i1051" DrawAspect="Content" ObjectID="_1468075751" r:id="rId72">
            <o:LockedField>false</o:LockedField>
          </o:OLEObject>
        </w:object>
      </w:r>
    </w:p>
    <w:p w14:paraId="2F66CA7E">
      <w:pPr>
        <w:spacing w:line="360" w:lineRule="auto"/>
        <w:jc w:val="left"/>
        <w:textAlignment w:val="center"/>
        <w:rPr>
          <w:rFonts w:ascii="宋体" w:hAnsi="宋体" w:eastAsia="宋体" w:cs="宋体"/>
          <w:color w:val="000000"/>
        </w:rPr>
      </w:pPr>
      <w:r>
        <w:rPr>
          <w:rFonts w:ascii="宋体" w:hAnsi="宋体" w:eastAsia="宋体" w:cs="宋体"/>
          <w:color w:val="000000"/>
        </w:rPr>
        <w:t>图形</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的面积为</w:t>
      </w:r>
    </w:p>
    <w:p w14:paraId="7951D4EC">
      <w:pPr>
        <w:spacing w:line="360" w:lineRule="auto"/>
        <w:jc w:val="center"/>
        <w:textAlignment w:val="center"/>
        <w:rPr>
          <w:color w:val="000000"/>
        </w:rPr>
      </w:pPr>
      <w:r>
        <w:object>
          <v:shape id="_x0000_i1052" o:spt="75" alt="学科网(www.zxxk.com)--教育资源门户，提供试卷、教案、课件、论文、素材以及各类教学资源下载，还有大量而丰富的教学相关资讯！" type="#_x0000_t75" style="height:30.75pt;width:54pt;" o:ole="t" filled="f" o:preferrelative="t" stroked="f" coordsize="21600,21600">
            <v:path/>
            <v:fill on="f" focussize="0,0"/>
            <v:stroke on="f" joinstyle="miter"/>
            <v:imagedata r:id="rId75" o:title="eqIdf1d99ac632c1ef5fd958cd48535901cb"/>
            <o:lock v:ext="edit" aspectratio="t"/>
            <w10:wrap type="none"/>
            <w10:anchorlock/>
          </v:shape>
          <o:OLEObject Type="Embed" ProgID="Equation.DSMT4" ShapeID="_x0000_i1052" DrawAspect="Content" ObjectID="_1468075752" r:id="rId74">
            <o:LockedField>false</o:LockedField>
          </o:OLEObject>
        </w:object>
      </w:r>
    </w:p>
    <w:p w14:paraId="4106C407">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正确。</w:t>
      </w:r>
    </w:p>
    <w:p w14:paraId="6CC989F7">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41D0F7FA">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二、填空题（本大题共4小题，12题的2、3空每空1分，其它每空2分，共18分）</w:t>
      </w:r>
    </w:p>
    <w:p w14:paraId="5A176F18">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曾侯乙编钟是我国迄今发现数量最多、音律最全的一套编钟。演奏者敲击编钟使其发出悠长的声音，钟振动幅度越大，___________越大；钟振动频率越高，___________越高。</w:t>
      </w:r>
    </w:p>
    <w:p w14:paraId="234C86FF">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响度</w:t>
      </w:r>
      <w:r>
        <w:rPr>
          <w:color w:val="000000"/>
        </w:rPr>
        <w:t xml:space="preserve">    ②. </w:t>
      </w:r>
      <w:r>
        <w:rPr>
          <w:rFonts w:ascii="宋体" w:hAnsi="宋体" w:eastAsia="宋体" w:cs="宋体"/>
          <w:color w:val="000000"/>
        </w:rPr>
        <w:t>音调</w:t>
      </w:r>
    </w:p>
    <w:p w14:paraId="5AF053C6">
      <w:pPr>
        <w:spacing w:line="360" w:lineRule="auto"/>
        <w:textAlignment w:val="center"/>
        <w:rPr>
          <w:color w:val="000000"/>
        </w:rPr>
      </w:pPr>
      <w:r>
        <w:rPr>
          <w:color w:val="2E75B6"/>
        </w:rPr>
        <w:t>【解析】</w:t>
      </w:r>
    </w:p>
    <w:p w14:paraId="09C3CEC1">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响度与振幅有关，钟的振幅越大，响度越大。</w:t>
      </w:r>
    </w:p>
    <w:p w14:paraId="5CD356B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音调与频率有关，钟振动频率越高，音调越高。</w:t>
      </w:r>
    </w:p>
    <w:p w14:paraId="3ABDC335">
      <w:pPr>
        <w:spacing w:line="360" w:lineRule="auto"/>
        <w:jc w:val="left"/>
        <w:textAlignment w:val="center"/>
        <w:rPr>
          <w:rFonts w:ascii="宋体" w:hAnsi="宋体" w:eastAsia="宋体" w:cs="宋体"/>
          <w:color w:val="000000"/>
        </w:rPr>
      </w:pPr>
      <w:r>
        <w:rPr>
          <w:color w:val="000000"/>
        </w:rPr>
        <w:t xml:space="preserve">12. </w:t>
      </w:r>
      <w:r>
        <w:rPr>
          <w:rFonts w:ascii="Times New Roman" w:hAnsi="Times New Roman" w:eastAsia="Times New Roman" w:cs="Times New Roman"/>
          <w:color w:val="000000"/>
        </w:rPr>
        <w:t>1905</w:t>
      </w:r>
      <w:r>
        <w:rPr>
          <w:rFonts w:ascii="宋体" w:hAnsi="宋体" w:eastAsia="宋体" w:cs="宋体"/>
          <w:color w:val="000000"/>
        </w:rPr>
        <w:t>年，英国车手多萝西菜维发明了汽车后视镜，以便于观察后方来车。目前，汽车两侧的后视镜用的是___________（填“凸透镜”、“凹透镜”、“平面镜”、“凸面镜”或“凹面镜”），物体通过该光学元件成___________立的___________（填“实像”或“虚像”），选用该光学元件的优势是___________。</w:t>
      </w:r>
    </w:p>
    <w:p w14:paraId="75A6A0FE">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凸面镜</w:t>
      </w:r>
      <w:r>
        <w:rPr>
          <w:color w:val="000000"/>
        </w:rPr>
        <w:t xml:space="preserve">    ②. </w:t>
      </w:r>
      <w:r>
        <w:rPr>
          <w:rFonts w:ascii="宋体" w:hAnsi="宋体" w:eastAsia="宋体" w:cs="宋体"/>
          <w:color w:val="000000"/>
        </w:rPr>
        <w:t>正</w:t>
      </w:r>
      <w:r>
        <w:rPr>
          <w:color w:val="000000"/>
        </w:rPr>
        <w:t xml:space="preserve">    ③. </w:t>
      </w:r>
      <w:r>
        <w:rPr>
          <w:rFonts w:ascii="宋体" w:hAnsi="宋体" w:eastAsia="宋体" w:cs="宋体"/>
          <w:color w:val="000000"/>
        </w:rPr>
        <w:t>虚像</w:t>
      </w:r>
      <w:r>
        <w:rPr>
          <w:color w:val="000000"/>
        </w:rPr>
        <w:t xml:space="preserve">    ④. </w:t>
      </w:r>
      <w:r>
        <w:rPr>
          <w:rFonts w:ascii="宋体" w:hAnsi="宋体" w:eastAsia="宋体" w:cs="宋体"/>
          <w:color w:val="000000"/>
        </w:rPr>
        <w:t>扩大视野</w:t>
      </w:r>
    </w:p>
    <w:p w14:paraId="50A1BCA4">
      <w:pPr>
        <w:spacing w:line="360" w:lineRule="auto"/>
        <w:textAlignment w:val="center"/>
        <w:rPr>
          <w:color w:val="000000"/>
        </w:rPr>
      </w:pPr>
      <w:r>
        <w:rPr>
          <w:color w:val="2E75B6"/>
        </w:rPr>
        <w:t>【解析】</w:t>
      </w:r>
    </w:p>
    <w:p w14:paraId="78DEB38E">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汽车两侧的后视镜是为了扩大司机的视野，一般用的是凸面镜，凸面镜对光线有反射发散作用，当平行光投射到凸面镜上，反射的光线发散，这样可以扩大司机的视野，减少盲区。</w:t>
      </w:r>
    </w:p>
    <w:p w14:paraId="7620184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[2][3][4]</w:t>
      </w:r>
      <w:r>
        <w:rPr>
          <w:rFonts w:ascii="宋体" w:hAnsi="宋体" w:eastAsia="宋体" w:cs="宋体"/>
          <w:color w:val="000000"/>
        </w:rPr>
        <w:t>物体通过凸面镜成正立，缩小的虚像，且物体离凸面镜越远，所成虚像越小；凸面镜对光线有反射发散作用，可以扩大司机的视野。</w:t>
      </w:r>
    </w:p>
    <w:p w14:paraId="363AFFB5">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如图是用滑轮组提升建筑材料的示意图，动滑轮质量为</w:t>
      </w:r>
      <w:r>
        <w:rPr>
          <w:rFonts w:ascii="Times New Roman" w:hAnsi="Times New Roman" w:eastAsia="Times New Roman" w:cs="Times New Roman"/>
          <w:color w:val="000000"/>
        </w:rPr>
        <w:t>5kg</w:t>
      </w:r>
      <w:r>
        <w:rPr>
          <w:rFonts w:ascii="宋体" w:hAnsi="宋体" w:eastAsia="宋体" w:cs="宋体"/>
          <w:color w:val="000000"/>
        </w:rPr>
        <w:t>，建筑材料质量为</w:t>
      </w:r>
      <w:r>
        <w:rPr>
          <w:rFonts w:ascii="Times New Roman" w:hAnsi="Times New Roman" w:eastAsia="Times New Roman" w:cs="Times New Roman"/>
          <w:color w:val="000000"/>
        </w:rPr>
        <w:t>85kg</w:t>
      </w:r>
      <w:r>
        <w:rPr>
          <w:rFonts w:ascii="宋体" w:hAnsi="宋体" w:eastAsia="宋体" w:cs="宋体"/>
          <w:color w:val="000000"/>
        </w:rPr>
        <w:t>。用拉力</w:t>
      </w:r>
      <w:r>
        <w:rPr>
          <w:rFonts w:ascii="Times New Roman" w:hAnsi="Times New Roman" w:eastAsia="Times New Roman" w:cs="Times New Roman"/>
          <w:i/>
          <w:color w:val="000000"/>
        </w:rPr>
        <w:t>F</w:t>
      </w:r>
      <w:r>
        <w:rPr>
          <w:rFonts w:ascii="宋体" w:hAnsi="宋体" w:eastAsia="宋体" w:cs="宋体"/>
          <w:color w:val="000000"/>
        </w:rPr>
        <w:t>将建筑材料以</w:t>
      </w:r>
      <w:r>
        <w:rPr>
          <w:rFonts w:ascii="Times New Roman" w:hAnsi="Times New Roman" w:eastAsia="Times New Roman" w:cs="Times New Roman"/>
          <w:color w:val="000000"/>
        </w:rPr>
        <w:t>0.5m/s</w:t>
      </w:r>
      <w:r>
        <w:rPr>
          <w:rFonts w:ascii="宋体" w:hAnsi="宋体" w:eastAsia="宋体" w:cs="宋体"/>
          <w:color w:val="000000"/>
        </w:rPr>
        <w:t>的速度匀速向上提起（忽略绳重及滑轮摩擦，</w:t>
      </w:r>
      <w:r>
        <w:rPr>
          <w:rFonts w:ascii="Times New Roman" w:hAnsi="Times New Roman" w:eastAsia="Times New Roman" w:cs="Times New Roman"/>
          <w:i/>
          <w:color w:val="000000"/>
        </w:rPr>
        <w:t>g</w:t>
      </w:r>
      <w:r>
        <w:rPr>
          <w:rFonts w:ascii="Times New Roman" w:hAnsi="Times New Roman" w:eastAsia="Times New Roman" w:cs="Times New Roman"/>
          <w:color w:val="000000"/>
        </w:rPr>
        <w:t>=10N/kg</w:t>
      </w:r>
      <w:r>
        <w:rPr>
          <w:rFonts w:ascii="宋体" w:hAnsi="宋体" w:eastAsia="宋体" w:cs="宋体"/>
          <w:color w:val="000000"/>
        </w:rPr>
        <w:t>）。则拉力大小为___________</w:t>
      </w:r>
      <w:r>
        <w:rPr>
          <w:rFonts w:ascii="Times New Roman" w:hAnsi="Times New Roman" w:eastAsia="Times New Roman" w:cs="Times New Roman"/>
          <w:color w:val="000000"/>
        </w:rPr>
        <w:t>N</w:t>
      </w:r>
      <w:r>
        <w:rPr>
          <w:rFonts w:ascii="宋体" w:hAnsi="宋体" w:eastAsia="宋体" w:cs="宋体"/>
          <w:color w:val="000000"/>
        </w:rPr>
        <w:t>，拉力功率为___________</w:t>
      </w:r>
      <w:r>
        <w:rPr>
          <w:rFonts w:ascii="Times New Roman" w:hAnsi="Times New Roman" w:eastAsia="Times New Roman" w:cs="Times New Roman"/>
          <w:color w:val="000000"/>
        </w:rPr>
        <w:t>W</w:t>
      </w:r>
      <w:r>
        <w:rPr>
          <w:rFonts w:ascii="宋体" w:hAnsi="宋体" w:eastAsia="宋体" w:cs="宋体"/>
          <w:color w:val="000000"/>
        </w:rPr>
        <w:t>，该滑轮组在</w:t>
      </w:r>
      <w:r>
        <w:rPr>
          <w:rFonts w:ascii="Times New Roman" w:hAnsi="Times New Roman" w:eastAsia="Times New Roman" w:cs="Times New Roman"/>
          <w:color w:val="000000"/>
        </w:rPr>
        <w:t>lmin</w:t>
      </w:r>
      <w:r>
        <w:rPr>
          <w:rFonts w:ascii="宋体" w:hAnsi="宋体" w:eastAsia="宋体" w:cs="宋体"/>
          <w:color w:val="000000"/>
        </w:rPr>
        <w:t>内做的有用功为___________</w:t>
      </w:r>
      <w:r>
        <w:rPr>
          <w:rFonts w:ascii="Times New Roman" w:hAnsi="Times New Roman" w:eastAsia="Times New Roman" w:cs="Times New Roman"/>
          <w:color w:val="000000"/>
        </w:rPr>
        <w:t>J</w:t>
      </w:r>
      <w:r>
        <w:rPr>
          <w:rFonts w:ascii="宋体" w:hAnsi="宋体" w:eastAsia="宋体" w:cs="宋体"/>
          <w:color w:val="000000"/>
        </w:rPr>
        <w:t>。</w:t>
      </w:r>
    </w:p>
    <w:p w14:paraId="61C33932">
      <w:pPr>
        <w:spacing w:line="360" w:lineRule="auto"/>
        <w:jc w:val="left"/>
        <w:textAlignment w:val="center"/>
        <w:rPr>
          <w:color w:val="000000"/>
        </w:rPr>
      </w:pPr>
      <w:r>
        <w:rPr>
          <w:rFonts w:ascii="宋体" w:hAnsi="宋体" w:eastAsia="宋体" w:cs="宋体"/>
          <w:color w:val="000000"/>
        </w:rPr>
        <w:drawing>
          <wp:inline distT="0" distB="0" distL="114300" distR="114300">
            <wp:extent cx="819150" cy="1857375"/>
            <wp:effectExtent l="0" t="0" r="0"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76"/>
                    <a:stretch>
                      <a:fillRect/>
                    </a:stretch>
                  </pic:blipFill>
                  <pic:spPr>
                    <a:xfrm>
                      <a:off x="0" y="0"/>
                      <a:ext cx="819150" cy="1857375"/>
                    </a:xfrm>
                    <a:prstGeom prst="rect">
                      <a:avLst/>
                    </a:prstGeom>
                  </pic:spPr>
                </pic:pic>
              </a:graphicData>
            </a:graphic>
          </wp:inline>
        </w:drawing>
      </w:r>
    </w:p>
    <w:p w14:paraId="7CB39105">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300</w:t>
      </w:r>
      <w:r>
        <w:rPr>
          <w:color w:val="000000"/>
        </w:rPr>
        <w:t xml:space="preserve">    ②. </w:t>
      </w:r>
      <w:r>
        <w:rPr>
          <w:rFonts w:ascii="Times New Roman" w:hAnsi="Times New Roman" w:eastAsia="Times New Roman" w:cs="Times New Roman"/>
          <w:color w:val="000000"/>
        </w:rPr>
        <w:t>450</w:t>
      </w:r>
      <w:r>
        <w:rPr>
          <w:color w:val="000000"/>
        </w:rPr>
        <w:t xml:space="preserve">    ③. </w:t>
      </w:r>
      <w:r>
        <w:rPr>
          <w:rFonts w:ascii="Times New Roman" w:hAnsi="Times New Roman" w:eastAsia="Times New Roman" w:cs="Times New Roman"/>
          <w:color w:val="000000"/>
        </w:rPr>
        <w:t>25500</w:t>
      </w:r>
    </w:p>
    <w:p w14:paraId="09D6842B">
      <w:pPr>
        <w:spacing w:line="360" w:lineRule="auto"/>
        <w:textAlignment w:val="center"/>
        <w:rPr>
          <w:color w:val="000000"/>
        </w:rPr>
      </w:pPr>
      <w:r>
        <w:rPr>
          <w:color w:val="2E75B6"/>
        </w:rPr>
        <w:t>【解析】</w:t>
      </w:r>
    </w:p>
    <w:p w14:paraId="67A5C6EC">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建筑材料的重力为</w:t>
      </w:r>
    </w:p>
    <w:p w14:paraId="4B8E78E6">
      <w:pPr>
        <w:spacing w:line="360" w:lineRule="auto"/>
        <w:jc w:val="center"/>
        <w:textAlignment w:val="center"/>
        <w:rPr>
          <w:color w:val="000000"/>
        </w:rPr>
      </w:pPr>
      <w:r>
        <w:object>
          <v:shape id="_x0000_i1053" o:spt="75" alt="学科网(www.zxxk.com)--教育资源门户，提供试卷、教案、课件、论文、素材以及各类教学资源下载，还有大量而丰富的教学相关资讯！" type="#_x0000_t75" style="height:19pt;width:169pt;" o:ole="t" filled="f" o:preferrelative="t" stroked="f" coordsize="21600,21600">
            <v:path/>
            <v:fill on="f" focussize="0,0"/>
            <v:stroke on="f" joinstyle="miter"/>
            <v:imagedata r:id="rId78" o:title="eqId2da90db2ecf3111b0cf93829e76aed61"/>
            <o:lock v:ext="edit" aspectratio="t"/>
            <w10:wrap type="none"/>
            <w10:anchorlock/>
          </v:shape>
          <o:OLEObject Type="Embed" ProgID="Equation.DSMT4" ShapeID="_x0000_i1053" DrawAspect="Content" ObjectID="_1468075753" r:id="rId77">
            <o:LockedField>false</o:LockedField>
          </o:OLEObject>
        </w:object>
      </w:r>
    </w:p>
    <w:p w14:paraId="240D36CA">
      <w:pPr>
        <w:spacing w:line="360" w:lineRule="auto"/>
        <w:jc w:val="left"/>
        <w:textAlignment w:val="center"/>
        <w:rPr>
          <w:rFonts w:ascii="宋体" w:hAnsi="宋体" w:eastAsia="宋体" w:cs="宋体"/>
          <w:color w:val="000000"/>
        </w:rPr>
      </w:pPr>
      <w:r>
        <w:rPr>
          <w:rFonts w:ascii="宋体" w:hAnsi="宋体" w:eastAsia="宋体" w:cs="宋体"/>
          <w:color w:val="000000"/>
        </w:rPr>
        <w:t>动滑轮的重力为</w:t>
      </w:r>
    </w:p>
    <w:p w14:paraId="10D6A98C">
      <w:pPr>
        <w:spacing w:line="360" w:lineRule="auto"/>
        <w:jc w:val="center"/>
        <w:textAlignment w:val="center"/>
        <w:rPr>
          <w:color w:val="000000"/>
        </w:rPr>
      </w:pPr>
      <w:r>
        <w:object>
          <v:shape id="_x0000_i1054" o:spt="75" alt="学科网(www.zxxk.com)--教育资源门户，提供试卷、教案、课件、论文、素材以及各类教学资源下载，还有大量而丰富的教学相关资讯！" type="#_x0000_t75" style="height:19pt;width:156pt;" o:ole="t" filled="f" o:preferrelative="t" stroked="f" coordsize="21600,21600">
            <v:path/>
            <v:fill on="f" focussize="0,0"/>
            <v:stroke on="f" joinstyle="miter"/>
            <v:imagedata r:id="rId80" o:title="eqId70671c72b6f47090ae4610c9cd920ea5"/>
            <o:lock v:ext="edit" aspectratio="t"/>
            <w10:wrap type="none"/>
            <w10:anchorlock/>
          </v:shape>
          <o:OLEObject Type="Embed" ProgID="Equation.DSMT4" ShapeID="_x0000_i1054" DrawAspect="Content" ObjectID="_1468075754" r:id="rId79">
            <o:LockedField>false</o:LockedField>
          </o:OLEObject>
        </w:object>
      </w:r>
    </w:p>
    <w:p w14:paraId="1513DFB1">
      <w:pPr>
        <w:spacing w:line="360" w:lineRule="auto"/>
        <w:jc w:val="left"/>
        <w:textAlignment w:val="center"/>
        <w:rPr>
          <w:rFonts w:ascii="宋体" w:hAnsi="宋体" w:eastAsia="宋体" w:cs="宋体"/>
          <w:color w:val="000000"/>
        </w:rPr>
      </w:pPr>
      <w:r>
        <w:rPr>
          <w:rFonts w:ascii="宋体" w:hAnsi="宋体" w:eastAsia="宋体" w:cs="宋体"/>
          <w:color w:val="000000"/>
        </w:rPr>
        <w:t>对动滑轮受力分析，受竖直向下动滑轮的重力，竖直向下重物的重力，竖直向上三根绳子的拉力，所以拉力大小为</w:t>
      </w:r>
    </w:p>
    <w:p w14:paraId="0902B550">
      <w:pPr>
        <w:spacing w:line="360" w:lineRule="auto"/>
        <w:jc w:val="center"/>
        <w:textAlignment w:val="center"/>
        <w:rPr>
          <w:color w:val="000000"/>
        </w:rPr>
      </w:pPr>
      <w:r>
        <w:object>
          <v:shape id="_x0000_i1055" o:spt="75" alt="学科网(www.zxxk.com)--教育资源门户，提供试卷、教案、课件、论文、素材以及各类教学资源下载，还有大量而丰富的教学相关资讯！" type="#_x0000_t75" style="height:33pt;width:182pt;" o:ole="t" filled="f" o:preferrelative="t" stroked="f" coordsize="21600,21600">
            <v:path/>
            <v:fill on="f" focussize="0,0"/>
            <v:stroke on="f" joinstyle="miter"/>
            <v:imagedata r:id="rId82" o:title="eqIdd3f367f75e0e05318045f5db6ca6d7cd"/>
            <o:lock v:ext="edit" aspectratio="t"/>
            <w10:wrap type="none"/>
            <w10:anchorlock/>
          </v:shape>
          <o:OLEObject Type="Embed" ProgID="Equation.DSMT4" ShapeID="_x0000_i1055" DrawAspect="Content" ObjectID="_1468075755" r:id="rId81">
            <o:LockedField>false</o:LockedField>
          </o:OLEObject>
        </w:object>
      </w:r>
    </w:p>
    <w:p w14:paraId="2199367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绳子的速度为</w:t>
      </w:r>
    </w:p>
    <w:p w14:paraId="220FA47C">
      <w:pPr>
        <w:spacing w:line="360" w:lineRule="auto"/>
        <w:jc w:val="center"/>
        <w:textAlignment w:val="center"/>
        <w:rPr>
          <w:color w:val="000000"/>
        </w:rPr>
      </w:pPr>
      <w:r>
        <w:object>
          <v:shape id="_x0000_i1056" o:spt="75" alt="学科网(www.zxxk.com)--教育资源门户，提供试卷、教案、课件、论文、素材以及各类教学资源下载，还有大量而丰富的教学相关资讯！" type="#_x0000_t75" style="height:19pt;width:146pt;" o:ole="t" filled="f" o:preferrelative="t" stroked="f" coordsize="21600,21600">
            <v:path/>
            <v:fill on="f" focussize="0,0"/>
            <v:stroke on="f" joinstyle="miter"/>
            <v:imagedata r:id="rId84" o:title="eqIdf79e1a061970f4eabb395a47136d93f4"/>
            <o:lock v:ext="edit" aspectratio="t"/>
            <w10:wrap type="none"/>
            <w10:anchorlock/>
          </v:shape>
          <o:OLEObject Type="Embed" ProgID="Equation.DSMT4" ShapeID="_x0000_i1056" DrawAspect="Content" ObjectID="_1468075756" r:id="rId83">
            <o:LockedField>false</o:LockedField>
          </o:OLEObject>
        </w:object>
      </w:r>
    </w:p>
    <w:p w14:paraId="5FB73EBB">
      <w:pPr>
        <w:spacing w:line="360" w:lineRule="auto"/>
        <w:jc w:val="left"/>
        <w:textAlignment w:val="center"/>
        <w:rPr>
          <w:rFonts w:ascii="宋体" w:hAnsi="宋体" w:eastAsia="宋体" w:cs="宋体"/>
          <w:color w:val="000000"/>
        </w:rPr>
      </w:pPr>
      <w:r>
        <w:rPr>
          <w:rFonts w:ascii="宋体" w:hAnsi="宋体" w:eastAsia="宋体" w:cs="宋体"/>
          <w:color w:val="000000"/>
        </w:rPr>
        <w:t>由可知，拉力功率为</w:t>
      </w:r>
    </w:p>
    <w:p w14:paraId="7E074218">
      <w:pPr>
        <w:spacing w:line="360" w:lineRule="auto"/>
        <w:jc w:val="center"/>
        <w:textAlignment w:val="center"/>
        <w:rPr>
          <w:color w:val="000000"/>
        </w:rPr>
      </w:pPr>
      <w:r>
        <w:object>
          <v:shape id="_x0000_i1057" o:spt="75" alt="学科网(www.zxxk.com)--教育资源门户，提供试卷、教案、课件、论文、素材以及各类教学资源下载，还有大量而丰富的教学相关资讯！" type="#_x0000_t75" style="height:18pt;width:160pt;" o:ole="t" filled="f" o:preferrelative="t" stroked="f" coordsize="21600,21600">
            <v:path/>
            <v:fill on="f" focussize="0,0"/>
            <v:stroke on="f" joinstyle="miter"/>
            <v:imagedata r:id="rId86" o:title="eqId5311798589fe1d23b554cb647268d99c"/>
            <o:lock v:ext="edit" aspectratio="t"/>
            <w10:wrap type="none"/>
            <w10:anchorlock/>
          </v:shape>
          <o:OLEObject Type="Embed" ProgID="Equation.DSMT4" ShapeID="_x0000_i1057" DrawAspect="Content" ObjectID="_1468075757" r:id="rId85">
            <o:LockedField>false</o:LockedField>
          </o:OLEObject>
        </w:object>
      </w:r>
    </w:p>
    <w:p w14:paraId="57F2BC8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物体在</w:t>
      </w:r>
      <w:r>
        <w:rPr>
          <w:rFonts w:ascii="Times New Roman" w:hAnsi="Times New Roman" w:eastAsia="Times New Roman" w:cs="Times New Roman"/>
          <w:color w:val="000000"/>
        </w:rPr>
        <w:t>lmin</w:t>
      </w:r>
      <w:r>
        <w:rPr>
          <w:rFonts w:ascii="宋体" w:hAnsi="宋体" w:eastAsia="宋体" w:cs="宋体"/>
          <w:color w:val="000000"/>
        </w:rPr>
        <w:t>内上升的高度为</w:t>
      </w:r>
    </w:p>
    <w:p w14:paraId="7D5335F9">
      <w:pPr>
        <w:spacing w:line="360" w:lineRule="auto"/>
        <w:jc w:val="center"/>
        <w:textAlignment w:val="center"/>
        <w:rPr>
          <w:color w:val="000000"/>
        </w:rPr>
      </w:pPr>
      <w:r>
        <w:object>
          <v:shape id="_x0000_i1058" o:spt="75" alt="学科网(www.zxxk.com)--教育资源门户，提供试卷、教案、课件、论文、素材以及各类教学资源下载，还有大量而丰富的教学相关资讯！" type="#_x0000_t75" style="height:19pt;width:136pt;" o:ole="t" filled="f" o:preferrelative="t" stroked="f" coordsize="21600,21600">
            <v:path/>
            <v:fill on="f" focussize="0,0"/>
            <v:stroke on="f" joinstyle="miter"/>
            <v:imagedata r:id="rId88" o:title="eqIda361c5a4e76616de881e9eac88aee2cd"/>
            <o:lock v:ext="edit" aspectratio="t"/>
            <w10:wrap type="none"/>
            <w10:anchorlock/>
          </v:shape>
          <o:OLEObject Type="Embed" ProgID="Equation.DSMT4" ShapeID="_x0000_i1058" DrawAspect="Content" ObjectID="_1468075758" r:id="rId87">
            <o:LockedField>false</o:LockedField>
          </o:OLEObject>
        </w:object>
      </w:r>
    </w:p>
    <w:p w14:paraId="6B66AE20">
      <w:pPr>
        <w:spacing w:line="360" w:lineRule="auto"/>
        <w:jc w:val="left"/>
        <w:textAlignment w:val="center"/>
        <w:rPr>
          <w:rFonts w:ascii="宋体" w:hAnsi="宋体" w:eastAsia="宋体" w:cs="宋体"/>
          <w:color w:val="000000"/>
        </w:rPr>
      </w:pPr>
      <w:r>
        <w:rPr>
          <w:rFonts w:ascii="宋体" w:hAnsi="宋体" w:eastAsia="宋体" w:cs="宋体"/>
          <w:color w:val="000000"/>
        </w:rPr>
        <w:t>该滑轮组在</w:t>
      </w:r>
      <w:r>
        <w:rPr>
          <w:rFonts w:ascii="Times New Roman" w:hAnsi="Times New Roman" w:eastAsia="Times New Roman" w:cs="Times New Roman"/>
          <w:color w:val="000000"/>
        </w:rPr>
        <w:t>lmin</w:t>
      </w:r>
      <w:r>
        <w:rPr>
          <w:rFonts w:ascii="宋体" w:hAnsi="宋体" w:eastAsia="宋体" w:cs="宋体"/>
          <w:color w:val="000000"/>
        </w:rPr>
        <w:t>内做的有用功为</w:t>
      </w:r>
    </w:p>
    <w:p w14:paraId="1323C254">
      <w:pPr>
        <w:spacing w:line="360" w:lineRule="auto"/>
        <w:jc w:val="center"/>
        <w:textAlignment w:val="center"/>
        <w:rPr>
          <w:color w:val="000000"/>
        </w:rPr>
      </w:pPr>
      <w:r>
        <w:object>
          <v:shape id="_x0000_i1059" o:spt="75" alt="学科网(www.zxxk.com)--教育资源门户，提供试卷、教案、课件、论文、素材以及各类教学资源下载，还有大量而丰富的教学相关资讯！" type="#_x0000_t75" style="height:19pt;width:164pt;" o:ole="t" filled="f" o:preferrelative="t" stroked="f" coordsize="21600,21600">
            <v:path/>
            <v:fill on="f" focussize="0,0"/>
            <v:stroke on="f" joinstyle="miter"/>
            <v:imagedata r:id="rId90" o:title="eqId348888bb6437561ce84d7f253ed0725d"/>
            <o:lock v:ext="edit" aspectratio="t"/>
            <w10:wrap type="none"/>
            <w10:anchorlock/>
          </v:shape>
          <o:OLEObject Type="Embed" ProgID="Equation.DSMT4" ShapeID="_x0000_i1059" DrawAspect="Content" ObjectID="_1468075759" r:id="rId89">
            <o:LockedField>false</o:LockedField>
          </o:OLEObject>
        </w:object>
      </w:r>
    </w:p>
    <w:p w14:paraId="2B8B37D6">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“早穿皮袄午穿纱，守着火炉吃西瓜”是对大漠气候的生动描写，而沿海地区昼夜温差则不大，这是由砂石与水的比热容不同造成的。已知砂石和水的比热容之比为</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，砂石和水的密度之比为</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。当相同体积的砂石和水吸收相同的热量时，它们升高的温度之比为</w:t>
      </w:r>
      <w:r>
        <w:rPr>
          <w:color w:val="000000"/>
        </w:rPr>
        <w:t>___________</w:t>
      </w:r>
      <w:r>
        <w:rPr>
          <w:rFonts w:ascii="宋体" w:hAnsi="宋体" w:eastAsia="宋体" w:cs="宋体"/>
          <w:color w:val="000000"/>
        </w:rPr>
        <w:t>。</w:t>
      </w:r>
    </w:p>
    <w:p w14:paraId="1589B919">
      <w:pPr>
        <w:spacing w:line="360" w:lineRule="auto"/>
        <w:textAlignment w:val="center"/>
        <w:rPr>
          <w:color w:val="000000"/>
        </w:rPr>
      </w:pPr>
      <w:r>
        <w:rPr>
          <w:color w:val="2E75B6"/>
        </w:rPr>
        <w:t>【答案】</w:t>
      </w:r>
      <w:r>
        <w:object>
          <v:shape id="_x0000_i1060" o:spt="75" alt="学科网(www.zxxk.com)--教育资源门户，提供试卷、教案、课件、论文、素材以及各类教学资源下载，还有大量而丰富的教学相关资讯！" type="#_x0000_t75" style="height:14.25pt;width:21.05pt;" o:ole="t" filled="f" o:preferrelative="t" stroked="f" coordsize="21600,21600">
            <v:path/>
            <v:fill on="f" focussize="0,0"/>
            <v:stroke on="f" joinstyle="miter"/>
            <v:imagedata r:id="rId92" o:title="eqId29300926800e5382f756abaef6359826"/>
            <o:lock v:ext="edit" aspectratio="t"/>
            <w10:wrap type="none"/>
            <w10:anchorlock/>
          </v:shape>
          <o:OLEObject Type="Embed" ProgID="Equation.DSMT4" ShapeID="_x0000_i1060" DrawAspect="Content" ObjectID="_1468075760" r:id="rId91">
            <o:LockedField>false</o:LockedField>
          </o:OLEObject>
        </w:object>
      </w:r>
    </w:p>
    <w:p w14:paraId="52925B65">
      <w:pPr>
        <w:spacing w:line="360" w:lineRule="auto"/>
        <w:textAlignment w:val="center"/>
        <w:rPr>
          <w:color w:val="000000"/>
        </w:rPr>
      </w:pPr>
      <w:r>
        <w:rPr>
          <w:color w:val="2E75B6"/>
        </w:rPr>
        <w:t>【解析】</w:t>
      </w:r>
    </w:p>
    <w:p w14:paraId="55AF1913">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等体积的砂石和水质量之比为</w:t>
      </w:r>
    </w:p>
    <w:p w14:paraId="6923AD31">
      <w:pPr>
        <w:spacing w:line="360" w:lineRule="auto"/>
        <w:jc w:val="center"/>
        <w:textAlignment w:val="center"/>
        <w:rPr>
          <w:color w:val="000000"/>
        </w:rPr>
      </w:pPr>
      <w:r>
        <w:object>
          <v:shape id="_x0000_i1061" o:spt="75" alt="学科网(www.zxxk.com)--教育资源门户，提供试卷、教案、课件、论文、素材以及各类教学资源下载，还有大量而丰富的教学相关资讯！" type="#_x0000_t75" style="height:36pt;width:128pt;" o:ole="t" filled="f" o:preferrelative="t" stroked="f" coordsize="21600,21600">
            <v:path/>
            <v:fill on="f" focussize="0,0"/>
            <v:stroke on="f" joinstyle="miter"/>
            <v:imagedata r:id="rId94" o:title="eqId08858aa77a0aa4f1b2d208f85103a37f"/>
            <o:lock v:ext="edit" aspectratio="t"/>
            <w10:wrap type="none"/>
            <w10:anchorlock/>
          </v:shape>
          <o:OLEObject Type="Embed" ProgID="Equation.DSMT4" ShapeID="_x0000_i1061" DrawAspect="Content" ObjectID="_1468075761" r:id="rId93">
            <o:LockedField>false</o:LockedField>
          </o:OLEObject>
        </w:object>
      </w:r>
    </w:p>
    <w:p w14:paraId="158F9DE7">
      <w:pPr>
        <w:spacing w:line="360" w:lineRule="auto"/>
        <w:jc w:val="left"/>
        <w:textAlignment w:val="center"/>
        <w:rPr>
          <w:rFonts w:ascii="宋体" w:hAnsi="宋体" w:eastAsia="宋体" w:cs="宋体"/>
          <w:color w:val="000000"/>
        </w:rPr>
      </w:pPr>
      <w:r>
        <w:rPr>
          <w:rFonts w:ascii="宋体" w:hAnsi="宋体" w:eastAsia="宋体" w:cs="宋体"/>
          <w:color w:val="000000"/>
        </w:rPr>
        <w:t>当相同体积的砂石和水吸收相同的热量时，则</w:t>
      </w:r>
    </w:p>
    <w:p w14:paraId="740F3990">
      <w:pPr>
        <w:spacing w:line="360" w:lineRule="auto"/>
        <w:jc w:val="center"/>
        <w:textAlignment w:val="center"/>
        <w:rPr>
          <w:color w:val="000000"/>
        </w:rPr>
      </w:pPr>
      <w:r>
        <w:object>
          <v:shape id="_x0000_i1062" o:spt="75" alt="学科网(www.zxxk.com)--教育资源门户，提供试卷、教案、课件、论文、素材以及各类教学资源下载，还有大量而丰富的教学相关资讯！" type="#_x0000_t75" style="height:19pt;width:53pt;" o:ole="t" filled="f" o:preferrelative="t" stroked="f" coordsize="21600,21600">
            <v:path/>
            <v:fill on="f" focussize="0,0"/>
            <v:stroke on="f" joinstyle="miter"/>
            <v:imagedata r:id="rId96" o:title="eqId47bedaf108e3141d4ca5b5bb2ecc2ed2"/>
            <o:lock v:ext="edit" aspectratio="t"/>
            <w10:wrap type="none"/>
            <w10:anchorlock/>
          </v:shape>
          <o:OLEObject Type="Embed" ProgID="Equation.DSMT4" ShapeID="_x0000_i1062" DrawAspect="Content" ObjectID="_1468075762" r:id="rId95">
            <o:LockedField>false</o:LockedField>
          </o:OLEObject>
        </w:object>
      </w:r>
    </w:p>
    <w:p w14:paraId="194A787A">
      <w:pPr>
        <w:spacing w:line="360" w:lineRule="auto"/>
        <w:jc w:val="left"/>
        <w:textAlignment w:val="center"/>
        <w:rPr>
          <w:rFonts w:ascii="宋体" w:hAnsi="宋体" w:eastAsia="宋体" w:cs="宋体"/>
          <w:color w:val="000000"/>
        </w:rPr>
      </w:pPr>
      <w:r>
        <w:rPr>
          <w:rFonts w:ascii="宋体" w:hAnsi="宋体" w:eastAsia="宋体" w:cs="宋体"/>
          <w:color w:val="000000"/>
        </w:rPr>
        <w:t>由</w:t>
      </w:r>
      <w:r>
        <w:object>
          <v:shape id="_x0000_i1063" o:spt="75" alt="学科网(www.zxxk.com)--教育资源门户，提供试卷、教案、课件、论文、素材以及各类教学资源下载，还有大量而丰富的教学相关资讯！" type="#_x0000_t75" style="height:18pt;width:57pt;" o:ole="t" filled="f" o:preferrelative="t" stroked="f" coordsize="21600,21600">
            <v:path/>
            <v:fill on="f" focussize="0,0"/>
            <v:stroke on="f" joinstyle="miter"/>
            <v:imagedata r:id="rId98" o:title="eqId682214e07bde7d63cc56a8042f86b8a5"/>
            <o:lock v:ext="edit" aspectratio="t"/>
            <w10:wrap type="none"/>
            <w10:anchorlock/>
          </v:shape>
          <o:OLEObject Type="Embed" ProgID="Equation.DSMT4" ShapeID="_x0000_i1063" DrawAspect="Content" ObjectID="_1468075763" r:id="rId97">
            <o:LockedField>false</o:LockedField>
          </o:OLEObject>
        </w:object>
      </w:r>
      <w:r>
        <w:rPr>
          <w:rFonts w:ascii="宋体" w:hAnsi="宋体" w:eastAsia="宋体" w:cs="宋体"/>
          <w:color w:val="000000"/>
        </w:rPr>
        <w:t>可知，当</w:t>
      </w:r>
      <w:r>
        <w:object>
          <v:shape id="_x0000_i1064" o:spt="75" alt="学科网(www.zxxk.com)--教育资源门户，提供试卷、教案、课件、论文、素材以及各类教学资源下载，还有大量而丰富的教学相关资讯！" type="#_x0000_t75" style="height:19pt;width:53pt;" o:ole="t" filled="f" o:preferrelative="t" stroked="f" coordsize="21600,21600">
            <v:path/>
            <v:fill on="f" focussize="0,0"/>
            <v:stroke on="f" joinstyle="miter"/>
            <v:imagedata r:id="rId96" o:title="eqId47bedaf108e3141d4ca5b5bb2ecc2ed2"/>
            <o:lock v:ext="edit" aspectratio="t"/>
            <w10:wrap type="none"/>
            <w10:anchorlock/>
          </v:shape>
          <o:OLEObject Type="Embed" ProgID="Equation.DSMT4" ShapeID="_x0000_i1064" DrawAspect="Content" ObjectID="_1468075764" r:id="rId99">
            <o:LockedField>false</o:LockedField>
          </o:OLEObject>
        </w:object>
      </w:r>
      <w:r>
        <w:rPr>
          <w:rFonts w:ascii="宋体" w:hAnsi="宋体" w:eastAsia="宋体" w:cs="宋体"/>
          <w:color w:val="000000"/>
        </w:rPr>
        <w:t>时，有如下关系成立</w:t>
      </w:r>
    </w:p>
    <w:p w14:paraId="43911A88">
      <w:pPr>
        <w:spacing w:line="360" w:lineRule="auto"/>
        <w:jc w:val="center"/>
        <w:textAlignment w:val="center"/>
        <w:rPr>
          <w:color w:val="000000"/>
        </w:rPr>
      </w:pPr>
      <w:r>
        <w:object>
          <v:shape id="_x0000_i1065" o:spt="75" alt="学科网(www.zxxk.com)--教育资源门户，提供试卷、教案、课件、论文、素材以及各类教学资源下载，还有大量而丰富的教学相关资讯！" type="#_x0000_t75" style="height:19pt;width:129pt;" o:ole="t" filled="f" o:preferrelative="t" stroked="f" coordsize="21600,21600">
            <v:path/>
            <v:fill on="f" focussize="0,0"/>
            <v:stroke on="f" joinstyle="miter"/>
            <v:imagedata r:id="rId101" o:title="eqIdfde36247812565f8d62a4100eab46ef1"/>
            <o:lock v:ext="edit" aspectratio="t"/>
            <w10:wrap type="none"/>
            <w10:anchorlock/>
          </v:shape>
          <o:OLEObject Type="Embed" ProgID="Equation.DSMT4" ShapeID="_x0000_i1065" DrawAspect="Content" ObjectID="_1468075765" r:id="rId100">
            <o:LockedField>false</o:LockedField>
          </o:OLEObject>
        </w:object>
      </w:r>
    </w:p>
    <w:p w14:paraId="0883991F">
      <w:pPr>
        <w:spacing w:line="360" w:lineRule="auto"/>
        <w:jc w:val="left"/>
        <w:textAlignment w:val="center"/>
        <w:rPr>
          <w:rFonts w:ascii="宋体" w:hAnsi="宋体" w:eastAsia="宋体" w:cs="宋体"/>
          <w:color w:val="000000"/>
        </w:rPr>
      </w:pPr>
      <w:r>
        <w:rPr>
          <w:rFonts w:ascii="宋体" w:hAnsi="宋体" w:eastAsia="宋体" w:cs="宋体"/>
          <w:color w:val="000000"/>
        </w:rPr>
        <w:t>则它们升高的温度之比为</w:t>
      </w:r>
    </w:p>
    <w:p w14:paraId="170DF0D2">
      <w:pPr>
        <w:spacing w:line="360" w:lineRule="auto"/>
        <w:jc w:val="center"/>
        <w:textAlignment w:val="center"/>
        <w:rPr>
          <w:color w:val="000000"/>
        </w:rPr>
      </w:pPr>
      <w:r>
        <w:object>
          <v:shape id="_x0000_i1066" o:spt="75" alt="学科网(www.zxxk.com)--教育资源门户，提供试卷、教案、课件、论文、素材以及各类教学资源下载，还有大量而丰富的教学相关资讯！" type="#_x0000_t75" style="height:36pt;width:144pt;" o:ole="t" filled="f" o:preferrelative="t" stroked="f" coordsize="21600,21600">
            <v:path/>
            <v:fill on="f" focussize="0,0"/>
            <v:stroke on="f" joinstyle="miter"/>
            <v:imagedata r:id="rId103" o:title="eqIdc1d767e56adbeb476dd71ca43776e969"/>
            <o:lock v:ext="edit" aspectratio="t"/>
            <w10:wrap type="none"/>
            <w10:anchorlock/>
          </v:shape>
          <o:OLEObject Type="Embed" ProgID="Equation.DSMT4" ShapeID="_x0000_i1066" DrawAspect="Content" ObjectID="_1468075766" r:id="rId102">
            <o:LockedField>false</o:LockedField>
          </o:OLEObject>
        </w:object>
      </w:r>
    </w:p>
    <w:p w14:paraId="284A6777">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三、作图题（本大题共3小题，15题2分，16题4分，17题2分，共8分）</w:t>
      </w:r>
    </w:p>
    <w:p w14:paraId="1B14E4BE">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如图所示，人随电梯一起匀速运动，请作出人所受各力的示意图。</w:t>
      </w:r>
    </w:p>
    <w:p w14:paraId="216CB1E4">
      <w:pPr>
        <w:spacing w:line="360" w:lineRule="auto"/>
        <w:jc w:val="left"/>
        <w:textAlignment w:val="center"/>
        <w:rPr>
          <w:color w:val="000000"/>
        </w:rPr>
      </w:pPr>
      <w:r>
        <w:rPr>
          <w:color w:val="000000"/>
        </w:rPr>
        <w:drawing>
          <wp:inline distT="0" distB="0" distL="114300" distR="114300">
            <wp:extent cx="1857375" cy="16478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04"/>
                    <a:stretch>
                      <a:fillRect/>
                    </a:stretch>
                  </pic:blipFill>
                  <pic:spPr>
                    <a:xfrm>
                      <a:off x="0" y="0"/>
                      <a:ext cx="1857375" cy="1647825"/>
                    </a:xfrm>
                    <a:prstGeom prst="rect">
                      <a:avLst/>
                    </a:prstGeom>
                  </pic:spPr>
                </pic:pic>
              </a:graphicData>
            </a:graphic>
          </wp:inline>
        </w:drawing>
      </w:r>
    </w:p>
    <w:p w14:paraId="1C426ED6">
      <w:pPr>
        <w:spacing w:line="360" w:lineRule="auto"/>
        <w:textAlignment w:val="center"/>
        <w:rPr>
          <w:color w:val="000000"/>
        </w:rPr>
      </w:pPr>
      <w:r>
        <w:rPr>
          <w:color w:val="2E75B6"/>
        </w:rPr>
        <w:t>【答案】</w:t>
      </w:r>
      <w:r>
        <w:rPr>
          <w:color w:val="000000"/>
        </w:rPr>
        <w:drawing>
          <wp:inline distT="0" distB="0" distL="114300" distR="114300">
            <wp:extent cx="1333500" cy="1514475"/>
            <wp:effectExtent l="0" t="0" r="0" b="952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105"/>
                    <a:stretch>
                      <a:fillRect/>
                    </a:stretch>
                  </pic:blipFill>
                  <pic:spPr>
                    <a:xfrm>
                      <a:off x="0" y="0"/>
                      <a:ext cx="1333500" cy="1514475"/>
                    </a:xfrm>
                    <a:prstGeom prst="rect">
                      <a:avLst/>
                    </a:prstGeom>
                  </pic:spPr>
                </pic:pic>
              </a:graphicData>
            </a:graphic>
          </wp:inline>
        </w:drawing>
      </w:r>
    </w:p>
    <w:p w14:paraId="517421CE">
      <w:pPr>
        <w:spacing w:line="360" w:lineRule="auto"/>
        <w:textAlignment w:val="center"/>
        <w:rPr>
          <w:color w:val="000000"/>
        </w:rPr>
      </w:pPr>
      <w:r>
        <w:rPr>
          <w:color w:val="2E75B6"/>
        </w:rPr>
        <w:t>【解析】</w:t>
      </w:r>
    </w:p>
    <w:p w14:paraId="2397590E">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人随电梯一起匀速运动，人处于平衡状态，人受到了重力和支持力，若受到了摩擦力，则没有力与之平衡，故人不受摩擦力，故过重心向下画一条线段，并在末端标上箭头和</w:t>
      </w:r>
      <w:r>
        <w:rPr>
          <w:rFonts w:ascii="Times New Roman" w:hAnsi="Times New Roman" w:eastAsia="Times New Roman" w:cs="Times New Roman"/>
          <w:i/>
          <w:color w:val="000000"/>
        </w:rPr>
        <w:t>G</w:t>
      </w:r>
      <w:r>
        <w:rPr>
          <w:rFonts w:ascii="宋体" w:hAnsi="宋体" w:eastAsia="宋体" w:cs="宋体"/>
          <w:color w:val="000000"/>
        </w:rPr>
        <w:t>，即为重力，过重心向上画一条等长的线段，并在末端标上箭头和</w:t>
      </w:r>
      <w:r>
        <w:rPr>
          <w:rFonts w:ascii="Times New Roman" w:hAnsi="Times New Roman" w:eastAsia="Times New Roman" w:cs="Times New Roman"/>
          <w:i/>
          <w:color w:val="000000"/>
        </w:rPr>
        <w:t>F</w:t>
      </w:r>
      <w:r>
        <w:rPr>
          <w:rFonts w:ascii="宋体" w:hAnsi="宋体" w:eastAsia="宋体" w:cs="宋体"/>
          <w:color w:val="000000"/>
        </w:rPr>
        <w:t>，即为支持力，故如图所示：</w:t>
      </w:r>
    </w:p>
    <w:p w14:paraId="01770F45">
      <w:pPr>
        <w:spacing w:line="360" w:lineRule="auto"/>
        <w:jc w:val="left"/>
        <w:textAlignment w:val="center"/>
        <w:rPr>
          <w:color w:val="000000"/>
        </w:rPr>
      </w:pPr>
      <w:r>
        <w:rPr>
          <w:color w:val="000000"/>
        </w:rPr>
        <w:drawing>
          <wp:inline distT="0" distB="0" distL="114300" distR="114300">
            <wp:extent cx="1562100" cy="178117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05"/>
                    <a:stretch>
                      <a:fillRect/>
                    </a:stretch>
                  </pic:blipFill>
                  <pic:spPr>
                    <a:xfrm>
                      <a:off x="0" y="0"/>
                      <a:ext cx="1562100" cy="1781175"/>
                    </a:xfrm>
                    <a:prstGeom prst="rect">
                      <a:avLst/>
                    </a:prstGeom>
                  </pic:spPr>
                </pic:pic>
              </a:graphicData>
            </a:graphic>
          </wp:inline>
        </w:drawing>
      </w:r>
    </w:p>
    <w:p w14:paraId="30AC620E">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当金属温度降低到某一时，会产生神奇的现象。在一个浅平的锡盘中，放入一个体积很小但磁性很强的永久磁体，然后将座降低至</w:t>
      </w:r>
      <w:r>
        <w:rPr>
          <w:rFonts w:ascii="Times New Roman" w:hAnsi="Times New Roman" w:eastAsia="Times New Roman" w:cs="Times New Roman"/>
          <w:color w:val="000000"/>
        </w:rPr>
        <w:t>-270</w:t>
      </w:r>
      <w:r>
        <w:rPr>
          <w:rFonts w:ascii="宋体" w:hAnsi="宋体" w:eastAsia="宋体" w:cs="宋体"/>
          <w:color w:val="000000"/>
        </w:rPr>
        <w:t>℃，使锡盘出现超导性。此时锡盘表面出现超导电流，可看见小磁体竟然离开锡盘，飘然升起。与锡盘保持一定距离后，便悬空并保持高度不变，请用箭头标出锡盘的磁感线方向及锡盘中超导电流的方向。</w:t>
      </w:r>
    </w:p>
    <w:p w14:paraId="3C0B4A03">
      <w:pPr>
        <w:spacing w:line="360" w:lineRule="auto"/>
        <w:jc w:val="left"/>
        <w:textAlignment w:val="center"/>
        <w:rPr>
          <w:color w:val="000000"/>
        </w:rPr>
      </w:pPr>
      <w:r>
        <w:rPr>
          <w:color w:val="000000"/>
        </w:rPr>
        <w:drawing>
          <wp:inline distT="0" distB="0" distL="114300" distR="114300">
            <wp:extent cx="2143125" cy="1171575"/>
            <wp:effectExtent l="0" t="0" r="9525" b="952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106"/>
                    <a:stretch>
                      <a:fillRect/>
                    </a:stretch>
                  </pic:blipFill>
                  <pic:spPr>
                    <a:xfrm>
                      <a:off x="0" y="0"/>
                      <a:ext cx="2143125" cy="1171575"/>
                    </a:xfrm>
                    <a:prstGeom prst="rect">
                      <a:avLst/>
                    </a:prstGeom>
                  </pic:spPr>
                </pic:pic>
              </a:graphicData>
            </a:graphic>
          </wp:inline>
        </w:drawing>
      </w:r>
      <w:r>
        <w:rPr>
          <w:color w:val="000000"/>
        </w:rPr>
        <w:br w:type="textWrapping"/>
      </w:r>
    </w:p>
    <w:p w14:paraId="6E64B42B">
      <w:pPr>
        <w:spacing w:line="360" w:lineRule="auto"/>
        <w:textAlignment w:val="center"/>
        <w:rPr>
          <w:color w:val="000000"/>
        </w:rPr>
      </w:pPr>
      <w:r>
        <w:rPr>
          <w:color w:val="2E75B6"/>
        </w:rPr>
        <w:t>【答案】</w:t>
      </w:r>
      <w:r>
        <w:rPr>
          <w:color w:val="000000"/>
        </w:rPr>
        <w:drawing>
          <wp:inline distT="0" distB="0" distL="114300" distR="114300">
            <wp:extent cx="3000375" cy="163830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07"/>
                    <a:stretch>
                      <a:fillRect/>
                    </a:stretch>
                  </pic:blipFill>
                  <pic:spPr>
                    <a:xfrm>
                      <a:off x="0" y="0"/>
                      <a:ext cx="3000375" cy="1638300"/>
                    </a:xfrm>
                    <a:prstGeom prst="rect">
                      <a:avLst/>
                    </a:prstGeom>
                  </pic:spPr>
                </pic:pic>
              </a:graphicData>
            </a:graphic>
          </wp:inline>
        </w:drawing>
      </w:r>
    </w:p>
    <w:p w14:paraId="4510AA2C">
      <w:pPr>
        <w:spacing w:line="360" w:lineRule="auto"/>
        <w:textAlignment w:val="center"/>
        <w:rPr>
          <w:color w:val="000000"/>
        </w:rPr>
      </w:pPr>
      <w:r>
        <w:rPr>
          <w:color w:val="2E75B6"/>
        </w:rPr>
        <w:t>【解析】</w:t>
      </w:r>
    </w:p>
    <w:p w14:paraId="2EDED0F2">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由题意可知，磁体在空中静止，受到竖直向下的重力与向上的斥力大小相等，由于上面磁体的上端为</w:t>
      </w:r>
      <w:r>
        <w:rPr>
          <w:rFonts w:ascii="Times New Roman" w:hAnsi="Times New Roman" w:eastAsia="Times New Roman" w:cs="Times New Roman"/>
          <w:color w:val="000000"/>
        </w:rPr>
        <w:t>S</w:t>
      </w:r>
      <w:r>
        <w:rPr>
          <w:rFonts w:ascii="宋体" w:hAnsi="宋体" w:eastAsia="宋体" w:cs="宋体"/>
          <w:color w:val="000000"/>
        </w:rPr>
        <w:t>极，那么下端为</w:t>
      </w:r>
      <w:r>
        <w:rPr>
          <w:rFonts w:ascii="Times New Roman" w:hAnsi="Times New Roman" w:eastAsia="Times New Roman" w:cs="Times New Roman"/>
          <w:color w:val="000000"/>
        </w:rPr>
        <w:t>N</w:t>
      </w:r>
      <w:r>
        <w:rPr>
          <w:rFonts w:ascii="宋体" w:hAnsi="宋体" w:eastAsia="宋体" w:cs="宋体"/>
          <w:color w:val="000000"/>
        </w:rPr>
        <w:t>极，根据磁体间的相互作用力规律可知，超导电流产生的磁场上面为</w:t>
      </w:r>
      <w:r>
        <w:rPr>
          <w:rFonts w:ascii="Times New Roman" w:hAnsi="Times New Roman" w:eastAsia="Times New Roman" w:cs="Times New Roman"/>
          <w:color w:val="000000"/>
        </w:rPr>
        <w:t>N</w:t>
      </w:r>
      <w:r>
        <w:rPr>
          <w:rFonts w:ascii="宋体" w:hAnsi="宋体" w:eastAsia="宋体" w:cs="宋体"/>
          <w:color w:val="000000"/>
        </w:rPr>
        <w:t>极，根据安培定则可知，让电流的方向与四指的方向一致，大拇指所指的方向即为磁场的</w:t>
      </w:r>
      <w:r>
        <w:rPr>
          <w:rFonts w:ascii="Times New Roman" w:hAnsi="Times New Roman" w:eastAsia="Times New Roman" w:cs="Times New Roman"/>
          <w:color w:val="000000"/>
        </w:rPr>
        <w:t>N</w:t>
      </w:r>
      <w:r>
        <w:rPr>
          <w:rFonts w:ascii="宋体" w:hAnsi="宋体" w:eastAsia="宋体" w:cs="宋体"/>
          <w:color w:val="000000"/>
        </w:rPr>
        <w:t>极，故磁感线的方向向上，电流为逆时针，作图如下：</w:t>
      </w:r>
    </w:p>
    <w:p w14:paraId="2D61B67C">
      <w:pPr>
        <w:spacing w:line="360" w:lineRule="auto"/>
        <w:jc w:val="left"/>
        <w:textAlignment w:val="center"/>
        <w:rPr>
          <w:color w:val="000000"/>
        </w:rPr>
      </w:pPr>
      <w:r>
        <w:rPr>
          <w:color w:val="000000"/>
        </w:rPr>
        <w:drawing>
          <wp:inline distT="0" distB="0" distL="114300" distR="114300">
            <wp:extent cx="1390650" cy="752475"/>
            <wp:effectExtent l="0" t="0" r="0" b="9525"/>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107"/>
                    <a:stretch>
                      <a:fillRect/>
                    </a:stretch>
                  </pic:blipFill>
                  <pic:spPr>
                    <a:xfrm>
                      <a:off x="0" y="0"/>
                      <a:ext cx="1390650" cy="752475"/>
                    </a:xfrm>
                    <a:prstGeom prst="rect">
                      <a:avLst/>
                    </a:prstGeom>
                  </pic:spPr>
                </pic:pic>
              </a:graphicData>
            </a:graphic>
          </wp:inline>
        </w:drawing>
      </w:r>
    </w:p>
    <w:p w14:paraId="020148ED">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甲图是近视眼的成像示意图，其中晶状体相当于凸透镜，平行光经过晶状体等结构未会聚在视网膜上。请在乙图虚线框内画出适当的透镜，并将两条光线的光路补充完整。使光线会聚在视网膜上的</w:t>
      </w:r>
      <w:r>
        <w:rPr>
          <w:rFonts w:ascii="Times New Roman" w:hAnsi="Times New Roman" w:eastAsia="Times New Roman" w:cs="Times New Roman"/>
          <w:i/>
          <w:color w:val="000000"/>
        </w:rPr>
        <w:t>a</w:t>
      </w:r>
      <w:r>
        <w:rPr>
          <w:rFonts w:ascii="宋体" w:hAnsi="宋体" w:eastAsia="宋体" w:cs="宋体"/>
          <w:color w:val="000000"/>
        </w:rPr>
        <w:t>点。</w:t>
      </w:r>
    </w:p>
    <w:p w14:paraId="304402D1">
      <w:pPr>
        <w:spacing w:line="360" w:lineRule="auto"/>
        <w:jc w:val="left"/>
        <w:textAlignment w:val="center"/>
        <w:rPr>
          <w:color w:val="000000"/>
        </w:rPr>
      </w:pPr>
      <w:r>
        <w:rPr>
          <w:color w:val="000000"/>
        </w:rPr>
        <w:drawing>
          <wp:inline distT="0" distB="0" distL="114300" distR="114300">
            <wp:extent cx="4810125" cy="170497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08"/>
                    <a:stretch>
                      <a:fillRect/>
                    </a:stretch>
                  </pic:blipFill>
                  <pic:spPr>
                    <a:xfrm>
                      <a:off x="0" y="0"/>
                      <a:ext cx="4810125" cy="1704975"/>
                    </a:xfrm>
                    <a:prstGeom prst="rect">
                      <a:avLst/>
                    </a:prstGeom>
                  </pic:spPr>
                </pic:pic>
              </a:graphicData>
            </a:graphic>
          </wp:inline>
        </w:drawing>
      </w:r>
      <w:r>
        <w:rPr>
          <w:color w:val="000000"/>
        </w:rPr>
        <w:br w:type="textWrapping"/>
      </w:r>
    </w:p>
    <w:p w14:paraId="6A8B0FD5">
      <w:pPr>
        <w:spacing w:line="360" w:lineRule="auto"/>
        <w:textAlignment w:val="center"/>
        <w:rPr>
          <w:color w:val="000000"/>
        </w:rPr>
      </w:pPr>
      <w:r>
        <w:rPr>
          <w:color w:val="2E75B6"/>
        </w:rPr>
        <w:t>【答案】</w:t>
      </w:r>
      <w:r>
        <w:rPr>
          <w:color w:val="000000"/>
        </w:rPr>
        <w:drawing>
          <wp:inline distT="0" distB="0" distL="114300" distR="114300">
            <wp:extent cx="2438400" cy="1219200"/>
            <wp:effectExtent l="0" t="0" r="0"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109"/>
                    <a:stretch>
                      <a:fillRect/>
                    </a:stretch>
                  </pic:blipFill>
                  <pic:spPr>
                    <a:xfrm>
                      <a:off x="0" y="0"/>
                      <a:ext cx="2438400" cy="1219200"/>
                    </a:xfrm>
                    <a:prstGeom prst="rect">
                      <a:avLst/>
                    </a:prstGeom>
                  </pic:spPr>
                </pic:pic>
              </a:graphicData>
            </a:graphic>
          </wp:inline>
        </w:drawing>
      </w:r>
    </w:p>
    <w:p w14:paraId="63C84608">
      <w:pPr>
        <w:spacing w:line="360" w:lineRule="auto"/>
        <w:textAlignment w:val="center"/>
        <w:rPr>
          <w:color w:val="000000"/>
        </w:rPr>
      </w:pPr>
      <w:r>
        <w:rPr>
          <w:color w:val="2E75B6"/>
        </w:rPr>
        <w:t>【解析】</w:t>
      </w:r>
    </w:p>
    <w:p w14:paraId="7E0DB667">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图甲是近视眼的成像示意图，需要用凹透镜来矫正，故虚线框内应该画凹透镜，凹透镜对光线有发散作用，再经过晶状体会聚到视网膜上的</w:t>
      </w:r>
      <w:r>
        <w:rPr>
          <w:rFonts w:ascii="Times New Roman" w:hAnsi="Times New Roman" w:eastAsia="Times New Roman" w:cs="Times New Roman"/>
          <w:i/>
          <w:color w:val="000000"/>
        </w:rPr>
        <w:t>a</w:t>
      </w:r>
      <w:r>
        <w:rPr>
          <w:rFonts w:ascii="宋体" w:hAnsi="宋体" w:eastAsia="宋体" w:cs="宋体"/>
          <w:color w:val="000000"/>
        </w:rPr>
        <w:t>点。如下图所示：</w:t>
      </w:r>
    </w:p>
    <w:p w14:paraId="56D02976">
      <w:pPr>
        <w:spacing w:line="360" w:lineRule="auto"/>
        <w:jc w:val="left"/>
        <w:textAlignment w:val="center"/>
        <w:rPr>
          <w:color w:val="000000"/>
        </w:rPr>
      </w:pPr>
      <w:r>
        <w:rPr>
          <w:color w:val="000000"/>
        </w:rPr>
        <w:drawing>
          <wp:inline distT="0" distB="0" distL="114300" distR="114300">
            <wp:extent cx="2628900" cy="13144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09"/>
                    <a:stretch>
                      <a:fillRect/>
                    </a:stretch>
                  </pic:blipFill>
                  <pic:spPr>
                    <a:xfrm>
                      <a:off x="0" y="0"/>
                      <a:ext cx="2628900" cy="1314450"/>
                    </a:xfrm>
                    <a:prstGeom prst="rect">
                      <a:avLst/>
                    </a:prstGeom>
                  </pic:spPr>
                </pic:pic>
              </a:graphicData>
            </a:graphic>
          </wp:inline>
        </w:drawing>
      </w:r>
      <w:r>
        <w:rPr>
          <w:color w:val="000000"/>
        </w:rPr>
        <w:br w:type="textWrapping"/>
      </w:r>
    </w:p>
    <w:p w14:paraId="61C572CB">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四、实验探究题（本大题共2小题，18题8分，19题10分，共18分）</w:t>
      </w:r>
    </w:p>
    <w:p w14:paraId="5DCF2E97">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小明想比较某两种品牌运动鞋的防滑性能，他设计了如图所示的实验，实验步骤如下：</w:t>
      </w:r>
    </w:p>
    <w:p w14:paraId="30DC9943">
      <w:pPr>
        <w:spacing w:line="360" w:lineRule="auto"/>
        <w:jc w:val="left"/>
        <w:textAlignment w:val="center"/>
        <w:rPr>
          <w:color w:val="000000"/>
        </w:rPr>
      </w:pPr>
      <w:r>
        <w:rPr>
          <w:color w:val="000000"/>
        </w:rPr>
        <w:drawing>
          <wp:inline distT="0" distB="0" distL="114300" distR="114300">
            <wp:extent cx="2933700" cy="1247775"/>
            <wp:effectExtent l="0" t="0" r="0" b="9525"/>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110"/>
                    <a:stretch>
                      <a:fillRect/>
                    </a:stretch>
                  </pic:blipFill>
                  <pic:spPr>
                    <a:xfrm>
                      <a:off x="0" y="0"/>
                      <a:ext cx="2933700" cy="1247775"/>
                    </a:xfrm>
                    <a:prstGeom prst="rect">
                      <a:avLst/>
                    </a:prstGeom>
                  </pic:spPr>
                </pic:pic>
              </a:graphicData>
            </a:graphic>
          </wp:inline>
        </w:drawing>
      </w:r>
    </w:p>
    <w:p w14:paraId="3DE59F4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）将两种品牌的运动鞋各取一只，用弹簧测力计分别称出它们的重力。小明观察到未悬挂重物时弹簧测力计示数为</w:t>
      </w:r>
      <w:r>
        <w:rPr>
          <w:rFonts w:ascii="Times New Roman" w:hAnsi="Times New Roman" w:eastAsia="Times New Roman" w:cs="Times New Roman"/>
          <w:color w:val="000000"/>
        </w:rPr>
        <w:t>0.2N</w:t>
      </w:r>
      <w:r>
        <w:rPr>
          <w:rFonts w:ascii="宋体" w:hAnsi="宋体" w:eastAsia="宋体" w:cs="宋体"/>
          <w:color w:val="000000"/>
        </w:rPr>
        <w:t>，图乙是测量其中一只鞋子时弹簧测力计示数，其示数为</w:t>
      </w:r>
      <w:r>
        <w:rPr>
          <w:color w:val="000000"/>
        </w:rPr>
        <w:t>___________</w:t>
      </w:r>
      <w:r>
        <w:rPr>
          <w:rFonts w:ascii="Times New Roman" w:hAnsi="Times New Roman" w:eastAsia="Times New Roman" w:cs="Times New Roman"/>
          <w:color w:val="000000"/>
        </w:rPr>
        <w:t>N</w:t>
      </w:r>
      <w:r>
        <w:rPr>
          <w:rFonts w:ascii="宋体" w:hAnsi="宋体" w:eastAsia="宋体" w:cs="宋体"/>
          <w:color w:val="000000"/>
        </w:rPr>
        <w:t>，鞋子的实际重力为</w:t>
      </w:r>
      <w:r>
        <w:rPr>
          <w:color w:val="000000"/>
        </w:rPr>
        <w:t>___________</w:t>
      </w:r>
      <w:r>
        <w:rPr>
          <w:rFonts w:ascii="Times New Roman" w:hAnsi="Times New Roman" w:eastAsia="Times New Roman" w:cs="Times New Roman"/>
          <w:color w:val="000000"/>
        </w:rPr>
        <w:t>N</w:t>
      </w:r>
      <w:r>
        <w:rPr>
          <w:rFonts w:ascii="宋体" w:hAnsi="宋体" w:eastAsia="宋体" w:cs="宋体"/>
          <w:color w:val="000000"/>
        </w:rPr>
        <w:t>；</w:t>
      </w:r>
    </w:p>
    <w:p w14:paraId="5DA6BA5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）用弹簧测力计挂起较轻的那只鞋子，再向里面缓慢加入细沙，直至弹簧测力计示数与悬挂较重鞋子时的示数相同；</w:t>
      </w:r>
    </w:p>
    <w:p w14:paraId="31841DE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）在跑步机的传送带上按图甲摆放实验用品，将弹簧测力计正确调零后，其一端固定在跑步机上，另一端钩住鞋子；</w:t>
      </w:r>
    </w:p>
    <w:p w14:paraId="4248343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）启动跑步机，待弹簧测力计示数稳定后记录弹簧测力计示数，该示数</w:t>
      </w:r>
      <w:r>
        <w:rPr>
          <w:color w:val="000000"/>
        </w:rPr>
        <w:t>___________</w:t>
      </w:r>
      <w:r>
        <w:rPr>
          <w:rFonts w:ascii="宋体" w:hAnsi="宋体" w:eastAsia="宋体" w:cs="宋体"/>
          <w:color w:val="000000"/>
        </w:rPr>
        <w:t>（填“大于”、“等于”或“小于”）鞋子受到的摩擦力；</w:t>
      </w:r>
    </w:p>
    <w:p w14:paraId="2AD0F8D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）换另一只鞋子，重复步骤（</w:t>
      </w:r>
      <w:r>
        <w:rPr>
          <w:rFonts w:ascii="Times New Roman" w:hAnsi="Times New Roman" w:eastAsia="Times New Roman" w:cs="Times New Roman"/>
          <w:color w:val="000000"/>
        </w:rPr>
        <w:t>4</w:t>
      </w:r>
      <w:r>
        <w:rPr>
          <w:rFonts w:ascii="宋体" w:hAnsi="宋体" w:eastAsia="宋体" w:cs="宋体"/>
          <w:color w:val="000000"/>
        </w:rPr>
        <w:t>），并记录数据；</w:t>
      </w:r>
    </w:p>
    <w:p w14:paraId="048BD0C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）比较步骤（</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）中两次弹簧测力计示数，对应示数</w:t>
      </w:r>
      <w:r>
        <w:rPr>
          <w:color w:val="000000"/>
        </w:rPr>
        <w:t>___________</w:t>
      </w:r>
      <w:r>
        <w:rPr>
          <w:rFonts w:ascii="宋体" w:hAnsi="宋体" w:eastAsia="宋体" w:cs="宋体"/>
          <w:color w:val="000000"/>
        </w:rPr>
        <w:t>（填“较大”或“较小”）的鞋子防滑性能好；</w:t>
      </w:r>
    </w:p>
    <w:p w14:paraId="75E6034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7</w:t>
      </w:r>
      <w:r>
        <w:rPr>
          <w:rFonts w:ascii="宋体" w:hAnsi="宋体" w:eastAsia="宋体" w:cs="宋体"/>
          <w:color w:val="000000"/>
        </w:rPr>
        <w:t>）如果在步骤（</w:t>
      </w:r>
      <w:r>
        <w:rPr>
          <w:rFonts w:ascii="Times New Roman" w:hAnsi="Times New Roman" w:eastAsia="Times New Roman" w:cs="Times New Roman"/>
          <w:color w:val="000000"/>
        </w:rPr>
        <w:t>4</w:t>
      </w:r>
      <w:r>
        <w:rPr>
          <w:rFonts w:ascii="宋体" w:hAnsi="宋体" w:eastAsia="宋体" w:cs="宋体"/>
          <w:color w:val="000000"/>
        </w:rPr>
        <w:t>）中提高传送带速度，那么弹簧测力计示数稳定后，其示数与低速时相比将</w:t>
      </w:r>
      <w:r>
        <w:rPr>
          <w:color w:val="000000"/>
        </w:rPr>
        <w:t>___________</w:t>
      </w:r>
      <w:r>
        <w:rPr>
          <w:rFonts w:ascii="宋体" w:hAnsi="宋体" w:eastAsia="宋体" w:cs="宋体"/>
          <w:color w:val="000000"/>
        </w:rPr>
        <w:t>（填“变大”、“变小”或“不变”）。</w:t>
      </w:r>
    </w:p>
    <w:p w14:paraId="13149AB7">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Times New Roman" w:hAnsi="Times New Roman" w:eastAsia="Times New Roman" w:cs="Times New Roman"/>
          <w:color w:val="000000"/>
        </w:rPr>
        <w:t>2.4</w:t>
      </w:r>
      <w:r>
        <w:rPr>
          <w:color w:val="000000"/>
        </w:rPr>
        <w:t xml:space="preserve">    ②. </w:t>
      </w:r>
      <w:r>
        <w:rPr>
          <w:rFonts w:ascii="Times New Roman" w:hAnsi="Times New Roman" w:eastAsia="Times New Roman" w:cs="Times New Roman"/>
          <w:color w:val="000000"/>
        </w:rPr>
        <w:t>2.2</w:t>
      </w:r>
      <w:r>
        <w:rPr>
          <w:color w:val="000000"/>
        </w:rPr>
        <w:t xml:space="preserve">    ③. </w:t>
      </w:r>
      <w:r>
        <w:rPr>
          <w:rFonts w:ascii="宋体" w:hAnsi="宋体" w:eastAsia="宋体" w:cs="宋体"/>
          <w:color w:val="000000"/>
        </w:rPr>
        <w:t>等于</w:t>
      </w:r>
      <w:r>
        <w:rPr>
          <w:color w:val="000000"/>
        </w:rPr>
        <w:t xml:space="preserve">    ④. </w:t>
      </w:r>
      <w:r>
        <w:rPr>
          <w:rFonts w:ascii="宋体" w:hAnsi="宋体" w:eastAsia="宋体" w:cs="宋体"/>
          <w:color w:val="000000"/>
        </w:rPr>
        <w:t>较大</w:t>
      </w:r>
      <w:r>
        <w:rPr>
          <w:color w:val="000000"/>
        </w:rPr>
        <w:t xml:space="preserve">    ⑤. </w:t>
      </w:r>
      <w:r>
        <w:rPr>
          <w:rFonts w:ascii="宋体" w:hAnsi="宋体" w:eastAsia="宋体" w:cs="宋体"/>
          <w:color w:val="000000"/>
        </w:rPr>
        <w:t>不变</w:t>
      </w:r>
    </w:p>
    <w:p w14:paraId="2C228655">
      <w:pPr>
        <w:spacing w:line="360" w:lineRule="auto"/>
        <w:textAlignment w:val="center"/>
        <w:rPr>
          <w:color w:val="000000"/>
        </w:rPr>
      </w:pPr>
      <w:r>
        <w:rPr>
          <w:color w:val="2E75B6"/>
        </w:rPr>
        <w:t>【解析】</w:t>
      </w:r>
    </w:p>
    <w:p w14:paraId="39A8E86B">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[1][2]</w:t>
      </w:r>
      <w:r>
        <w:rPr>
          <w:rFonts w:ascii="宋体" w:hAnsi="宋体" w:eastAsia="宋体" w:cs="宋体"/>
          <w:color w:val="000000"/>
        </w:rPr>
        <w:t>由图乙可知，弹簧测力计的分度值为</w:t>
      </w:r>
      <w:r>
        <w:rPr>
          <w:rFonts w:ascii="Times New Roman" w:hAnsi="Times New Roman" w:eastAsia="Times New Roman" w:cs="Times New Roman"/>
          <w:color w:val="000000"/>
        </w:rPr>
        <w:t>0.2N</w:t>
      </w:r>
      <w:r>
        <w:rPr>
          <w:rFonts w:ascii="宋体" w:hAnsi="宋体" w:eastAsia="宋体" w:cs="宋体"/>
          <w:color w:val="000000"/>
        </w:rPr>
        <w:t>，示数为</w:t>
      </w:r>
      <w:r>
        <w:rPr>
          <w:rFonts w:ascii="Times New Roman" w:hAnsi="Times New Roman" w:eastAsia="Times New Roman" w:cs="Times New Roman"/>
          <w:color w:val="000000"/>
        </w:rPr>
        <w:t>2.4N</w:t>
      </w:r>
      <w:r>
        <w:rPr>
          <w:rFonts w:ascii="宋体" w:hAnsi="宋体" w:eastAsia="宋体" w:cs="宋体"/>
          <w:color w:val="000000"/>
        </w:rPr>
        <w:t>，未悬挂重物时弹簧测力计示数为</w:t>
      </w:r>
      <w:r>
        <w:rPr>
          <w:rFonts w:ascii="Times New Roman" w:hAnsi="Times New Roman" w:eastAsia="Times New Roman" w:cs="Times New Roman"/>
          <w:color w:val="000000"/>
        </w:rPr>
        <w:t>0.2N</w:t>
      </w:r>
      <w:r>
        <w:rPr>
          <w:rFonts w:ascii="宋体" w:hAnsi="宋体" w:eastAsia="宋体" w:cs="宋体"/>
          <w:color w:val="000000"/>
        </w:rPr>
        <w:t>，所以鞋子的实际重力为</w:t>
      </w:r>
      <w:r>
        <w:rPr>
          <w:rFonts w:ascii="Times New Roman" w:hAnsi="Times New Roman" w:eastAsia="Times New Roman" w:cs="Times New Roman"/>
          <w:color w:val="000000"/>
        </w:rPr>
        <w:t>2.2N</w:t>
      </w:r>
      <w:r>
        <w:rPr>
          <w:rFonts w:ascii="宋体" w:hAnsi="宋体" w:eastAsia="宋体" w:cs="宋体"/>
          <w:color w:val="000000"/>
        </w:rPr>
        <w:t>。</w:t>
      </w:r>
    </w:p>
    <w:p w14:paraId="15B41BC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鞋子在跑步机的传送带上受到摩擦力和弹簧测力计的拉力是一对平衡力，所以弹簧测力计示数等于鞋子受到的摩擦力。</w:t>
      </w:r>
    </w:p>
    <w:p w14:paraId="1E9F7FB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w:t>
      </w:r>
      <w:r>
        <w:rPr>
          <w:rFonts w:ascii="Times New Roman" w:hAnsi="Times New Roman" w:eastAsia="Times New Roman" w:cs="Times New Roman"/>
          <w:color w:val="000000"/>
        </w:rPr>
        <w:t xml:space="preserve">[4] </w:t>
      </w:r>
      <w:r>
        <w:rPr>
          <w:rFonts w:ascii="宋体" w:hAnsi="宋体" w:eastAsia="宋体" w:cs="宋体"/>
          <w:color w:val="000000"/>
        </w:rPr>
        <w:t>比较步骤（</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）中两次弹簧测力计示数，示数较大</w:t>
      </w:r>
      <w:r>
        <w:rPr>
          <w:rFonts w:ascii="宋体" w:hAnsi="宋体" w:eastAsia="宋体" w:cs="宋体"/>
          <w:color w:val="000000"/>
          <w:position w:val="0"/>
        </w:rPr>
        <w:drawing>
          <wp:inline distT="0" distB="0" distL="114300" distR="114300">
            <wp:extent cx="133350" cy="177800"/>
            <wp:effectExtent l="0" t="0" r="0" b="13335"/>
            <wp:docPr id="246136" name="图片 246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136" name="图片 246136"/>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说明鞋子受到的摩擦力大，鞋子防滑性能好。</w:t>
      </w:r>
    </w:p>
    <w:p w14:paraId="2D85E21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7</w:t>
      </w:r>
      <w:r>
        <w:rPr>
          <w:rFonts w:ascii="宋体" w:hAnsi="宋体" w:eastAsia="宋体" w:cs="宋体"/>
          <w:color w:val="000000"/>
        </w:rPr>
        <w:t>）</w:t>
      </w:r>
      <w:r>
        <w:rPr>
          <w:rFonts w:ascii="Times New Roman" w:hAnsi="Times New Roman" w:eastAsia="Times New Roman" w:cs="Times New Roman"/>
          <w:color w:val="000000"/>
        </w:rPr>
        <w:t xml:space="preserve">[5] </w:t>
      </w:r>
      <w:r>
        <w:rPr>
          <w:rFonts w:ascii="宋体" w:hAnsi="宋体" w:eastAsia="宋体" w:cs="宋体"/>
          <w:color w:val="000000"/>
        </w:rPr>
        <w:t>鞋子在传送带上受到摩擦力，与鞋子对传送带的压力大小、鞋子与传送带接触面的粗糙程度有关，与传送带速度无关，所以其示数与低速时相比将不变。</w:t>
      </w:r>
    </w:p>
    <w:p w14:paraId="1201A623">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小明想探究光敏电阻的特性，他身边有以下器材：电压为</w:t>
      </w:r>
      <w:r>
        <w:rPr>
          <w:rFonts w:ascii="Times New Roman" w:hAnsi="Times New Roman" w:eastAsia="Times New Roman" w:cs="Times New Roman"/>
          <w:color w:val="000000"/>
        </w:rPr>
        <w:t>6V</w:t>
      </w:r>
      <w:r>
        <w:rPr>
          <w:rFonts w:ascii="宋体" w:hAnsi="宋体" w:eastAsia="宋体" w:cs="宋体"/>
          <w:color w:val="000000"/>
        </w:rPr>
        <w:t>的电源，滑动变阻器、电流表、小灯泡、阻值为</w:t>
      </w:r>
      <w:r>
        <w:rPr>
          <w:rFonts w:ascii="Times New Roman" w:hAnsi="Times New Roman" w:eastAsia="Times New Roman" w:cs="Times New Roman"/>
          <w:color w:val="000000"/>
        </w:rPr>
        <w:t>20Ω</w:t>
      </w:r>
      <w:r>
        <w:rPr>
          <w:rFonts w:ascii="宋体" w:hAnsi="宋体" w:eastAsia="宋体" w:cs="宋体"/>
          <w:color w:val="000000"/>
        </w:rPr>
        <w:t>的定值电阻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、光敏电阻，开关及导线若干。但他发现这块电流表的刻线是清晰的，所标数值是模糊的。</w:t>
      </w:r>
    </w:p>
    <w:p w14:paraId="1399810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）为了测量电流表的量程他设计了如图甲所示的电路图，实验步骤如下：</w:t>
      </w:r>
    </w:p>
    <w:p w14:paraId="4BF10670">
      <w:pPr>
        <w:spacing w:line="360" w:lineRule="auto"/>
        <w:jc w:val="left"/>
        <w:textAlignment w:val="center"/>
        <w:rPr>
          <w:color w:val="000000"/>
        </w:rPr>
      </w:pPr>
      <w:r>
        <w:rPr>
          <w:rFonts w:ascii="宋体" w:hAnsi="宋体" w:eastAsia="宋体" w:cs="宋体"/>
          <w:color w:val="000000"/>
        </w:rPr>
        <w:drawing>
          <wp:inline distT="0" distB="0" distL="114300" distR="114300">
            <wp:extent cx="4391025" cy="1657350"/>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111"/>
                    <a:stretch>
                      <a:fillRect/>
                    </a:stretch>
                  </pic:blipFill>
                  <pic:spPr>
                    <a:xfrm>
                      <a:off x="0" y="0"/>
                      <a:ext cx="4391025" cy="1657350"/>
                    </a:xfrm>
                    <a:prstGeom prst="rect">
                      <a:avLst/>
                    </a:prstGeom>
                  </pic:spPr>
                </pic:pic>
              </a:graphicData>
            </a:graphic>
          </wp:inline>
        </w:drawing>
      </w:r>
    </w:p>
    <w:p w14:paraId="448A3482">
      <w:pPr>
        <w:spacing w:line="360" w:lineRule="auto"/>
        <w:jc w:val="left"/>
        <w:textAlignment w:val="center"/>
        <w:rPr>
          <w:rFonts w:ascii="宋体" w:hAnsi="宋体" w:eastAsia="宋体" w:cs="宋体"/>
          <w:color w:val="000000"/>
        </w:rPr>
      </w:pPr>
      <w:r>
        <w:rPr>
          <w:rFonts w:ascii="宋体" w:hAnsi="宋体" w:eastAsia="宋体" w:cs="宋体"/>
          <w:color w:val="000000"/>
        </w:rPr>
        <w:t>①用笔画线替代导线补上实物图乙中所缺的四根导线；（        ）</w:t>
      </w:r>
    </w:p>
    <w:p w14:paraId="6E58932B">
      <w:pPr>
        <w:spacing w:line="360" w:lineRule="auto"/>
        <w:jc w:val="left"/>
        <w:textAlignment w:val="center"/>
        <w:rPr>
          <w:rFonts w:ascii="宋体" w:hAnsi="宋体" w:eastAsia="宋体" w:cs="宋体"/>
          <w:color w:val="000000"/>
        </w:rPr>
      </w:pPr>
      <w:r>
        <w:rPr>
          <w:rFonts w:ascii="宋体" w:hAnsi="宋体" w:eastAsia="宋体" w:cs="宋体"/>
          <w:color w:val="000000"/>
        </w:rPr>
        <w:t>②闭合开关前，滑动变阻器的滑片应置于最___________端（填“左”或“右”）；</w:t>
      </w:r>
    </w:p>
    <w:p w14:paraId="17E856D9">
      <w:pPr>
        <w:spacing w:line="360" w:lineRule="auto"/>
        <w:jc w:val="left"/>
        <w:textAlignment w:val="center"/>
        <w:rPr>
          <w:rFonts w:ascii="宋体" w:hAnsi="宋体" w:eastAsia="宋体" w:cs="宋体"/>
          <w:color w:val="000000"/>
        </w:rPr>
      </w:pPr>
      <w:r>
        <w:rPr>
          <w:rFonts w:ascii="宋体" w:hAnsi="宋体" w:eastAsia="宋体" w:cs="宋体"/>
          <w:color w:val="000000"/>
        </w:rPr>
        <w:t>③开关</w:t>
      </w:r>
      <w:r>
        <w:rPr>
          <w:rFonts w:ascii="Times New Roman" w:hAnsi="Times New Roman" w:eastAsia="Times New Roman" w:cs="Times New Roman"/>
          <w:color w:val="000000"/>
        </w:rPr>
        <w:t>S</w:t>
      </w:r>
      <w:r>
        <w:rPr>
          <w:rFonts w:ascii="宋体" w:hAnsi="宋体" w:eastAsia="宋体" w:cs="宋体"/>
          <w:color w:val="000000"/>
        </w:rPr>
        <w:t>接</w:t>
      </w:r>
      <w:r>
        <w:rPr>
          <w:rFonts w:ascii="Times New Roman" w:hAnsi="Times New Roman" w:eastAsia="Times New Roman" w:cs="Times New Roman"/>
          <w:i/>
          <w:color w:val="000000"/>
        </w:rPr>
        <w:t>a</w:t>
      </w:r>
      <w:r>
        <w:rPr>
          <w:rFonts w:ascii="宋体" w:hAnsi="宋体" w:eastAsia="宋体" w:cs="宋体"/>
          <w:color w:val="000000"/>
        </w:rPr>
        <w:t>，调节滑动变阻器，使电流表指针指向最大刻度值处，然后保持滑动变阻器滑片位置不变，开关</w:t>
      </w:r>
      <w:r>
        <w:rPr>
          <w:rFonts w:ascii="Times New Roman" w:hAnsi="Times New Roman" w:eastAsia="Times New Roman" w:cs="Times New Roman"/>
          <w:color w:val="000000"/>
        </w:rPr>
        <w:t>S</w:t>
      </w:r>
      <w:r>
        <w:rPr>
          <w:rFonts w:ascii="宋体" w:hAnsi="宋体" w:eastAsia="宋体" w:cs="宋体"/>
          <w:color w:val="000000"/>
        </w:rPr>
        <w:t>接</w:t>
      </w:r>
      <w:r>
        <w:rPr>
          <w:rFonts w:ascii="Times New Roman" w:hAnsi="Times New Roman" w:eastAsia="Times New Roman" w:cs="Times New Roman"/>
          <w:i/>
          <w:color w:val="000000"/>
        </w:rPr>
        <w:t>b</w:t>
      </w:r>
      <w:r>
        <w:rPr>
          <w:rFonts w:ascii="宋体" w:hAnsi="宋体" w:eastAsia="宋体" w:cs="宋体"/>
          <w:color w:val="000000"/>
        </w:rPr>
        <w:t>，发现电流表指针指向最大刻度值的三分之一处；</w:t>
      </w:r>
    </w:p>
    <w:p w14:paraId="1C0CA35C">
      <w:pPr>
        <w:spacing w:line="360" w:lineRule="auto"/>
        <w:jc w:val="left"/>
        <w:textAlignment w:val="center"/>
        <w:rPr>
          <w:rFonts w:ascii="宋体" w:hAnsi="宋体" w:eastAsia="宋体" w:cs="宋体"/>
          <w:color w:val="000000"/>
        </w:rPr>
      </w:pPr>
      <w:r>
        <w:rPr>
          <w:rFonts w:ascii="宋体" w:hAnsi="宋体" w:eastAsia="宋体" w:cs="宋体"/>
          <w:color w:val="000000"/>
        </w:rPr>
        <w:t>④由以上信息可知，滑动变阻器接入电路的阻值为___________Ω，该电流表的最大刻度值为___________</w:t>
      </w:r>
      <w:r>
        <w:rPr>
          <w:rFonts w:ascii="Times New Roman" w:hAnsi="Times New Roman" w:eastAsia="Times New Roman" w:cs="Times New Roman"/>
          <w:color w:val="000000"/>
        </w:rPr>
        <w:t>A</w:t>
      </w:r>
      <w:r>
        <w:rPr>
          <w:rFonts w:ascii="宋体" w:hAnsi="宋体" w:eastAsia="宋体" w:cs="宋体"/>
          <w:color w:val="000000"/>
        </w:rPr>
        <w:t>。</w:t>
      </w:r>
    </w:p>
    <w:p w14:paraId="3DCA7DF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）小明利用上述部分元件来探究光敏电阻的特性，他设计的实验电路如图丙所示，并进行如下操作：</w:t>
      </w:r>
    </w:p>
    <w:p w14:paraId="24C66E50">
      <w:pPr>
        <w:spacing w:line="360" w:lineRule="auto"/>
        <w:jc w:val="left"/>
        <w:textAlignment w:val="center"/>
        <w:rPr>
          <w:color w:val="000000"/>
        </w:rPr>
      </w:pPr>
      <w:r>
        <w:rPr>
          <w:rFonts w:ascii="宋体" w:hAnsi="宋体" w:eastAsia="宋体" w:cs="宋体"/>
          <w:color w:val="000000"/>
        </w:rPr>
        <w:drawing>
          <wp:inline distT="0" distB="0" distL="114300" distR="114300">
            <wp:extent cx="1724025" cy="1409700"/>
            <wp:effectExtent l="0" t="0" r="9525" b="0"/>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112"/>
                    <a:stretch>
                      <a:fillRect/>
                    </a:stretch>
                  </pic:blipFill>
                  <pic:spPr>
                    <a:xfrm>
                      <a:off x="0" y="0"/>
                      <a:ext cx="1724025" cy="1409700"/>
                    </a:xfrm>
                    <a:prstGeom prst="rect">
                      <a:avLst/>
                    </a:prstGeom>
                  </pic:spPr>
                </pic:pic>
              </a:graphicData>
            </a:graphic>
          </wp:inline>
        </w:drawing>
      </w:r>
    </w:p>
    <w:p w14:paraId="1702BAD5">
      <w:pPr>
        <w:spacing w:line="360" w:lineRule="auto"/>
        <w:jc w:val="left"/>
        <w:textAlignment w:val="center"/>
        <w:rPr>
          <w:rFonts w:ascii="宋体" w:hAnsi="宋体" w:eastAsia="宋体" w:cs="宋体"/>
          <w:color w:val="000000"/>
        </w:rPr>
      </w:pPr>
      <w:r>
        <w:rPr>
          <w:rFonts w:ascii="宋体" w:hAnsi="宋体" w:eastAsia="宋体" w:cs="宋体"/>
          <w:color w:val="000000"/>
        </w:rPr>
        <w:t>①实验中保持小灯泡正对光敏电阻（不考虑其他光源对光敏电阻阻值的影响，忽略小灯泡阻值变化），由左向右缓慢调节滑动变阻器，会发现小灯泡发光___________（填“变亮”或“变暗”）；</w:t>
      </w:r>
    </w:p>
    <w:p w14:paraId="00DB7CBF">
      <w:pPr>
        <w:spacing w:line="360" w:lineRule="auto"/>
        <w:jc w:val="left"/>
        <w:textAlignment w:val="center"/>
        <w:rPr>
          <w:rFonts w:ascii="宋体" w:hAnsi="宋体" w:eastAsia="宋体" w:cs="宋体"/>
          <w:color w:val="000000"/>
        </w:rPr>
      </w:pPr>
      <w:r>
        <w:rPr>
          <w:rFonts w:ascii="宋体" w:hAnsi="宋体" w:eastAsia="宋体" w:cs="宋体"/>
          <w:color w:val="000000"/>
        </w:rPr>
        <w:t>②同时观察到电流表的示数变大，由以上实验现象可知：光敏电阻的阻值随着光照强度的增大而___________（填“增大”或“减小”）。</w:t>
      </w:r>
    </w:p>
    <w:p w14:paraId="42318BF6">
      <w:pPr>
        <w:spacing w:line="360" w:lineRule="auto"/>
        <w:textAlignment w:val="center"/>
        <w:rPr>
          <w:rFonts w:ascii="宋体" w:hAnsi="宋体" w:eastAsia="宋体" w:cs="宋体"/>
          <w:color w:val="000000"/>
        </w:rPr>
      </w:pPr>
      <w:r>
        <w:rPr>
          <w:color w:val="2E75B6"/>
        </w:rPr>
        <w:t>【答案】</w:t>
      </w:r>
      <w:r>
        <w:rPr>
          <w:color w:val="000000"/>
        </w:rPr>
        <w:t xml:space="preserve">    ①. </w:t>
      </w:r>
      <w:r>
        <w:rPr>
          <w:color w:val="000000"/>
        </w:rPr>
        <w:drawing>
          <wp:inline distT="0" distB="0" distL="114300" distR="114300">
            <wp:extent cx="2200275" cy="1657350"/>
            <wp:effectExtent l="0" t="0" r="9525"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113"/>
                    <a:stretch>
                      <a:fillRect/>
                    </a:stretch>
                  </pic:blipFill>
                  <pic:spPr>
                    <a:xfrm>
                      <a:off x="0" y="0"/>
                      <a:ext cx="2200275" cy="1657350"/>
                    </a:xfrm>
                    <a:prstGeom prst="rect">
                      <a:avLst/>
                    </a:prstGeom>
                  </pic:spPr>
                </pic:pic>
              </a:graphicData>
            </a:graphic>
          </wp:inline>
        </w:drawing>
      </w:r>
      <w:r>
        <w:rPr>
          <w:color w:val="000000"/>
        </w:rPr>
        <w:t xml:space="preserve">    ②. </w:t>
      </w:r>
      <w:r>
        <w:rPr>
          <w:rFonts w:ascii="宋体" w:hAnsi="宋体" w:eastAsia="宋体" w:cs="宋体"/>
          <w:color w:val="000000"/>
        </w:rPr>
        <w:t>左</w:t>
      </w:r>
      <w:r>
        <w:rPr>
          <w:color w:val="000000"/>
        </w:rPr>
        <w:t xml:space="preserve">    ③. </w:t>
      </w:r>
      <w:r>
        <w:rPr>
          <w:rFonts w:ascii="Times New Roman" w:hAnsi="Times New Roman" w:eastAsia="Times New Roman" w:cs="Times New Roman"/>
          <w:color w:val="000000"/>
        </w:rPr>
        <w:t>10</w:t>
      </w:r>
      <w:r>
        <w:rPr>
          <w:color w:val="000000"/>
        </w:rPr>
        <w:t xml:space="preserve">    ④. </w:t>
      </w:r>
      <w:r>
        <w:rPr>
          <w:rFonts w:ascii="Times New Roman" w:hAnsi="Times New Roman" w:eastAsia="Times New Roman" w:cs="Times New Roman"/>
          <w:color w:val="000000"/>
        </w:rPr>
        <w:t>0.6</w:t>
      </w:r>
      <w:r>
        <w:rPr>
          <w:color w:val="000000"/>
        </w:rPr>
        <w:t xml:space="preserve">    ⑤. </w:t>
      </w:r>
      <w:r>
        <w:rPr>
          <w:rFonts w:ascii="宋体" w:hAnsi="宋体" w:eastAsia="宋体" w:cs="宋体"/>
          <w:color w:val="000000"/>
        </w:rPr>
        <w:t>变亮</w:t>
      </w:r>
      <w:r>
        <w:rPr>
          <w:color w:val="000000"/>
        </w:rPr>
        <w:t xml:space="preserve">    ⑥. </w:t>
      </w:r>
      <w:r>
        <w:rPr>
          <w:rFonts w:ascii="宋体" w:hAnsi="宋体" w:eastAsia="宋体" w:cs="宋体"/>
          <w:color w:val="000000"/>
        </w:rPr>
        <w:t>减小</w:t>
      </w:r>
    </w:p>
    <w:p w14:paraId="45E5C89A">
      <w:pPr>
        <w:spacing w:line="360" w:lineRule="auto"/>
        <w:textAlignment w:val="center"/>
        <w:rPr>
          <w:color w:val="000000"/>
        </w:rPr>
      </w:pPr>
      <w:r>
        <w:rPr>
          <w:color w:val="2E75B6"/>
        </w:rPr>
        <w:t>【解析】</w:t>
      </w:r>
    </w:p>
    <w:p w14:paraId="6B3C4BBF">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）①</w:t>
      </w:r>
      <w:r>
        <w:rPr>
          <w:rFonts w:ascii="Times New Roman" w:hAnsi="Times New Roman" w:eastAsia="Times New Roman" w:cs="Times New Roman"/>
          <w:color w:val="000000"/>
        </w:rPr>
        <w:t>[1]</w:t>
      </w:r>
      <w:r>
        <w:rPr>
          <w:rFonts w:ascii="宋体" w:hAnsi="宋体" w:eastAsia="宋体" w:cs="宋体"/>
          <w:color w:val="000000"/>
        </w:rPr>
        <w:t>根据电路图连接实物图，从电源正极连接到滑动变阻器的横杆左侧，从滑动变阻器出来，一支接定值电阻，再通过</w:t>
      </w:r>
      <w:r>
        <w:rPr>
          <w:rFonts w:ascii="Times New Roman" w:hAnsi="Times New Roman" w:eastAsia="Times New Roman" w:cs="Times New Roman"/>
          <w:i/>
          <w:color w:val="000000"/>
        </w:rPr>
        <w:t>b</w:t>
      </w:r>
      <w:r>
        <w:rPr>
          <w:rFonts w:ascii="宋体" w:hAnsi="宋体" w:eastAsia="宋体" w:cs="宋体"/>
          <w:color w:val="000000"/>
        </w:rPr>
        <w:t>点连接开关；另一支直接用导线连接开关</w:t>
      </w:r>
      <w:r>
        <w:rPr>
          <w:rFonts w:ascii="Times New Roman" w:hAnsi="Times New Roman" w:eastAsia="Times New Roman" w:cs="Times New Roman"/>
          <w:color w:val="000000"/>
        </w:rPr>
        <w:t>a</w:t>
      </w:r>
      <w:r>
        <w:rPr>
          <w:rFonts w:ascii="宋体" w:hAnsi="宋体" w:eastAsia="宋体" w:cs="宋体"/>
          <w:color w:val="000000"/>
        </w:rPr>
        <w:t>接线柱，从开关出来，连接电流表，再回到电源的负极，如图</w:t>
      </w:r>
    </w:p>
    <w:p w14:paraId="24811434">
      <w:pPr>
        <w:spacing w:line="360" w:lineRule="auto"/>
        <w:jc w:val="left"/>
        <w:textAlignment w:val="center"/>
        <w:rPr>
          <w:color w:val="000000"/>
        </w:rPr>
      </w:pPr>
      <w:r>
        <w:rPr>
          <w:color w:val="000000"/>
        </w:rPr>
        <w:drawing>
          <wp:inline distT="0" distB="0" distL="114300" distR="114300">
            <wp:extent cx="1990725" cy="1504950"/>
            <wp:effectExtent l="0" t="0" r="9525" b="0"/>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113"/>
                    <a:stretch>
                      <a:fillRect/>
                    </a:stretch>
                  </pic:blipFill>
                  <pic:spPr>
                    <a:xfrm>
                      <a:off x="0" y="0"/>
                      <a:ext cx="1990725" cy="1504950"/>
                    </a:xfrm>
                    <a:prstGeom prst="rect">
                      <a:avLst/>
                    </a:prstGeom>
                  </pic:spPr>
                </pic:pic>
              </a:graphicData>
            </a:graphic>
          </wp:inline>
        </w:drawing>
      </w:r>
    </w:p>
    <w:p w14:paraId="36F1E070">
      <w:pPr>
        <w:spacing w:line="360" w:lineRule="auto"/>
        <w:jc w:val="left"/>
        <w:textAlignment w:val="center"/>
        <w:rPr>
          <w:rFonts w:ascii="宋体" w:hAnsi="宋体" w:eastAsia="宋体" w:cs="宋体"/>
          <w:color w:val="000000"/>
        </w:rPr>
      </w:pPr>
      <w:r>
        <w:rPr>
          <w:rFonts w:ascii="宋体" w:hAnsi="宋体" w:eastAsia="宋体" w:cs="宋体"/>
          <w:color w:val="000000"/>
        </w:rPr>
        <w:t>②</w:t>
      </w:r>
      <w:r>
        <w:rPr>
          <w:rFonts w:ascii="Times New Roman" w:hAnsi="Times New Roman" w:eastAsia="Times New Roman" w:cs="Times New Roman"/>
          <w:color w:val="000000"/>
        </w:rPr>
        <w:t>[2]</w:t>
      </w:r>
      <w:r>
        <w:rPr>
          <w:rFonts w:ascii="宋体" w:hAnsi="宋体" w:eastAsia="宋体" w:cs="宋体"/>
          <w:color w:val="000000"/>
        </w:rPr>
        <w:t>闭合开关前，为保护电路安全，滑动变阻器的阻值应为最大值，滑片应置于最左端。</w:t>
      </w:r>
    </w:p>
    <w:p w14:paraId="54B576C7">
      <w:pPr>
        <w:spacing w:line="360" w:lineRule="auto"/>
        <w:jc w:val="left"/>
        <w:textAlignment w:val="center"/>
        <w:rPr>
          <w:rFonts w:ascii="宋体" w:hAnsi="宋体" w:eastAsia="宋体" w:cs="宋体"/>
          <w:color w:val="000000"/>
        </w:rPr>
      </w:pPr>
      <w:r>
        <w:rPr>
          <w:rFonts w:ascii="宋体" w:hAnsi="宋体" w:eastAsia="宋体" w:cs="宋体"/>
          <w:color w:val="000000"/>
        </w:rPr>
        <w:t>③开关</w:t>
      </w:r>
      <w:r>
        <w:rPr>
          <w:rFonts w:ascii="Times New Roman" w:hAnsi="Times New Roman" w:eastAsia="Times New Roman" w:cs="Times New Roman"/>
          <w:color w:val="000000"/>
        </w:rPr>
        <w:t>S</w:t>
      </w:r>
      <w:r>
        <w:rPr>
          <w:rFonts w:ascii="宋体" w:hAnsi="宋体" w:eastAsia="宋体" w:cs="宋体"/>
          <w:color w:val="000000"/>
        </w:rPr>
        <w:t>接</w:t>
      </w:r>
      <w:r>
        <w:rPr>
          <w:rFonts w:ascii="Times New Roman" w:hAnsi="Times New Roman" w:eastAsia="Times New Roman" w:cs="Times New Roman"/>
          <w:i/>
          <w:color w:val="000000"/>
        </w:rPr>
        <w:t>a</w:t>
      </w:r>
      <w:r>
        <w:rPr>
          <w:rFonts w:ascii="宋体" w:hAnsi="宋体" w:eastAsia="宋体" w:cs="宋体"/>
          <w:color w:val="000000"/>
        </w:rPr>
        <w:t>，电路中只有滑动变阻器，调节滑动变阻器，使电流表指针指向最大刻度值处，电路中的电流为</w:t>
      </w:r>
    </w:p>
    <w:p w14:paraId="2832253E">
      <w:pPr>
        <w:spacing w:line="360" w:lineRule="auto"/>
        <w:jc w:val="center"/>
        <w:textAlignment w:val="center"/>
        <w:rPr>
          <w:rFonts w:ascii="宋体" w:hAnsi="宋体" w:eastAsia="宋体" w:cs="宋体"/>
          <w:color w:val="000000"/>
        </w:rPr>
      </w:pPr>
      <w:r>
        <w:object>
          <v:shape id="_x0000_i1067" o:spt="75" alt="学科网(www.zxxk.com)--教育资源门户，提供试卷、教案、课件、论文、素材以及各类教学资源下载，还有大量而丰富的教学相关资讯！" type="#_x0000_t75" style="height:35.25pt;width:82.5pt;" o:ole="t" filled="f" o:preferrelative="t" stroked="f" coordsize="21600,21600">
            <v:path/>
            <v:fill on="f" focussize="0,0"/>
            <v:stroke on="f" joinstyle="miter"/>
            <v:imagedata r:id="rId115" o:title="eqId2f1810c74e6e6b3895a3808c353c0a90"/>
            <o:lock v:ext="edit" aspectratio="t"/>
            <w10:wrap type="none"/>
            <w10:anchorlock/>
          </v:shape>
          <o:OLEObject Type="Embed" ProgID="Equation.DSMT4" ShapeID="_x0000_i1067" DrawAspect="Content" ObjectID="_1468075767" r:id="rId114">
            <o:LockedField>false</o:LockedField>
          </o:OLEObject>
        </w:object>
      </w:r>
      <w:r>
        <w:rPr>
          <w:rFonts w:ascii="Times New Roman" w:hAnsi="Times New Roman" w:eastAsia="Times New Roman" w:cs="Times New Roman"/>
          <w:color w:val="000000"/>
        </w:rPr>
        <w:t xml:space="preserve">    </w:t>
      </w:r>
      <w:r>
        <w:rPr>
          <w:rFonts w:ascii="宋体" w:hAnsi="宋体" w:eastAsia="宋体" w:cs="宋体"/>
          <w:color w:val="000000"/>
        </w:rPr>
        <w:t>①</w:t>
      </w:r>
    </w:p>
    <w:p w14:paraId="7EB7E5F4">
      <w:pPr>
        <w:spacing w:line="360" w:lineRule="auto"/>
        <w:jc w:val="left"/>
        <w:textAlignment w:val="center"/>
        <w:rPr>
          <w:rFonts w:ascii="宋体" w:hAnsi="宋体" w:eastAsia="宋体" w:cs="宋体"/>
          <w:color w:val="000000"/>
        </w:rPr>
      </w:pPr>
      <w:r>
        <w:rPr>
          <w:rFonts w:ascii="宋体" w:hAnsi="宋体" w:eastAsia="宋体" w:cs="宋体"/>
          <w:color w:val="000000"/>
        </w:rPr>
        <w:t>开关</w:t>
      </w:r>
      <w:r>
        <w:rPr>
          <w:rFonts w:ascii="Times New Roman" w:hAnsi="Times New Roman" w:eastAsia="Times New Roman" w:cs="Times New Roman"/>
          <w:color w:val="000000"/>
        </w:rPr>
        <w:t>S</w:t>
      </w:r>
      <w:r>
        <w:rPr>
          <w:rFonts w:ascii="宋体" w:hAnsi="宋体" w:eastAsia="宋体" w:cs="宋体"/>
          <w:color w:val="000000"/>
        </w:rPr>
        <w:t>接</w:t>
      </w:r>
      <w:r>
        <w:rPr>
          <w:rFonts w:ascii="Times New Roman" w:hAnsi="Times New Roman" w:eastAsia="Times New Roman" w:cs="Times New Roman"/>
          <w:i/>
          <w:color w:val="000000"/>
        </w:rPr>
        <w:t>b</w:t>
      </w:r>
      <w:r>
        <w:rPr>
          <w:rFonts w:ascii="宋体" w:hAnsi="宋体" w:eastAsia="宋体" w:cs="宋体"/>
          <w:color w:val="000000"/>
        </w:rPr>
        <w:t>，定值电阻与滑动变阻器串联，电流表指针指向最大刻度值的三分之一处，因为定值电阻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为</w:t>
      </w:r>
      <w:r>
        <w:rPr>
          <w:rFonts w:ascii="Times New Roman" w:hAnsi="Times New Roman" w:eastAsia="Times New Roman" w:cs="Times New Roman"/>
          <w:color w:val="000000"/>
        </w:rPr>
        <w:t>20Ω</w:t>
      </w:r>
      <w:r>
        <w:rPr>
          <w:rFonts w:ascii="宋体" w:hAnsi="宋体" w:eastAsia="宋体" w:cs="宋体"/>
          <w:color w:val="000000"/>
        </w:rPr>
        <w:t>，电源电压为</w:t>
      </w:r>
      <w:r>
        <w:rPr>
          <w:rFonts w:ascii="Times New Roman" w:hAnsi="Times New Roman" w:eastAsia="Times New Roman" w:cs="Times New Roman"/>
          <w:color w:val="000000"/>
        </w:rPr>
        <w:t>6V</w:t>
      </w:r>
      <w:r>
        <w:rPr>
          <w:rFonts w:ascii="宋体" w:hAnsi="宋体" w:eastAsia="宋体" w:cs="宋体"/>
          <w:color w:val="000000"/>
        </w:rPr>
        <w:t>，电流的值不会超过</w:t>
      </w:r>
    </w:p>
    <w:p w14:paraId="0F2E7AB0">
      <w:pPr>
        <w:spacing w:line="360" w:lineRule="auto"/>
        <w:jc w:val="center"/>
        <w:textAlignment w:val="center"/>
        <w:rPr>
          <w:color w:val="000000"/>
        </w:rPr>
      </w:pPr>
      <w:r>
        <w:object>
          <v:shape id="_x0000_i1068" o:spt="75" alt="学科网(www.zxxk.com)--教育资源门户，提供试卷、教案、课件、论文、素材以及各类教学资源下载，还有大量而丰富的教学相关资讯！" type="#_x0000_t75" style="height:33.75pt;width:111.75pt;" o:ole="t" filled="f" o:preferrelative="t" stroked="f" coordsize="21600,21600">
            <v:path/>
            <v:fill on="f" focussize="0,0"/>
            <v:stroke on="f" joinstyle="miter"/>
            <v:imagedata r:id="rId117" o:title="eqId74b5fa7bf9d1be03e974dc13345a0357"/>
            <o:lock v:ext="edit" aspectratio="t"/>
            <w10:wrap type="none"/>
            <w10:anchorlock/>
          </v:shape>
          <o:OLEObject Type="Embed" ProgID="Equation.DSMT4" ShapeID="_x0000_i1068" DrawAspect="Content" ObjectID="_1468075768" r:id="rId116">
            <o:LockedField>false</o:LockedField>
          </o:OLEObject>
        </w:object>
      </w:r>
    </w:p>
    <w:p w14:paraId="3FE88121">
      <w:pPr>
        <w:spacing w:line="360" w:lineRule="auto"/>
        <w:jc w:val="left"/>
        <w:textAlignment w:val="center"/>
        <w:rPr>
          <w:rFonts w:ascii="宋体" w:hAnsi="宋体" w:eastAsia="宋体" w:cs="宋体"/>
          <w:color w:val="000000"/>
        </w:rPr>
      </w:pPr>
      <w:r>
        <w:rPr>
          <w:rFonts w:ascii="宋体" w:hAnsi="宋体" w:eastAsia="宋体" w:cs="宋体"/>
          <w:color w:val="000000"/>
        </w:rPr>
        <w:t>由此可知，电路中的电流值</w:t>
      </w:r>
    </w:p>
    <w:p w14:paraId="30761916">
      <w:pPr>
        <w:spacing w:line="360" w:lineRule="auto"/>
        <w:jc w:val="center"/>
        <w:textAlignment w:val="center"/>
        <w:rPr>
          <w:color w:val="000000"/>
        </w:rPr>
      </w:pPr>
      <w:r>
        <w:object>
          <v:shape id="_x0000_i1069" o:spt="75" alt="学科网(www.zxxk.com)--教育资源门户，提供试卷、教案、课件、论文、素材以及各类教学资源下载，还有大量而丰富的教学相关资讯！" type="#_x0000_t75" style="height:35.25pt;width:161.25pt;" o:ole="t" filled="f" o:preferrelative="t" stroked="f" coordsize="21600,21600">
            <v:path/>
            <v:fill on="f" focussize="0,0"/>
            <v:stroke on="f" joinstyle="miter"/>
            <v:imagedata r:id="rId119" o:title="eqId3ef976ca0f8893a2819f9de387a55e0a"/>
            <o:lock v:ext="edit" aspectratio="t"/>
            <w10:wrap type="none"/>
            <w10:anchorlock/>
          </v:shape>
          <o:OLEObject Type="Embed" ProgID="Equation.DSMT4" ShapeID="_x0000_i1069" DrawAspect="Content" ObjectID="_1468075769" r:id="rId118">
            <o:LockedField>false</o:LockedField>
          </o:OLEObject>
        </w:object>
      </w:r>
    </w:p>
    <w:p w14:paraId="775A5357">
      <w:pPr>
        <w:spacing w:line="360" w:lineRule="auto"/>
        <w:jc w:val="left"/>
        <w:textAlignment w:val="center"/>
        <w:rPr>
          <w:rFonts w:ascii="宋体" w:hAnsi="宋体" w:eastAsia="宋体" w:cs="宋体"/>
          <w:color w:val="000000"/>
        </w:rPr>
      </w:pPr>
      <w:r>
        <w:rPr>
          <w:rFonts w:ascii="宋体" w:hAnsi="宋体" w:eastAsia="宋体" w:cs="宋体"/>
          <w:color w:val="000000"/>
        </w:rPr>
        <w:t>解得</w:t>
      </w:r>
    </w:p>
    <w:p w14:paraId="0528F48C">
      <w:pPr>
        <w:spacing w:line="360" w:lineRule="auto"/>
        <w:jc w:val="center"/>
        <w:textAlignment w:val="center"/>
        <w:rPr>
          <w:color w:val="000000"/>
        </w:rPr>
      </w:pPr>
      <w:r>
        <w:object>
          <v:shape id="_x0000_i1070" o:spt="75" alt="学科网(www.zxxk.com)--教育资源门户，提供试卷、教案、课件、论文、素材以及各类教学资源下载，还有大量而丰富的教学相关资讯！" type="#_x0000_t75" style="height:17.25pt;width:45.75pt;" o:ole="t" filled="f" o:preferrelative="t" stroked="f" coordsize="21600,21600">
            <v:path/>
            <v:fill on="f" focussize="0,0"/>
            <v:stroke on="f" joinstyle="miter"/>
            <v:imagedata r:id="rId121" o:title="eqIdd894e9cbfe7989d1f871f2ad11f34037"/>
            <o:lock v:ext="edit" aspectratio="t"/>
            <w10:wrap type="none"/>
            <w10:anchorlock/>
          </v:shape>
          <o:OLEObject Type="Embed" ProgID="Equation.DSMT4" ShapeID="_x0000_i1070" DrawAspect="Content" ObjectID="_1468075770" r:id="rId120">
            <o:LockedField>false</o:LockedField>
          </o:OLEObject>
        </w:object>
      </w:r>
    </w:p>
    <w:p w14:paraId="0FED6F02">
      <w:pPr>
        <w:spacing w:line="360" w:lineRule="auto"/>
        <w:jc w:val="left"/>
        <w:textAlignment w:val="center"/>
        <w:rPr>
          <w:rFonts w:ascii="宋体" w:hAnsi="宋体" w:eastAsia="宋体" w:cs="宋体"/>
          <w:color w:val="000000"/>
        </w:rPr>
      </w:pPr>
      <w:r>
        <w:rPr>
          <w:rFonts w:ascii="宋体" w:hAnsi="宋体" w:eastAsia="宋体" w:cs="宋体"/>
          <w:color w:val="000000"/>
        </w:rPr>
        <w:t>代入①式可得</w:t>
      </w:r>
    </w:p>
    <w:p w14:paraId="2ACA0057">
      <w:pPr>
        <w:spacing w:line="360" w:lineRule="auto"/>
        <w:jc w:val="center"/>
        <w:textAlignment w:val="center"/>
        <w:rPr>
          <w:color w:val="000000"/>
        </w:rPr>
      </w:pPr>
      <w:r>
        <w:object>
          <v:shape id="_x0000_i1071" o:spt="75" alt="学科网(www.zxxk.com)--教育资源门户，提供试卷、教案、课件、论文、素材以及各类教学资源下载，还有大量而丰富的教学相关资讯！" type="#_x0000_t75" style="height:18pt;width:60pt;" o:ole="t" filled="f" o:preferrelative="t" stroked="f" coordsize="21600,21600">
            <v:path/>
            <v:fill on="f" focussize="0,0"/>
            <v:stroke on="f" joinstyle="miter"/>
            <v:imagedata r:id="rId123" o:title="eqIdd4fbeabaf1a9466151eed1001431e25f"/>
            <o:lock v:ext="edit" aspectratio="t"/>
            <w10:wrap type="none"/>
            <w10:anchorlock/>
          </v:shape>
          <o:OLEObject Type="Embed" ProgID="Equation.DSMT4" ShapeID="_x0000_i1071" DrawAspect="Content" ObjectID="_1468075771" r:id="rId122">
            <o:LockedField>false</o:LockedField>
          </o:OLEObject>
        </w:object>
      </w:r>
    </w:p>
    <w:p w14:paraId="48CDA2F4">
      <w:pPr>
        <w:spacing w:line="360" w:lineRule="auto"/>
        <w:jc w:val="left"/>
        <w:textAlignment w:val="center"/>
        <w:rPr>
          <w:rFonts w:ascii="宋体" w:hAnsi="宋体" w:eastAsia="宋体" w:cs="宋体"/>
          <w:color w:val="000000"/>
        </w:rPr>
      </w:pPr>
      <w:r>
        <w:rPr>
          <w:rFonts w:ascii="宋体" w:hAnsi="宋体" w:eastAsia="宋体" w:cs="宋体"/>
          <w:color w:val="000000"/>
        </w:rPr>
        <w:t>④</w:t>
      </w:r>
      <w:r>
        <w:rPr>
          <w:rFonts w:ascii="Times New Roman" w:hAnsi="Times New Roman" w:eastAsia="Times New Roman" w:cs="Times New Roman"/>
          <w:color w:val="000000"/>
        </w:rPr>
        <w:t>[3][4]</w:t>
      </w:r>
      <w:r>
        <w:rPr>
          <w:rFonts w:ascii="宋体" w:hAnsi="宋体" w:eastAsia="宋体" w:cs="宋体"/>
          <w:color w:val="000000"/>
        </w:rPr>
        <w:t>由以上信息可知，滑动变阻器接入电路</w:t>
      </w:r>
      <w:r>
        <w:rPr>
          <w:rFonts w:ascii="宋体" w:hAnsi="宋体" w:eastAsia="宋体" w:cs="宋体"/>
          <w:color w:val="000000"/>
          <w:position w:val="0"/>
        </w:rPr>
        <w:drawing>
          <wp:inline distT="0" distB="0" distL="114300" distR="114300">
            <wp:extent cx="133350" cy="177800"/>
            <wp:effectExtent l="0" t="0" r="0" b="13335"/>
            <wp:docPr id="246138" name="图片 246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138" name="图片 246138"/>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阻值为</w:t>
      </w:r>
      <w:r>
        <w:rPr>
          <w:rFonts w:ascii="Times New Roman" w:hAnsi="Times New Roman" w:eastAsia="Times New Roman" w:cs="Times New Roman"/>
          <w:color w:val="000000"/>
        </w:rPr>
        <w:t>10Ω</w:t>
      </w:r>
      <w:r>
        <w:rPr>
          <w:rFonts w:ascii="宋体" w:hAnsi="宋体" w:eastAsia="宋体" w:cs="宋体"/>
          <w:color w:val="000000"/>
        </w:rPr>
        <w:t>，该电流表的最大刻度值为</w:t>
      </w:r>
      <w:r>
        <w:rPr>
          <w:rFonts w:ascii="Times New Roman" w:hAnsi="Times New Roman" w:eastAsia="Times New Roman" w:cs="Times New Roman"/>
          <w:color w:val="000000"/>
        </w:rPr>
        <w:t>0.6A</w:t>
      </w:r>
      <w:r>
        <w:rPr>
          <w:rFonts w:ascii="宋体" w:hAnsi="宋体" w:eastAsia="宋体" w:cs="宋体"/>
          <w:color w:val="000000"/>
        </w:rPr>
        <w:t>。</w:t>
      </w:r>
    </w:p>
    <w:p w14:paraId="38856DD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）①</w:t>
      </w:r>
      <w:r>
        <w:rPr>
          <w:rFonts w:ascii="Times New Roman" w:hAnsi="Times New Roman" w:eastAsia="Times New Roman" w:cs="Times New Roman"/>
          <w:color w:val="000000"/>
        </w:rPr>
        <w:t>[5]</w:t>
      </w:r>
      <w:r>
        <w:rPr>
          <w:rFonts w:ascii="宋体" w:hAnsi="宋体" w:eastAsia="宋体" w:cs="宋体"/>
          <w:color w:val="000000"/>
        </w:rPr>
        <w:t>如图，灯泡与滑动变阻器串联，再与光敏电阻并联；由左向右缓慢调节滑动变阻器滑片，滑动变阻器接入电路的电阻变小，灯泡所在支路的电阻变小，支路电流变大，会发现小灯泡发光变亮。</w:t>
      </w:r>
    </w:p>
    <w:p w14:paraId="4A0C72A8">
      <w:pPr>
        <w:spacing w:line="360" w:lineRule="auto"/>
        <w:jc w:val="left"/>
        <w:textAlignment w:val="center"/>
        <w:rPr>
          <w:rFonts w:ascii="宋体" w:hAnsi="宋体" w:eastAsia="宋体" w:cs="宋体"/>
          <w:color w:val="000000"/>
        </w:rPr>
      </w:pPr>
      <w:r>
        <w:rPr>
          <w:rFonts w:ascii="宋体" w:hAnsi="宋体" w:eastAsia="宋体" w:cs="宋体"/>
          <w:color w:val="000000"/>
        </w:rPr>
        <w:t>②</w:t>
      </w:r>
      <w:r>
        <w:rPr>
          <w:rFonts w:ascii="Times New Roman" w:hAnsi="Times New Roman" w:eastAsia="Times New Roman" w:cs="Times New Roman"/>
          <w:color w:val="000000"/>
        </w:rPr>
        <w:t>[6]</w:t>
      </w:r>
      <w:r>
        <w:rPr>
          <w:rFonts w:ascii="宋体" w:hAnsi="宋体" w:eastAsia="宋体" w:cs="宋体"/>
          <w:color w:val="000000"/>
        </w:rPr>
        <w:t>小灯泡变亮，光照强度增大，光敏电阻所在支路的电流表示数变大，说明支路的电阻减小，即光敏电阻的电阻减小，由以上实验现象可知：光敏电阻的阻值随着光照强度的增大而减小。</w:t>
      </w:r>
    </w:p>
    <w:p w14:paraId="3086905B">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五、计算题（本大题共2小题，第20题8分，第21题8分，共16分。解题时要写出必要的文字说明、依据的主要公式或变形公式，运算过程和结果要写明单位，只有结果、没有过程不能得分）</w:t>
      </w:r>
    </w:p>
    <w:p w14:paraId="1764053C">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小明家买了一个额定电压为</w:t>
      </w:r>
      <w:r>
        <w:rPr>
          <w:rFonts w:ascii="Times New Roman" w:hAnsi="Times New Roman" w:eastAsia="Times New Roman" w:cs="Times New Roman"/>
          <w:color w:val="000000"/>
        </w:rPr>
        <w:t>220V</w:t>
      </w:r>
      <w:r>
        <w:rPr>
          <w:rFonts w:ascii="宋体" w:hAnsi="宋体" w:eastAsia="宋体" w:cs="宋体"/>
          <w:color w:val="000000"/>
        </w:rPr>
        <w:t>的家用电吹风。其简化电路图如图所示。已知吹热风时的额定功率比吹冷风时的额定功率大</w:t>
      </w:r>
      <w:r>
        <w:rPr>
          <w:rFonts w:ascii="Times New Roman" w:hAnsi="Times New Roman" w:eastAsia="Times New Roman" w:cs="Times New Roman"/>
          <w:color w:val="000000"/>
        </w:rPr>
        <w:t>880W</w:t>
      </w:r>
      <w:r>
        <w:rPr>
          <w:rFonts w:ascii="宋体" w:hAnsi="宋体" w:eastAsia="宋体" w:cs="宋体"/>
          <w:color w:val="000000"/>
        </w:rPr>
        <w:t>，求：</w:t>
      </w:r>
    </w:p>
    <w:p w14:paraId="53B9355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）当选择开关旋至何处时，电吹风正常工作的功率大；（用</w:t>
      </w:r>
      <w:r>
        <w:rPr>
          <w:rFonts w:ascii="Times New Roman" w:hAnsi="Times New Roman" w:eastAsia="Times New Roman" w:cs="Times New Roman"/>
          <w:i/>
          <w:color w:val="000000"/>
        </w:rPr>
        <w:t>AB</w:t>
      </w:r>
      <w:r>
        <w:rPr>
          <w:rFonts w:ascii="宋体" w:hAnsi="宋体" w:eastAsia="宋体" w:cs="宋体"/>
          <w:color w:val="000000"/>
        </w:rPr>
        <w:t>、</w:t>
      </w:r>
      <w:r>
        <w:rPr>
          <w:rFonts w:ascii="Times New Roman" w:hAnsi="Times New Roman" w:eastAsia="Times New Roman" w:cs="Times New Roman"/>
          <w:i/>
          <w:color w:val="000000"/>
        </w:rPr>
        <w:t>BC</w:t>
      </w:r>
      <w:r>
        <w:rPr>
          <w:rFonts w:ascii="宋体" w:hAnsi="宋体" w:eastAsia="宋体" w:cs="宋体"/>
          <w:color w:val="000000"/>
        </w:rPr>
        <w:t>或</w:t>
      </w:r>
      <w:r>
        <w:rPr>
          <w:rFonts w:ascii="Times New Roman" w:hAnsi="Times New Roman" w:eastAsia="Times New Roman" w:cs="Times New Roman"/>
          <w:i/>
          <w:color w:val="000000"/>
        </w:rPr>
        <w:t>CD</w:t>
      </w:r>
      <w:r>
        <w:rPr>
          <w:rFonts w:ascii="宋体" w:hAnsi="宋体" w:eastAsia="宋体" w:cs="宋体"/>
          <w:color w:val="000000"/>
        </w:rPr>
        <w:t>表示）</w:t>
      </w:r>
    </w:p>
    <w:p w14:paraId="0143215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）若电吹风正常工作</w:t>
      </w:r>
      <w:r>
        <w:rPr>
          <w:rFonts w:ascii="Times New Roman" w:hAnsi="Times New Roman" w:eastAsia="Times New Roman" w:cs="Times New Roman"/>
          <w:color w:val="000000"/>
        </w:rPr>
        <w:t>5</w:t>
      </w:r>
      <w:r>
        <w:rPr>
          <w:rFonts w:ascii="宋体" w:hAnsi="宋体" w:eastAsia="宋体" w:cs="宋体"/>
          <w:color w:val="000000"/>
        </w:rPr>
        <w:t>分钟，吹热风比吹冷风多消耗的电能；</w:t>
      </w:r>
    </w:p>
    <w:p w14:paraId="78BA390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）电热丝正常工作时的电阻；</w:t>
      </w:r>
    </w:p>
    <w:p w14:paraId="702771A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）在正常工作情况下，电吹风吹热风时比吹冷风时通过导线</w:t>
      </w:r>
      <w:r>
        <w:rPr>
          <w:rFonts w:ascii="Times New Roman" w:hAnsi="Times New Roman" w:eastAsia="Times New Roman" w:cs="Times New Roman"/>
          <w:i/>
          <w:color w:val="000000"/>
        </w:rPr>
        <w:t>MN</w:t>
      </w:r>
      <w:r>
        <w:rPr>
          <w:rFonts w:ascii="宋体" w:hAnsi="宋体" w:eastAsia="宋体" w:cs="宋体"/>
          <w:color w:val="000000"/>
        </w:rPr>
        <w:t>的电流大多少。</w:t>
      </w:r>
    </w:p>
    <w:p w14:paraId="1950223C">
      <w:pPr>
        <w:spacing w:line="360" w:lineRule="auto"/>
        <w:jc w:val="left"/>
        <w:textAlignment w:val="center"/>
        <w:rPr>
          <w:color w:val="000000"/>
        </w:rPr>
      </w:pPr>
      <w:r>
        <w:rPr>
          <w:rFonts w:ascii="宋体" w:hAnsi="宋体" w:eastAsia="宋体" w:cs="宋体"/>
          <w:color w:val="000000"/>
        </w:rPr>
        <w:drawing>
          <wp:inline distT="0" distB="0" distL="114300" distR="114300">
            <wp:extent cx="1876425" cy="1114425"/>
            <wp:effectExtent l="0" t="0" r="9525"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124"/>
                    <a:stretch>
                      <a:fillRect/>
                    </a:stretch>
                  </pic:blipFill>
                  <pic:spPr>
                    <a:xfrm>
                      <a:off x="0" y="0"/>
                      <a:ext cx="1876425" cy="1114425"/>
                    </a:xfrm>
                    <a:prstGeom prst="rect">
                      <a:avLst/>
                    </a:prstGeom>
                  </pic:spPr>
                </pic:pic>
              </a:graphicData>
            </a:graphic>
          </wp:inline>
        </w:drawing>
      </w:r>
    </w:p>
    <w:p w14:paraId="58CF92D9">
      <w:pPr>
        <w:spacing w:line="360" w:lineRule="auto"/>
        <w:textAlignment w:val="center"/>
        <w:rPr>
          <w:rFonts w:ascii="Times New Roman" w:hAnsi="Times New Roman" w:eastAsia="Times New Roman" w:cs="Times New Roman"/>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i/>
          <w:color w:val="000000"/>
        </w:rPr>
        <w:t>AB</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2.64×10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55Ω</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4A</w:t>
      </w:r>
    </w:p>
    <w:p w14:paraId="19C678B4">
      <w:pPr>
        <w:spacing w:line="360" w:lineRule="auto"/>
        <w:textAlignment w:val="center"/>
        <w:rPr>
          <w:color w:val="000000"/>
        </w:rPr>
      </w:pPr>
      <w:r>
        <w:rPr>
          <w:color w:val="2E75B6"/>
        </w:rPr>
        <w:t>【解析】</w:t>
      </w:r>
    </w:p>
    <w:p w14:paraId="45F1DE39">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）当开关旋至</w:t>
      </w:r>
      <w:r>
        <w:rPr>
          <w:rFonts w:ascii="Times New Roman" w:hAnsi="Times New Roman" w:eastAsia="Times New Roman" w:cs="Times New Roman"/>
          <w:i/>
          <w:color w:val="000000"/>
        </w:rPr>
        <w:t>CD</w:t>
      </w:r>
      <w:r>
        <w:rPr>
          <w:rFonts w:ascii="宋体" w:hAnsi="宋体" w:eastAsia="宋体" w:cs="宋体"/>
          <w:color w:val="000000"/>
        </w:rPr>
        <w:t>时，电路处于断路；当开关旋至</w:t>
      </w:r>
      <w:r>
        <w:rPr>
          <w:rFonts w:ascii="Times New Roman" w:hAnsi="Times New Roman" w:eastAsia="Times New Roman" w:cs="Times New Roman"/>
          <w:i/>
          <w:color w:val="000000"/>
        </w:rPr>
        <w:t>BC</w:t>
      </w:r>
      <w:r>
        <w:rPr>
          <w:rFonts w:ascii="宋体" w:hAnsi="宋体" w:eastAsia="宋体" w:cs="宋体"/>
          <w:color w:val="000000"/>
        </w:rPr>
        <w:t>时，只有电动机工作，吹冷风；当开关旋至</w:t>
      </w:r>
      <w:r>
        <w:rPr>
          <w:rFonts w:ascii="Times New Roman" w:hAnsi="Times New Roman" w:eastAsia="Times New Roman" w:cs="Times New Roman"/>
          <w:i/>
          <w:color w:val="000000"/>
        </w:rPr>
        <w:t>AB</w:t>
      </w:r>
      <w:r>
        <w:rPr>
          <w:rFonts w:ascii="宋体" w:hAnsi="宋体" w:eastAsia="宋体" w:cs="宋体"/>
          <w:color w:val="000000"/>
        </w:rPr>
        <w:t>时，电动机和电热丝并联，同时工作，吹热风，此时正常工作时功率大。</w:t>
      </w:r>
    </w:p>
    <w:p w14:paraId="392673B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）吹热风时的额定功率比吹冷风时的额定功率大</w:t>
      </w:r>
      <w:r>
        <w:rPr>
          <w:rFonts w:ascii="Times New Roman" w:hAnsi="Times New Roman" w:eastAsia="Times New Roman" w:cs="Times New Roman"/>
          <w:color w:val="000000"/>
        </w:rPr>
        <w:t>880W</w:t>
      </w:r>
      <w:r>
        <w:rPr>
          <w:rFonts w:ascii="宋体" w:hAnsi="宋体" w:eastAsia="宋体" w:cs="宋体"/>
          <w:color w:val="000000"/>
        </w:rPr>
        <w:t>，所以电吹风正常工作</w:t>
      </w:r>
      <w:r>
        <w:rPr>
          <w:rFonts w:ascii="Times New Roman" w:hAnsi="Times New Roman" w:eastAsia="Times New Roman" w:cs="Times New Roman"/>
          <w:color w:val="000000"/>
        </w:rPr>
        <w:t>5</w:t>
      </w:r>
      <w:r>
        <w:rPr>
          <w:rFonts w:ascii="宋体" w:hAnsi="宋体" w:eastAsia="宋体" w:cs="宋体"/>
          <w:color w:val="000000"/>
        </w:rPr>
        <w:t>分钟，吹热风比吹冷风多消耗的电能为</w:t>
      </w:r>
    </w:p>
    <w:p w14:paraId="76F803BB">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W</w:t>
      </w:r>
      <w:r>
        <w:rPr>
          <w:rFonts w:ascii="Times New Roman" w:hAnsi="Times New Roman" w:eastAsia="Times New Roman" w:cs="Times New Roman"/>
          <w:color w:val="000000"/>
        </w:rPr>
        <w:t>=</w:t>
      </w:r>
      <w:r>
        <w:rPr>
          <w:rFonts w:ascii="Times New Roman" w:hAnsi="Times New Roman" w:eastAsia="Times New Roman" w:cs="Times New Roman"/>
          <w:i/>
          <w:color w:val="000000"/>
        </w:rPr>
        <w:t>Pt</w:t>
      </w:r>
      <w:r>
        <w:rPr>
          <w:rFonts w:ascii="Times New Roman" w:hAnsi="Times New Roman" w:eastAsia="Times New Roman" w:cs="Times New Roman"/>
          <w:color w:val="000000"/>
        </w:rPr>
        <w:t>=880W×5×60s=2.64×10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J</w:t>
      </w:r>
    </w:p>
    <w:p w14:paraId="155B053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）吹热风时比吹冷风时，多了一个电热丝工作，而吹热风时的额定功率比吹冷风时的额定功率大</w:t>
      </w:r>
      <w:r>
        <w:rPr>
          <w:rFonts w:ascii="Times New Roman" w:hAnsi="Times New Roman" w:eastAsia="Times New Roman" w:cs="Times New Roman"/>
          <w:color w:val="000000"/>
        </w:rPr>
        <w:t>880W</w:t>
      </w:r>
      <w:r>
        <w:rPr>
          <w:rFonts w:ascii="宋体" w:hAnsi="宋体" w:eastAsia="宋体" w:cs="宋体"/>
          <w:color w:val="000000"/>
        </w:rPr>
        <w:t>，所以电热丝发功率即为</w:t>
      </w:r>
      <w:r>
        <w:rPr>
          <w:rFonts w:ascii="Times New Roman" w:hAnsi="Times New Roman" w:eastAsia="Times New Roman" w:cs="Times New Roman"/>
          <w:color w:val="000000"/>
        </w:rPr>
        <w:t>880W</w:t>
      </w:r>
      <w:r>
        <w:rPr>
          <w:rFonts w:ascii="宋体" w:hAnsi="宋体" w:eastAsia="宋体" w:cs="宋体"/>
          <w:color w:val="000000"/>
        </w:rPr>
        <w:t>，所以电热丝正常工作的电阻为</w:t>
      </w:r>
    </w:p>
    <w:p w14:paraId="6CF6F9AA">
      <w:pPr>
        <w:spacing w:line="360" w:lineRule="auto"/>
        <w:jc w:val="center"/>
        <w:textAlignment w:val="center"/>
        <w:rPr>
          <w:color w:val="000000"/>
        </w:rPr>
      </w:pPr>
      <w:r>
        <w:object>
          <v:shape id="_x0000_i1072" o:spt="75" alt="学科网(www.zxxk.com)--教育资源门户，提供试卷、教案、课件、论文、素材以及各类教学资源下载，还有大量而丰富的教学相关资讯！" type="#_x0000_t75" style="height:36pt;width:127.9pt;" o:ole="t" filled="f" o:preferrelative="t" stroked="f" coordsize="21600,21600">
            <v:path/>
            <v:fill on="f" focussize="0,0"/>
            <v:stroke on="f" joinstyle="miter"/>
            <v:imagedata r:id="rId126" o:title="eqIdda19be20da3558b71b0339f101ab3880"/>
            <o:lock v:ext="edit" aspectratio="t"/>
            <w10:wrap type="none"/>
            <w10:anchorlock/>
          </v:shape>
          <o:OLEObject Type="Embed" ProgID="Equation.DSMT4" ShapeID="_x0000_i1072" DrawAspect="Content" ObjectID="_1468075772" r:id="rId125">
            <o:LockedField>false</o:LockedField>
          </o:OLEObject>
        </w:object>
      </w:r>
    </w:p>
    <w:p w14:paraId="4EAACFE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）在正常工作情况下，电吹风吹热风时比吹冷风时通过导线</w:t>
      </w:r>
      <w:r>
        <w:rPr>
          <w:rFonts w:ascii="Times New Roman" w:hAnsi="Times New Roman" w:eastAsia="Times New Roman" w:cs="Times New Roman"/>
          <w:i/>
          <w:color w:val="000000"/>
        </w:rPr>
        <w:t>MN</w:t>
      </w:r>
      <w:r>
        <w:rPr>
          <w:rFonts w:ascii="宋体" w:hAnsi="宋体" w:eastAsia="宋体" w:cs="宋体"/>
          <w:color w:val="000000"/>
        </w:rPr>
        <w:t>的电流大，大的正是通过电热丝的电流，电热丝正常工作时的电流为</w:t>
      </w:r>
    </w:p>
    <w:p w14:paraId="4DC0897C">
      <w:pPr>
        <w:spacing w:line="360" w:lineRule="auto"/>
        <w:jc w:val="center"/>
        <w:textAlignment w:val="center"/>
        <w:rPr>
          <w:color w:val="000000"/>
        </w:rPr>
      </w:pPr>
      <w:r>
        <w:object>
          <v:shape id="_x0000_i1073" o:spt="75" alt="学科网(www.zxxk.com)--教育资源门户，提供试卷、教案、课件、论文、素材以及各类教学资源下载，还有大量而丰富的教学相关资讯！" type="#_x0000_t75" style="height:30.75pt;width:102.75pt;" o:ole="t" filled="f" o:preferrelative="t" stroked="f" coordsize="21600,21600">
            <v:path/>
            <v:fill on="f" focussize="0,0"/>
            <v:stroke on="f" joinstyle="miter"/>
            <v:imagedata r:id="rId128" o:title="eqId89bba492863902a8542685921fd91ebe"/>
            <o:lock v:ext="edit" aspectratio="t"/>
            <w10:wrap type="none"/>
            <w10:anchorlock/>
          </v:shape>
          <o:OLEObject Type="Embed" ProgID="Equation.DSMT4" ShapeID="_x0000_i1073" DrawAspect="Content" ObjectID="_1468075773" r:id="rId127">
            <o:LockedField>false</o:LockedField>
          </o:OLEObject>
        </w:object>
      </w:r>
    </w:p>
    <w:p w14:paraId="74B15625">
      <w:pPr>
        <w:spacing w:line="360" w:lineRule="auto"/>
        <w:jc w:val="left"/>
        <w:textAlignment w:val="center"/>
        <w:rPr>
          <w:rFonts w:ascii="宋体" w:hAnsi="宋体" w:eastAsia="宋体" w:cs="宋体"/>
          <w:color w:val="000000"/>
        </w:rPr>
      </w:pPr>
      <w:r>
        <w:rPr>
          <w:rFonts w:ascii="宋体" w:hAnsi="宋体" w:eastAsia="宋体" w:cs="宋体"/>
          <w:color w:val="000000"/>
        </w:rPr>
        <w:t>所以在正常工作情况下，电吹风吹热风时比吹冷风时通过导线</w:t>
      </w:r>
      <w:r>
        <w:rPr>
          <w:rFonts w:ascii="Times New Roman" w:hAnsi="Times New Roman" w:eastAsia="Times New Roman" w:cs="Times New Roman"/>
          <w:i/>
          <w:color w:val="000000"/>
        </w:rPr>
        <w:t>MN</w:t>
      </w:r>
      <w:r>
        <w:rPr>
          <w:rFonts w:ascii="宋体" w:hAnsi="宋体" w:eastAsia="宋体" w:cs="宋体"/>
          <w:color w:val="000000"/>
        </w:rPr>
        <w:t>的电流大</w:t>
      </w:r>
      <w:r>
        <w:rPr>
          <w:rFonts w:ascii="Times New Roman" w:hAnsi="Times New Roman" w:eastAsia="Times New Roman" w:cs="Times New Roman"/>
          <w:color w:val="000000"/>
        </w:rPr>
        <w:t>4A</w:t>
      </w:r>
      <w:r>
        <w:rPr>
          <w:rFonts w:ascii="宋体" w:hAnsi="宋体" w:eastAsia="宋体" w:cs="宋体"/>
          <w:color w:val="000000"/>
        </w:rPr>
        <w:t>。</w:t>
      </w:r>
    </w:p>
    <w:p w14:paraId="0CDE2136">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）当选择开关旋至</w:t>
      </w:r>
      <w:r>
        <w:rPr>
          <w:rFonts w:ascii="Times New Roman" w:hAnsi="Times New Roman" w:eastAsia="Times New Roman" w:cs="Times New Roman"/>
          <w:i/>
          <w:color w:val="000000"/>
        </w:rPr>
        <w:t>AB</w:t>
      </w:r>
      <w:r>
        <w:rPr>
          <w:rFonts w:ascii="宋体" w:hAnsi="宋体" w:eastAsia="宋体" w:cs="宋体"/>
          <w:color w:val="000000"/>
        </w:rPr>
        <w:t>时，电吹风正常工作的功率大；</w:t>
      </w:r>
    </w:p>
    <w:p w14:paraId="68F076A2">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）若电吹风正常工作</w:t>
      </w:r>
      <w:r>
        <w:rPr>
          <w:rFonts w:ascii="Times New Roman" w:hAnsi="Times New Roman" w:eastAsia="Times New Roman" w:cs="Times New Roman"/>
          <w:color w:val="000000"/>
        </w:rPr>
        <w:t>5</w:t>
      </w:r>
      <w:r>
        <w:rPr>
          <w:rFonts w:ascii="宋体" w:hAnsi="宋体" w:eastAsia="宋体" w:cs="宋体"/>
          <w:color w:val="000000"/>
        </w:rPr>
        <w:t>分钟，吹热风比吹冷风多消耗的电能为</w:t>
      </w:r>
      <w:r>
        <w:rPr>
          <w:rFonts w:ascii="Times New Roman" w:hAnsi="Times New Roman" w:eastAsia="Times New Roman" w:cs="Times New Roman"/>
          <w:color w:val="000000"/>
        </w:rPr>
        <w:t>2.64×10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J</w:t>
      </w:r>
    </w:p>
    <w:p w14:paraId="0F85B26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）电热丝正常工作时的电阻为</w:t>
      </w:r>
      <w:r>
        <w:rPr>
          <w:rFonts w:ascii="Times New Roman" w:hAnsi="Times New Roman" w:eastAsia="Times New Roman" w:cs="Times New Roman"/>
          <w:color w:val="000000"/>
        </w:rPr>
        <w:t>55Ω</w:t>
      </w:r>
      <w:r>
        <w:rPr>
          <w:rFonts w:ascii="宋体" w:hAnsi="宋体" w:eastAsia="宋体" w:cs="宋体"/>
          <w:color w:val="000000"/>
        </w:rPr>
        <w:t>；</w:t>
      </w:r>
    </w:p>
    <w:p w14:paraId="3C50A39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）在正常工作情况下，电吹风吹热风时比吹冷风时通过导线</w:t>
      </w:r>
      <w:r>
        <w:rPr>
          <w:rFonts w:ascii="Times New Roman" w:hAnsi="Times New Roman" w:eastAsia="Times New Roman" w:cs="Times New Roman"/>
          <w:i/>
          <w:color w:val="000000"/>
        </w:rPr>
        <w:t>MN</w:t>
      </w:r>
      <w:r>
        <w:rPr>
          <w:rFonts w:ascii="宋体" w:hAnsi="宋体" w:eastAsia="宋体" w:cs="宋体"/>
          <w:color w:val="000000"/>
        </w:rPr>
        <w:t>的电流大</w:t>
      </w:r>
      <w:r>
        <w:rPr>
          <w:rFonts w:ascii="Times New Roman" w:hAnsi="Times New Roman" w:eastAsia="Times New Roman" w:cs="Times New Roman"/>
          <w:color w:val="000000"/>
        </w:rPr>
        <w:t>4A</w:t>
      </w:r>
      <w:r>
        <w:rPr>
          <w:rFonts w:ascii="宋体" w:hAnsi="宋体" w:eastAsia="宋体" w:cs="宋体"/>
          <w:color w:val="000000"/>
        </w:rPr>
        <w:t>。</w:t>
      </w:r>
    </w:p>
    <w:p w14:paraId="3B8E1E81">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如图所示，容积很大的长方形水银槽，上方竖直放置一个足够长且两端开口的细玻璃管。管内壁光滑，初始状态管内紧贴水银面有一质量不计、横截面积</w:t>
      </w:r>
      <w:r>
        <w:rPr>
          <w:rFonts w:ascii="Times New Roman" w:hAnsi="Times New Roman" w:eastAsia="Times New Roman" w:cs="Times New Roman"/>
          <w:i/>
          <w:color w:val="000000"/>
        </w:rPr>
        <w:t>S</w:t>
      </w:r>
      <w:r>
        <w:rPr>
          <w:rFonts w:ascii="Times New Roman" w:hAnsi="Times New Roman" w:eastAsia="Times New Roman" w:cs="Times New Roman"/>
          <w:color w:val="000000"/>
        </w:rPr>
        <w:t>=1.0cm</w:t>
      </w:r>
      <w:r>
        <w:rPr>
          <w:rFonts w:ascii="Times New Roman" w:hAnsi="Times New Roman" w:eastAsia="Times New Roman" w:cs="Times New Roman"/>
          <w:color w:val="000000"/>
          <w:vertAlign w:val="superscript"/>
        </w:rPr>
        <w:t>2</w:t>
      </w:r>
      <w:r>
        <w:rPr>
          <w:rFonts w:ascii="宋体" w:hAnsi="宋体" w:eastAsia="宋体" w:cs="宋体"/>
          <w:color w:val="000000"/>
        </w:rPr>
        <w:t>的活塞，活塞不漏气，现用力将活塞缓慢匀速提升（忽略槽内水银液面高度变化）。已知水银密度</w:t>
      </w:r>
      <w:r>
        <w:rPr>
          <w:rFonts w:ascii="Times New Roman" w:hAnsi="Times New Roman" w:eastAsia="Times New Roman" w:cs="Times New Roman"/>
          <w:i/>
          <w:color w:val="000000"/>
        </w:rPr>
        <w:t>ρ</w:t>
      </w:r>
      <w:r>
        <w:rPr>
          <w:rFonts w:ascii="Times New Roman" w:hAnsi="Times New Roman" w:eastAsia="Times New Roman" w:cs="Times New Roman"/>
          <w:color w:val="000000"/>
        </w:rPr>
        <w:t>=13.6×10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，当地大气压</w:t>
      </w:r>
      <w:r>
        <w:rPr>
          <w:rFonts w:ascii="Times New Roman" w:hAnsi="Times New Roman" w:eastAsia="Times New Roman" w:cs="Times New Roman"/>
          <w:i/>
          <w:color w:val="000000"/>
        </w:rPr>
        <w:t>p</w:t>
      </w:r>
      <w:r>
        <w:rPr>
          <w:rFonts w:ascii="Times New Roman" w:hAnsi="Times New Roman" w:eastAsia="Times New Roman" w:cs="Times New Roman"/>
          <w:color w:val="000000"/>
        </w:rPr>
        <w:t>=1.0×10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Pa</w:t>
      </w:r>
      <w:r>
        <w:rPr>
          <w:rFonts w:ascii="宋体" w:hAnsi="宋体" w:eastAsia="宋体" w:cs="宋体"/>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rPr>
        <w:t>=10N/kg</w:t>
      </w:r>
      <w:r>
        <w:rPr>
          <w:rFonts w:ascii="宋体" w:hAnsi="宋体" w:eastAsia="宋体" w:cs="宋体"/>
          <w:color w:val="000000"/>
        </w:rPr>
        <w:t>。求：</w:t>
      </w:r>
    </w:p>
    <w:p w14:paraId="7C6240D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）细玻璃管内水银面上升的最大高度</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0</w:t>
      </w:r>
      <w:r>
        <w:rPr>
          <w:rFonts w:ascii="宋体" w:hAnsi="宋体" w:eastAsia="宋体" w:cs="宋体"/>
          <w:color w:val="000000"/>
        </w:rPr>
        <w:t>（结果保留两位小数）；</w:t>
      </w:r>
    </w:p>
    <w:p w14:paraId="7B619E7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）活塞上升高度为</w:t>
      </w:r>
      <w:r>
        <w:rPr>
          <w:rFonts w:ascii="Times New Roman" w:hAnsi="Times New Roman" w:eastAsia="Times New Roman" w:cs="Times New Roman"/>
          <w:color w:val="000000"/>
        </w:rPr>
        <w:t>40cm</w:t>
      </w:r>
      <w:r>
        <w:rPr>
          <w:rFonts w:ascii="宋体" w:hAnsi="宋体" w:eastAsia="宋体" w:cs="宋体"/>
          <w:color w:val="000000"/>
        </w:rPr>
        <w:t>时，作用在活塞上的拉力大小；</w:t>
      </w:r>
    </w:p>
    <w:p w14:paraId="5466D39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）活塞上升高度为</w:t>
      </w:r>
      <w:r>
        <w:rPr>
          <w:rFonts w:ascii="Times New Roman" w:hAnsi="Times New Roman" w:eastAsia="Times New Roman" w:cs="Times New Roman"/>
          <w:color w:val="000000"/>
        </w:rPr>
        <w:t>100cm</w:t>
      </w:r>
      <w:r>
        <w:rPr>
          <w:rFonts w:ascii="宋体" w:hAnsi="宋体" w:eastAsia="宋体" w:cs="宋体"/>
          <w:color w:val="000000"/>
        </w:rPr>
        <w:t>时，作用在活塞上的拉力大小。</w:t>
      </w:r>
    </w:p>
    <w:p w14:paraId="47133D0A">
      <w:pPr>
        <w:spacing w:line="360" w:lineRule="auto"/>
        <w:jc w:val="left"/>
        <w:textAlignment w:val="center"/>
        <w:rPr>
          <w:color w:val="000000"/>
        </w:rPr>
      </w:pPr>
      <w:r>
        <w:rPr>
          <w:rFonts w:ascii="宋体" w:hAnsi="宋体" w:eastAsia="宋体" w:cs="宋体"/>
          <w:color w:val="000000"/>
        </w:rPr>
        <w:drawing>
          <wp:inline distT="0" distB="0" distL="114300" distR="114300">
            <wp:extent cx="1276350" cy="1343025"/>
            <wp:effectExtent l="0" t="0" r="0" b="9525"/>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129"/>
                    <a:stretch>
                      <a:fillRect/>
                    </a:stretch>
                  </pic:blipFill>
                  <pic:spPr>
                    <a:xfrm>
                      <a:off x="0" y="0"/>
                      <a:ext cx="1276350" cy="1343025"/>
                    </a:xfrm>
                    <a:prstGeom prst="rect">
                      <a:avLst/>
                    </a:prstGeom>
                  </pic:spPr>
                </pic:pic>
              </a:graphicData>
            </a:graphic>
          </wp:inline>
        </w:drawing>
      </w:r>
    </w:p>
    <w:p w14:paraId="3F23604D">
      <w:pPr>
        <w:spacing w:line="360" w:lineRule="auto"/>
        <w:textAlignment w:val="center"/>
        <w:rPr>
          <w:rFonts w:ascii="Times New Roman" w:hAnsi="Times New Roman" w:eastAsia="Times New Roman" w:cs="Times New Roman"/>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0.74m</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5.44N</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10N</w:t>
      </w:r>
    </w:p>
    <w:p w14:paraId="5696AF1E">
      <w:pPr>
        <w:spacing w:line="360" w:lineRule="auto"/>
        <w:textAlignment w:val="center"/>
        <w:rPr>
          <w:color w:val="000000"/>
        </w:rPr>
      </w:pPr>
      <w:r>
        <w:rPr>
          <w:color w:val="2E75B6"/>
        </w:rPr>
        <w:t>【解析】</w:t>
      </w:r>
    </w:p>
    <w:p w14:paraId="5337F8BC">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）由题意可知，细玻璃管内水银面上升的最大高度</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0</w:t>
      </w:r>
      <w:r>
        <w:rPr>
          <w:rFonts w:ascii="宋体" w:hAnsi="宋体" w:eastAsia="宋体" w:cs="宋体"/>
          <w:color w:val="000000"/>
        </w:rPr>
        <w:t>等于大气压支持的水银柱的高度，所以细玻璃管内水银面上升的最大高度为</w:t>
      </w:r>
    </w:p>
    <w:p w14:paraId="5F413BC6">
      <w:pPr>
        <w:spacing w:line="360" w:lineRule="auto"/>
        <w:jc w:val="center"/>
        <w:textAlignment w:val="center"/>
        <w:rPr>
          <w:color w:val="000000"/>
        </w:rPr>
      </w:pPr>
      <w:r>
        <w:object>
          <v:shape id="_x0000_i1074" o:spt="75" alt="学科网(www.zxxk.com)--教育资源门户，提供试卷、教案、课件、论文、素材以及各类教学资源下载，还有大量而丰富的教学相关资讯！" type="#_x0000_t75" style="height:37.05pt;width:236.95pt;" o:ole="t" filled="f" o:preferrelative="t" stroked="f" coordsize="21600,21600">
            <v:path/>
            <v:fill on="f" focussize="0,0"/>
            <v:stroke on="f" joinstyle="miter"/>
            <v:imagedata r:id="rId131" o:title="eqId2e828288e8831dbb49ec08cccf75c5bd"/>
            <o:lock v:ext="edit" aspectratio="t"/>
            <w10:wrap type="none"/>
            <w10:anchorlock/>
          </v:shape>
          <o:OLEObject Type="Embed" ProgID="Equation.DSMT4" ShapeID="_x0000_i1074" DrawAspect="Content" ObjectID="_1468075774" r:id="rId130">
            <o:LockedField>false</o:LockedField>
          </o:OLEObject>
        </w:object>
      </w:r>
    </w:p>
    <w:p w14:paraId="7D778AA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）当活塞上升高度为</w:t>
      </w:r>
      <w:r>
        <w:rPr>
          <w:rFonts w:ascii="Times New Roman" w:hAnsi="Times New Roman" w:eastAsia="Times New Roman" w:cs="Times New Roman"/>
          <w:color w:val="000000"/>
        </w:rPr>
        <w:t>40cm</w:t>
      </w:r>
      <w:r>
        <w:rPr>
          <w:rFonts w:ascii="宋体" w:hAnsi="宋体" w:eastAsia="宋体" w:cs="宋体"/>
          <w:color w:val="000000"/>
        </w:rPr>
        <w:t>时，活塞受到竖直向下的大气压力，管内水银对其向上的压力和细绳对其向上的拉力，根据力平衡可得</w:t>
      </w:r>
    </w:p>
    <w:p w14:paraId="0C1DA80D">
      <w:pPr>
        <w:spacing w:line="360" w:lineRule="auto"/>
        <w:jc w:val="center"/>
        <w:textAlignment w:val="center"/>
        <w:rPr>
          <w:rFonts w:ascii="宋体" w:hAnsi="宋体" w:eastAsia="宋体" w:cs="宋体"/>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拉</w:t>
      </w:r>
      <w:r>
        <w:rPr>
          <w:rFonts w:ascii="Times New Roman" w:hAnsi="Times New Roman" w:eastAsia="Times New Roman" w:cs="Times New Roman"/>
          <w:color w:val="000000"/>
        </w:rPr>
        <w:t>=</w:t>
      </w:r>
      <w:r>
        <w:rPr>
          <w:rFonts w:ascii="Times New Roman" w:hAnsi="Times New Roman" w:eastAsia="Times New Roman" w:cs="Times New Roman"/>
          <w:i/>
          <w:color w:val="000000"/>
        </w:rPr>
        <w:t>pS</w:t>
      </w:r>
      <w:r>
        <w:rPr>
          <w:rFonts w:ascii="Times New Roman" w:hAnsi="Times New Roman" w:eastAsia="Times New Roman" w:cs="Times New Roman"/>
          <w:color w:val="000000"/>
        </w:rPr>
        <w:t>-</w:t>
      </w:r>
      <w:r>
        <w:rPr>
          <w:rFonts w:ascii="Times New Roman" w:hAnsi="Times New Roman" w:eastAsia="Times New Roman" w:cs="Times New Roman"/>
          <w:i/>
          <w:color w:val="000000"/>
        </w:rPr>
        <w:t>p</w:t>
      </w:r>
      <w:r>
        <w:rPr>
          <w:rFonts w:ascii="宋体" w:hAnsi="宋体" w:eastAsia="宋体" w:cs="宋体"/>
          <w:color w:val="000000"/>
          <w:vertAlign w:val="subscript"/>
        </w:rPr>
        <w:t>内</w:t>
      </w:r>
      <w:r>
        <w:rPr>
          <w:rFonts w:ascii="Times New Roman" w:hAnsi="Times New Roman" w:eastAsia="Times New Roman" w:cs="Times New Roman"/>
          <w:i/>
          <w:color w:val="000000"/>
        </w:rPr>
        <w:t>S</w:t>
      </w:r>
      <w:r>
        <w:rPr>
          <w:rFonts w:ascii="宋体" w:hAnsi="宋体" w:eastAsia="宋体" w:cs="宋体"/>
          <w:color w:val="000000"/>
        </w:rPr>
        <w:t>①</w:t>
      </w:r>
    </w:p>
    <w:p w14:paraId="0EB02AFD">
      <w:pPr>
        <w:spacing w:line="360" w:lineRule="auto"/>
        <w:jc w:val="left"/>
        <w:textAlignment w:val="center"/>
        <w:rPr>
          <w:rFonts w:ascii="宋体" w:hAnsi="宋体" w:eastAsia="宋体" w:cs="宋体"/>
          <w:color w:val="000000"/>
        </w:rPr>
      </w:pPr>
      <w:r>
        <w:rPr>
          <w:rFonts w:ascii="宋体" w:hAnsi="宋体" w:eastAsia="宋体" w:cs="宋体"/>
          <w:color w:val="000000"/>
        </w:rPr>
        <w:t>管内压强为</w:t>
      </w:r>
    </w:p>
    <w:p w14:paraId="4E3754BA">
      <w:pPr>
        <w:spacing w:line="360" w:lineRule="auto"/>
        <w:jc w:val="center"/>
        <w:textAlignment w:val="center"/>
        <w:rPr>
          <w:rFonts w:ascii="宋体" w:hAnsi="宋体" w:eastAsia="宋体" w:cs="宋体"/>
          <w:color w:val="000000"/>
        </w:rPr>
      </w:pPr>
      <w:r>
        <w:rPr>
          <w:rFonts w:ascii="Times New Roman" w:hAnsi="Times New Roman" w:eastAsia="Times New Roman" w:cs="Times New Roman"/>
          <w:i/>
          <w:color w:val="000000"/>
        </w:rPr>
        <w:t>p</w:t>
      </w:r>
      <w:r>
        <w:rPr>
          <w:rFonts w:ascii="宋体" w:hAnsi="宋体" w:eastAsia="宋体" w:cs="宋体"/>
          <w:color w:val="000000"/>
          <w:vertAlign w:val="subscript"/>
        </w:rPr>
        <w:t>内</w:t>
      </w:r>
      <w:r>
        <w:rPr>
          <w:rFonts w:ascii="Times New Roman" w:hAnsi="Times New Roman" w:eastAsia="Times New Roman" w:cs="Times New Roman"/>
          <w:color w:val="000000"/>
        </w:rPr>
        <w:t>=</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水银</w:t>
      </w:r>
      <w:r>
        <w:rPr>
          <w:rFonts w:ascii="Times New Roman" w:hAnsi="Times New Roman" w:eastAsia="Times New Roman" w:cs="Times New Roman"/>
          <w:i/>
          <w:color w:val="000000"/>
        </w:rPr>
        <w:t>gh</w:t>
      </w:r>
      <w:r>
        <w:rPr>
          <w:rFonts w:ascii="Times New Roman" w:hAnsi="Times New Roman" w:eastAsia="Times New Roman" w:cs="Times New Roman"/>
          <w:color w:val="000000"/>
        </w:rPr>
        <w:t>′</w:t>
      </w:r>
      <w:r>
        <w:rPr>
          <w:rFonts w:ascii="宋体" w:hAnsi="宋体" w:eastAsia="宋体" w:cs="宋体"/>
          <w:color w:val="000000"/>
        </w:rPr>
        <w:t>②</w:t>
      </w:r>
    </w:p>
    <w:p w14:paraId="647C6367">
      <w:pPr>
        <w:spacing w:line="360" w:lineRule="auto"/>
        <w:jc w:val="left"/>
        <w:textAlignment w:val="center"/>
        <w:rPr>
          <w:rFonts w:ascii="宋体" w:hAnsi="宋体" w:eastAsia="宋体" w:cs="宋体"/>
          <w:color w:val="000000"/>
        </w:rPr>
      </w:pPr>
      <w:r>
        <w:rPr>
          <w:rFonts w:ascii="宋体" w:hAnsi="宋体" w:eastAsia="宋体" w:cs="宋体"/>
          <w:color w:val="000000"/>
        </w:rPr>
        <w:t>将②带入①可得</w:t>
      </w:r>
    </w:p>
    <w:p w14:paraId="01845C93">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拉</w:t>
      </w:r>
      <w:r>
        <w:rPr>
          <w:rFonts w:ascii="Times New Roman" w:hAnsi="Times New Roman" w:eastAsia="Times New Roman" w:cs="Times New Roman"/>
          <w:color w:val="000000"/>
        </w:rPr>
        <w:t>=</w:t>
      </w:r>
      <w:r>
        <w:rPr>
          <w:rFonts w:ascii="Times New Roman" w:hAnsi="Times New Roman" w:eastAsia="Times New Roman" w:cs="Times New Roman"/>
          <w:i/>
          <w:color w:val="000000"/>
        </w:rPr>
        <w:t>pS</w:t>
      </w:r>
      <w:r>
        <w:rPr>
          <w:rFonts w:ascii="Times New Roman" w:hAnsi="Times New Roman" w:eastAsia="Times New Roman" w:cs="Times New Roman"/>
          <w:color w:val="000000"/>
        </w:rPr>
        <w:t>-</w:t>
      </w:r>
      <w:r>
        <w:rPr>
          <w:rFonts w:ascii="Times New Roman" w:hAnsi="Times New Roman" w:eastAsia="Times New Roman" w:cs="Times New Roman"/>
          <w:i/>
          <w:color w:val="000000"/>
        </w:rPr>
        <w:t>p</w:t>
      </w:r>
      <w:r>
        <w:rPr>
          <w:rFonts w:ascii="宋体" w:hAnsi="宋体" w:eastAsia="宋体" w:cs="宋体"/>
          <w:color w:val="000000"/>
          <w:vertAlign w:val="subscript"/>
        </w:rPr>
        <w:t>内</w:t>
      </w:r>
      <w:r>
        <w:rPr>
          <w:rFonts w:ascii="Times New Roman" w:hAnsi="Times New Roman" w:eastAsia="Times New Roman" w:cs="Times New Roman"/>
          <w:i/>
          <w:color w:val="000000"/>
        </w:rPr>
        <w:t>S</w:t>
      </w:r>
      <w:r>
        <w:rPr>
          <w:rFonts w:ascii="Times New Roman" w:hAnsi="Times New Roman" w:eastAsia="Times New Roman" w:cs="Times New Roman"/>
          <w:color w:val="000000"/>
        </w:rPr>
        <w:t>=</w:t>
      </w:r>
      <w:r>
        <w:rPr>
          <w:rFonts w:ascii="Times New Roman" w:hAnsi="Times New Roman" w:eastAsia="Times New Roman" w:cs="Times New Roman"/>
          <w:i/>
          <w:color w:val="000000"/>
        </w:rPr>
        <w:t>pS</w:t>
      </w:r>
      <w:r>
        <w:rPr>
          <w:rFonts w:ascii="Times New Roman" w:hAnsi="Times New Roman" w:eastAsia="Times New Roman" w:cs="Times New Roman"/>
          <w:color w:val="000000"/>
        </w:rPr>
        <w:t>-(</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水银</w:t>
      </w:r>
      <w:r>
        <w:rPr>
          <w:rFonts w:ascii="Times New Roman" w:hAnsi="Times New Roman" w:eastAsia="Times New Roman" w:cs="Times New Roman"/>
          <w:i/>
          <w:color w:val="000000"/>
        </w:rPr>
        <w:t>gh</w:t>
      </w:r>
      <w:r>
        <w:rPr>
          <w:rFonts w:ascii="Times New Roman" w:hAnsi="Times New Roman" w:eastAsia="Times New Roman" w:cs="Times New Roman"/>
          <w:color w:val="000000"/>
        </w:rPr>
        <w:t>′)</w:t>
      </w:r>
      <w:r>
        <w:rPr>
          <w:rFonts w:ascii="Times New Roman" w:hAnsi="Times New Roman" w:eastAsia="Times New Roman" w:cs="Times New Roman"/>
          <w:i/>
          <w:color w:val="000000"/>
        </w:rPr>
        <w:t>S</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水银</w:t>
      </w:r>
      <w:r>
        <w:rPr>
          <w:rFonts w:ascii="Times New Roman" w:hAnsi="Times New Roman" w:eastAsia="Times New Roman" w:cs="Times New Roman"/>
          <w:i/>
          <w:color w:val="000000"/>
        </w:rPr>
        <w:t>gh</w:t>
      </w:r>
      <w:r>
        <w:rPr>
          <w:rFonts w:ascii="Times New Roman" w:hAnsi="Times New Roman" w:eastAsia="Times New Roman" w:cs="Times New Roman"/>
          <w:color w:val="000000"/>
        </w:rPr>
        <w:t>′</w:t>
      </w:r>
      <w:r>
        <w:rPr>
          <w:rFonts w:ascii="Times New Roman" w:hAnsi="Times New Roman" w:eastAsia="Times New Roman" w:cs="Times New Roman"/>
          <w:i/>
          <w:color w:val="000000"/>
        </w:rPr>
        <w:t>S</w:t>
      </w:r>
      <w:r>
        <w:rPr>
          <w:rFonts w:ascii="Times New Roman" w:hAnsi="Times New Roman" w:eastAsia="Times New Roman" w:cs="Times New Roman"/>
          <w:color w:val="000000"/>
        </w:rPr>
        <w:t>=13.6×10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×10N/kg×0.4m×1.0×10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2</w:t>
      </w:r>
      <w:r>
        <w:rPr>
          <w:rFonts w:ascii="Times New Roman" w:hAnsi="Times New Roman" w:eastAsia="Times New Roman" w:cs="Times New Roman"/>
          <w:color w:val="000000"/>
        </w:rPr>
        <w:t>=5.44N</w:t>
      </w:r>
    </w:p>
    <w:p w14:paraId="5940791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）当活塞上升高度为</w:t>
      </w:r>
      <w:r>
        <w:rPr>
          <w:rFonts w:ascii="Times New Roman" w:hAnsi="Times New Roman" w:eastAsia="Times New Roman" w:cs="Times New Roman"/>
          <w:color w:val="000000"/>
        </w:rPr>
        <w:t>100cm</w:t>
      </w:r>
      <w:r>
        <w:rPr>
          <w:rFonts w:ascii="宋体" w:hAnsi="宋体" w:eastAsia="宋体" w:cs="宋体"/>
          <w:color w:val="000000"/>
        </w:rPr>
        <w:t>时，里面的水银对活塞没有压力作用，作用在活塞向上的拉力大小等于大气作用在活塞向下的压力，所以用在活塞向上的拉力大小为</w:t>
      </w:r>
    </w:p>
    <w:p w14:paraId="41D5A5FE">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拉</w:t>
      </w:r>
      <w:r>
        <w:rPr>
          <w:rFonts w:ascii="Times New Roman" w:hAnsi="Times New Roman" w:eastAsia="Times New Roman" w:cs="Times New Roman"/>
          <w:color w:val="000000"/>
        </w:rPr>
        <w:t>′=</w:t>
      </w:r>
      <w:r>
        <w:rPr>
          <w:rFonts w:ascii="Times New Roman" w:hAnsi="Times New Roman" w:eastAsia="Times New Roman" w:cs="Times New Roman"/>
          <w:i/>
          <w:color w:val="000000"/>
        </w:rPr>
        <w:t>pS</w:t>
      </w:r>
      <w:r>
        <w:rPr>
          <w:rFonts w:ascii="Times New Roman" w:hAnsi="Times New Roman" w:eastAsia="Times New Roman" w:cs="Times New Roman"/>
          <w:color w:val="000000"/>
        </w:rPr>
        <w:t>=1.0×10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Pa×1.0×10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2</w:t>
      </w:r>
      <w:r>
        <w:rPr>
          <w:rFonts w:ascii="Times New Roman" w:hAnsi="Times New Roman" w:eastAsia="Times New Roman" w:cs="Times New Roman"/>
          <w:color w:val="000000"/>
        </w:rPr>
        <w:t>=10N</w:t>
      </w:r>
    </w:p>
    <w:p w14:paraId="1CCBD180">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）细玻璃管内水银面上升的最大高度</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0</w:t>
      </w:r>
      <w:r>
        <w:rPr>
          <w:rFonts w:ascii="宋体" w:hAnsi="宋体" w:eastAsia="宋体" w:cs="宋体"/>
          <w:color w:val="000000"/>
        </w:rPr>
        <w:t>为</w:t>
      </w:r>
      <w:r>
        <w:rPr>
          <w:rFonts w:ascii="Times New Roman" w:hAnsi="Times New Roman" w:eastAsia="Times New Roman" w:cs="Times New Roman"/>
          <w:color w:val="000000"/>
        </w:rPr>
        <w:t>0.74m</w:t>
      </w:r>
      <w:r>
        <w:rPr>
          <w:rFonts w:ascii="宋体" w:hAnsi="宋体" w:eastAsia="宋体" w:cs="宋体"/>
          <w:color w:val="000000"/>
        </w:rPr>
        <w:t>；</w:t>
      </w:r>
    </w:p>
    <w:p w14:paraId="05AEAD3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）活塞上升高度为</w:t>
      </w:r>
      <w:r>
        <w:rPr>
          <w:rFonts w:ascii="Times New Roman" w:hAnsi="Times New Roman" w:eastAsia="Times New Roman" w:cs="Times New Roman"/>
          <w:color w:val="000000"/>
        </w:rPr>
        <w:t>40cm</w:t>
      </w:r>
      <w:r>
        <w:rPr>
          <w:rFonts w:ascii="宋体" w:hAnsi="宋体" w:eastAsia="宋体" w:cs="宋体"/>
          <w:color w:val="000000"/>
        </w:rPr>
        <w:t>时，作用在活塞上的拉力大小为</w:t>
      </w:r>
      <w:r>
        <w:rPr>
          <w:rFonts w:ascii="Times New Roman" w:hAnsi="Times New Roman" w:eastAsia="Times New Roman" w:cs="Times New Roman"/>
          <w:color w:val="000000"/>
        </w:rPr>
        <w:t>5.44N</w:t>
      </w:r>
      <w:r>
        <w:rPr>
          <w:rFonts w:ascii="宋体" w:hAnsi="宋体" w:eastAsia="宋体" w:cs="宋体"/>
          <w:color w:val="000000"/>
        </w:rPr>
        <w:t>；</w:t>
      </w:r>
    </w:p>
    <w:p w14:paraId="3B8B9890">
      <w:pPr>
        <w:spacing w:line="360" w:lineRule="auto"/>
        <w:jc w:val="left"/>
        <w:textAlignment w:val="center"/>
        <w:rPr>
          <w:rFonts w:ascii="宋体" w:hAnsi="宋体" w:eastAsia="宋体" w:cs="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）活塞上升高度为</w:t>
      </w:r>
      <w:r>
        <w:rPr>
          <w:rFonts w:ascii="Times New Roman" w:hAnsi="Times New Roman" w:eastAsia="Times New Roman" w:cs="Times New Roman"/>
          <w:color w:val="000000"/>
        </w:rPr>
        <w:t>100cm</w:t>
      </w:r>
      <w:r>
        <w:rPr>
          <w:rFonts w:ascii="宋体" w:hAnsi="宋体" w:eastAsia="宋体" w:cs="宋体"/>
          <w:color w:val="000000"/>
        </w:rPr>
        <w:t>时，作用在活塞上的拉力大小为</w:t>
      </w:r>
      <w:r>
        <w:rPr>
          <w:rFonts w:ascii="Times New Roman" w:hAnsi="Times New Roman" w:eastAsia="Times New Roman" w:cs="Times New Roman"/>
          <w:color w:val="000000"/>
        </w:rPr>
        <w:t>10N</w:t>
      </w:r>
      <w:r>
        <w:rPr>
          <w:rFonts w:ascii="宋体" w:hAnsi="宋体" w:eastAsia="宋体" w:cs="宋体"/>
          <w:color w:val="000000"/>
        </w:rPr>
        <w:t>。</w:t>
      </w:r>
    </w:p>
    <w:p w14:paraId="23D92BD0">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6E629E">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4066F2">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AD9F1A">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8245E0">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AE4352">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EDDD11">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35E2212"/>
    <w:rsid w:val="23C6384D"/>
    <w:rsid w:val="38274566"/>
    <w:rsid w:val="5F24680B"/>
    <w:rsid w:val="64D95D7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40.bin"/><Relationship Id="rId98" Type="http://schemas.openxmlformats.org/officeDocument/2006/relationships/image" Target="media/image50.wmf"/><Relationship Id="rId97" Type="http://schemas.openxmlformats.org/officeDocument/2006/relationships/oleObject" Target="embeddings/oleObject39.bin"/><Relationship Id="rId96" Type="http://schemas.openxmlformats.org/officeDocument/2006/relationships/image" Target="media/image49.wmf"/><Relationship Id="rId95" Type="http://schemas.openxmlformats.org/officeDocument/2006/relationships/oleObject" Target="embeddings/oleObject38.bin"/><Relationship Id="rId94" Type="http://schemas.openxmlformats.org/officeDocument/2006/relationships/image" Target="media/image48.wmf"/><Relationship Id="rId93" Type="http://schemas.openxmlformats.org/officeDocument/2006/relationships/oleObject" Target="embeddings/oleObject37.bin"/><Relationship Id="rId92" Type="http://schemas.openxmlformats.org/officeDocument/2006/relationships/image" Target="media/image47.wmf"/><Relationship Id="rId91" Type="http://schemas.openxmlformats.org/officeDocument/2006/relationships/oleObject" Target="embeddings/oleObject36.bin"/><Relationship Id="rId90" Type="http://schemas.openxmlformats.org/officeDocument/2006/relationships/image" Target="media/image46.wmf"/><Relationship Id="rId9" Type="http://schemas.openxmlformats.org/officeDocument/2006/relationships/theme" Target="theme/theme1.xml"/><Relationship Id="rId89" Type="http://schemas.openxmlformats.org/officeDocument/2006/relationships/oleObject" Target="embeddings/oleObject35.bin"/><Relationship Id="rId88" Type="http://schemas.openxmlformats.org/officeDocument/2006/relationships/image" Target="media/image45.wmf"/><Relationship Id="rId87" Type="http://schemas.openxmlformats.org/officeDocument/2006/relationships/oleObject" Target="embeddings/oleObject34.bin"/><Relationship Id="rId86" Type="http://schemas.openxmlformats.org/officeDocument/2006/relationships/image" Target="media/image44.wmf"/><Relationship Id="rId85" Type="http://schemas.openxmlformats.org/officeDocument/2006/relationships/oleObject" Target="embeddings/oleObject33.bin"/><Relationship Id="rId84" Type="http://schemas.openxmlformats.org/officeDocument/2006/relationships/image" Target="media/image43.wmf"/><Relationship Id="rId83" Type="http://schemas.openxmlformats.org/officeDocument/2006/relationships/oleObject" Target="embeddings/oleObject32.bin"/><Relationship Id="rId82" Type="http://schemas.openxmlformats.org/officeDocument/2006/relationships/image" Target="media/image42.wmf"/><Relationship Id="rId81" Type="http://schemas.openxmlformats.org/officeDocument/2006/relationships/oleObject" Target="embeddings/oleObject31.bin"/><Relationship Id="rId80" Type="http://schemas.openxmlformats.org/officeDocument/2006/relationships/image" Target="media/image41.wmf"/><Relationship Id="rId8" Type="http://schemas.openxmlformats.org/officeDocument/2006/relationships/footer" Target="footer3.xml"/><Relationship Id="rId79" Type="http://schemas.openxmlformats.org/officeDocument/2006/relationships/oleObject" Target="embeddings/oleObject30.bin"/><Relationship Id="rId78" Type="http://schemas.openxmlformats.org/officeDocument/2006/relationships/image" Target="media/image40.wmf"/><Relationship Id="rId77" Type="http://schemas.openxmlformats.org/officeDocument/2006/relationships/oleObject" Target="embeddings/oleObject29.bin"/><Relationship Id="rId76" Type="http://schemas.openxmlformats.org/officeDocument/2006/relationships/image" Target="media/image39.png"/><Relationship Id="rId75" Type="http://schemas.openxmlformats.org/officeDocument/2006/relationships/image" Target="media/image38.wmf"/><Relationship Id="rId74" Type="http://schemas.openxmlformats.org/officeDocument/2006/relationships/oleObject" Target="embeddings/oleObject28.bin"/><Relationship Id="rId73" Type="http://schemas.openxmlformats.org/officeDocument/2006/relationships/image" Target="media/image37.wmf"/><Relationship Id="rId72" Type="http://schemas.openxmlformats.org/officeDocument/2006/relationships/oleObject" Target="embeddings/oleObject27.bin"/><Relationship Id="rId71" Type="http://schemas.openxmlformats.org/officeDocument/2006/relationships/image" Target="media/image36.wmf"/><Relationship Id="rId70" Type="http://schemas.openxmlformats.org/officeDocument/2006/relationships/oleObject" Target="embeddings/oleObject26.bin"/><Relationship Id="rId7" Type="http://schemas.openxmlformats.org/officeDocument/2006/relationships/footer" Target="footer2.xml"/><Relationship Id="rId69" Type="http://schemas.openxmlformats.org/officeDocument/2006/relationships/image" Target="media/image35.wmf"/><Relationship Id="rId68" Type="http://schemas.openxmlformats.org/officeDocument/2006/relationships/oleObject" Target="embeddings/oleObject25.bin"/><Relationship Id="rId67" Type="http://schemas.openxmlformats.org/officeDocument/2006/relationships/image" Target="media/image34.wmf"/><Relationship Id="rId66" Type="http://schemas.openxmlformats.org/officeDocument/2006/relationships/oleObject" Target="embeddings/oleObject24.bin"/><Relationship Id="rId65" Type="http://schemas.openxmlformats.org/officeDocument/2006/relationships/image" Target="media/image33.wmf"/><Relationship Id="rId64" Type="http://schemas.openxmlformats.org/officeDocument/2006/relationships/oleObject" Target="embeddings/oleObject23.bin"/><Relationship Id="rId63" Type="http://schemas.openxmlformats.org/officeDocument/2006/relationships/image" Target="media/image32.wmf"/><Relationship Id="rId62" Type="http://schemas.openxmlformats.org/officeDocument/2006/relationships/oleObject" Target="embeddings/oleObject22.bin"/><Relationship Id="rId61" Type="http://schemas.openxmlformats.org/officeDocument/2006/relationships/image" Target="media/image31.wmf"/><Relationship Id="rId60" Type="http://schemas.openxmlformats.org/officeDocument/2006/relationships/oleObject" Target="embeddings/oleObject21.bin"/><Relationship Id="rId6" Type="http://schemas.openxmlformats.org/officeDocument/2006/relationships/footer" Target="footer1.xml"/><Relationship Id="rId59" Type="http://schemas.openxmlformats.org/officeDocument/2006/relationships/image" Target="media/image30.wmf"/><Relationship Id="rId58" Type="http://schemas.openxmlformats.org/officeDocument/2006/relationships/oleObject" Target="embeddings/oleObject20.bin"/><Relationship Id="rId57" Type="http://schemas.openxmlformats.org/officeDocument/2006/relationships/image" Target="media/image29.wmf"/><Relationship Id="rId56" Type="http://schemas.openxmlformats.org/officeDocument/2006/relationships/image" Target="media/image28.png"/><Relationship Id="rId55" Type="http://schemas.openxmlformats.org/officeDocument/2006/relationships/image" Target="media/image27.png"/><Relationship Id="rId54" Type="http://schemas.openxmlformats.org/officeDocument/2006/relationships/image" Target="media/image26.wmf"/><Relationship Id="rId53" Type="http://schemas.openxmlformats.org/officeDocument/2006/relationships/oleObject" Target="embeddings/oleObject19.bin"/><Relationship Id="rId52" Type="http://schemas.openxmlformats.org/officeDocument/2006/relationships/image" Target="media/image25.wmf"/><Relationship Id="rId51" Type="http://schemas.openxmlformats.org/officeDocument/2006/relationships/oleObject" Target="embeddings/oleObject18.bin"/><Relationship Id="rId50" Type="http://schemas.openxmlformats.org/officeDocument/2006/relationships/image" Target="media/image24.wmf"/><Relationship Id="rId5" Type="http://schemas.openxmlformats.org/officeDocument/2006/relationships/header" Target="header3.xml"/><Relationship Id="rId49" Type="http://schemas.openxmlformats.org/officeDocument/2006/relationships/oleObject" Target="embeddings/oleObject17.bin"/><Relationship Id="rId48" Type="http://schemas.openxmlformats.org/officeDocument/2006/relationships/image" Target="media/image23.wmf"/><Relationship Id="rId47" Type="http://schemas.openxmlformats.org/officeDocument/2006/relationships/oleObject" Target="embeddings/oleObject16.bin"/><Relationship Id="rId46" Type="http://schemas.openxmlformats.org/officeDocument/2006/relationships/image" Target="media/image22.wmf"/><Relationship Id="rId45" Type="http://schemas.openxmlformats.org/officeDocument/2006/relationships/oleObject" Target="embeddings/oleObject15.bin"/><Relationship Id="rId44" Type="http://schemas.openxmlformats.org/officeDocument/2006/relationships/image" Target="media/image21.wmf"/><Relationship Id="rId43" Type="http://schemas.openxmlformats.org/officeDocument/2006/relationships/oleObject" Target="embeddings/oleObject14.bin"/><Relationship Id="rId42" Type="http://schemas.openxmlformats.org/officeDocument/2006/relationships/image" Target="media/image20.wmf"/><Relationship Id="rId41" Type="http://schemas.openxmlformats.org/officeDocument/2006/relationships/oleObject" Target="embeddings/oleObject13.bin"/><Relationship Id="rId40" Type="http://schemas.openxmlformats.org/officeDocument/2006/relationships/image" Target="media/image19.wmf"/><Relationship Id="rId4" Type="http://schemas.openxmlformats.org/officeDocument/2006/relationships/header" Target="header2.xml"/><Relationship Id="rId39" Type="http://schemas.openxmlformats.org/officeDocument/2006/relationships/oleObject" Target="embeddings/oleObject12.bin"/><Relationship Id="rId38" Type="http://schemas.openxmlformats.org/officeDocument/2006/relationships/oleObject" Target="embeddings/oleObject11.bin"/><Relationship Id="rId37" Type="http://schemas.openxmlformats.org/officeDocument/2006/relationships/oleObject" Target="embeddings/oleObject10.bin"/><Relationship Id="rId36" Type="http://schemas.openxmlformats.org/officeDocument/2006/relationships/image" Target="media/image18.wmf"/><Relationship Id="rId35" Type="http://schemas.openxmlformats.org/officeDocument/2006/relationships/oleObject" Target="embeddings/oleObject9.bin"/><Relationship Id="rId34" Type="http://schemas.openxmlformats.org/officeDocument/2006/relationships/image" Target="media/image17.wmf"/><Relationship Id="rId33" Type="http://schemas.openxmlformats.org/officeDocument/2006/relationships/oleObject" Target="embeddings/oleObject8.bin"/><Relationship Id="rId32" Type="http://schemas.openxmlformats.org/officeDocument/2006/relationships/image" Target="media/image16.wmf"/><Relationship Id="rId31" Type="http://schemas.openxmlformats.org/officeDocument/2006/relationships/oleObject" Target="embeddings/oleObject7.bin"/><Relationship Id="rId30" Type="http://schemas.openxmlformats.org/officeDocument/2006/relationships/image" Target="media/image15.wmf"/><Relationship Id="rId3" Type="http://schemas.openxmlformats.org/officeDocument/2006/relationships/header" Target="header1.xml"/><Relationship Id="rId29" Type="http://schemas.openxmlformats.org/officeDocument/2006/relationships/oleObject" Target="embeddings/oleObject6.bin"/><Relationship Id="rId28" Type="http://schemas.openxmlformats.org/officeDocument/2006/relationships/image" Target="media/image14.png"/><Relationship Id="rId27" Type="http://schemas.openxmlformats.org/officeDocument/2006/relationships/image" Target="media/image13.wmf"/><Relationship Id="rId26" Type="http://schemas.openxmlformats.org/officeDocument/2006/relationships/oleObject" Target="embeddings/oleObject5.bin"/><Relationship Id="rId25" Type="http://schemas.openxmlformats.org/officeDocument/2006/relationships/image" Target="media/image12.wmf"/><Relationship Id="rId24" Type="http://schemas.openxmlformats.org/officeDocument/2006/relationships/oleObject" Target="embeddings/oleObject4.bin"/><Relationship Id="rId23" Type="http://schemas.openxmlformats.org/officeDocument/2006/relationships/image" Target="media/image11.wmf"/><Relationship Id="rId22" Type="http://schemas.openxmlformats.org/officeDocument/2006/relationships/oleObject" Target="embeddings/oleObject3.bin"/><Relationship Id="rId21" Type="http://schemas.openxmlformats.org/officeDocument/2006/relationships/image" Target="media/image10.png"/><Relationship Id="rId20" Type="http://schemas.openxmlformats.org/officeDocument/2006/relationships/image" Target="media/image9.wmf"/><Relationship Id="rId2" Type="http://schemas.openxmlformats.org/officeDocument/2006/relationships/settings" Target="settings.xml"/><Relationship Id="rId19" Type="http://schemas.openxmlformats.org/officeDocument/2006/relationships/oleObject" Target="embeddings/oleObject2.bin"/><Relationship Id="rId18" Type="http://schemas.openxmlformats.org/officeDocument/2006/relationships/image" Target="media/image8.png"/><Relationship Id="rId17" Type="http://schemas.openxmlformats.org/officeDocument/2006/relationships/image" Target="media/image7.wmf"/><Relationship Id="rId16" Type="http://schemas.openxmlformats.org/officeDocument/2006/relationships/oleObject" Target="embeddings/oleObject1.bin"/><Relationship Id="rId15" Type="http://schemas.openxmlformats.org/officeDocument/2006/relationships/image" Target="media/image6.png"/><Relationship Id="rId14" Type="http://schemas.openxmlformats.org/officeDocument/2006/relationships/image" Target="media/image5.png"/><Relationship Id="rId133" Type="http://schemas.openxmlformats.org/officeDocument/2006/relationships/fontTable" Target="fontTable.xml"/><Relationship Id="rId132" Type="http://schemas.openxmlformats.org/officeDocument/2006/relationships/customXml" Target="../customXml/item1.xml"/><Relationship Id="rId131" Type="http://schemas.openxmlformats.org/officeDocument/2006/relationships/image" Target="media/image72.wmf"/><Relationship Id="rId130" Type="http://schemas.openxmlformats.org/officeDocument/2006/relationships/oleObject" Target="embeddings/oleObject50.bin"/><Relationship Id="rId13" Type="http://schemas.openxmlformats.org/officeDocument/2006/relationships/image" Target="media/image4.png"/><Relationship Id="rId129" Type="http://schemas.openxmlformats.org/officeDocument/2006/relationships/image" Target="media/image71.png"/><Relationship Id="rId128" Type="http://schemas.openxmlformats.org/officeDocument/2006/relationships/image" Target="media/image70.wmf"/><Relationship Id="rId127" Type="http://schemas.openxmlformats.org/officeDocument/2006/relationships/oleObject" Target="embeddings/oleObject49.bin"/><Relationship Id="rId126" Type="http://schemas.openxmlformats.org/officeDocument/2006/relationships/image" Target="media/image69.wmf"/><Relationship Id="rId125" Type="http://schemas.openxmlformats.org/officeDocument/2006/relationships/oleObject" Target="embeddings/oleObject48.bin"/><Relationship Id="rId124" Type="http://schemas.openxmlformats.org/officeDocument/2006/relationships/image" Target="media/image68.png"/><Relationship Id="rId123" Type="http://schemas.openxmlformats.org/officeDocument/2006/relationships/image" Target="media/image67.wmf"/><Relationship Id="rId122" Type="http://schemas.openxmlformats.org/officeDocument/2006/relationships/oleObject" Target="embeddings/oleObject47.bin"/><Relationship Id="rId121" Type="http://schemas.openxmlformats.org/officeDocument/2006/relationships/image" Target="media/image66.wmf"/><Relationship Id="rId120" Type="http://schemas.openxmlformats.org/officeDocument/2006/relationships/oleObject" Target="embeddings/oleObject46.bin"/><Relationship Id="rId12" Type="http://schemas.openxmlformats.org/officeDocument/2006/relationships/image" Target="media/image3.png"/><Relationship Id="rId119" Type="http://schemas.openxmlformats.org/officeDocument/2006/relationships/image" Target="media/image65.wmf"/><Relationship Id="rId118" Type="http://schemas.openxmlformats.org/officeDocument/2006/relationships/oleObject" Target="embeddings/oleObject45.bin"/><Relationship Id="rId117" Type="http://schemas.openxmlformats.org/officeDocument/2006/relationships/image" Target="media/image64.wmf"/><Relationship Id="rId116" Type="http://schemas.openxmlformats.org/officeDocument/2006/relationships/oleObject" Target="embeddings/oleObject44.bin"/><Relationship Id="rId115" Type="http://schemas.openxmlformats.org/officeDocument/2006/relationships/image" Target="media/image63.wmf"/><Relationship Id="rId114" Type="http://schemas.openxmlformats.org/officeDocument/2006/relationships/oleObject" Target="embeddings/oleObject43.bin"/><Relationship Id="rId113" Type="http://schemas.openxmlformats.org/officeDocument/2006/relationships/image" Target="media/image62.png"/><Relationship Id="rId112" Type="http://schemas.openxmlformats.org/officeDocument/2006/relationships/image" Target="media/image61.png"/><Relationship Id="rId111" Type="http://schemas.openxmlformats.org/officeDocument/2006/relationships/image" Target="media/image60.png"/><Relationship Id="rId110" Type="http://schemas.openxmlformats.org/officeDocument/2006/relationships/image" Target="media/image59.png"/><Relationship Id="rId11" Type="http://schemas.openxmlformats.org/officeDocument/2006/relationships/image" Target="media/image2.wmf"/><Relationship Id="rId109" Type="http://schemas.openxmlformats.org/officeDocument/2006/relationships/image" Target="media/image58.png"/><Relationship Id="rId108" Type="http://schemas.openxmlformats.org/officeDocument/2006/relationships/image" Target="media/image57.png"/><Relationship Id="rId107" Type="http://schemas.openxmlformats.org/officeDocument/2006/relationships/image" Target="media/image56.png"/><Relationship Id="rId106" Type="http://schemas.openxmlformats.org/officeDocument/2006/relationships/image" Target="media/image55.png"/><Relationship Id="rId105" Type="http://schemas.openxmlformats.org/officeDocument/2006/relationships/image" Target="media/image54.png"/><Relationship Id="rId104" Type="http://schemas.openxmlformats.org/officeDocument/2006/relationships/image" Target="media/image53.png"/><Relationship Id="rId103" Type="http://schemas.openxmlformats.org/officeDocument/2006/relationships/image" Target="media/image52.wmf"/><Relationship Id="rId102" Type="http://schemas.openxmlformats.org/officeDocument/2006/relationships/oleObject" Target="embeddings/oleObject42.bin"/><Relationship Id="rId101" Type="http://schemas.openxmlformats.org/officeDocument/2006/relationships/image" Target="media/image51.wmf"/><Relationship Id="rId100" Type="http://schemas.openxmlformats.org/officeDocument/2006/relationships/oleObject" Target="embeddings/oleObject41.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18</Pages>
  <Words>7922</Words>
  <Characters>8734</Characters>
  <Lines>0</Lines>
  <Paragraphs>0</Paragraphs>
  <TotalTime>0</TotalTime>
  <ScaleCrop>false</ScaleCrop>
  <LinksUpToDate>false</LinksUpToDate>
  <CharactersWithSpaces>8941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2022-07-01T12:20:00Z</dcterms:created>
  <dc:creator>学科网试题生产平台</dc:creator>
  <dc:description>3010548751458304</dc:description>
  <cp:lastModifiedBy>上帝掷骰子吗</cp:lastModifiedBy>
  <dcterms:modified xsi:type="dcterms:W3CDTF">2024-07-19T16:52:29Z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BF81F7A3351A485E8573E2DAB7596950</vt:lpwstr>
  </property>
</Properties>
</file>