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FBB42A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11722100</wp:posOffset>
            </wp:positionV>
            <wp:extent cx="304800" cy="406400"/>
            <wp:effectExtent l="0" t="0" r="0" b="12700"/>
            <wp:wrapNone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年黑龙江省哈尔滨市中考物理试卷</w:t>
      </w:r>
    </w:p>
    <w:p w14:paraId="4DF89C1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41C324D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下列估算合理的是（　　）</w:t>
      </w:r>
    </w:p>
    <w:p w14:paraId="3DC23C1E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两个鸡蛋的重力约为</w:t>
      </w:r>
      <w:r>
        <w:rPr>
          <w:rFonts w:ascii="Times New Roman" w:hAnsi="Times New Roman" w:eastAsia="Times New Roman" w:cs="Times New Roman"/>
          <w:color w:val="auto"/>
        </w:rPr>
        <w:t>1N</w:t>
      </w:r>
    </w:p>
    <w:p w14:paraId="1DB5A19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人的正常体温约为</w:t>
      </w:r>
      <w:r>
        <w:rPr>
          <w:rFonts w:ascii="Times New Roman" w:hAnsi="Times New Roman" w:eastAsia="Times New Roman" w:cs="Times New Roman"/>
          <w:color w:val="auto"/>
        </w:rPr>
        <w:t>38℃</w:t>
      </w:r>
    </w:p>
    <w:p w14:paraId="51AAE808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光的传播速度约为</w:t>
      </w:r>
      <w:r>
        <w:rPr>
          <w:rFonts w:ascii="Times New Roman" w:hAnsi="Times New Roman" w:eastAsia="Times New Roman" w:cs="Times New Roman"/>
          <w:color w:val="auto"/>
        </w:rPr>
        <w:t>340m/s</w:t>
      </w:r>
    </w:p>
    <w:p w14:paraId="1F6D253D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人体的安全电压约为</w:t>
      </w:r>
      <w:r>
        <w:rPr>
          <w:rFonts w:ascii="Times New Roman" w:hAnsi="Times New Roman" w:eastAsia="Times New Roman" w:cs="Times New Roman"/>
          <w:color w:val="auto"/>
        </w:rPr>
        <w:t xml:space="preserve">380V </w:t>
      </w:r>
    </w:p>
    <w:p w14:paraId="0E9868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D4D2F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C41C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．两个鸡蛋的重力约为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合理，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97653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．人的正常体温约为</w:t>
      </w:r>
      <w:r>
        <w:rPr>
          <w:rFonts w:ascii="Times New Roman" w:hAnsi="Times New Roman" w:eastAsia="Times New Roman" w:cs="Times New Roman"/>
          <w:color w:val="000000"/>
        </w:rPr>
        <w:t>37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不合理，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788EB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．光的传播速度约为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12" o:title="eqIdff680021b8074345939aa080162b071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不合理，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5C599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．人体的安全电压不超过</w:t>
      </w:r>
      <w:r>
        <w:rPr>
          <w:rFonts w:ascii="Times New Roman" w:hAnsi="Times New Roman" w:eastAsia="Times New Roman" w:cs="Times New Roman"/>
          <w:color w:val="000000"/>
        </w:rPr>
        <w:t>36V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不合理，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710CF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3DE4A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下列关于声音的说法正确的是（　　）</w:t>
      </w:r>
    </w:p>
    <w:p w14:paraId="25791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8477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声音是由于物体振动产生的</w:t>
      </w:r>
    </w:p>
    <w:p w14:paraId="5562B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14425" cy="1390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声音可以在真空中传播</w:t>
      </w:r>
    </w:p>
    <w:p w14:paraId="31055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885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戴耳罩是为了在声源处减弱噪声</w:t>
      </w:r>
    </w:p>
    <w:p w14:paraId="20022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285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超声加湿器利用了声音能传递信息</w:t>
      </w:r>
    </w:p>
    <w:p w14:paraId="5B31A6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8D751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410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．声音是由物体振动产生的，当振动停止，发声也停止，故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E24DD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．声音的传播需要介质，声音不能在真空中传播，故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FB3B0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．戴耳罩是为了在人耳处减弱噪声，故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2AB3B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．超声加湿器利用了声音能传递能量，故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81A4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3974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如图所示的现象中，由于光的折射形成的是（　　）</w:t>
      </w:r>
    </w:p>
    <w:p w14:paraId="6FDF6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04975" cy="828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小孔成像</w:t>
      </w:r>
    </w:p>
    <w:p w14:paraId="1AA87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43025" cy="1323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阳光经物体表面到人眼</w:t>
      </w:r>
    </w:p>
    <w:p w14:paraId="5E071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905000" cy="609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凸透镜成像</w:t>
      </w:r>
    </w:p>
    <w:p w14:paraId="36719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81175" cy="1314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简易潜望镜</w:t>
      </w:r>
    </w:p>
    <w:p w14:paraId="3AC8E9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0BF0C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96A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．小孔成像是由光的直线传播形成的，故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．阳光在物体表面反射进入人眼，人便看见了物体，这是光的反射现象，故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．光线从空气斜射入凸透镜中，又从凸透镜中射入空气中，实际上是发生了两次折射，因此凸透镜成像原理是光的折射，故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．简易潜望镜内部放置了两面镜子，是利用光的反射原理制成的，故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7EDF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冰城哈尔滨风景优美，引人入胜。下列说法不正确的是（　　）</w:t>
      </w:r>
    </w:p>
    <w:p w14:paraId="60874B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9239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太阳岛花草上的露珠是液化形成的</w:t>
      </w:r>
    </w:p>
    <w:p w14:paraId="73C916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152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严冬，音乐公园的雪人变小是升华现象</w:t>
      </w:r>
    </w:p>
    <w:p w14:paraId="4CFF9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冰雪大世界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10733" name="图片 101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733" name="图片 10107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冰雕用的冰是汽化形成的</w:t>
      </w:r>
    </w:p>
    <w:p w14:paraId="5E728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植物园树枝上的霜是凝华形成的</w:t>
      </w:r>
    </w:p>
    <w:p w14:paraId="5AC6E6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98B43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2A7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．太阳岛花草上的露珠是由空气中的水蒸气遇冷液化形成的小水珠。故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3659B7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．严冬，音乐公园的雪人变小是由于固态的雪直接升华为水蒸气，属于升华现象。故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8B349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．冰雪大世界的冰雕用的冰是由液态的水凝固形成的。故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3E6E9F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．植物园树枝上的霜是由空气中的水蒸气直接凝华形成的小冰晶。故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260D70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63C3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自行车是一种低碳环保的交通工具，它的结构及使用与物理知识密切相关，下列对应关系不正确的是（　　）</w:t>
      </w:r>
    </w:p>
    <w:p w14:paraId="0F649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049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230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停止蹬车，车不会立即停下来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物体具有惯性</w:t>
      </w:r>
    </w:p>
    <w:p w14:paraId="33E8F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自行车车把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省力杠杆</w:t>
      </w:r>
    </w:p>
    <w:p w14:paraId="6533A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自行车轮胎表面有凸起的花纹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增大摩擦力</w:t>
      </w:r>
    </w:p>
    <w:p w14:paraId="3DE3A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骑自行车上坡的过程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动能全部转化成内能</w:t>
      </w:r>
    </w:p>
    <w:p w14:paraId="341F6E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097CC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38A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．停止蹬车后，车由于惯性，要保持原来的运动状态，所以车不会立即停下来，故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6C8DA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．自行车车把，使用过程中阻力臂小于动力臂，所以是省力杠杆，故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0C318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．自行车轮胎表面有凸起的花纹，在压力一定时，通过增大接触面的粗糙程度来增大摩擦力，故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6E5D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．骑自行车上坡的过程中，有部分动能转化成内能，也有部分动能转化为重力势能，故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15271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C73AC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如图所示，闭合开关后，下列说法不正确的是（　　）</w:t>
      </w:r>
    </w:p>
    <w:p w14:paraId="236CB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8477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5E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电铃利用电流热效应工作</w:t>
      </w:r>
    </w:p>
    <w:p w14:paraId="38A7A6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电源用来提供电能</w:t>
      </w:r>
    </w:p>
    <w:p w14:paraId="54D48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导线用来连接电路元件</w:t>
      </w:r>
    </w:p>
    <w:p w14:paraId="3772A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开关用来控制电流通断</w:t>
      </w:r>
    </w:p>
    <w:p w14:paraId="01FFF9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CC730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9C3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．电铃的重要部件是电磁铁，利用电流的磁效应工作的，故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．在电路中，电源是用来提供电能的，将其他形式的能转化成电能，故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．在电路中，导线具有良好的导电性，导线用来连接电路中的各个元件，使电路构成回路，故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．在电路中，用开关来控制电路的通断，故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91D5F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下列有关电与磁的说法不正确的是（　　）</w:t>
      </w:r>
    </w:p>
    <w:p w14:paraId="7EB635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11811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6AA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甲装置可以研究电磁感应现象</w:t>
      </w:r>
    </w:p>
    <w:p w14:paraId="420A2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乙装置可以研究通电导体周围的磁场</w:t>
      </w:r>
    </w:p>
    <w:p w14:paraId="16E4D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丙装置可以研究通电导体在磁场中受力情况</w:t>
      </w:r>
    </w:p>
    <w:p w14:paraId="59621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丁仪器的工作原理是异种电荷相互吸引</w:t>
      </w:r>
    </w:p>
    <w:p w14:paraId="21F698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4F92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C3B3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．甲装置中没有电源，闭合电路中的部分导体切割磁感线时会产生感应电流，则该装置可以研究电磁感应现象，故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D1E74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．乙装置是奥斯特实验，将通电导体放在小磁针上方，小磁针会发生偏转，说明电流周围存在磁场，则乙装置可以研究通电导体周围的磁场，故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F0156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．丙装置中，闭合开关，通电导体在磁场中运动，说明磁场对通电导体有力的作用，故丙装置可以研究通电导体在磁场中受力情况，故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4E4E1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．丁仪器是验电器，它的工作原理是同种电荷相互排斥，故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CD64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CD3B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下列说法不正确的是（　　）</w:t>
      </w:r>
    </w:p>
    <w:p w14:paraId="3EFFA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在电学实验中，滑动变阻器能保护电路</w:t>
      </w:r>
    </w:p>
    <w:p w14:paraId="25C19B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使用定滑轮一定可以省力</w:t>
      </w:r>
    </w:p>
    <w:p w14:paraId="4710D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我国宇航员在空间站主要通过电磁波与地面控制中心联系</w:t>
      </w:r>
    </w:p>
    <w:p w14:paraId="6E8FB2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鸟翼获得向上的升力是利用了流体压强与流速的关系</w:t>
      </w:r>
    </w:p>
    <w:p w14:paraId="4D836E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4383E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84E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．在电学实验中，滑动变阻器在电路中有保护电路的作用，比如在“探究电流与电压的关系”时，闭合开关之前，滑动变阻器移至阻值最大处，可以起到保护电路的作用，故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．定滑轮是动力臂与阻力臂相等的等臂杠杆，使用定滑轮不能省力，但能改变力的方向，故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．因电磁波能在真空中传播，且传播速度快，所以宇航员在空间站主要通过电磁波与地面控制中心联系，故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．鸟翼是上凸下凹的结构，鸟翼上方的空气流速大、压强小，鸟翼下方的空气流速小、压强大，所以鸟翼受到一个向上的压强差，从而产生向上的升力，故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1191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生活中，我们应“珍爱生命，规范用电”。下列说法正确的是（　　）</w:t>
      </w:r>
    </w:p>
    <w:p w14:paraId="257DED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家庭电路中空气开关“跳闸”一定是电路发生过载</w:t>
      </w:r>
    </w:p>
    <w:p w14:paraId="09D02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发现有人触电，应先立即切断电源</w:t>
      </w:r>
    </w:p>
    <w:p w14:paraId="0CA25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在家庭照明电路中，开关必须接在灯和零线之间</w:t>
      </w:r>
    </w:p>
    <w:p w14:paraId="63025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正确使用验电笔时，手不要接触它后端的金属部分</w:t>
      </w:r>
    </w:p>
    <w:p w14:paraId="43EF06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D89BF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02B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．家庭电路中的空气开关“跳闸”了，可能是电路发生了短路，也可能是用电器的总功率过大即过载，故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．发现有人触电时，不要直接去救援，因为在救援时人可能直接或间接接触火线，发生触电事故，所以一定要先切断电源再救援，故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．家庭里每盏电灯的开关应该接在灯泡和火线之间，断开开关时切断火线，操作更安全，故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．使用验电笔时，人不能碰到笔尖金属体，但必须接触笔尾金属体，使人体、大地与电路形成完整的回路，有微弱的电流通过，氖管发光，从而辨别火线，故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67775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下列说法不正确的是（　　）</w:t>
      </w:r>
    </w:p>
    <w:p w14:paraId="41307A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电饭锅工作时把电能转化成机械能</w:t>
      </w:r>
    </w:p>
    <w:p w14:paraId="28C330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茶壶的壶嘴与壶体组成连通器</w:t>
      </w:r>
    </w:p>
    <w:p w14:paraId="67D4C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用吸管吸饮料应用了大气压强</w:t>
      </w:r>
    </w:p>
    <w:p w14:paraId="17D56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用天平和量筒测密度的原理是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85pt;width:14.05pt;" o:ole="t" filled="f" o:preferrelative="t" stroked="f" coordsize="21600,21600">
            <v:path/>
            <v:fill on="f" focussize="0,0"/>
            <v:stroke on="f" joinstyle="miter"/>
            <v:imagedata r:id="rId30" o:title="eqIdf7909240c155aca23178b7e64ec46c9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</w:p>
    <w:p w14:paraId="32067C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70A4A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0AAE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．电饭锅工作时把电能转化成内能，故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．茶壶的壶嘴与壶体构成连通器，壶体的水位总是与壶嘴的水位相平，故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．用吸管从瓶中吸饮料时，是大气压把饮料压到嘴里的，故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．用天平和量筒测密度的原理是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65pt;width:33.85pt;" o:ole="t" filled="f" o:preferrelative="t" stroked="f" coordsize="21600,21600">
            <v:path/>
            <v:fill on="f" focussize="0,0"/>
            <v:stroke on="f" joinstyle="miter"/>
            <v:imagedata r:id="rId32" o:title="eqIda08ff3dfb56bd88ec3fc60bfc49775cc"/>
            <o:lock v:ext="edit" aspectratio="t"/>
            <w10:wrap type="none"/>
            <w10:anchorlock/>
          </v:shape>
          <o:OLEObject Type="Embed" ProgID="Equation.DSMT4" ShapeID="_x0000_i1027" DrawAspect="Content" ObjectID="_1468075727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，即用天平测出物体的质量，用量筒测出物体的体积，再利用公式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65pt;width:33.85pt;" o:ole="t" filled="f" o:preferrelative="t" stroked="f" coordsize="21600,21600">
            <v:path/>
            <v:fill on="f" focussize="0,0"/>
            <v:stroke on="f" joinstyle="miter"/>
            <v:imagedata r:id="rId32" o:title="eqIda08ff3dfb56bd88ec3fc60bfc49775c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，计算得出密度，故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87FB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如图所示，用一个动滑轮把重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的沙袋从地面匀速提到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高的楼上，所用拉力</w:t>
      </w:r>
      <w:r>
        <w:rPr>
          <w:rFonts w:ascii="Times New Roman" w:hAnsi="Times New Roman" w:eastAsia="Times New Roman" w:cs="Times New Roman"/>
          <w:color w:val="000000"/>
        </w:rPr>
        <w:t>60N</w:t>
      </w:r>
      <w:r>
        <w:rPr>
          <w:rFonts w:ascii="宋体" w:hAnsi="宋体" w:eastAsia="宋体" w:cs="宋体"/>
          <w:color w:val="000000"/>
        </w:rPr>
        <w:t>（绳重和摩擦不计），下列说法正确的是（　　）</w:t>
      </w:r>
    </w:p>
    <w:p w14:paraId="34A87B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14859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E5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动滑轮重</w:t>
      </w:r>
      <w:r>
        <w:rPr>
          <w:rFonts w:ascii="Times New Roman" w:hAnsi="Times New Roman" w:eastAsia="Times New Roman" w:cs="Times New Roman"/>
          <w:color w:val="000000"/>
        </w:rPr>
        <w:t>40N</w:t>
      </w:r>
    </w:p>
    <w:p w14:paraId="001155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绳子自由端通过的距离为</w:t>
      </w:r>
      <w:r>
        <w:rPr>
          <w:rFonts w:ascii="Times New Roman" w:hAnsi="Times New Roman" w:eastAsia="Times New Roman" w:cs="Times New Roman"/>
          <w:color w:val="000000"/>
        </w:rPr>
        <w:t>12m</w:t>
      </w:r>
    </w:p>
    <w:p w14:paraId="0543F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拉力做的有用功为</w:t>
      </w:r>
      <w:r>
        <w:rPr>
          <w:rFonts w:ascii="Times New Roman" w:hAnsi="Times New Roman" w:eastAsia="Times New Roman" w:cs="Times New Roman"/>
          <w:color w:val="000000"/>
        </w:rPr>
        <w:t>720J</w:t>
      </w:r>
    </w:p>
    <w:p w14:paraId="5318F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8.3%</w:t>
      </w:r>
    </w:p>
    <w:p w14:paraId="34747E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B6223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7C7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．由图知，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，因为不计绳重和摩擦时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2.05pt;width:82pt;" o:ole="t" filled="f" o:preferrelative="t" stroked="f" coordsize="21600,21600">
            <v:path/>
            <v:fill on="f" focussize="0,0"/>
            <v:stroke on="f" joinstyle="miter"/>
            <v:imagedata r:id="rId36" o:title="eqId464d449d6a494bab18e9bc4237b68ce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，所以动滑轮的重力</w:t>
      </w:r>
    </w:p>
    <w:p w14:paraId="0D409E6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=2×60N-100N=20N</w:t>
      </w:r>
    </w:p>
    <w:p w14:paraId="4C510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故A错误；</w:t>
      </w:r>
    </w:p>
    <w:p w14:paraId="137322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B．绳子自由端移动的距离</w:t>
      </w:r>
    </w:p>
    <w:p w14:paraId="79B90EE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</w:rPr>
        <w:t>=2×6m=12m</w:t>
      </w:r>
    </w:p>
    <w:p w14:paraId="27C1B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故B正确；</w:t>
      </w:r>
    </w:p>
    <w:p w14:paraId="67ABD1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C．拉力做的有用功</w:t>
      </w:r>
    </w:p>
    <w:p w14:paraId="5767B70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=100N×6m=600J</w:t>
      </w:r>
    </w:p>
    <w:p w14:paraId="17AA4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故C错误；</w:t>
      </w:r>
      <w:r>
        <w:rPr>
          <w:color w:val="000000"/>
        </w:rPr>
        <w:br w:type="textWrapping"/>
      </w:r>
      <w:r>
        <w:rPr>
          <w:color w:val="000000"/>
        </w:rPr>
        <w:t>D．拉力做的总功</w:t>
      </w:r>
    </w:p>
    <w:p w14:paraId="7D3B7EE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=60N×12m=720J</w:t>
      </w:r>
    </w:p>
    <w:p w14:paraId="4C0570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滑轮组的机械效率</w:t>
      </w:r>
    </w:p>
    <w:p w14:paraId="0FF337D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6pt;width:196.05pt;" o:ole="t" filled="f" o:preferrelative="t" stroked="f" coordsize="21600,21600">
            <v:path/>
            <v:fill on="f" focussize="0,0"/>
            <v:stroke on="f" joinstyle="miter"/>
            <v:imagedata r:id="rId38" o:title="eqId64d16b0b3697ce0c0582f9b5b53845e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</w:p>
    <w:p w14:paraId="25A821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080D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的电流与电压关系的图像。下列说法正确的是（　　）</w:t>
      </w:r>
    </w:p>
    <w:p w14:paraId="5C03B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2287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B3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的电阻值是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6583C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的时候，其消耗的电功率是</w:t>
      </w:r>
      <w:r>
        <w:rPr>
          <w:rFonts w:ascii="Times New Roman" w:hAnsi="Times New Roman" w:eastAsia="Times New Roman" w:cs="Times New Roman"/>
          <w:color w:val="000000"/>
        </w:rPr>
        <w:t>0.8W</w:t>
      </w:r>
    </w:p>
    <w:p w14:paraId="2734B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并联在电压是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的电路中，干路里的电流是</w:t>
      </w:r>
      <w:r>
        <w:rPr>
          <w:rFonts w:ascii="Times New Roman" w:hAnsi="Times New Roman" w:eastAsia="Times New Roman" w:cs="Times New Roman"/>
          <w:color w:val="000000"/>
        </w:rPr>
        <w:t>0.4A</w:t>
      </w:r>
    </w:p>
    <w:p w14:paraId="05E6C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串联在电路中，当电流是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时，它们两端总电压是</w:t>
      </w:r>
      <w:r>
        <w:rPr>
          <w:rFonts w:ascii="Times New Roman" w:hAnsi="Times New Roman" w:eastAsia="Times New Roman" w:cs="Times New Roman"/>
          <w:color w:val="000000"/>
        </w:rPr>
        <w:t>4V</w:t>
      </w:r>
    </w:p>
    <w:p w14:paraId="562071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9F833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F0C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图像为一条倾斜的直线，说明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成正比，即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是一个定值，大小为</w:t>
      </w:r>
    </w:p>
    <w:p w14:paraId="475066F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1pt;width:106pt;" o:ole="t" filled="f" o:preferrelative="t" stroked="f" coordsize="21600,21600">
            <v:path/>
            <v:fill on="f" focussize="0,0"/>
            <v:stroke on="f" joinstyle="miter"/>
            <v:imagedata r:id="rId41" o:title="eqIdab9b8dc1efd4b2812e15b0b6049922f4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</w:p>
    <w:p w14:paraId="492988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FB1CA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．由图可知，当通过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的时候，其两端的电压为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，则其消耗的电功率是</w:t>
      </w:r>
    </w:p>
    <w:p w14:paraId="5D65425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实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实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实</w:t>
      </w:r>
      <w:r>
        <w:rPr>
          <w:rFonts w:ascii="Times New Roman" w:hAnsi="Times New Roman" w:eastAsia="Times New Roman" w:cs="Times New Roman"/>
          <w:color w:val="000000"/>
        </w:rPr>
        <w:t>=1V×0.2A=0.2W</w:t>
      </w:r>
    </w:p>
    <w:p w14:paraId="3F009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69B81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并联在电压是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的电路中，根据并联电路的电压特点可知，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两端的电压均为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，由图可知，通过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的电流分别为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。根据并联电路的电流特点，干路的电流为</w:t>
      </w:r>
    </w:p>
    <w:p w14:paraId="44E83F7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=0.3A+0.1A=0.4A</w:t>
      </w:r>
    </w:p>
    <w:p w14:paraId="42E9E8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2FB2B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．仅把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串联在电路中，根据串联电路的特点和图像可知，当电流是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两端的电压分别为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。根据串联电路的电压特点，它们两端总电压是</w:t>
      </w:r>
    </w:p>
    <w:p w14:paraId="52E68AF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=1V+4V=5V</w:t>
      </w:r>
    </w:p>
    <w:p w14:paraId="0EFB98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51EFD2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9DCE8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-28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939B0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小明用酒精湿巾擦手时，同桌小聪能闻到酒精的气味，这是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现象，这种现象说明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94B1D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酒精分子在永不停息地做无规则运动</w:t>
      </w:r>
    </w:p>
    <w:p w14:paraId="2D205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277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小明用酒精湿巾擦手时，同桌小聪能闻到酒精的气味，这说明酒精分子在做无规则运动，运动到空气中，因此能闻到气味，这是扩散现象。</w:t>
      </w:r>
    </w:p>
    <w:p w14:paraId="299FD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小明坐在疾驰的“复兴号”列车上，看到路边的景物飞速向后移动，是以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（选填“地面”或“列车”）为参照物。当列车刹车时，速度越来越慢，说明力可以改变物体的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（选填”形状”或“运动状态”）。</w:t>
      </w:r>
    </w:p>
    <w:p w14:paraId="3C0A17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列车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运动状态</w:t>
      </w:r>
    </w:p>
    <w:p w14:paraId="2E4F98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6E2B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小明坐在疾驰的“复兴号”列车上，看到路边的景物相对于列车飞速向后移动，说明所选的参照物与景物之间的位置发生变化，所以选择以列车为参照物。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当列车刹车时，列车受到阻力的作用，速度越来越慢，说明力可以改变物体的运动状态。</w:t>
      </w:r>
    </w:p>
    <w:p w14:paraId="170F6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小明取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的水，用温度计测出如图所示的初温是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，加热使其升温到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，此过程中水需要吸收热量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1C070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42925" cy="11525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C63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2.1×10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</w:p>
    <w:p w14:paraId="75EAB6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35B6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，其示数为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。</w:t>
      </w:r>
    </w:p>
    <w:p w14:paraId="05C694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水吸收的热量</w:t>
      </w:r>
    </w:p>
    <w:p w14:paraId="18ED07A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)=4.2×10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J/(kg·℃)×1kg×(70℃-20℃)=2.1×10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56A5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在探究“杠杆平衡条件”的实验中，杠杆在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位置平衡最便于测力臂。如图所示，杠杆已经平衡，如果在右侧钩码下增加一个钩码，杠杆将失去平衡，由此可以猜想：杠杆平衡可能与力的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404ED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8096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614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水平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大小</w:t>
      </w:r>
    </w:p>
    <w:p w14:paraId="6E6EA6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A4F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重力的方向竖直向下，所以钩码对杠杆的拉力也是竖直向下的，当杠杆在水平位置平衡时，由力臂的定义，此时力的作用点与支点的距离大小等于力臂大小，即可在杠杆直接读出力臂大小，故为了方便测量力臂大小，应使杠杆在水平位置平衡。</w:t>
      </w:r>
    </w:p>
    <w:p w14:paraId="0F76D9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如果在右侧钩码下增加一个钩码，改变了右侧杠杆所受力的大小，使杠杆将失去平衡，由此可以猜想：杠杆平衡可能与力的大小有关。</w:t>
      </w:r>
    </w:p>
    <w:p w14:paraId="782FD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一只灯泡的额定电压是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，额定电流是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，若将该灯泡接在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的电源上，为使其正常发光，应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联一个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的定值电阻。</w:t>
      </w:r>
    </w:p>
    <w:p w14:paraId="7EB2E8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串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</w:t>
      </w:r>
    </w:p>
    <w:p w14:paraId="601AB3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132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因为电源电压大于灯泡的额定电压，则需要串联一个电阻分担电压。</w:t>
      </w:r>
    </w:p>
    <w:p w14:paraId="7BCE5B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电阻两端的电压为</w:t>
      </w:r>
    </w:p>
    <w:p w14:paraId="765A58C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47pt;" o:ole="t" filled="f" o:preferrelative="t" stroked="f" coordsize="21600,21600">
            <v:path/>
            <v:fill on="f" focussize="0,0"/>
            <v:stroke on="f" joinstyle="miter"/>
            <v:imagedata r:id="rId45" o:title="eqIdbe64e6727c431b1a0f52dfd70520ca37"/>
            <o:lock v:ext="edit" aspectratio="t"/>
            <w10:wrap type="none"/>
            <w10:anchorlock/>
          </v:shape>
          <o:OLEObject Type="Embed" ProgID="Equation.DSMT4" ShapeID="_x0000_i1032" DrawAspect="Content" ObjectID="_1468075732" r:id="rId44">
            <o:LockedField>false</o:LockedField>
          </o:OLEObject>
        </w:object>
      </w:r>
    </w:p>
    <w:p w14:paraId="0D2FB0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此时灯泡正常发光，电流等于灯泡的额定电流为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，故电阻阻值为</w:t>
      </w:r>
    </w:p>
    <w:p w14:paraId="24F75E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47" o:title="eqId8a71192dbd9cb3f1b43b18f0815babef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</w:p>
    <w:p w14:paraId="645DF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日，神舟十四号完美飞天，振奋国人。火箭通常选用热值较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（选填“大”或“小”）的物质作为燃料；在飞船加速上升过程中，它的机械能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C5EEF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变大</w:t>
      </w:r>
    </w:p>
    <w:p w14:paraId="32D9D4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7D6F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火箭常选用热值较大的物质作为燃料，因为在燃料质量相同时，热值越大的释放出的热量越多。</w:t>
      </w:r>
    </w:p>
    <w:p w14:paraId="1A7B69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飞船加速升空的过程中：质量不变，速度变大，动能变大；质量不变，高度变大，重力势能变大；又因为机械能等于势能和动能之和，所以机械能变大。</w:t>
      </w:r>
    </w:p>
    <w:p w14:paraId="2D6A8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小明用天平“测量石块的质量”。他将天平放在水平桌面上，移动游码至标尺左端的零刻度线处，若此时指针偏向分度盘中线的左侧，应将平衡螺母向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调节，直到指针指在分度盘中线处。测量过程中，当横梁恢复平衡时，砝码使用情况和游码位置如图所示，则石块的质量是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5B3AB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8096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C8B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74.4</w:t>
      </w:r>
    </w:p>
    <w:p w14:paraId="1A449E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A5C3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由题意可知，指针偏向分度盘中线的左侧，说明左侧偏重，此时应将平衡螺母向右调节，使横梁水平平衡。</w:t>
      </w:r>
    </w:p>
    <w:p w14:paraId="4CCD53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由图可知，天平的分度值为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，游码对应的刻度值为</w:t>
      </w:r>
      <w:r>
        <w:rPr>
          <w:rFonts w:ascii="Times New Roman" w:hAnsi="Times New Roman" w:eastAsia="Times New Roman" w:cs="Times New Roman"/>
          <w:color w:val="000000"/>
        </w:rPr>
        <w:t>4.4g</w:t>
      </w:r>
      <w:r>
        <w:rPr>
          <w:rFonts w:ascii="宋体" w:hAnsi="宋体" w:eastAsia="宋体" w:cs="宋体"/>
          <w:color w:val="000000"/>
        </w:rPr>
        <w:t>，所以物体的质量为</w:t>
      </w:r>
    </w:p>
    <w:p w14:paraId="4468605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50g+20g +4.4g=74.4g</w:t>
      </w:r>
    </w:p>
    <w:p w14:paraId="65F800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将重</w:t>
      </w:r>
      <w:r>
        <w:rPr>
          <w:rFonts w:ascii="Times New Roman" w:hAnsi="Times New Roman" w:eastAsia="Times New Roman" w:cs="Times New Roman"/>
          <w:color w:val="000000"/>
        </w:rPr>
        <w:t>3.8N</w:t>
      </w:r>
      <w:r>
        <w:rPr>
          <w:rFonts w:ascii="宋体" w:hAnsi="宋体" w:eastAsia="宋体" w:cs="宋体"/>
          <w:color w:val="000000"/>
        </w:rPr>
        <w:t>的物体浸没水中后，弹簧测力计的示数如图所示，水对物体浮力大小是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。若实验前溢水杯未装满水，则溢出水的重力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（选填“大于”“小于”或“等于”）物体受到的浮力。</w:t>
      </w:r>
    </w:p>
    <w:p w14:paraId="73A8A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885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70F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小于</w:t>
      </w:r>
    </w:p>
    <w:p w14:paraId="1C0449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B281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由图知，弹簧测力计的分度值是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，则水对物体浮力大小</w:t>
      </w:r>
    </w:p>
    <w:p w14:paraId="57E0E81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=3.8N-2.6N=1.2N</w:t>
      </w:r>
    </w:p>
    <w:p w14:paraId="2BEE3C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若实验前溢水杯未装满水，则排开的水没有全部溢出水杯，故溢出水的重力小于排开水的重力，根据阿基米德原理可知浮力等于排开水的重力，所以溢出水的重力小于物体受到的浮力。</w:t>
      </w:r>
    </w:p>
    <w:p w14:paraId="76D87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将灯泡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2.5V 0.3A</w:t>
      </w:r>
      <w:r>
        <w:rPr>
          <w:rFonts w:ascii="宋体" w:hAnsi="宋体" w:eastAsia="宋体" w:cs="宋体"/>
          <w:color w:val="000000"/>
        </w:rPr>
        <w:t>”和灯泡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3.8V 0.3A</w:t>
      </w:r>
      <w:r>
        <w:rPr>
          <w:rFonts w:ascii="宋体" w:hAnsi="宋体" w:eastAsia="宋体" w:cs="宋体"/>
          <w:color w:val="000000"/>
        </w:rPr>
        <w:t>”串联在电路中，当电路中的电流是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两端电压之比是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更亮。</w:t>
      </w:r>
    </w:p>
    <w:p w14:paraId="0AD496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38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0104C6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DFE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根据串联电路电流特点，当电路中的电流是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的电流都是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，实际电流等于额定电流，实际电压等于额定电压，小灯泡都正常发光。则实际电压之比</w:t>
      </w:r>
    </w:p>
    <w:p w14:paraId="6D6AB10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=2.5V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3.8V=25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38</w:t>
      </w:r>
    </w:p>
    <w:p w14:paraId="1F2A7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的电流相等，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两端电压，根据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1" o:title="eqIdd8240bf18eb82b442c88b2447aebfdc8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的实际功率小于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实际功率，又因为灯泡的亮度由实际功率决定，所以灯泡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更亮。</w:t>
      </w:r>
    </w:p>
    <w:p w14:paraId="270BB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如图所示，在探究“影响电磁铁磁性强弱因素”的实验中，未闭合开关时，静止在弹簧下端的铁块质量为</w:t>
      </w:r>
      <w:r>
        <w:rPr>
          <w:rFonts w:ascii="Times New Roman" w:hAnsi="Times New Roman" w:eastAsia="Times New Roman" w:cs="Times New Roman"/>
          <w:color w:val="000000"/>
        </w:rPr>
        <w:t>0.1kg</w:t>
      </w:r>
      <w:r>
        <w:rPr>
          <w:rFonts w:ascii="宋体" w:hAnsi="宋体" w:eastAsia="宋体" w:cs="宋体"/>
          <w:color w:val="000000"/>
        </w:rPr>
        <w:t>，此时铁块受到弹簧的拉力是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；闭合开关后，弹簧的长度会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182FE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171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12D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变长</w:t>
      </w:r>
    </w:p>
    <w:p w14:paraId="69D517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C4D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铁块的重力</w:t>
      </w:r>
    </w:p>
    <w:p w14:paraId="36F54A8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=0.1kg×10N/kg=1N</w:t>
      </w:r>
    </w:p>
    <w:p w14:paraId="41773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所以铁块受到弹簧的拉力是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。</w:t>
      </w:r>
    </w:p>
    <w:p w14:paraId="4F603C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闭合开关后，电磁铁产生磁性，吸引铁块，所以弹簧的长度会变长。</w:t>
      </w:r>
    </w:p>
    <w:p w14:paraId="59AC7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如图，一块木头静止在水面上，请在图中画出它所受重力和浮力这两个力的示意图。</w:t>
      </w:r>
    </w:p>
    <w:p w14:paraId="52A06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28700" cy="5905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0D9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76350" cy="10096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B8C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FB9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一块木头静止在水面上，处于漂浮状态，受到竖直向下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10731" name="图片 101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731" name="图片 10107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重力和竖直向上的浮力，根据物体的浮沉条件可知，这两个力大小相等。作用点为图中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点。它所受重力和浮力这两个力的示意图，如图所示：</w:t>
      </w:r>
    </w:p>
    <w:p w14:paraId="1BA852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94297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7E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在图相应的括号中，标出小磁针的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极和电源的“＋”、“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”极。</w:t>
      </w:r>
    </w:p>
    <w:p w14:paraId="2A9E0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9048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72C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33625" cy="104775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3EF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B2571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2285E8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通电螺线管右端为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极，由安培定则，可知电源左端为“＋”极，右端为“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”极；根据同名磁极相互排斥，异名磁极相互吸引，故可知小磁针的左端为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及，右端为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及，如下所示：</w:t>
      </w:r>
    </w:p>
    <w:p w14:paraId="788E1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8953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F2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小明和小聪在探究“平面镜成像”实验中，研究像与物的大小关系时：</w:t>
      </w:r>
    </w:p>
    <w:p w14:paraId="51120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2763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264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）小明选择玻璃板进行实验。为了便于比较像和物的大小关系，小明应取来两支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的蜡烛，在玻璃板一侧点燃蜡烛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，在另一侧将未点燃的蜡烛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像的位置，发现它们完全重合，说明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FA916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）小聪选择平面镜进行实验。他想用如图所示的方法，把刻度尺贴在平面镜上测出像的高度，你同意他的方法吗？为什么？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BED36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）利用玻璃板和平面镜都能看到蜡烛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的像，是因为光在它们表面发生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后进入人眼。经观察对比后发现在玻璃板中成的像稍暗些，其原因是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3EEBC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相同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像与物体大小相等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不同意，刻度尺的刻度线应紧贴被测物体，而像与刻度尺有一段距离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反射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见解析</w:t>
      </w:r>
    </w:p>
    <w:p w14:paraId="2C559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DA1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选用两支完全相同的蜡烛，将蜡烛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的像的位置处，对比蜡烛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成的像，可以发现二者完全重合，说明像与物体大小相等。</w:t>
      </w:r>
    </w:p>
    <w:p w14:paraId="2EB140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由图可知，刻度尺与蜡烛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的像有一段距离，根据刻度尺的使用规范可知，使用刻度尺时，刻度尺应紧贴被测物体，故不同意小聪的方法。</w:t>
      </w:r>
    </w:p>
    <w:p w14:paraId="0990BF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平面镜成像是由光的反射形成的，光在玻璃板和平面镜的表面发生反射，反射光线的反向延长线会聚成我们人眼看到的蜡烛的虚像。</w:t>
      </w:r>
    </w:p>
    <w:p w14:paraId="2A3E02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平面镜只反射光，而玻璃板除反射外还有部分光发生折射，故玻璃板反射的光比平面镜少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，玻璃板中成的像看起来稍暗些。</w:t>
      </w:r>
    </w:p>
    <w:p w14:paraId="70DA8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同学们在探究“液体内部压强的特点”的活动中：</w:t>
      </w:r>
    </w:p>
    <w:p w14:paraId="53FA9A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）当微小压强计探头放入液体中的不同位置时，可以通过比较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来比较压强的大小；</w:t>
      </w:r>
    </w:p>
    <w:p w14:paraId="100E39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）如图所示，吉颖同学将探头放入水中进行实验，分析图中信息可知：</w:t>
      </w:r>
    </w:p>
    <w:p w14:paraId="6DCE2D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74750"/>
            <wp:effectExtent l="0" t="0" r="0" b="635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885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图的实验现象，可得出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的结论；</w:t>
      </w:r>
    </w:p>
    <w:p w14:paraId="5034B9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根据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三幅图的实验现象，可得出“水的压强随深度的增加而增大”的结论；</w:t>
      </w:r>
    </w:p>
    <w:p w14:paraId="63BC8E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所示，荣帅同学进一步探究“压强与深度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10735" name="图片 101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735" name="图片 101073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关系”，他把玻璃管竖直插入液体中深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处，向管内缓慢加入细沙，直至橡皮膜没有凹凸，研究得出“液体内部压强与深度成正比”的结论；</w:t>
      </w:r>
    </w:p>
    <w:p w14:paraId="454AFB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针对他研究的问题，请你从数据处理和分析的角度，将下表补充完整（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）；</w:t>
      </w:r>
      <w:r>
        <w:rPr>
          <w:color w:val="000000"/>
        </w:rPr>
        <w:t>______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245"/>
        <w:gridCol w:w="1245"/>
        <w:gridCol w:w="855"/>
        <w:gridCol w:w="1245"/>
        <w:gridCol w:w="1245"/>
        <w:gridCol w:w="1245"/>
      </w:tblGrid>
      <w:tr w14:paraId="50DAB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EB9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7F17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液体种类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E0B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沙子的质量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44A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玻璃管的内截面积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84A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液体对橡皮膜的压强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/Pa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4DD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橡皮膜所在的深度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49A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4CF70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D3D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EA5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814C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0.025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054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5×10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8782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F36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10729" name="图片 1010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729" name="图片 1010729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BC80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C5524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BA9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0EEE1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E559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37B0E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CEDD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8B8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B94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35DEB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45A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C2AE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EF20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0.075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F8AD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844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C7C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86A5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DC28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F95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38F3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液体乙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7C7F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A8B2D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724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F72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8040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A2F57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B99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2482B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A34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0.040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6CEFD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49B5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890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5B32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172B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DD1F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55D44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CAD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0.060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5CE2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790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DC0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CF0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3BACD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根据完整的表格信息，你是否同意荣帅同学的结论？如果同意，请写出你的理由；如果不同意，请写出你的结论。</w:t>
      </w:r>
      <w:r>
        <w:rPr>
          <w:color w:val="000000"/>
        </w:rPr>
        <w:t>______</w:t>
      </w:r>
    </w:p>
    <w:p w14:paraId="299107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液面高度差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液体内部某一点，来自各个方向的压强大小相等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见解析</w:t>
      </w:r>
    </w:p>
    <w:p w14:paraId="0DD83B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38A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压强计探头放入液体中的不同位置时，受到的液体压强不同。根据转换法，液体压强大小可以通过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形管两边液体的液面高度差来表示。</w:t>
      </w:r>
    </w:p>
    <w:p w14:paraId="1CDDA0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①[2]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图的实验现象，将压强计的探头放在水中的同一深度处，使橡皮膜朝向不同的方向，会观察到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形管内液面高度差不改变，这说明液体内部某一点，来自各个方向的压强大小都相等。</w:t>
      </w:r>
    </w:p>
    <w:p w14:paraId="0FFCAB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②[3]</w:t>
      </w:r>
      <w:r>
        <w:rPr>
          <w:rFonts w:ascii="宋体" w:hAnsi="宋体" w:eastAsia="宋体" w:cs="宋体"/>
          <w:color w:val="000000"/>
        </w:rPr>
        <w:t>根据控制变量法，要探究水的压强与深度的关系，应改变探头在水中的深度。控制其他量不变，观察压强的变化。由图可知，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图的实验，探头的深度不同，且探头所处深度越深，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形管两端的液面高度差越大，因此分析可得到水的压强随深度的增大而增大。</w:t>
      </w:r>
    </w:p>
    <w:p w14:paraId="7F1D72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①[4]</w:t>
      </w:r>
      <w:r>
        <w:rPr>
          <w:rFonts w:ascii="宋体" w:hAnsi="宋体" w:eastAsia="宋体" w:cs="宋体"/>
          <w:color w:val="000000"/>
        </w:rPr>
        <w:t>荣帅同学想进一步探究“压强与深度的关系”，由实验次数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、5、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可知，橡皮膜所处深度越深，液体对橡皮膜的压强越大，因此可判断其可能成正比。最后一栏填液体内部压强与深度的比值。实验次数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，液体内部压强与深度的比值为</w:t>
      </w:r>
    </w:p>
    <w:p w14:paraId="0DC83E0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4pt;width:118pt;" o:ole="t" filled="f" o:preferrelative="t" stroked="f" coordsize="21600,21600">
            <v:path/>
            <v:fill on="f" focussize="0,0"/>
            <v:stroke on="f" joinstyle="miter"/>
            <v:imagedata r:id="rId62" o:title="eqIdaa12ff577e943edf1bed8732fa430149"/>
            <o:lock v:ext="edit" aspectratio="t"/>
            <w10:wrap type="none"/>
            <w10:anchorlock/>
          </v:shape>
          <o:OLEObject Type="Embed" ProgID="Equation.DSMT4" ShapeID="_x0000_i1035" DrawAspect="Content" ObjectID="_1468075735" r:id="rId61">
            <o:LockedField>false</o:LockedField>
          </o:OLEObject>
        </w:object>
      </w:r>
    </w:p>
    <w:p w14:paraId="189C3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实验次数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，液体内部压强与深度的比值为</w:t>
      </w:r>
    </w:p>
    <w:p w14:paraId="166C4D5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4pt;width:124pt;" o:ole="t" filled="f" o:preferrelative="t" stroked="f" coordsize="21600,21600">
            <v:path/>
            <v:fill on="f" focussize="0,0"/>
            <v:stroke on="f" joinstyle="miter"/>
            <v:imagedata r:id="rId64" o:title="eqIda1991cec6af672b65a1365d30201f7a1"/>
            <o:lock v:ext="edit" aspectratio="t"/>
            <w10:wrap type="none"/>
            <w10:anchorlock/>
          </v:shape>
          <o:OLEObject Type="Embed" ProgID="Equation.DSMT4" ShapeID="_x0000_i1036" DrawAspect="Content" ObjectID="_1468075736" r:id="rId63">
            <o:LockedField>false</o:LockedField>
          </o:OLEObject>
        </w:object>
      </w:r>
    </w:p>
    <w:p w14:paraId="2B4271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实验次数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，液体内部的压强等于沙子对橡皮膜的压强，大小为</w:t>
      </w:r>
    </w:p>
    <w:p w14:paraId="42CAD60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pt;width:239pt;" o:ole="t" filled="f" o:preferrelative="t" stroked="f" coordsize="21600,21600">
            <v:path/>
            <v:fill on="f" focussize="0,0"/>
            <v:stroke on="f" joinstyle="miter"/>
            <v:imagedata r:id="rId66" o:title="eqId480a105622f85e0c1635878699c10143"/>
            <o:lock v:ext="edit" aspectratio="t"/>
            <w10:wrap type="none"/>
            <w10:anchorlock/>
          </v:shape>
          <o:OLEObject Type="Embed" ProgID="Equation.DSMT4" ShapeID="_x0000_i1037" DrawAspect="Content" ObjectID="_1468075737" r:id="rId65">
            <o:LockedField>false</o:LockedField>
          </o:OLEObject>
        </w:object>
      </w:r>
    </w:p>
    <w:p w14:paraId="421EA5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液体内部压强与深度的比值为</w:t>
      </w:r>
    </w:p>
    <w:p w14:paraId="6DF9FED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4pt;width:123pt;" o:ole="t" filled="f" o:preferrelative="t" stroked="f" coordsize="21600,21600">
            <v:path/>
            <v:fill on="f" focussize="0,0"/>
            <v:stroke on="f" joinstyle="miter"/>
            <v:imagedata r:id="rId68" o:title="eqIddff6089304deed79d5702200399878fc"/>
            <o:lock v:ext="edit" aspectratio="t"/>
            <w10:wrap type="none"/>
            <w10:anchorlock/>
          </v:shape>
          <o:OLEObject Type="Embed" ProgID="Equation.DSMT4" ShapeID="_x0000_i1038" DrawAspect="Content" ObjectID="_1468075738" r:id="rId67">
            <o:LockedField>false</o:LockedField>
          </o:OLEObject>
        </w:object>
      </w:r>
    </w:p>
    <w:p w14:paraId="43C337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实验次数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，液体内部压强与深度的比值为</w:t>
      </w:r>
    </w:p>
    <w:p w14:paraId="258F0D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4pt;width:127pt;" o:ole="t" filled="f" o:preferrelative="t" stroked="f" coordsize="21600,21600">
            <v:path/>
            <v:fill on="f" focussize="0,0"/>
            <v:stroke on="f" joinstyle="miter"/>
            <v:imagedata r:id="rId70" o:title="eqIddb8e3ddefa0cd154ad0f5360aeb87cc0"/>
            <o:lock v:ext="edit" aspectratio="t"/>
            <w10:wrap type="none"/>
            <w10:anchorlock/>
          </v:shape>
          <o:OLEObject Type="Embed" ProgID="Equation.DSMT4" ShapeID="_x0000_i1039" DrawAspect="Content" ObjectID="_1468075739" r:id="rId69">
            <o:LockedField>false</o:LockedField>
          </o:OLEObject>
        </w:object>
      </w:r>
    </w:p>
    <w:p w14:paraId="6B787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实验次数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，液体内部压强与深度的比值为</w:t>
      </w:r>
    </w:p>
    <w:p w14:paraId="049C82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4pt;width:126pt;" o:ole="t" filled="f" o:preferrelative="t" stroked="f" coordsize="21600,21600">
            <v:path/>
            <v:fill on="f" focussize="0,0"/>
            <v:stroke on="f" joinstyle="miter"/>
            <v:imagedata r:id="rId72" o:title="eqIdfaec349479a9d05bc83d93a295ce3fbb"/>
            <o:lock v:ext="edit" aspectratio="t"/>
            <w10:wrap type="none"/>
            <w10:anchorlock/>
          </v:shape>
          <o:OLEObject Type="Embed" ProgID="Equation.DSMT4" ShapeID="_x0000_i1040" DrawAspect="Content" ObjectID="_1468075740" r:id="rId71">
            <o:LockedField>false</o:LockedField>
          </o:OLEObject>
        </w:object>
      </w:r>
    </w:p>
    <w:p w14:paraId="1139D1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实验次数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，液体内部压强与深度的比值为</w:t>
      </w:r>
    </w:p>
    <w:p w14:paraId="5AF764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4pt;width:131pt;" o:ole="t" filled="f" o:preferrelative="t" stroked="f" coordsize="21600,21600">
            <v:path/>
            <v:fill on="f" focussize="0,0"/>
            <v:stroke on="f" joinstyle="miter"/>
            <v:imagedata r:id="rId74" o:title="eqId3d8df7fc37a2b2e2267f127bdecc2fd0"/>
            <o:lock v:ext="edit" aspectratio="t"/>
            <w10:wrap type="none"/>
            <w10:anchorlock/>
          </v:shape>
          <o:OLEObject Type="Embed" ProgID="Equation.DSMT4" ShapeID="_x0000_i1041" DrawAspect="Content" ObjectID="_1468075741" r:id="rId73">
            <o:LockedField>false</o:LockedField>
          </o:OLEObject>
        </w:object>
      </w:r>
    </w:p>
    <w:p w14:paraId="3E5140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将数据填入表格。表格如下：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245"/>
        <w:gridCol w:w="1245"/>
        <w:gridCol w:w="855"/>
        <w:gridCol w:w="1245"/>
        <w:gridCol w:w="1245"/>
        <w:gridCol w:w="1245"/>
      </w:tblGrid>
      <w:tr w14:paraId="51744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D970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59C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液体种类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0D5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沙子的质量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957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玻璃管的内截面积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EF4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液体对橡皮膜的压强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/Pa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0ECF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橡皮膜所在的深度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8CCE5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液体内部压强与深度的比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Pa/m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355A82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2B6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BFEA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2BB9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0.025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28A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5×10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B07D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2F81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F6FA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4</w:t>
            </w:r>
          </w:p>
        </w:tc>
      </w:tr>
      <w:tr w14:paraId="53AC67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44D4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7854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29A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3B79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E018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6554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B3C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4</w:t>
            </w:r>
          </w:p>
        </w:tc>
      </w:tr>
      <w:tr w14:paraId="7E4BB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75C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35A82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CB7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0.075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AB82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FFFD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CE6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9F61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4</w:t>
            </w:r>
          </w:p>
        </w:tc>
      </w:tr>
      <w:tr w14:paraId="61783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93DE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2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ED3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液体乙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ABF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0.020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89D2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BF0E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32D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88F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8000</w:t>
            </w:r>
          </w:p>
        </w:tc>
      </w:tr>
      <w:tr w14:paraId="58226F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2F9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E1F35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DE6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0.040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14F8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33F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2E6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AA2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8000</w:t>
            </w:r>
          </w:p>
        </w:tc>
      </w:tr>
      <w:tr w14:paraId="3A971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658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2EB9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B21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0.060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7DD2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5CC3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77C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4B81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8000</w:t>
            </w:r>
          </w:p>
        </w:tc>
      </w:tr>
    </w:tbl>
    <w:p w14:paraId="7C6ED7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②[5]</w:t>
      </w:r>
      <w:r>
        <w:rPr>
          <w:rFonts w:ascii="宋体" w:hAnsi="宋体" w:eastAsia="宋体" w:cs="宋体"/>
          <w:color w:val="000000"/>
        </w:rPr>
        <w:t>根据完整的表格信息，分析可知，只有在同种液体时，液体内部压强与深度的比值才相等，为同一个值。因此荣帅的结论不严谨，所以不同意，结论是：同种液体内部的压强与深度成正比。</w:t>
      </w:r>
    </w:p>
    <w:p w14:paraId="3B955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小明在探究“电功率和电压关系”的实验中：</w:t>
      </w:r>
    </w:p>
    <w:p w14:paraId="27815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638300"/>
            <wp:effectExtent l="0" t="0" r="9525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171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）请用笔画线代替导线连接好图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电路，要求：电压表测量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两端电压；</w:t>
      </w:r>
      <w:r>
        <w:rPr>
          <w:color w:val="000000"/>
        </w:rPr>
        <w:t>___________</w:t>
      </w:r>
    </w:p>
    <w:p w14:paraId="0FB750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）连好电路后，闭合开关，发现两灯均不发光，电压表示数接近电源电压，则故障可能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10737" name="图片 101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737" name="图片 101073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；（写出一种即可）</w:t>
      </w:r>
    </w:p>
    <w:p w14:paraId="244CC9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）灯泡工作时，将电能转化为内能和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F3139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）开始实验后，发现两个灯泡的亮度接近，无法比较电功率大小。为了解决这个问题，在提供的器材中，小明选择两个阻值接近的电热丝代替灯泡，又设计了如下三种可行方案：</w:t>
      </w:r>
    </w:p>
    <w:p w14:paraId="007F69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所示，将电热丝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分别放入装有等体积水的玻璃瓶内，通电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分钟后，通过温度计示数升高的多少，比较电功率大小；</w:t>
      </w:r>
    </w:p>
    <w:p w14:paraId="72BD69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乙：其他条件不变，仅将甲方案中水换成乙醚；</w:t>
      </w:r>
    </w:p>
    <w:p w14:paraId="5C18C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丙：其他条件不变，仅将甲方案中水换成煤油。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4"/>
        <w:gridCol w:w="3265"/>
        <w:gridCol w:w="2756"/>
        <w:gridCol w:w="1310"/>
      </w:tblGrid>
      <w:tr w14:paraId="59DA1B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EB75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0D6D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比热容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/J</w:t>
            </w:r>
            <w:r>
              <w:rPr>
                <w:rFonts w:ascii="宋体" w:hAnsi="宋体" w:eastAsia="宋体" w:cs="宋体"/>
                <w:color w:val="000000"/>
              </w:rPr>
              <w:t>•(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kg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℃</w:t>
            </w:r>
            <w:r>
              <w:rPr>
                <w:rFonts w:ascii="宋体" w:hAnsi="宋体" w:eastAsia="宋体" w:cs="宋体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  <w:vertAlign w:val="superscript"/>
              </w:rPr>
              <w:t>-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5EAC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</w:t>
            </w:r>
            <w:r>
              <w:rPr>
                <w:rFonts w:ascii="宋体" w:hAnsi="宋体" w:eastAsia="宋体" w:cs="宋体"/>
                <w:color w:val="000000"/>
              </w:rPr>
              <w:t>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Times New Roman" w:hAnsi="Times New Roman" w:eastAsia="Times New Roman" w:cs="Times New Roman"/>
                <w:i/>
                <w:color w:val="000000"/>
                <w:vertAlign w:val="superscript"/>
              </w:rPr>
              <w:t>-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22A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导电性</w:t>
            </w:r>
          </w:p>
        </w:tc>
      </w:tr>
      <w:tr w14:paraId="592E2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E4EE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FB2E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4.20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92D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FF94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  <w:tr w14:paraId="4C8E4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3AAE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9CD7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2.35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576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0.71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385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  <w:tr w14:paraId="0C683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7B90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煤油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897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2.14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B902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0.80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616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不导电</w:t>
            </w:r>
          </w:p>
        </w:tc>
      </w:tr>
    </w:tbl>
    <w:p w14:paraId="6B7651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你认为以上哪个方案能最明显地比较出电功率的大小？请说明理由。</w:t>
      </w:r>
      <w:r>
        <w:rPr>
          <w:color w:val="000000"/>
        </w:rPr>
        <w:t>___________</w:t>
      </w:r>
    </w:p>
    <w:p w14:paraId="6FD8E4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162050" cy="1019175"/>
            <wp:effectExtent l="0" t="0" r="0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光能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见解析</w:t>
      </w:r>
    </w:p>
    <w:p w14:paraId="6F71B1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837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由图，电源由两节干电池串联而成，则电源电压为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，所以电压表选用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的量程，并联在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两端，测量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两端电压，如图所示：</w:t>
      </w:r>
    </w:p>
    <w:p w14:paraId="019BD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143000"/>
            <wp:effectExtent l="0" t="0" r="9525" b="0"/>
            <wp:docPr id="1889785615" name="图片 18897856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785615" name="图片 18897856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2E3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两灯均不发光，说明电路可能断路，电压表有示数且接近电源电压，说明电压表两接线柱与电源正负极之间的电路完好，因此故障可能是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断路。</w:t>
      </w:r>
    </w:p>
    <w:p w14:paraId="796CE3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灯泡工作时，不仅会放热，而且会发光，所以将电能转化为内能和光能。</w:t>
      </w:r>
    </w:p>
    <w:p w14:paraId="6EEE5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乙方案相对甲和丙方案，根据</w:t>
      </w:r>
    </w:p>
    <w:p w14:paraId="5FAB0FE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cρV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</w:p>
    <w:p w14:paraId="7A54D4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相同时，乙醚的比热容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和密度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的乘积最小，所以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最大，即两瓶中温度计升高温度差最大，所以乙方案最明显。</w:t>
      </w:r>
    </w:p>
    <w:p w14:paraId="5A8EC0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为响应国家“全民健身计划”，提高身体素质，小明家购买了一台跑步机，其主要参数如下表所示，请回答下列问题：</w:t>
      </w:r>
    </w:p>
    <w:tbl>
      <w:tblPr>
        <w:tblStyle w:val="4"/>
        <w:tblW w:w="80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05"/>
        <w:gridCol w:w="4005"/>
      </w:tblGrid>
      <w:tr w14:paraId="38D3D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85F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型号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55A6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ZK-608</w:t>
            </w:r>
          </w:p>
        </w:tc>
      </w:tr>
      <w:tr w14:paraId="6E5764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177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8624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490E8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BB2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额定电流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CCF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10A</w:t>
            </w:r>
          </w:p>
        </w:tc>
      </w:tr>
      <w:tr w14:paraId="0F43FC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4717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最大承载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67017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150kg</w:t>
            </w:r>
          </w:p>
        </w:tc>
      </w:tr>
    </w:tbl>
    <w:p w14:paraId="515491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）小明在跑步机上以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的速度锻炼，请计算他以该速度在地面上运动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通过的路程；</w:t>
      </w:r>
    </w:p>
    <w:p w14:paraId="07307F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）请根据表中信息求出这台跑步机的额定功率；</w:t>
      </w:r>
    </w:p>
    <w:p w14:paraId="5C649B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）请计算这台跑步机正常工作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消耗的电能。</w:t>
      </w:r>
    </w:p>
    <w:p w14:paraId="734414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1800m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2200W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62BE4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9FD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）他在地面上运动的路程为</w:t>
      </w:r>
    </w:p>
    <w:p w14:paraId="3FF875F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vt</w:t>
      </w:r>
      <w:r>
        <w:rPr>
          <w:rFonts w:ascii="Times New Roman" w:hAnsi="Times New Roman" w:eastAsia="Times New Roman" w:cs="Times New Roman"/>
          <w:color w:val="000000"/>
        </w:rPr>
        <w:t>=3m/s×10min=3m/s×10×60s=1800m</w:t>
      </w:r>
    </w:p>
    <w:p w14:paraId="550EA0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）由表可知，额定电压是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。则这台跑步机的额定功率为</w:t>
      </w:r>
    </w:p>
    <w:p w14:paraId="51C637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=220V×10A=2200W</w:t>
      </w:r>
    </w:p>
    <w:p w14:paraId="28A6AD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）这台跑步机正常工作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消耗的电能为</w:t>
      </w:r>
    </w:p>
    <w:p w14:paraId="699F9B4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=2200W×10min=2200W×10×60s=1.32×10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09E33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）他在地面上运动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通过的路程是</w:t>
      </w:r>
      <w:r>
        <w:rPr>
          <w:rFonts w:ascii="Times New Roman" w:hAnsi="Times New Roman" w:eastAsia="Times New Roman" w:cs="Times New Roman"/>
          <w:color w:val="000000"/>
        </w:rPr>
        <w:t>1800m</w:t>
      </w:r>
      <w:r>
        <w:rPr>
          <w:rFonts w:ascii="宋体" w:hAnsi="宋体" w:eastAsia="宋体" w:cs="宋体"/>
          <w:color w:val="000000"/>
        </w:rPr>
        <w:t>；</w:t>
      </w:r>
    </w:p>
    <w:p w14:paraId="1107EE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）这台跑步机的额定功率是</w:t>
      </w:r>
      <w:r>
        <w:rPr>
          <w:rFonts w:ascii="Times New Roman" w:hAnsi="Times New Roman" w:eastAsia="Times New Roman" w:cs="Times New Roman"/>
          <w:color w:val="000000"/>
        </w:rPr>
        <w:t>2200W</w:t>
      </w:r>
      <w:r>
        <w:rPr>
          <w:rFonts w:ascii="宋体" w:hAnsi="宋体" w:eastAsia="宋体" w:cs="宋体"/>
          <w:color w:val="000000"/>
        </w:rPr>
        <w:t>；</w:t>
      </w:r>
    </w:p>
    <w:p w14:paraId="5B37F794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）这台跑步机正常工作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消耗的电能是</w:t>
      </w:r>
      <w:r>
        <w:rPr>
          <w:rFonts w:ascii="Times New Roman" w:hAnsi="Times New Roman" w:eastAsia="Times New Roman" w:cs="Times New Roman"/>
          <w:color w:val="000000"/>
        </w:rPr>
        <w:t>1.32×10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52A1D63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ECA48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53A97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82D2B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5D43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12C22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083AE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C4432A"/>
    <w:rsid w:val="233D4E74"/>
    <w:rsid w:val="38274566"/>
    <w:rsid w:val="542F5BB4"/>
    <w:rsid w:val="78100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9" Type="http://schemas.openxmlformats.org/officeDocument/2006/relationships/fontTable" Target="fontTable.xml"/><Relationship Id="rId78" Type="http://schemas.openxmlformats.org/officeDocument/2006/relationships/customXml" Target="../customXml/item1.xml"/><Relationship Id="rId77" Type="http://schemas.openxmlformats.org/officeDocument/2006/relationships/image" Target="media/image51.png"/><Relationship Id="rId76" Type="http://schemas.openxmlformats.org/officeDocument/2006/relationships/image" Target="media/image50.wmf"/><Relationship Id="rId75" Type="http://schemas.openxmlformats.org/officeDocument/2006/relationships/image" Target="media/image49.png"/><Relationship Id="rId74" Type="http://schemas.openxmlformats.org/officeDocument/2006/relationships/image" Target="media/image48.wmf"/><Relationship Id="rId73" Type="http://schemas.openxmlformats.org/officeDocument/2006/relationships/oleObject" Target="embeddings/oleObject17.bin"/><Relationship Id="rId72" Type="http://schemas.openxmlformats.org/officeDocument/2006/relationships/image" Target="media/image47.wmf"/><Relationship Id="rId71" Type="http://schemas.openxmlformats.org/officeDocument/2006/relationships/oleObject" Target="embeddings/oleObject16.bin"/><Relationship Id="rId70" Type="http://schemas.openxmlformats.org/officeDocument/2006/relationships/image" Target="media/image46.wmf"/><Relationship Id="rId7" Type="http://schemas.openxmlformats.org/officeDocument/2006/relationships/footer" Target="footer2.xml"/><Relationship Id="rId69" Type="http://schemas.openxmlformats.org/officeDocument/2006/relationships/oleObject" Target="embeddings/oleObject15.bin"/><Relationship Id="rId68" Type="http://schemas.openxmlformats.org/officeDocument/2006/relationships/image" Target="media/image45.wmf"/><Relationship Id="rId67" Type="http://schemas.openxmlformats.org/officeDocument/2006/relationships/oleObject" Target="embeddings/oleObject14.bin"/><Relationship Id="rId66" Type="http://schemas.openxmlformats.org/officeDocument/2006/relationships/image" Target="media/image44.wmf"/><Relationship Id="rId65" Type="http://schemas.openxmlformats.org/officeDocument/2006/relationships/oleObject" Target="embeddings/oleObject13.bin"/><Relationship Id="rId64" Type="http://schemas.openxmlformats.org/officeDocument/2006/relationships/image" Target="media/image43.wmf"/><Relationship Id="rId63" Type="http://schemas.openxmlformats.org/officeDocument/2006/relationships/oleObject" Target="embeddings/oleObject12.bin"/><Relationship Id="rId62" Type="http://schemas.openxmlformats.org/officeDocument/2006/relationships/image" Target="media/image42.wmf"/><Relationship Id="rId61" Type="http://schemas.openxmlformats.org/officeDocument/2006/relationships/oleObject" Target="embeddings/oleObject11.bin"/><Relationship Id="rId60" Type="http://schemas.openxmlformats.org/officeDocument/2006/relationships/image" Target="media/image41.wmf"/><Relationship Id="rId6" Type="http://schemas.openxmlformats.org/officeDocument/2006/relationships/footer" Target="footer1.xml"/><Relationship Id="rId59" Type="http://schemas.openxmlformats.org/officeDocument/2006/relationships/image" Target="media/image40.png"/><Relationship Id="rId58" Type="http://schemas.openxmlformats.org/officeDocument/2006/relationships/image" Target="media/image39.png"/><Relationship Id="rId57" Type="http://schemas.openxmlformats.org/officeDocument/2006/relationships/image" Target="media/image38.png"/><Relationship Id="rId56" Type="http://schemas.openxmlformats.org/officeDocument/2006/relationships/image" Target="media/image37.png"/><Relationship Id="rId55" Type="http://schemas.openxmlformats.org/officeDocument/2006/relationships/image" Target="media/image36.png"/><Relationship Id="rId54" Type="http://schemas.openxmlformats.org/officeDocument/2006/relationships/image" Target="media/image35.png"/><Relationship Id="rId53" Type="http://schemas.openxmlformats.org/officeDocument/2006/relationships/image" Target="media/image34.png"/><Relationship Id="rId52" Type="http://schemas.openxmlformats.org/officeDocument/2006/relationships/image" Target="media/image33.png"/><Relationship Id="rId51" Type="http://schemas.openxmlformats.org/officeDocument/2006/relationships/image" Target="media/image32.wmf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31.png"/><Relationship Id="rId48" Type="http://schemas.openxmlformats.org/officeDocument/2006/relationships/image" Target="media/image30.png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wmf"/><Relationship Id="rId44" Type="http://schemas.openxmlformats.org/officeDocument/2006/relationships/oleObject" Target="embeddings/oleObject8.bin"/><Relationship Id="rId43" Type="http://schemas.openxmlformats.org/officeDocument/2006/relationships/image" Target="media/image27.png"/><Relationship Id="rId42" Type="http://schemas.openxmlformats.org/officeDocument/2006/relationships/image" Target="media/image26.png"/><Relationship Id="rId41" Type="http://schemas.openxmlformats.org/officeDocument/2006/relationships/image" Target="media/image25.wmf"/><Relationship Id="rId40" Type="http://schemas.openxmlformats.org/officeDocument/2006/relationships/oleObject" Target="embeddings/oleObject7.bin"/><Relationship Id="rId4" Type="http://schemas.openxmlformats.org/officeDocument/2006/relationships/header" Target="header2.xml"/><Relationship Id="rId39" Type="http://schemas.openxmlformats.org/officeDocument/2006/relationships/image" Target="media/image24.png"/><Relationship Id="rId38" Type="http://schemas.openxmlformats.org/officeDocument/2006/relationships/image" Target="media/image23.wmf"/><Relationship Id="rId37" Type="http://schemas.openxmlformats.org/officeDocument/2006/relationships/oleObject" Target="embeddings/oleObject6.bin"/><Relationship Id="rId36" Type="http://schemas.openxmlformats.org/officeDocument/2006/relationships/image" Target="media/image22.wmf"/><Relationship Id="rId35" Type="http://schemas.openxmlformats.org/officeDocument/2006/relationships/oleObject" Target="embeddings/oleObject5.bin"/><Relationship Id="rId34" Type="http://schemas.openxmlformats.org/officeDocument/2006/relationships/image" Target="media/image21.png"/><Relationship Id="rId33" Type="http://schemas.openxmlformats.org/officeDocument/2006/relationships/oleObject" Target="embeddings/oleObject4.bin"/><Relationship Id="rId32" Type="http://schemas.openxmlformats.org/officeDocument/2006/relationships/image" Target="media/image20.wmf"/><Relationship Id="rId31" Type="http://schemas.openxmlformats.org/officeDocument/2006/relationships/oleObject" Target="embeddings/oleObject3.bin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20</Pages>
  <Words>8355</Words>
  <Characters>9635</Characters>
  <Lines>0</Lines>
  <Paragraphs>0</Paragraphs>
  <TotalTime>4</TotalTime>
  <ScaleCrop>false</ScaleCrop>
  <LinksUpToDate>false</LinksUpToDate>
  <CharactersWithSpaces>9934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2022-11-19T10:50:00Z</dcterms:created>
  <dc:creator>学科网试题生产平台</dc:creator>
  <dc:description>3023020765315072</dc:description>
  <cp:lastModifiedBy>上帝掷骰子吗</cp:lastModifiedBy>
  <dcterms:modified xsi:type="dcterms:W3CDTF">2024-07-19T16:52:28Z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7EC16DB92B0849E28FF7B1E2FC2BAFCA</vt:lpwstr>
  </property>
</Properties>
</file>