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CA45E5">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11099800</wp:posOffset>
            </wp:positionV>
            <wp:extent cx="330200" cy="304800"/>
            <wp:effectExtent l="0" t="0" r="12700" b="0"/>
            <wp:wrapNone/>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pic:cNvPicPr>
                      <a:picLocks noChangeAspect="1"/>
                    </pic:cNvPicPr>
                  </pic:nvPicPr>
                  <pic:blipFill>
                    <a:blip r:embed="rId10"/>
                    <a:stretch>
                      <a:fillRect/>
                    </a:stretch>
                  </pic:blipFill>
                  <pic:spPr>
                    <a:xfrm>
                      <a:off x="0" y="0"/>
                      <a:ext cx="330200" cy="3048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年武汉市初中毕业生学业考试</w:t>
      </w:r>
    </w:p>
    <w:p w14:paraId="5975E11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物理、化学试卷</w:t>
      </w:r>
    </w:p>
    <w:p w14:paraId="633FC42C">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本试卷由第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w:t>
      </w:r>
      <w:r>
        <w:rPr>
          <w:rFonts w:ascii="Times New Roman" w:hAnsi="Times New Roman" w:eastAsia="Times New Roman" w:cs="Times New Roman"/>
          <w:b/>
          <w:color w:val="auto"/>
          <w:sz w:val="24"/>
        </w:rPr>
        <w:t>1I</w:t>
      </w:r>
      <w:r>
        <w:rPr>
          <w:rFonts w:ascii="宋体" w:hAnsi="宋体" w:eastAsia="宋体" w:cs="宋体"/>
          <w:b/>
          <w:color w:val="auto"/>
          <w:sz w:val="24"/>
        </w:rPr>
        <w:t>卷（非选择题）两部分组成。全卷共</w:t>
      </w:r>
      <w:r>
        <w:rPr>
          <w:rFonts w:ascii="Times New Roman" w:hAnsi="Times New Roman" w:eastAsia="Times New Roman" w:cs="Times New Roman"/>
          <w:b/>
          <w:color w:val="auto"/>
          <w:sz w:val="24"/>
        </w:rPr>
        <w:t>12</w:t>
      </w:r>
      <w:r>
        <w:rPr>
          <w:rFonts w:ascii="宋体" w:hAnsi="宋体" w:eastAsia="宋体" w:cs="宋体"/>
          <w:b/>
          <w:color w:val="auto"/>
          <w:sz w:val="24"/>
        </w:rPr>
        <w:t>页，两大题，满分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68CE891">
      <w:pPr>
        <w:spacing w:line="360" w:lineRule="auto"/>
        <w:jc w:val="left"/>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答题前，请将你的姓名、准考证号填写在“答题卡”相应位置，并在“答题卡”背面左上角填写姓名和座位号</w:t>
      </w:r>
      <w:r>
        <w:rPr>
          <w:rFonts w:ascii="Times New Roman" w:hAnsi="Times New Roman" w:eastAsia="Times New Roman" w:cs="Times New Roman"/>
          <w:b/>
          <w:color w:val="auto"/>
          <w:sz w:val="24"/>
        </w:rPr>
        <w:t>.</w:t>
      </w:r>
    </w:p>
    <w:p w14:paraId="00F8AD27">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答第</w:t>
      </w:r>
      <w:r>
        <w:rPr>
          <w:rFonts w:ascii="Times New Roman" w:hAnsi="Times New Roman" w:eastAsia="Times New Roman" w:cs="Times New Roman"/>
          <w:b/>
          <w:color w:val="auto"/>
          <w:sz w:val="24"/>
        </w:rPr>
        <w:t>I</w:t>
      </w:r>
      <w:r>
        <w:rPr>
          <w:rFonts w:ascii="宋体" w:hAnsi="宋体" w:eastAsia="宋体" w:cs="宋体"/>
          <w:b/>
          <w:color w:val="auto"/>
          <w:sz w:val="24"/>
        </w:rPr>
        <w:t>卷（选择题）时，选出每小题答案后，用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铅笔把“答题卡”上对应题目的答案标号涂黑。如需改动，用橡皮擦干净后，再选涂其他答案。答在“试卷”上无效。</w:t>
      </w:r>
    </w:p>
    <w:p w14:paraId="79D34A8E">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答第</w:t>
      </w:r>
      <w:r>
        <w:rPr>
          <w:rFonts w:ascii="Times New Roman" w:hAnsi="Times New Roman" w:eastAsia="Times New Roman" w:cs="Times New Roman"/>
          <w:b/>
          <w:color w:val="auto"/>
          <w:sz w:val="24"/>
        </w:rPr>
        <w:t>II</w:t>
      </w:r>
      <w:r>
        <w:rPr>
          <w:rFonts w:ascii="宋体" w:hAnsi="宋体" w:eastAsia="宋体" w:cs="宋体"/>
          <w:b/>
          <w:color w:val="auto"/>
          <w:sz w:val="24"/>
        </w:rPr>
        <w:t>卷（非选择题）时，答案用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毫米黑色笔迹签字笔书写在“答题卡”上。答在“试卷”上无效。</w:t>
      </w:r>
    </w:p>
    <w:p w14:paraId="1B2371CC">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5.</w:t>
      </w:r>
      <w:r>
        <w:rPr>
          <w:rFonts w:ascii="宋体" w:hAnsi="宋体" w:eastAsia="宋体" w:cs="宋体"/>
          <w:b/>
          <w:color w:val="auto"/>
          <w:sz w:val="24"/>
        </w:rPr>
        <w:t>认真阅读答题卡上的注意事项。</w:t>
      </w:r>
    </w:p>
    <w:p w14:paraId="0B1575B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可能用到的物理常量：</w:t>
      </w:r>
      <w:r>
        <w:rPr>
          <w:rFonts w:ascii="Times New Roman" w:hAnsi="Times New Roman" w:eastAsia="Times New Roman" w:cs="Times New Roman"/>
          <w:b/>
          <w:i/>
          <w:color w:val="auto"/>
          <w:sz w:val="24"/>
        </w:rPr>
        <w:t>g</w:t>
      </w:r>
      <w:r>
        <w:rPr>
          <w:rFonts w:ascii="Times New Roman" w:hAnsi="Times New Roman" w:eastAsia="Times New Roman" w:cs="Times New Roman"/>
          <w:b/>
          <w:color w:val="auto"/>
          <w:sz w:val="24"/>
        </w:rPr>
        <w:t>=10N/kg</w:t>
      </w:r>
      <w:r>
        <w:rPr>
          <w:rFonts w:ascii="Times New Roman" w:hAnsi="Times New Roman" w:eastAsia="Times New Roman" w:cs="Times New Roman"/>
          <w:b/>
          <w:i/>
          <w:color w:val="auto"/>
          <w:sz w:val="24"/>
        </w:rPr>
        <w:t>ρ</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=1.0×10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color w:val="auto"/>
          <w:sz w:val="24"/>
        </w:rPr>
        <w:t>ρ</w:t>
      </w:r>
      <w:r>
        <w:rPr>
          <w:rFonts w:ascii="宋体" w:hAnsi="宋体" w:eastAsia="宋体" w:cs="宋体"/>
          <w:b/>
          <w:color w:val="auto"/>
          <w:sz w:val="24"/>
          <w:vertAlign w:val="subscript"/>
        </w:rPr>
        <w:t>海水</w:t>
      </w:r>
      <w:r>
        <w:rPr>
          <w:rFonts w:ascii="Times New Roman" w:hAnsi="Times New Roman" w:eastAsia="Times New Roman" w:cs="Times New Roman"/>
          <w:b/>
          <w:color w:val="auto"/>
          <w:sz w:val="24"/>
        </w:rPr>
        <w:t>=1.0×10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i/>
          <w:color w:val="auto"/>
          <w:sz w:val="24"/>
        </w:rPr>
        <w:t>c</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=4.2×10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J/</w:t>
      </w:r>
      <w:r>
        <w:rPr>
          <w:rFonts w:ascii="宋体" w:hAnsi="宋体" w:eastAsia="宋体" w:cs="宋体"/>
          <w:b/>
          <w:color w:val="auto"/>
          <w:sz w:val="24"/>
        </w:rPr>
        <w:t>（</w:t>
      </w:r>
      <w:r>
        <w:rPr>
          <w:rFonts w:ascii="Times New Roman" w:hAnsi="Times New Roman" w:eastAsia="Times New Roman" w:cs="Times New Roman"/>
          <w:b/>
          <w:color w:val="auto"/>
          <w:sz w:val="24"/>
        </w:rPr>
        <w:t>kg·</w:t>
      </w:r>
      <w:r>
        <w:rPr>
          <w:rFonts w:ascii="宋体" w:hAnsi="宋体" w:eastAsia="宋体" w:cs="宋体"/>
          <w:b/>
          <w:color w:val="auto"/>
          <w:sz w:val="24"/>
        </w:rPr>
        <w:t>℃）</w:t>
      </w:r>
    </w:p>
    <w:p w14:paraId="27A184C6">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卷（非选择题共</w:t>
      </w:r>
      <w:r>
        <w:rPr>
          <w:rFonts w:ascii="Times New Roman" w:hAnsi="Times New Roman" w:eastAsia="Times New Roman" w:cs="Times New Roman"/>
          <w:b/>
          <w:color w:val="auto"/>
          <w:sz w:val="24"/>
        </w:rPr>
        <w:t>36</w:t>
      </w:r>
      <w:r>
        <w:rPr>
          <w:rFonts w:ascii="宋体" w:hAnsi="宋体" w:eastAsia="宋体" w:cs="宋体"/>
          <w:b/>
          <w:color w:val="auto"/>
          <w:sz w:val="24"/>
        </w:rPr>
        <w:t>分）</w:t>
      </w:r>
    </w:p>
    <w:p w14:paraId="5783FBD4">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如图所示，在平静的水面，国家大剧院和它的倒影相映成趣，宛如一个巨大的蛋壳。这个倒影形成的原理是（　　）</w:t>
      </w:r>
    </w:p>
    <w:p w14:paraId="7AB68D7C">
      <w:pPr>
        <w:spacing w:line="360" w:lineRule="auto"/>
        <w:jc w:val="left"/>
        <w:textAlignment w:val="center"/>
        <w:rPr>
          <w:color w:val="auto"/>
        </w:rPr>
      </w:pPr>
      <w:r>
        <w:rPr>
          <w:rFonts w:hint="eastAsia"/>
        </w:rPr>
        <w:drawing>
          <wp:inline distT="0" distB="0" distL="114300" distR="114300">
            <wp:extent cx="1838325" cy="838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838325" cy="838200"/>
                    </a:xfrm>
                    <a:prstGeom prst="rect">
                      <a:avLst/>
                    </a:prstGeom>
                  </pic:spPr>
                </pic:pic>
              </a:graphicData>
            </a:graphic>
          </wp:inline>
        </w:drawing>
      </w:r>
    </w:p>
    <w:p w14:paraId="1026F856">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光的直线传播</w:t>
      </w:r>
      <w:r>
        <w:rPr>
          <w:rFonts w:hint="eastAsia"/>
        </w:rPr>
        <w:tab/>
      </w:r>
      <w:r>
        <w:rPr>
          <w:rFonts w:hint="eastAsia"/>
        </w:rPr>
        <w:t xml:space="preserve">B. </w:t>
      </w:r>
      <w:r>
        <w:rPr>
          <w:rFonts w:ascii="宋体" w:hAnsi="宋体" w:eastAsia="宋体" w:cs="宋体"/>
          <w:color w:val="auto"/>
        </w:rPr>
        <w:t>光的反射</w:t>
      </w:r>
    </w:p>
    <w:p w14:paraId="07C5BDC2">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光的折射</w:t>
      </w:r>
      <w:r>
        <w:rPr>
          <w:rFonts w:hint="eastAsia"/>
        </w:rPr>
        <w:tab/>
      </w:r>
      <w:r>
        <w:rPr>
          <w:rFonts w:hint="eastAsia"/>
        </w:rPr>
        <w:t xml:space="preserve">D. </w:t>
      </w:r>
      <w:r>
        <w:rPr>
          <w:rFonts w:ascii="宋体" w:hAnsi="宋体" w:eastAsia="宋体" w:cs="宋体"/>
          <w:color w:val="auto"/>
        </w:rPr>
        <w:t>光的色散</w:t>
      </w:r>
    </w:p>
    <w:p w14:paraId="18D9EF3D">
      <w:pPr>
        <w:spacing w:line="360" w:lineRule="auto"/>
        <w:textAlignment w:val="center"/>
        <w:rPr>
          <w:color w:val="000000"/>
        </w:rPr>
      </w:pPr>
      <w:r>
        <w:rPr>
          <w:color w:val="2E75B6"/>
        </w:rPr>
        <w:t>【答案】</w:t>
      </w:r>
      <w:r>
        <w:rPr>
          <w:color w:val="000000"/>
        </w:rPr>
        <w:t>B</w:t>
      </w:r>
    </w:p>
    <w:p w14:paraId="2A6A880E">
      <w:pPr>
        <w:spacing w:line="360" w:lineRule="auto"/>
        <w:textAlignment w:val="center"/>
        <w:rPr>
          <w:color w:val="000000"/>
        </w:rPr>
      </w:pPr>
      <w:r>
        <w:rPr>
          <w:color w:val="2E75B6"/>
        </w:rPr>
        <w:t>【解析】</w:t>
      </w:r>
    </w:p>
    <w:p w14:paraId="40A6363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．光的直线传播会形成影子、日食、月食、小孔成像，但不会形成倒影，故</w:t>
      </w:r>
      <w:r>
        <w:rPr>
          <w:rFonts w:ascii="Times New Roman" w:hAnsi="Times New Roman" w:eastAsia="Times New Roman" w:cs="Times New Roman"/>
          <w:color w:val="000000"/>
        </w:rPr>
        <w:t>A</w:t>
      </w:r>
      <w:r>
        <w:rPr>
          <w:rFonts w:ascii="宋体" w:hAnsi="宋体" w:eastAsia="宋体" w:cs="宋体"/>
          <w:color w:val="000000"/>
        </w:rPr>
        <w:t>不符合题意；</w:t>
      </w:r>
    </w:p>
    <w:p w14:paraId="065132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．国家大剧院倒影的形成是平面镜成像，而成像的原理是光的反射，故</w:t>
      </w:r>
      <w:r>
        <w:rPr>
          <w:rFonts w:ascii="Times New Roman" w:hAnsi="Times New Roman" w:eastAsia="Times New Roman" w:cs="Times New Roman"/>
          <w:color w:val="000000"/>
        </w:rPr>
        <w:t>B</w:t>
      </w:r>
      <w:r>
        <w:rPr>
          <w:rFonts w:ascii="宋体" w:hAnsi="宋体" w:eastAsia="宋体" w:cs="宋体"/>
          <w:color w:val="000000"/>
        </w:rPr>
        <w:t>符合题意；</w:t>
      </w:r>
    </w:p>
    <w:p w14:paraId="43137C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．光的折射是光从一种介质斜射入另外一种介质时，会发生偏折，故</w:t>
      </w:r>
      <w:r>
        <w:rPr>
          <w:rFonts w:ascii="Times New Roman" w:hAnsi="Times New Roman" w:eastAsia="Times New Roman" w:cs="Times New Roman"/>
          <w:color w:val="000000"/>
        </w:rPr>
        <w:t>C</w:t>
      </w:r>
      <w:r>
        <w:rPr>
          <w:rFonts w:ascii="宋体" w:hAnsi="宋体" w:eastAsia="宋体" w:cs="宋体"/>
          <w:color w:val="000000"/>
        </w:rPr>
        <w:t>不符合题意；</w:t>
      </w:r>
    </w:p>
    <w:p w14:paraId="5BE583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．光的色散现象是太阳光经过三棱镜后分解为七色光，其原理是光的折射，故</w:t>
      </w:r>
      <w:r>
        <w:rPr>
          <w:rFonts w:ascii="Times New Roman" w:hAnsi="Times New Roman" w:eastAsia="Times New Roman" w:cs="Times New Roman"/>
          <w:color w:val="000000"/>
        </w:rPr>
        <w:t>D</w:t>
      </w:r>
      <w:r>
        <w:rPr>
          <w:rFonts w:ascii="宋体" w:hAnsi="宋体" w:eastAsia="宋体" w:cs="宋体"/>
          <w:color w:val="000000"/>
        </w:rPr>
        <w:t>不符合题意。</w:t>
      </w:r>
    </w:p>
    <w:p w14:paraId="2E6A15F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FF783F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下列四幅图中，关于声现象的描述正确的是（　　）</w:t>
      </w:r>
    </w:p>
    <w:p w14:paraId="2B46AB3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85825" cy="10191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85825" cy="1019175"/>
                    </a:xfrm>
                    <a:prstGeom prst="rect">
                      <a:avLst/>
                    </a:prstGeom>
                  </pic:spPr>
                </pic:pic>
              </a:graphicData>
            </a:graphic>
          </wp:inline>
        </w:drawing>
      </w:r>
      <w:r>
        <w:rPr>
          <w:rFonts w:ascii="宋体" w:hAnsi="宋体" w:eastAsia="宋体" w:cs="宋体"/>
          <w:color w:val="000000"/>
        </w:rPr>
        <w:t>乒乓球被发声的音叉弹开表明音叉在振动</w:t>
      </w:r>
    </w:p>
    <w:p w14:paraId="57238CF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79070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90700" cy="981075"/>
                    </a:xfrm>
                    <a:prstGeom prst="rect">
                      <a:avLst/>
                    </a:prstGeom>
                  </pic:spPr>
                </pic:pic>
              </a:graphicData>
            </a:graphic>
          </wp:inline>
        </w:drawing>
      </w:r>
      <w:r>
        <w:rPr>
          <w:rFonts w:ascii="宋体" w:hAnsi="宋体" w:eastAsia="宋体" w:cs="宋体"/>
          <w:color w:val="000000"/>
        </w:rPr>
        <w:t>敲击大小不同的编钟发出声音的音调相同</w:t>
      </w:r>
    </w:p>
    <w:p w14:paraId="1145B18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200150" cy="8191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819150"/>
                    </a:xfrm>
                    <a:prstGeom prst="rect">
                      <a:avLst/>
                    </a:prstGeom>
                  </pic:spPr>
                </pic:pic>
              </a:graphicData>
            </a:graphic>
          </wp:inline>
        </w:drawing>
      </w:r>
      <w:r>
        <w:rPr>
          <w:rFonts w:ascii="宋体" w:hAnsi="宋体" w:eastAsia="宋体" w:cs="宋体"/>
          <w:color w:val="000000"/>
        </w:rPr>
        <w:t>倒车雷达利用电磁波进行回声定位</w:t>
      </w:r>
    </w:p>
    <w:p w14:paraId="7329C70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br w:type="textWrapping"/>
      </w:r>
      <w:r>
        <w:rPr>
          <w:rFonts w:ascii="宋体" w:hAnsi="宋体" w:eastAsia="宋体" w:cs="宋体"/>
          <w:color w:val="000000"/>
        </w:rPr>
        <w:drawing>
          <wp:inline distT="0" distB="0" distL="114300" distR="114300">
            <wp:extent cx="1666875" cy="1143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66875" cy="1143000"/>
                    </a:xfrm>
                    <a:prstGeom prst="rect">
                      <a:avLst/>
                    </a:prstGeom>
                  </pic:spPr>
                </pic:pic>
              </a:graphicData>
            </a:graphic>
          </wp:inline>
        </w:drawing>
      </w:r>
      <w:r>
        <w:rPr>
          <w:rFonts w:ascii="宋体" w:hAnsi="宋体" w:eastAsia="宋体" w:cs="宋体"/>
          <w:color w:val="000000"/>
        </w:rPr>
        <w:t>防噪声耳罩通过防止噪声产生的方式控制噪声</w:t>
      </w:r>
    </w:p>
    <w:p w14:paraId="22500CC3">
      <w:pPr>
        <w:spacing w:line="360" w:lineRule="auto"/>
        <w:textAlignment w:val="center"/>
        <w:rPr>
          <w:color w:val="000000"/>
        </w:rPr>
      </w:pPr>
      <w:r>
        <w:rPr>
          <w:color w:val="2E75B6"/>
        </w:rPr>
        <w:t>【答案】</w:t>
      </w:r>
      <w:r>
        <w:rPr>
          <w:color w:val="000000"/>
        </w:rPr>
        <w:t>A</w:t>
      </w:r>
    </w:p>
    <w:p w14:paraId="2101D209">
      <w:pPr>
        <w:spacing w:line="360" w:lineRule="auto"/>
        <w:textAlignment w:val="center"/>
        <w:rPr>
          <w:color w:val="000000"/>
        </w:rPr>
      </w:pPr>
      <w:r>
        <w:rPr>
          <w:color w:val="2E75B6"/>
        </w:rPr>
        <w:t>【解析】</w:t>
      </w:r>
    </w:p>
    <w:p w14:paraId="015A586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．振动的音叉带动乒乓球振动，故可以根据乒乓球被弹开，说明音叉在振动，故</w:t>
      </w:r>
      <w:r>
        <w:rPr>
          <w:rFonts w:ascii="Times New Roman" w:hAnsi="Times New Roman" w:eastAsia="Times New Roman" w:cs="Times New Roman"/>
          <w:color w:val="000000"/>
        </w:rPr>
        <w:t>A</w:t>
      </w:r>
      <w:r>
        <w:rPr>
          <w:rFonts w:ascii="宋体" w:hAnsi="宋体" w:eastAsia="宋体" w:cs="宋体"/>
          <w:color w:val="000000"/>
        </w:rPr>
        <w:t>正确；</w:t>
      </w:r>
    </w:p>
    <w:p w14:paraId="0A80F6A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．敲击大小不同的编钟，振动的频率不同，发出声音的音调不同，故</w:t>
      </w:r>
      <w:r>
        <w:rPr>
          <w:rFonts w:ascii="Times New Roman" w:hAnsi="Times New Roman" w:eastAsia="Times New Roman" w:cs="Times New Roman"/>
          <w:color w:val="000000"/>
        </w:rPr>
        <w:t>B</w:t>
      </w:r>
      <w:r>
        <w:rPr>
          <w:rFonts w:ascii="宋体" w:hAnsi="宋体" w:eastAsia="宋体" w:cs="宋体"/>
          <w:color w:val="000000"/>
        </w:rPr>
        <w:t>错误；</w:t>
      </w:r>
    </w:p>
    <w:p w14:paraId="4E4A1F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．倒车雷达利用超声波进行回声定位，故</w:t>
      </w:r>
      <w:r>
        <w:rPr>
          <w:rFonts w:ascii="Times New Roman" w:hAnsi="Times New Roman" w:eastAsia="Times New Roman" w:cs="Times New Roman"/>
          <w:color w:val="000000"/>
        </w:rPr>
        <w:t>C</w:t>
      </w:r>
      <w:r>
        <w:rPr>
          <w:rFonts w:ascii="宋体" w:hAnsi="宋体" w:eastAsia="宋体" w:cs="宋体"/>
          <w:color w:val="000000"/>
        </w:rPr>
        <w:t>错误；</w:t>
      </w:r>
    </w:p>
    <w:p w14:paraId="5C8F9A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．防噪声耳罩在人耳处控制噪声，故</w:t>
      </w:r>
      <w:r>
        <w:rPr>
          <w:rFonts w:ascii="Times New Roman" w:hAnsi="Times New Roman" w:eastAsia="Times New Roman" w:cs="Times New Roman"/>
          <w:color w:val="000000"/>
        </w:rPr>
        <w:t>D</w:t>
      </w:r>
      <w:r>
        <w:rPr>
          <w:rFonts w:ascii="宋体" w:hAnsi="宋体" w:eastAsia="宋体" w:cs="宋体"/>
          <w:color w:val="000000"/>
        </w:rPr>
        <w:t>错误。</w:t>
      </w:r>
    </w:p>
    <w:p w14:paraId="64AE3A7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22D6965">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如图所示，炽热的岩浆从覆盖着皑皑白雪的火山上喷涌而出。下列说法正确的是（　　）</w:t>
      </w:r>
    </w:p>
    <w:p w14:paraId="0AA5E901">
      <w:pPr>
        <w:spacing w:line="360" w:lineRule="auto"/>
        <w:jc w:val="left"/>
        <w:textAlignment w:val="center"/>
        <w:rPr>
          <w:color w:val="000000"/>
        </w:rPr>
      </w:pPr>
      <w:r>
        <w:rPr>
          <w:rFonts w:ascii="宋体" w:hAnsi="宋体" w:eastAsia="宋体" w:cs="宋体"/>
          <w:color w:val="000000"/>
        </w:rPr>
        <w:drawing>
          <wp:inline distT="0" distB="0" distL="114300" distR="114300">
            <wp:extent cx="1333500" cy="8096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33500" cy="809625"/>
                    </a:xfrm>
                    <a:prstGeom prst="rect">
                      <a:avLst/>
                    </a:prstGeom>
                  </pic:spPr>
                </pic:pic>
              </a:graphicData>
            </a:graphic>
          </wp:inline>
        </w:drawing>
      </w:r>
      <w:r>
        <w:rPr>
          <w:rFonts w:ascii="宋体" w:hAnsi="宋体" w:eastAsia="宋体" w:cs="宋体"/>
          <w:color w:val="000000"/>
        </w:rPr>
        <w:br w:type="textWrapping"/>
      </w:r>
    </w:p>
    <w:p w14:paraId="31FC0C5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白雪温度低，内能小</w:t>
      </w:r>
      <w:r>
        <w:rPr>
          <w:rFonts w:ascii="宋体" w:hAnsi="宋体" w:eastAsia="宋体" w:cs="宋体"/>
          <w:color w:val="000000"/>
        </w:rPr>
        <w:tab/>
      </w:r>
      <w:r>
        <w:rPr>
          <w:rFonts w:ascii="宋体" w:hAnsi="宋体" w:eastAsia="宋体" w:cs="宋体"/>
          <w:color w:val="000000"/>
        </w:rPr>
        <w:t>B. 岩浆温度高，内能大</w:t>
      </w:r>
    </w:p>
    <w:p w14:paraId="339068E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白雪温度低，分子热运动停止</w:t>
      </w:r>
      <w:r>
        <w:rPr>
          <w:rFonts w:ascii="宋体" w:hAnsi="宋体" w:eastAsia="宋体" w:cs="宋体"/>
          <w:color w:val="000000"/>
        </w:rPr>
        <w:tab/>
      </w:r>
      <w:r>
        <w:rPr>
          <w:rFonts w:ascii="宋体" w:hAnsi="宋体" w:eastAsia="宋体" w:cs="宋体"/>
          <w:color w:val="000000"/>
        </w:rPr>
        <w:t>D. 岩浆温度高，分子热运动剧烈</w:t>
      </w:r>
    </w:p>
    <w:p w14:paraId="07055B1B">
      <w:pPr>
        <w:spacing w:line="360" w:lineRule="auto"/>
        <w:textAlignment w:val="center"/>
        <w:rPr>
          <w:color w:val="000000"/>
        </w:rPr>
      </w:pPr>
      <w:r>
        <w:rPr>
          <w:color w:val="2E75B6"/>
        </w:rPr>
        <w:t>【答案】</w:t>
      </w:r>
      <w:r>
        <w:rPr>
          <w:color w:val="000000"/>
        </w:rPr>
        <w:t>D</w:t>
      </w:r>
    </w:p>
    <w:p w14:paraId="62587E02">
      <w:pPr>
        <w:spacing w:line="360" w:lineRule="auto"/>
        <w:textAlignment w:val="center"/>
        <w:rPr>
          <w:color w:val="000000"/>
        </w:rPr>
      </w:pPr>
      <w:r>
        <w:rPr>
          <w:color w:val="2E75B6"/>
        </w:rPr>
        <w:t>【解析】</w:t>
      </w:r>
    </w:p>
    <w:p w14:paraId="55D353B4">
      <w:pPr>
        <w:spacing w:line="360" w:lineRule="auto"/>
        <w:jc w:val="left"/>
        <w:textAlignment w:val="center"/>
        <w:rPr>
          <w:color w:val="000000"/>
        </w:rPr>
      </w:pPr>
      <w:r>
        <w:rPr>
          <w:color w:val="000000"/>
        </w:rPr>
        <w:t>【详解】A．内能和质量温度都有关，白雪温度低，内能不一定小，故A错误；</w:t>
      </w:r>
    </w:p>
    <w:p w14:paraId="6C24BA10">
      <w:pPr>
        <w:spacing w:line="360" w:lineRule="auto"/>
        <w:jc w:val="left"/>
        <w:textAlignment w:val="center"/>
        <w:rPr>
          <w:color w:val="000000"/>
        </w:rPr>
      </w:pPr>
      <w:r>
        <w:rPr>
          <w:color w:val="000000"/>
        </w:rPr>
        <w:t>B．内能和质量温度都有关，岩浆温度高，内能不一定大，故B错误；</w:t>
      </w:r>
    </w:p>
    <w:p w14:paraId="6A934210">
      <w:pPr>
        <w:spacing w:line="360" w:lineRule="auto"/>
        <w:jc w:val="left"/>
        <w:textAlignment w:val="center"/>
        <w:rPr>
          <w:color w:val="000000"/>
        </w:rPr>
      </w:pPr>
      <w:r>
        <w:rPr>
          <w:color w:val="000000"/>
        </w:rPr>
        <w:t>C．白雪温度低，分子热运动的不剧烈，不是停止，故C错误；</w:t>
      </w:r>
    </w:p>
    <w:p w14:paraId="7D39A779">
      <w:pPr>
        <w:spacing w:line="360" w:lineRule="auto"/>
        <w:jc w:val="left"/>
        <w:textAlignment w:val="center"/>
        <w:rPr>
          <w:color w:val="000000"/>
        </w:rPr>
      </w:pPr>
      <w:r>
        <w:rPr>
          <w:color w:val="000000"/>
        </w:rPr>
        <w:t>D．分子热运动的剧烈程度与温度有关，温度越高，分子热运动的越剧烈，岩浆温度高，分子热运动剧烈，故D正确。</w:t>
      </w:r>
    </w:p>
    <w:p w14:paraId="2F1E4F1F">
      <w:pPr>
        <w:spacing w:line="360" w:lineRule="auto"/>
        <w:jc w:val="left"/>
        <w:textAlignment w:val="center"/>
        <w:rPr>
          <w:color w:val="000000"/>
        </w:rPr>
      </w:pPr>
      <w:r>
        <w:rPr>
          <w:color w:val="000000"/>
        </w:rPr>
        <w:t>故选D。</w:t>
      </w:r>
    </w:p>
    <w:p w14:paraId="559F532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下列关于太阳能的说法正确的是（　　）</w:t>
      </w:r>
    </w:p>
    <w:p w14:paraId="2B6E6846">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太阳能属于二次能源</w:t>
      </w:r>
    </w:p>
    <w:p w14:paraId="220B902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太阳能属于不可再生能源</w:t>
      </w:r>
    </w:p>
    <w:p w14:paraId="20D01E4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太阳是一个巨大的“核能火炉”</w:t>
      </w:r>
    </w:p>
    <w:p w14:paraId="1E8FC06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太阳能电池直接将太阳能转化为化学能</w:t>
      </w:r>
    </w:p>
    <w:p w14:paraId="76F30676">
      <w:pPr>
        <w:spacing w:line="360" w:lineRule="auto"/>
        <w:textAlignment w:val="center"/>
        <w:rPr>
          <w:color w:val="000000"/>
        </w:rPr>
      </w:pPr>
      <w:r>
        <w:rPr>
          <w:color w:val="2E75B6"/>
        </w:rPr>
        <w:t>【答案】</w:t>
      </w:r>
      <w:r>
        <w:rPr>
          <w:color w:val="000000"/>
        </w:rPr>
        <w:t>C</w:t>
      </w:r>
    </w:p>
    <w:p w14:paraId="6DD43A91">
      <w:pPr>
        <w:spacing w:line="360" w:lineRule="auto"/>
        <w:textAlignment w:val="center"/>
        <w:rPr>
          <w:color w:val="000000"/>
        </w:rPr>
      </w:pPr>
      <w:r>
        <w:rPr>
          <w:color w:val="2E75B6"/>
        </w:rPr>
        <w:t>【解析】</w:t>
      </w:r>
    </w:p>
    <w:p w14:paraId="797CE294">
      <w:pPr>
        <w:spacing w:line="360" w:lineRule="auto"/>
        <w:jc w:val="left"/>
        <w:textAlignment w:val="center"/>
        <w:rPr>
          <w:color w:val="000000"/>
        </w:rPr>
      </w:pPr>
      <w:r>
        <w:rPr>
          <w:color w:val="000000"/>
        </w:rPr>
        <w:t>【详解】A．太阳能属于一次能源，故A错误；</w:t>
      </w:r>
    </w:p>
    <w:p w14:paraId="7A060FDF">
      <w:pPr>
        <w:spacing w:line="360" w:lineRule="auto"/>
        <w:jc w:val="left"/>
        <w:textAlignment w:val="center"/>
        <w:rPr>
          <w:color w:val="000000"/>
        </w:rPr>
      </w:pPr>
      <w:r>
        <w:rPr>
          <w:color w:val="000000"/>
        </w:rPr>
        <w:t>B．太阳能属于可再生能源，故B错误；</w:t>
      </w:r>
    </w:p>
    <w:p w14:paraId="022A8729">
      <w:pPr>
        <w:spacing w:line="360" w:lineRule="auto"/>
        <w:jc w:val="left"/>
        <w:textAlignment w:val="center"/>
        <w:rPr>
          <w:rFonts w:ascii="宋体" w:hAnsi="宋体" w:eastAsia="宋体" w:cs="宋体"/>
          <w:color w:val="000000"/>
        </w:rPr>
      </w:pPr>
      <w:r>
        <w:rPr>
          <w:color w:val="000000"/>
        </w:rPr>
        <w:t>C．太阳内部发生的是核聚变，可以提供大量的能量，太阳是一个巨大的</w:t>
      </w:r>
      <w:r>
        <w:rPr>
          <w:rFonts w:ascii="宋体" w:hAnsi="宋体" w:eastAsia="宋体" w:cs="宋体"/>
          <w:color w:val="000000"/>
        </w:rPr>
        <w:t>“核能火炉”，故</w:t>
      </w:r>
      <w:r>
        <w:rPr>
          <w:rFonts w:ascii="Times New Roman" w:hAnsi="Times New Roman" w:eastAsia="Times New Roman" w:cs="Times New Roman"/>
          <w:color w:val="000000"/>
        </w:rPr>
        <w:t>C</w:t>
      </w:r>
      <w:r>
        <w:rPr>
          <w:rFonts w:ascii="宋体" w:hAnsi="宋体" w:eastAsia="宋体" w:cs="宋体"/>
          <w:color w:val="000000"/>
        </w:rPr>
        <w:t>正确；</w:t>
      </w:r>
    </w:p>
    <w:p w14:paraId="5F09E62B">
      <w:pPr>
        <w:spacing w:line="360" w:lineRule="auto"/>
        <w:jc w:val="left"/>
        <w:textAlignment w:val="center"/>
        <w:rPr>
          <w:color w:val="000000"/>
        </w:rPr>
      </w:pPr>
      <w:r>
        <w:rPr>
          <w:color w:val="000000"/>
        </w:rPr>
        <w:t>D．太阳能电池直接将太阳能转化为电能，故D错误。</w:t>
      </w:r>
    </w:p>
    <w:p w14:paraId="730EDDC8">
      <w:pPr>
        <w:spacing w:line="360" w:lineRule="auto"/>
        <w:jc w:val="left"/>
        <w:textAlignment w:val="center"/>
        <w:rPr>
          <w:color w:val="000000"/>
        </w:rPr>
      </w:pPr>
      <w:r>
        <w:rPr>
          <w:color w:val="000000"/>
        </w:rPr>
        <w:t>故选C。</w:t>
      </w:r>
    </w:p>
    <w:p w14:paraId="2946955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如图所示，天舟四号货运飞船正在靠近由天和核心舱与天舟三号货运飞船组成的空间站组合体，即将完成自主交会对接。下列说法正确的是（　　）</w:t>
      </w:r>
    </w:p>
    <w:p w14:paraId="25F6F0D8">
      <w:pPr>
        <w:spacing w:line="360" w:lineRule="auto"/>
        <w:jc w:val="left"/>
        <w:textAlignment w:val="center"/>
        <w:rPr>
          <w:color w:val="000000"/>
        </w:rPr>
      </w:pPr>
      <w:r>
        <w:rPr>
          <w:color w:val="000000"/>
        </w:rPr>
        <w:drawing>
          <wp:inline distT="0" distB="0" distL="114300" distR="114300">
            <wp:extent cx="2524125" cy="742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24125" cy="742950"/>
                    </a:xfrm>
                    <a:prstGeom prst="rect">
                      <a:avLst/>
                    </a:prstGeom>
                  </pic:spPr>
                </pic:pic>
              </a:graphicData>
            </a:graphic>
          </wp:inline>
        </w:drawing>
      </w:r>
    </w:p>
    <w:p w14:paraId="6F187368">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“天舟三号”相对于“天舟四号”是运动的</w:t>
      </w:r>
    </w:p>
    <w:p w14:paraId="3060F69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“天舟三号”相对于“天和核心舱”是运动</w:t>
      </w:r>
      <w:r>
        <w:rPr>
          <w:rFonts w:ascii="宋体" w:hAnsi="宋体" w:eastAsia="宋体" w:cs="宋体"/>
          <w:color w:val="000000"/>
          <w:position w:val="0"/>
        </w:rPr>
        <w:drawing>
          <wp:inline distT="0" distB="0" distL="114300" distR="114300">
            <wp:extent cx="133350" cy="177800"/>
            <wp:effectExtent l="0" t="0" r="0" b="13335"/>
            <wp:docPr id="621529524" name="图片 62152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29524" name="图片 621529524"/>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p>
    <w:p w14:paraId="55BF7C37">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“天舟四号”相对于“天舟三号”是静止的</w:t>
      </w:r>
    </w:p>
    <w:p w14:paraId="71D714D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“天舟四号”相对于“天和核心舱”是静止的</w:t>
      </w:r>
    </w:p>
    <w:p w14:paraId="0F143043">
      <w:pPr>
        <w:spacing w:line="360" w:lineRule="auto"/>
        <w:textAlignment w:val="center"/>
        <w:rPr>
          <w:color w:val="000000"/>
        </w:rPr>
      </w:pPr>
      <w:r>
        <w:rPr>
          <w:color w:val="2E75B6"/>
        </w:rPr>
        <w:t>【答案】</w:t>
      </w:r>
      <w:r>
        <w:rPr>
          <w:color w:val="000000"/>
        </w:rPr>
        <w:t>A</w:t>
      </w:r>
    </w:p>
    <w:p w14:paraId="7063DBF3">
      <w:pPr>
        <w:spacing w:line="360" w:lineRule="auto"/>
        <w:textAlignment w:val="center"/>
        <w:rPr>
          <w:color w:val="000000"/>
        </w:rPr>
      </w:pPr>
      <w:r>
        <w:rPr>
          <w:color w:val="2E75B6"/>
        </w:rPr>
        <w:t>【解析】</w:t>
      </w:r>
    </w:p>
    <w:p w14:paraId="7570989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天和核心舱与天舟三号货运飞船组成的空间站组合体，这是一个整体，而天舟四号货运飞船在靠近这个整体，相对于“天舟四号”，天和核心舱与天舟三号货运飞船组成的空间站组合体的位置发生了改变，故“天舟三号”是运动的，故</w:t>
      </w:r>
      <w:r>
        <w:rPr>
          <w:rFonts w:ascii="Times New Roman" w:hAnsi="Times New Roman" w:eastAsia="Times New Roman" w:cs="Times New Roman"/>
          <w:color w:val="000000"/>
        </w:rPr>
        <w:t>A</w:t>
      </w:r>
      <w:r>
        <w:rPr>
          <w:rFonts w:ascii="宋体" w:hAnsi="宋体" w:eastAsia="宋体" w:cs="宋体"/>
          <w:color w:val="000000"/>
        </w:rPr>
        <w:t>正确；</w:t>
      </w:r>
    </w:p>
    <w:p w14:paraId="7C0BFF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．天和核心舱与天舟三号货运飞船组成的空间站组合体，“天舟三号”相对于“天和核心舱”位置没有发生变化，故“天舟三号”是静止的，故</w:t>
      </w:r>
      <w:r>
        <w:rPr>
          <w:rFonts w:ascii="Times New Roman" w:hAnsi="Times New Roman" w:eastAsia="Times New Roman" w:cs="Times New Roman"/>
          <w:color w:val="000000"/>
        </w:rPr>
        <w:t>B</w:t>
      </w:r>
      <w:r>
        <w:rPr>
          <w:rFonts w:ascii="宋体" w:hAnsi="宋体" w:eastAsia="宋体" w:cs="宋体"/>
          <w:color w:val="000000"/>
        </w:rPr>
        <w:t>错误；</w:t>
      </w:r>
    </w:p>
    <w:p w14:paraId="74E790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．“天舟四号”相对于“天舟三号”位置发生了改变，故“天舟四号”是运动的，故</w:t>
      </w:r>
      <w:r>
        <w:rPr>
          <w:rFonts w:ascii="Times New Roman" w:hAnsi="Times New Roman" w:eastAsia="Times New Roman" w:cs="Times New Roman"/>
          <w:color w:val="000000"/>
        </w:rPr>
        <w:t>C</w:t>
      </w:r>
      <w:r>
        <w:rPr>
          <w:rFonts w:ascii="宋体" w:hAnsi="宋体" w:eastAsia="宋体" w:cs="宋体"/>
          <w:color w:val="000000"/>
        </w:rPr>
        <w:t>错误；</w:t>
      </w:r>
    </w:p>
    <w:p w14:paraId="2D4335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．“天舟四号”相对于“天和核心舱”位置发生了改变，故“天舟四号”是运动的，故</w:t>
      </w:r>
      <w:r>
        <w:rPr>
          <w:rFonts w:ascii="Times New Roman" w:hAnsi="Times New Roman" w:eastAsia="Times New Roman" w:cs="Times New Roman"/>
          <w:color w:val="000000"/>
        </w:rPr>
        <w:t>D</w:t>
      </w:r>
      <w:r>
        <w:rPr>
          <w:rFonts w:ascii="宋体" w:hAnsi="宋体" w:eastAsia="宋体" w:cs="宋体"/>
          <w:color w:val="000000"/>
        </w:rPr>
        <w:t>错误。</w:t>
      </w:r>
    </w:p>
    <w:p w14:paraId="5BEC8AA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89AE1B8">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用一个动滑轮在</w:t>
      </w:r>
      <w:r>
        <w:rPr>
          <w:rFonts w:ascii="Times New Roman" w:hAnsi="Times New Roman" w:eastAsia="Times New Roman" w:cs="Times New Roman"/>
          <w:color w:val="000000"/>
        </w:rPr>
        <w:t>8s</w:t>
      </w:r>
      <w:r>
        <w:rPr>
          <w:rFonts w:ascii="宋体" w:hAnsi="宋体" w:eastAsia="宋体" w:cs="宋体"/>
          <w:color w:val="000000"/>
        </w:rPr>
        <w:t>内将一重为</w:t>
      </w:r>
      <w:r>
        <w:rPr>
          <w:rFonts w:ascii="Times New Roman" w:hAnsi="Times New Roman" w:eastAsia="Times New Roman" w:cs="Times New Roman"/>
          <w:color w:val="000000"/>
        </w:rPr>
        <w:t>300N</w:t>
      </w:r>
      <w:r>
        <w:rPr>
          <w:rFonts w:ascii="宋体" w:hAnsi="宋体" w:eastAsia="宋体" w:cs="宋体"/>
          <w:color w:val="000000"/>
        </w:rPr>
        <w:t>的物体匀速向上提起</w:t>
      </w:r>
      <w:r>
        <w:rPr>
          <w:rFonts w:ascii="Times New Roman" w:hAnsi="Times New Roman" w:eastAsia="Times New Roman" w:cs="Times New Roman"/>
          <w:color w:val="000000"/>
        </w:rPr>
        <w:t>2m</w:t>
      </w:r>
      <w:r>
        <w:rPr>
          <w:rFonts w:ascii="宋体" w:hAnsi="宋体" w:eastAsia="宋体" w:cs="宋体"/>
          <w:color w:val="000000"/>
        </w:rPr>
        <w:t>，拉力为</w:t>
      </w:r>
      <w:r>
        <w:rPr>
          <w:rFonts w:ascii="Times New Roman" w:hAnsi="Times New Roman" w:eastAsia="Times New Roman" w:cs="Times New Roman"/>
          <w:color w:val="000000"/>
        </w:rPr>
        <w:t>200N</w:t>
      </w:r>
      <w:r>
        <w:rPr>
          <w:rFonts w:ascii="宋体" w:hAnsi="宋体" w:eastAsia="宋体" w:cs="宋体"/>
          <w:color w:val="000000"/>
        </w:rPr>
        <w:t>。这个动滑轮的机械效率和拉力的功率分别是（　　）</w:t>
      </w:r>
    </w:p>
    <w:p w14:paraId="331461A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66.7%</w:t>
      </w:r>
      <w:r>
        <w:rPr>
          <w:rFonts w:ascii="宋体" w:hAnsi="宋体" w:eastAsia="宋体" w:cs="宋体"/>
          <w:color w:val="000000"/>
        </w:rPr>
        <w:t>，</w:t>
      </w:r>
      <w:r>
        <w:rPr>
          <w:rFonts w:ascii="Times New Roman" w:hAnsi="Times New Roman" w:eastAsia="Times New Roman" w:cs="Times New Roman"/>
          <w:color w:val="000000"/>
        </w:rPr>
        <w:t>50W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66.7%</w:t>
      </w:r>
      <w:r>
        <w:rPr>
          <w:rFonts w:ascii="宋体" w:hAnsi="宋体" w:eastAsia="宋体" w:cs="宋体"/>
          <w:color w:val="000000"/>
        </w:rPr>
        <w:t>，</w:t>
      </w:r>
      <w:r>
        <w:rPr>
          <w:rFonts w:ascii="Times New Roman" w:hAnsi="Times New Roman" w:eastAsia="Times New Roman" w:cs="Times New Roman"/>
          <w:color w:val="000000"/>
        </w:rPr>
        <w:t>100W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50W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100W</w:t>
      </w:r>
    </w:p>
    <w:p w14:paraId="78B176A8">
      <w:pPr>
        <w:spacing w:line="360" w:lineRule="auto"/>
        <w:textAlignment w:val="center"/>
        <w:rPr>
          <w:color w:val="000000"/>
        </w:rPr>
      </w:pPr>
      <w:r>
        <w:rPr>
          <w:color w:val="2E75B6"/>
        </w:rPr>
        <w:t>【答案】</w:t>
      </w:r>
      <w:r>
        <w:rPr>
          <w:color w:val="000000"/>
        </w:rPr>
        <w:t>D</w:t>
      </w:r>
    </w:p>
    <w:p w14:paraId="5B1EB05C">
      <w:pPr>
        <w:spacing w:line="360" w:lineRule="auto"/>
        <w:textAlignment w:val="center"/>
        <w:rPr>
          <w:color w:val="000000"/>
        </w:rPr>
      </w:pPr>
      <w:r>
        <w:rPr>
          <w:color w:val="2E75B6"/>
        </w:rPr>
        <w:t>【解析】</w:t>
      </w:r>
    </w:p>
    <w:p w14:paraId="4F7766E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．一个动滑轮提升重物，一共有两段绳子分担物重，故</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，这个动滑轮的机械效率</w:t>
      </w:r>
    </w:p>
    <w:p w14:paraId="71137C5F">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6pt;width:340pt;" o:ole="t" filled="f" o:preferrelative="t" stroked="f" coordsize="21600,21600">
            <v:path/>
            <v:fill on="f" focussize="0,0"/>
            <v:stroke on="f" joinstyle="miter"/>
            <v:imagedata r:id="rId20" o:title="eqId8a2171c3e2b277a005cfce67c18cf02a"/>
            <o:lock v:ext="edit" aspectratio="t"/>
            <w10:wrap type="none"/>
            <w10:anchorlock/>
          </v:shape>
          <o:OLEObject Type="Embed" ProgID="Equation.DSMT4" ShapeID="_x0000_i1025" DrawAspect="Content" ObjectID="_1468075725" r:id="rId19">
            <o:LockedField>false</o:LockedField>
          </o:OLEObject>
        </w:object>
      </w:r>
    </w:p>
    <w:p w14:paraId="3DCE090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不符合题意；</w:t>
      </w:r>
    </w:p>
    <w:p w14:paraId="70C996B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．绳子移动的距离为</w:t>
      </w:r>
    </w:p>
    <w:p w14:paraId="7AAF7BFB">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20.65pt;width:108.35pt;" o:ole="t" filled="f" o:preferrelative="t" stroked="f" coordsize="21600,21600">
            <v:path/>
            <v:fill on="f" focussize="0,0"/>
            <v:stroke on="f" joinstyle="miter"/>
            <v:imagedata r:id="rId22" o:title="eqId8ea21b4517459928f65d32e87c630391"/>
            <o:lock v:ext="edit" aspectratio="t"/>
            <w10:wrap type="none"/>
            <w10:anchorlock/>
          </v:shape>
          <o:OLEObject Type="Embed" ProgID="Equation.DSMT4" ShapeID="_x0000_i1026" DrawAspect="Content" ObjectID="_1468075726" r:id="rId21">
            <o:LockedField>false</o:LockedField>
          </o:OLEObject>
        </w:object>
      </w:r>
    </w:p>
    <w:p w14:paraId="279D1036">
      <w:pPr>
        <w:spacing w:line="360" w:lineRule="auto"/>
        <w:jc w:val="left"/>
        <w:textAlignment w:val="center"/>
        <w:rPr>
          <w:rFonts w:ascii="宋体" w:hAnsi="宋体" w:eastAsia="宋体" w:cs="宋体"/>
          <w:color w:val="000000"/>
        </w:rPr>
      </w:pPr>
      <w:r>
        <w:rPr>
          <w:rFonts w:ascii="宋体" w:hAnsi="宋体" w:eastAsia="宋体" w:cs="宋体"/>
          <w:color w:val="000000"/>
        </w:rPr>
        <w:t>拉力的功率分别是</w:t>
      </w:r>
    </w:p>
    <w:p w14:paraId="46C26F0B">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2.25pt;width:174.75pt;" o:ole="t" filled="f" o:preferrelative="t" stroked="f" coordsize="21600,21600">
            <v:path/>
            <v:fill on="f" focussize="0,0"/>
            <v:stroke on="f" joinstyle="miter"/>
            <v:imagedata r:id="rId24" o:title="eqId9047f997f2832f6fdde89d27556d649f"/>
            <o:lock v:ext="edit" aspectratio="t"/>
            <w10:wrap type="none"/>
            <w10:anchorlock/>
          </v:shape>
          <o:OLEObject Type="Embed" ProgID="Equation.DSMT4" ShapeID="_x0000_i1027" DrawAspect="Content" ObjectID="_1468075727" r:id="rId23">
            <o:LockedField>false</o:LockedField>
          </o:OLEObject>
        </w:object>
      </w:r>
    </w:p>
    <w:p w14:paraId="60CCB4A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7A596B0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1E57692">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如图所示，三个相同的柱形容器中盛有体积相同的水或盐水，将重为</w:t>
      </w:r>
      <w:r>
        <w:rPr>
          <w:rFonts w:ascii="Times New Roman" w:hAnsi="Times New Roman" w:eastAsia="Times New Roman" w:cs="Times New Roman"/>
          <w:color w:val="000000"/>
        </w:rPr>
        <w:t>3.0N</w:t>
      </w:r>
      <w:r>
        <w:rPr>
          <w:rFonts w:ascii="宋体" w:hAnsi="宋体" w:eastAsia="宋体" w:cs="宋体"/>
          <w:color w:val="000000"/>
        </w:rPr>
        <w:t>的圆柱体依次放入这三个容器中。下列说法错误的是（　　）</w:t>
      </w:r>
    </w:p>
    <w:p w14:paraId="58DECCC2">
      <w:pPr>
        <w:spacing w:line="360" w:lineRule="auto"/>
        <w:jc w:val="left"/>
        <w:textAlignment w:val="center"/>
        <w:rPr>
          <w:color w:val="000000"/>
        </w:rPr>
      </w:pPr>
      <w:r>
        <w:rPr>
          <w:rFonts w:ascii="宋体" w:hAnsi="宋体" w:eastAsia="宋体" w:cs="宋体"/>
          <w:color w:val="000000"/>
        </w:rPr>
        <w:drawing>
          <wp:inline distT="0" distB="0" distL="114300" distR="114300">
            <wp:extent cx="2238375" cy="14001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238375" cy="1400175"/>
                    </a:xfrm>
                    <a:prstGeom prst="rect">
                      <a:avLst/>
                    </a:prstGeom>
                  </pic:spPr>
                </pic:pic>
              </a:graphicData>
            </a:graphic>
          </wp:inline>
        </w:drawing>
      </w:r>
      <w:r>
        <w:rPr>
          <w:rFonts w:ascii="宋体" w:hAnsi="宋体" w:eastAsia="宋体" w:cs="宋体"/>
          <w:color w:val="000000"/>
        </w:rPr>
        <w:br w:type="textWrapping"/>
      </w:r>
    </w:p>
    <w:p w14:paraId="3600129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图乙和图甲中圆柱体下表面受到水的压力之差大于</w:t>
      </w:r>
      <w:r>
        <w:rPr>
          <w:rFonts w:ascii="Times New Roman" w:hAnsi="Times New Roman" w:eastAsia="Times New Roman" w:cs="Times New Roman"/>
          <w:color w:val="000000"/>
        </w:rPr>
        <w:t>0.7N</w:t>
      </w:r>
    </w:p>
    <w:p w14:paraId="699BA6B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图丙和图乙中容器底上表面受到的压力之差等于</w:t>
      </w:r>
      <w:r>
        <w:rPr>
          <w:rFonts w:ascii="Times New Roman" w:hAnsi="Times New Roman" w:eastAsia="Times New Roman" w:cs="Times New Roman"/>
          <w:color w:val="000000"/>
        </w:rPr>
        <w:t>0.1N</w:t>
      </w:r>
    </w:p>
    <w:p w14:paraId="5B9A71A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图丙中盐水的密度是</w:t>
      </w:r>
      <w:r>
        <w:rPr>
          <w:rFonts w:ascii="Times New Roman" w:hAnsi="Times New Roman" w:eastAsia="Times New Roman" w:cs="Times New Roman"/>
          <w:color w:val="000000"/>
        </w:rPr>
        <w:t>1.1×10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4A71941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圆柱体的密度是</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3C5965E8">
      <w:pPr>
        <w:spacing w:line="360" w:lineRule="auto"/>
        <w:textAlignment w:val="center"/>
        <w:rPr>
          <w:color w:val="000000"/>
        </w:rPr>
      </w:pPr>
      <w:r>
        <w:rPr>
          <w:color w:val="2E75B6"/>
        </w:rPr>
        <w:t>【答案】</w:t>
      </w:r>
      <w:r>
        <w:rPr>
          <w:color w:val="000000"/>
        </w:rPr>
        <w:t>B</w:t>
      </w:r>
    </w:p>
    <w:p w14:paraId="5C8FAD56">
      <w:pPr>
        <w:spacing w:line="360" w:lineRule="auto"/>
        <w:textAlignment w:val="center"/>
        <w:rPr>
          <w:color w:val="000000"/>
        </w:rPr>
      </w:pPr>
      <w:r>
        <w:rPr>
          <w:color w:val="2E75B6"/>
        </w:rPr>
        <w:t>【解析】</w:t>
      </w:r>
    </w:p>
    <w:p w14:paraId="26121E2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．图甲中，还没有浸没，甲上表面的压力为</w:t>
      </w:r>
      <w:r>
        <w:rPr>
          <w:rFonts w:ascii="Times New Roman" w:hAnsi="Times New Roman" w:eastAsia="Times New Roman" w:cs="Times New Roman"/>
          <w:color w:val="000000"/>
        </w:rPr>
        <w:t>0</w:t>
      </w:r>
      <w:r>
        <w:rPr>
          <w:rFonts w:ascii="宋体" w:hAnsi="宋体" w:eastAsia="宋体" w:cs="宋体"/>
          <w:color w:val="000000"/>
        </w:rPr>
        <w:t>，故图甲下表面的压力为</w:t>
      </w:r>
    </w:p>
    <w:p w14:paraId="36170A1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20.65pt;width:173pt;" o:ole="t" filled="f" o:preferrelative="t" stroked="f" coordsize="21600,21600">
            <v:path/>
            <v:fill on="f" focussize="0,0"/>
            <v:stroke on="f" joinstyle="miter"/>
            <v:imagedata r:id="rId27" o:title="eqId455a2943fdbae944a2f1a5fac773ce21"/>
            <o:lock v:ext="edit" aspectratio="t"/>
            <w10:wrap type="none"/>
            <w10:anchorlock/>
          </v:shape>
          <o:OLEObject Type="Embed" ProgID="Equation.DSMT4" ShapeID="_x0000_i1028" DrawAspect="Content" ObjectID="_1468075728" r:id="rId26">
            <o:LockedField>false</o:LockedField>
          </o:OLEObject>
        </w:object>
      </w:r>
    </w:p>
    <w:p w14:paraId="2D0CA762">
      <w:pPr>
        <w:spacing w:line="360" w:lineRule="auto"/>
        <w:jc w:val="left"/>
        <w:textAlignment w:val="center"/>
        <w:rPr>
          <w:rFonts w:ascii="宋体" w:hAnsi="宋体" w:eastAsia="宋体" w:cs="宋体"/>
          <w:color w:val="000000"/>
        </w:rPr>
      </w:pPr>
      <w:r>
        <w:rPr>
          <w:rFonts w:ascii="宋体" w:hAnsi="宋体" w:eastAsia="宋体" w:cs="宋体"/>
          <w:color w:val="000000"/>
        </w:rPr>
        <w:t>图乙中，物体浸没，则</w:t>
      </w:r>
    </w:p>
    <w:p w14:paraId="3F5DA3A3">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75pt;width:270pt;" o:ole="t" filled="f" o:preferrelative="t" stroked="f" coordsize="21600,21600">
            <v:path/>
            <v:fill on="f" focussize="0,0"/>
            <v:stroke on="f" joinstyle="miter"/>
            <v:imagedata r:id="rId29" o:title="eqId835ec9145760664f4cb9c24bd047cb11"/>
            <o:lock v:ext="edit" aspectratio="t"/>
            <w10:wrap type="none"/>
            <w10:anchorlock/>
          </v:shape>
          <o:OLEObject Type="Embed" ProgID="Equation.DSMT4" ShapeID="_x0000_i1029" DrawAspect="Content" ObjectID="_1468075729" r:id="rId28">
            <o:LockedField>false</o:LockedField>
          </o:OLEObject>
        </w:object>
      </w:r>
    </w:p>
    <w:p w14:paraId="0F948636">
      <w:pPr>
        <w:spacing w:line="360" w:lineRule="auto"/>
        <w:jc w:val="left"/>
        <w:textAlignment w:val="center"/>
        <w:rPr>
          <w:rFonts w:ascii="宋体" w:hAnsi="宋体" w:eastAsia="宋体" w:cs="宋体"/>
          <w:color w:val="000000"/>
        </w:rPr>
      </w:pPr>
      <w:r>
        <w:rPr>
          <w:rFonts w:ascii="宋体" w:hAnsi="宋体" w:eastAsia="宋体" w:cs="宋体"/>
          <w:color w:val="000000"/>
        </w:rPr>
        <w:t>图乙和图甲中圆柱体下表面受到水的压力之差</w:t>
      </w:r>
    </w:p>
    <w:p w14:paraId="00F8F71F">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9.65pt;width:228pt;" o:ole="t" filled="f" o:preferrelative="t" stroked="f" coordsize="21600,21600">
            <v:path/>
            <v:fill on="f" focussize="0,0"/>
            <v:stroke on="f" joinstyle="miter"/>
            <v:imagedata r:id="rId31" o:title="eqIdd5b004535fe4897561ff3de0bcf4b159"/>
            <o:lock v:ext="edit" aspectratio="t"/>
            <w10:wrap type="none"/>
            <w10:anchorlock/>
          </v:shape>
          <o:OLEObject Type="Embed" ProgID="Equation.DSMT4" ShapeID="_x0000_i1030" DrawAspect="Content" ObjectID="_1468075730" r:id="rId30">
            <o:LockedField>false</o:LockedField>
          </o:OLEObject>
        </w:object>
      </w:r>
    </w:p>
    <w:p w14:paraId="4D6C2FF7">
      <w:pPr>
        <w:spacing w:line="360" w:lineRule="auto"/>
        <w:jc w:val="left"/>
        <w:textAlignment w:val="center"/>
        <w:rPr>
          <w:rFonts w:ascii="宋体" w:hAnsi="宋体" w:eastAsia="宋体" w:cs="宋体"/>
          <w:color w:val="000000"/>
        </w:rPr>
      </w:pPr>
      <w:r>
        <w:rPr>
          <w:rFonts w:ascii="宋体" w:hAnsi="宋体" w:eastAsia="宋体" w:cs="宋体"/>
          <w:color w:val="000000"/>
        </w:rPr>
        <w:t>在图乙中，上表面的压力大于</w:t>
      </w:r>
      <w:r>
        <w:rPr>
          <w:rFonts w:ascii="Times New Roman" w:hAnsi="Times New Roman" w:eastAsia="Times New Roman" w:cs="Times New Roman"/>
          <w:color w:val="000000"/>
        </w:rPr>
        <w:t>0</w:t>
      </w:r>
      <w:r>
        <w:rPr>
          <w:rFonts w:ascii="宋体" w:hAnsi="宋体" w:eastAsia="宋体" w:cs="宋体"/>
          <w:color w:val="000000"/>
        </w:rPr>
        <w:t>，故图乙和图甲中圆柱体下表面受到水的压力之差大于</w:t>
      </w:r>
      <w:r>
        <w:rPr>
          <w:rFonts w:ascii="Times New Roman" w:hAnsi="Times New Roman" w:eastAsia="Times New Roman" w:cs="Times New Roman"/>
          <w:color w:val="000000"/>
        </w:rPr>
        <w:t>0.7N</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57EADD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．丙图中，物体所受的浮力为</w:t>
      </w:r>
    </w:p>
    <w:p w14:paraId="6BD126B4">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0.65pt;width:151pt;" o:ole="t" filled="f" o:preferrelative="t" stroked="f" coordsize="21600,21600">
            <v:path/>
            <v:fill on="f" focussize="0,0"/>
            <v:stroke on="f" joinstyle="miter"/>
            <v:imagedata r:id="rId33" o:title="eqId18a7cdf3db498aa9dc82627a43d5a5d3"/>
            <o:lock v:ext="edit" aspectratio="t"/>
            <w10:wrap type="none"/>
            <w10:anchorlock/>
          </v:shape>
          <o:OLEObject Type="Embed" ProgID="Equation.DSMT4" ShapeID="_x0000_i1031" DrawAspect="Content" ObjectID="_1468075731" r:id="rId32">
            <o:LockedField>false</o:LockedField>
          </o:OLEObject>
        </w:object>
      </w:r>
    </w:p>
    <w:p w14:paraId="4F21BE8F">
      <w:pPr>
        <w:spacing w:line="360" w:lineRule="auto"/>
        <w:jc w:val="left"/>
        <w:textAlignment w:val="center"/>
        <w:rPr>
          <w:rFonts w:ascii="宋体" w:hAnsi="宋体" w:eastAsia="宋体" w:cs="宋体"/>
          <w:color w:val="000000"/>
        </w:rPr>
      </w:pPr>
      <w:r>
        <w:rPr>
          <w:rFonts w:ascii="宋体" w:hAnsi="宋体" w:eastAsia="宋体" w:cs="宋体"/>
          <w:color w:val="000000"/>
        </w:rPr>
        <w:t>乙图中，物体所受的浮力大小为</w:t>
      </w:r>
    </w:p>
    <w:p w14:paraId="6D099097">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20.65pt;width:132pt;" o:ole="t" filled="f" o:preferrelative="t" stroked="f" coordsize="21600,21600">
            <v:path/>
            <v:fill on="f" focussize="0,0"/>
            <v:stroke on="f" joinstyle="miter"/>
            <v:imagedata r:id="rId35" o:title="eqId39887f67eaa15e7c4b707e17dc001edc"/>
            <o:lock v:ext="edit" aspectratio="t"/>
            <w10:wrap type="none"/>
            <w10:anchorlock/>
          </v:shape>
          <o:OLEObject Type="Embed" ProgID="Equation.DSMT4" ShapeID="_x0000_i1032" DrawAspect="Content" ObjectID="_1468075732" r:id="rId34">
            <o:LockedField>false</o:LockedField>
          </o:OLEObject>
        </w:object>
      </w:r>
    </w:p>
    <w:p w14:paraId="79BE81CD">
      <w:pPr>
        <w:spacing w:line="360" w:lineRule="auto"/>
        <w:jc w:val="left"/>
        <w:textAlignment w:val="center"/>
        <w:rPr>
          <w:rFonts w:ascii="宋体" w:hAnsi="宋体" w:eastAsia="宋体" w:cs="宋体"/>
          <w:color w:val="000000"/>
        </w:rPr>
      </w:pPr>
      <w:r>
        <w:rPr>
          <w:rFonts w:ascii="宋体" w:hAnsi="宋体" w:eastAsia="宋体" w:cs="宋体"/>
          <w:color w:val="000000"/>
        </w:rPr>
        <w:t>图丙中物体上表面的压力为</w:t>
      </w:r>
    </w:p>
    <w:p w14:paraId="3DC9EBC9">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20.65pt;width:90pt;" o:ole="t" filled="f" o:preferrelative="t" stroked="f" coordsize="21600,21600">
            <v:path/>
            <v:fill on="f" focussize="0,0"/>
            <v:stroke on="f" joinstyle="miter"/>
            <v:imagedata r:id="rId37" o:title="eqId2ef09f7e6fd40d649c68795bf5f44877"/>
            <o:lock v:ext="edit" aspectratio="t"/>
            <w10:wrap type="none"/>
            <w10:anchorlock/>
          </v:shape>
          <o:OLEObject Type="Embed" ProgID="Equation.DSMT4" ShapeID="_x0000_i1033" DrawAspect="Content" ObjectID="_1468075733" r:id="rId36">
            <o:LockedField>false</o:LockedField>
          </o:OLEObject>
        </w:object>
      </w:r>
    </w:p>
    <w:p w14:paraId="6ED4C317">
      <w:pPr>
        <w:spacing w:line="360" w:lineRule="auto"/>
        <w:jc w:val="left"/>
        <w:textAlignment w:val="center"/>
        <w:rPr>
          <w:rFonts w:ascii="宋体" w:hAnsi="宋体" w:eastAsia="宋体" w:cs="宋体"/>
          <w:color w:val="000000"/>
        </w:rPr>
      </w:pPr>
      <w:r>
        <w:rPr>
          <w:rFonts w:ascii="宋体" w:hAnsi="宋体" w:eastAsia="宋体" w:cs="宋体"/>
          <w:color w:val="000000"/>
        </w:rPr>
        <w:t>同理，图乙中物体上表面的压力为</w:t>
      </w:r>
    </w:p>
    <w:p w14:paraId="0B19A5A5">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20.65pt;width:89pt;" o:ole="t" filled="f" o:preferrelative="t" stroked="f" coordsize="21600,21600">
            <v:path/>
            <v:fill on="f" focussize="0,0"/>
            <v:stroke on="f" joinstyle="miter"/>
            <v:imagedata r:id="rId39" o:title="eqIdf8fd68c25e1cf3df69fe775782c6138b"/>
            <o:lock v:ext="edit" aspectratio="t"/>
            <w10:wrap type="none"/>
            <w10:anchorlock/>
          </v:shape>
          <o:OLEObject Type="Embed" ProgID="Equation.DSMT4" ShapeID="_x0000_i1034" DrawAspect="Content" ObjectID="_1468075734" r:id="rId38">
            <o:LockedField>false</o:LockedField>
          </o:OLEObject>
        </w:object>
      </w:r>
    </w:p>
    <w:p w14:paraId="7715F20D">
      <w:pPr>
        <w:spacing w:line="360" w:lineRule="auto"/>
        <w:jc w:val="left"/>
        <w:textAlignment w:val="center"/>
        <w:rPr>
          <w:rFonts w:ascii="宋体" w:hAnsi="宋体" w:eastAsia="宋体" w:cs="宋体"/>
          <w:color w:val="000000"/>
        </w:rPr>
      </w:pPr>
      <w:r>
        <w:rPr>
          <w:rFonts w:ascii="宋体" w:hAnsi="宋体" w:eastAsia="宋体" w:cs="宋体"/>
          <w:color w:val="000000"/>
        </w:rPr>
        <w:t>和图乙中容器底上表面受到的压力之差</w:t>
      </w:r>
    </w:p>
    <w:p w14:paraId="6F1504CD">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21.65pt;width:375pt;" o:ole="t" filled="f" o:preferrelative="t" stroked="f" coordsize="21600,21600">
            <v:path/>
            <v:fill on="f" focussize="0,0"/>
            <v:stroke on="f" joinstyle="miter"/>
            <v:imagedata r:id="rId41" o:title="eqId4b236bcbb46e802cf0a0d88c712f9d6f"/>
            <o:lock v:ext="edit" aspectratio="t"/>
            <w10:wrap type="none"/>
            <w10:anchorlock/>
          </v:shape>
          <o:OLEObject Type="Embed" ProgID="Equation.DSMT4" ShapeID="_x0000_i1035" DrawAspect="Content" ObjectID="_1468075735" r:id="rId40">
            <o:LockedField>false</o:LockedField>
          </o:OLEObject>
        </w:object>
      </w:r>
    </w:p>
    <w:p w14:paraId="6763E6C6">
      <w:pPr>
        <w:spacing w:line="360" w:lineRule="auto"/>
        <w:jc w:val="left"/>
        <w:textAlignment w:val="center"/>
        <w:rPr>
          <w:rFonts w:ascii="宋体" w:hAnsi="宋体" w:eastAsia="宋体" w:cs="宋体"/>
          <w:color w:val="000000"/>
        </w:rPr>
      </w:pPr>
      <w:r>
        <w:rPr>
          <w:rFonts w:ascii="宋体" w:hAnsi="宋体" w:eastAsia="宋体" w:cs="宋体"/>
          <w:color w:val="000000"/>
        </w:rPr>
        <w:t>由于</w:t>
      </w:r>
      <w:r>
        <w:object>
          <v:shape id="_x0000_i1036"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43" o:title="eqId4f3d2d6718537ef992c9a623cdb53662"/>
            <o:lock v:ext="edit" aspectratio="t"/>
            <w10:wrap type="none"/>
            <w10:anchorlock/>
          </v:shape>
          <o:OLEObject Type="Embed" ProgID="Equation.DSMT4" ShapeID="_x0000_i1036" DrawAspect="Content" ObjectID="_1468075736" r:id="rId42">
            <o:LockedField>false</o:LockedField>
          </o:OLEObject>
        </w:object>
      </w:r>
      <w:r>
        <w:rPr>
          <w:rFonts w:ascii="宋体" w:hAnsi="宋体" w:eastAsia="宋体" w:cs="宋体"/>
          <w:color w:val="000000"/>
        </w:rPr>
        <w:t>未知，故图丙和图乙中容器底上表面受到的压力之差未知，故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符合题意；</w:t>
      </w:r>
    </w:p>
    <w:p w14:paraId="3EFB57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．圆柱体在乙和甲中都浸没，排开液体体积相同，且与圆柱体体积相同。在图乙中，圆柱体所受的浮力为</w:t>
      </w:r>
      <w:r>
        <w:rPr>
          <w:rFonts w:ascii="Times New Roman" w:hAnsi="Times New Roman" w:eastAsia="Times New Roman" w:cs="Times New Roman"/>
          <w:color w:val="000000"/>
        </w:rPr>
        <w:t>1N</w:t>
      </w:r>
      <w:r>
        <w:rPr>
          <w:rFonts w:ascii="宋体" w:hAnsi="宋体" w:eastAsia="宋体" w:cs="宋体"/>
          <w:color w:val="000000"/>
        </w:rPr>
        <w:t>，则圆柱体的体积为</w:t>
      </w:r>
    </w:p>
    <w:p w14:paraId="2FF57C4F">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8pt;width:216.65pt;" o:ole="t" filled="f" o:preferrelative="t" stroked="f" coordsize="21600,21600">
            <v:path/>
            <v:fill on="f" focussize="0,0"/>
            <v:stroke on="f" joinstyle="miter"/>
            <v:imagedata r:id="rId45" o:title="eqIdac9730594519ee0d287d4530cc8b76f6"/>
            <o:lock v:ext="edit" aspectratio="t"/>
            <w10:wrap type="none"/>
            <w10:anchorlock/>
          </v:shape>
          <o:OLEObject Type="Embed" ProgID="Equation.DSMT4" ShapeID="_x0000_i1037" DrawAspect="Content" ObjectID="_1468075737" r:id="rId44">
            <o:LockedField>false</o:LockedField>
          </o:OLEObject>
        </w:object>
      </w:r>
    </w:p>
    <w:p w14:paraId="5AA92DB2">
      <w:pPr>
        <w:spacing w:line="360" w:lineRule="auto"/>
        <w:jc w:val="left"/>
        <w:textAlignment w:val="center"/>
        <w:rPr>
          <w:rFonts w:ascii="宋体" w:hAnsi="宋体" w:eastAsia="宋体" w:cs="宋体"/>
          <w:color w:val="000000"/>
        </w:rPr>
      </w:pPr>
      <w:r>
        <w:rPr>
          <w:rFonts w:ascii="宋体" w:hAnsi="宋体" w:eastAsia="宋体" w:cs="宋体"/>
          <w:color w:val="000000"/>
        </w:rPr>
        <w:t>图丙中，圆柱体所受的浮力为</w:t>
      </w:r>
      <w:r>
        <w:rPr>
          <w:rFonts w:ascii="Times New Roman" w:hAnsi="Times New Roman" w:eastAsia="Times New Roman" w:cs="Times New Roman"/>
          <w:color w:val="000000"/>
        </w:rPr>
        <w:t>1.1N</w:t>
      </w:r>
      <w:r>
        <w:rPr>
          <w:rFonts w:ascii="宋体" w:hAnsi="宋体" w:eastAsia="宋体" w:cs="宋体"/>
          <w:color w:val="000000"/>
        </w:rPr>
        <w:t>，则盐水的密度是</w:t>
      </w:r>
    </w:p>
    <w:p w14:paraId="1D3EDC4C">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pt;width:233pt;" o:ole="t" filled="f" o:preferrelative="t" stroked="f" coordsize="21600,21600">
            <v:path/>
            <v:fill on="f" focussize="0,0"/>
            <v:stroke on="f" joinstyle="miter"/>
            <v:imagedata r:id="rId47" o:title="eqIdaa4c3c29b6014179ed92154292603890"/>
            <o:lock v:ext="edit" aspectratio="t"/>
            <w10:wrap type="none"/>
            <w10:anchorlock/>
          </v:shape>
          <o:OLEObject Type="Embed" ProgID="Equation.DSMT4" ShapeID="_x0000_i1038" DrawAspect="Content" ObjectID="_1468075738" r:id="rId46">
            <o:LockedField>false</o:LockedField>
          </o:OLEObject>
        </w:object>
      </w:r>
    </w:p>
    <w:p w14:paraId="21FBFDA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456BB8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．圆柱体的质量为</w:t>
      </w:r>
    </w:p>
    <w:p w14:paraId="03D7E4A9">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4pt;width:126.65pt;" o:ole="t" filled="f" o:preferrelative="t" stroked="f" coordsize="21600,21600">
            <v:path/>
            <v:fill on="f" focussize="0,0"/>
            <v:stroke on="f" joinstyle="miter"/>
            <v:imagedata r:id="rId49" o:title="eqId4573b7213d2c796007ef8afe9d02b4fb"/>
            <o:lock v:ext="edit" aspectratio="t"/>
            <w10:wrap type="none"/>
            <w10:anchorlock/>
          </v:shape>
          <o:OLEObject Type="Embed" ProgID="Equation.DSMT4" ShapeID="_x0000_i1039" DrawAspect="Content" ObjectID="_1468075739" r:id="rId48">
            <o:LockedField>false</o:LockedField>
          </o:OLEObject>
        </w:object>
      </w:r>
    </w:p>
    <w:p w14:paraId="05A7588D">
      <w:pPr>
        <w:spacing w:line="360" w:lineRule="auto"/>
        <w:jc w:val="left"/>
        <w:textAlignment w:val="center"/>
        <w:rPr>
          <w:rFonts w:ascii="宋体" w:hAnsi="宋体" w:eastAsia="宋体" w:cs="宋体"/>
          <w:color w:val="000000"/>
        </w:rPr>
      </w:pPr>
      <w:r>
        <w:rPr>
          <w:rFonts w:ascii="宋体" w:hAnsi="宋体" w:eastAsia="宋体" w:cs="宋体"/>
          <w:color w:val="000000"/>
        </w:rPr>
        <w:t>圆柱体的密度是</w:t>
      </w:r>
    </w:p>
    <w:p w14:paraId="244500A9">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1pt;width:181pt;" o:ole="t" filled="f" o:preferrelative="t" stroked="f" coordsize="21600,21600">
            <v:path/>
            <v:fill on="f" focussize="0,0"/>
            <v:stroke on="f" joinstyle="miter"/>
            <v:imagedata r:id="rId51" o:title="eqIdf8daa3bfa7aa154c26c30715575a0f09"/>
            <o:lock v:ext="edit" aspectratio="t"/>
            <w10:wrap type="none"/>
            <w10:anchorlock/>
          </v:shape>
          <o:OLEObject Type="Embed" ProgID="Equation.DSMT4" ShapeID="_x0000_i1040" DrawAspect="Content" ObjectID="_1468075740" r:id="rId50">
            <o:LockedField>false</o:LockedField>
          </o:OLEObject>
        </w:object>
      </w:r>
    </w:p>
    <w:p w14:paraId="7F51127F">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6256E69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E27A0F0">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下列电路图中，与实物电路对应的是（　　）</w:t>
      </w:r>
    </w:p>
    <w:p w14:paraId="321EF3DA">
      <w:pPr>
        <w:spacing w:line="360" w:lineRule="auto"/>
        <w:jc w:val="left"/>
        <w:textAlignment w:val="center"/>
        <w:rPr>
          <w:color w:val="000000"/>
        </w:rPr>
      </w:pPr>
      <w:r>
        <w:rPr>
          <w:rFonts w:ascii="宋体" w:hAnsi="宋体" w:eastAsia="宋体" w:cs="宋体"/>
          <w:color w:val="000000"/>
        </w:rPr>
        <w:drawing>
          <wp:inline distT="0" distB="0" distL="114300" distR="114300">
            <wp:extent cx="1562100" cy="13239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562100" cy="1323975"/>
                    </a:xfrm>
                    <a:prstGeom prst="rect">
                      <a:avLst/>
                    </a:prstGeom>
                  </pic:spPr>
                </pic:pic>
              </a:graphicData>
            </a:graphic>
          </wp:inline>
        </w:drawing>
      </w:r>
    </w:p>
    <w:p w14:paraId="7BE48B68">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52550" cy="8667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352550" cy="8667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04925" cy="857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304925" cy="8572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62075" cy="8286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362075" cy="8286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85875" cy="952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285875" cy="952500"/>
                    </a:xfrm>
                    <a:prstGeom prst="rect">
                      <a:avLst/>
                    </a:prstGeom>
                  </pic:spPr>
                </pic:pic>
              </a:graphicData>
            </a:graphic>
          </wp:inline>
        </w:drawing>
      </w:r>
    </w:p>
    <w:p w14:paraId="2F35363B">
      <w:pPr>
        <w:spacing w:line="360" w:lineRule="auto"/>
        <w:textAlignment w:val="center"/>
        <w:rPr>
          <w:color w:val="000000"/>
        </w:rPr>
      </w:pPr>
      <w:r>
        <w:rPr>
          <w:color w:val="2E75B6"/>
        </w:rPr>
        <w:t>【答案】</w:t>
      </w:r>
      <w:r>
        <w:rPr>
          <w:color w:val="000000"/>
        </w:rPr>
        <w:t>A</w:t>
      </w:r>
    </w:p>
    <w:p w14:paraId="2D7A55FC">
      <w:pPr>
        <w:spacing w:line="360" w:lineRule="auto"/>
        <w:textAlignment w:val="center"/>
        <w:rPr>
          <w:color w:val="000000"/>
        </w:rPr>
      </w:pPr>
      <w:r>
        <w:rPr>
          <w:color w:val="2E75B6"/>
        </w:rPr>
        <w:t>【解析】</w:t>
      </w:r>
    </w:p>
    <w:p w14:paraId="42025D3C">
      <w:pPr>
        <w:spacing w:line="360" w:lineRule="auto"/>
        <w:jc w:val="left"/>
        <w:textAlignment w:val="center"/>
        <w:rPr>
          <w:color w:val="000000"/>
        </w:rPr>
      </w:pPr>
      <w:r>
        <w:rPr>
          <w:color w:val="000000"/>
        </w:rPr>
        <w:t>【详解】由实物图可知，开关S</w:t>
      </w:r>
      <w:r>
        <w:rPr>
          <w:color w:val="000000"/>
          <w:vertAlign w:val="subscript"/>
        </w:rPr>
        <w:t>1</w:t>
      </w:r>
      <w:r>
        <w:rPr>
          <w:color w:val="000000"/>
        </w:rPr>
        <w:t>在干路中，控制整个电路，两灯泡并联，S</w:t>
      </w:r>
      <w:r>
        <w:rPr>
          <w:color w:val="000000"/>
          <w:vertAlign w:val="subscript"/>
        </w:rPr>
        <w:t>2</w:t>
      </w:r>
      <w:r>
        <w:rPr>
          <w:color w:val="000000"/>
        </w:rPr>
        <w:t>控制L</w:t>
      </w:r>
      <w:r>
        <w:rPr>
          <w:color w:val="000000"/>
          <w:vertAlign w:val="subscript"/>
        </w:rPr>
        <w:t>2</w:t>
      </w:r>
      <w:r>
        <w:rPr>
          <w:color w:val="000000"/>
        </w:rPr>
        <w:t>，则A符合题意，BCD不符合题意。</w:t>
      </w:r>
    </w:p>
    <w:p w14:paraId="4E734042">
      <w:pPr>
        <w:spacing w:line="360" w:lineRule="auto"/>
        <w:jc w:val="left"/>
        <w:textAlignment w:val="center"/>
        <w:rPr>
          <w:color w:val="000000"/>
        </w:rPr>
      </w:pPr>
      <w:r>
        <w:rPr>
          <w:color w:val="000000"/>
        </w:rPr>
        <w:t>故选A。</w:t>
      </w:r>
    </w:p>
    <w:p w14:paraId="649E5095">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某同学利用表格中的几种导体探究影响导体电阻大小的因素。下列说法正确的是（　　）</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425"/>
        <w:gridCol w:w="1980"/>
        <w:gridCol w:w="1275"/>
      </w:tblGrid>
      <w:tr w14:paraId="29B3B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52028">
            <w:pPr>
              <w:spacing w:line="360" w:lineRule="auto"/>
              <w:jc w:val="left"/>
              <w:textAlignment w:val="center"/>
              <w:rPr>
                <w:rFonts w:ascii="宋体" w:hAnsi="宋体" w:eastAsia="宋体" w:cs="宋体"/>
                <w:color w:val="000000"/>
              </w:rPr>
            </w:pPr>
            <w:r>
              <w:rPr>
                <w:rFonts w:ascii="宋体" w:hAnsi="宋体" w:eastAsia="宋体" w:cs="宋体"/>
                <w:color w:val="000000"/>
              </w:rPr>
              <w:t>导体代号</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8976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长度</w:t>
            </w:r>
            <w:r>
              <w:rPr>
                <w:rFonts w:ascii="Times New Roman" w:hAnsi="Times New Roman" w:eastAsia="Times New Roman" w:cs="Times New Roman"/>
                <w:color w:val="000000"/>
              </w:rPr>
              <w:t>m</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9BA8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横截面积</w:t>
            </w:r>
            <w:r>
              <w:rPr>
                <w:rFonts w:ascii="Times New Roman" w:hAnsi="Times New Roman" w:eastAsia="Times New Roman" w:cs="Times New Roman"/>
                <w:color w:val="000000"/>
              </w:rPr>
              <w:t>/mm</w:t>
            </w:r>
            <w:r>
              <w:rPr>
                <w:rFonts w:ascii="Times New Roman" w:hAnsi="Times New Roman" w:eastAsia="Times New Roman" w:cs="Times New Roman"/>
                <w:color w:val="000000"/>
                <w:vertAlign w:val="superscript"/>
              </w:rPr>
              <w:t>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021A0">
            <w:pPr>
              <w:spacing w:line="360" w:lineRule="auto"/>
              <w:jc w:val="left"/>
              <w:textAlignment w:val="center"/>
              <w:rPr>
                <w:rFonts w:ascii="宋体" w:hAnsi="宋体" w:eastAsia="宋体" w:cs="宋体"/>
                <w:color w:val="000000"/>
              </w:rPr>
            </w:pPr>
            <w:r>
              <w:rPr>
                <w:rFonts w:ascii="宋体" w:hAnsi="宋体" w:eastAsia="宋体" w:cs="宋体"/>
                <w:color w:val="000000"/>
              </w:rPr>
              <w:t>材料</w:t>
            </w:r>
          </w:p>
        </w:tc>
      </w:tr>
      <w:tr w14:paraId="63BA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B6604">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A5B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3BDB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35FED">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29EFF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46BF8">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777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F45FC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682FB">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72453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B764BA">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F39A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2DB0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363FF">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138D8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AD447">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3B6A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CB50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57563">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r>
    </w:tbl>
    <w:p w14:paraId="400D868A">
      <w:pPr>
        <w:spacing w:line="360" w:lineRule="auto"/>
        <w:jc w:val="left"/>
        <w:textAlignment w:val="center"/>
        <w:rPr>
          <w:color w:val="000000"/>
        </w:rPr>
      </w:pPr>
    </w:p>
    <w:p w14:paraId="5BD297C0">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为检验“导体电阻跟导体长度有关”的猜想，应选用导体①与②</w:t>
      </w:r>
    </w:p>
    <w:p w14:paraId="51CCBFFC">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为检验“导体电阻跟导体长度有关”的猜想，应选用导体①与③</w:t>
      </w:r>
    </w:p>
    <w:p w14:paraId="64DDBA2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为检验“导体电阻跟导体横截面积有关”的猜想，应选用导体①与④</w:t>
      </w:r>
    </w:p>
    <w:p w14:paraId="76600086">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为检验“导体电阻跟导体材料有关”的猜想，应选用导体②与④</w:t>
      </w:r>
    </w:p>
    <w:p w14:paraId="27A815A5">
      <w:pPr>
        <w:spacing w:line="360" w:lineRule="auto"/>
        <w:textAlignment w:val="center"/>
        <w:rPr>
          <w:color w:val="000000"/>
        </w:rPr>
      </w:pPr>
      <w:r>
        <w:rPr>
          <w:color w:val="2E75B6"/>
        </w:rPr>
        <w:t>【答案】</w:t>
      </w:r>
      <w:r>
        <w:rPr>
          <w:color w:val="000000"/>
        </w:rPr>
        <w:t>D</w:t>
      </w:r>
    </w:p>
    <w:p w14:paraId="47D7D3C2">
      <w:pPr>
        <w:spacing w:line="360" w:lineRule="auto"/>
        <w:textAlignment w:val="center"/>
        <w:rPr>
          <w:color w:val="000000"/>
        </w:rPr>
      </w:pPr>
      <w:r>
        <w:rPr>
          <w:color w:val="2E75B6"/>
        </w:rPr>
        <w:t>【解析】</w:t>
      </w:r>
    </w:p>
    <w:p w14:paraId="5D2A51A4">
      <w:pPr>
        <w:spacing w:line="360" w:lineRule="auto"/>
        <w:jc w:val="left"/>
        <w:textAlignment w:val="center"/>
        <w:rPr>
          <w:color w:val="000000"/>
        </w:rPr>
      </w:pPr>
      <w:r>
        <w:rPr>
          <w:color w:val="000000"/>
        </w:rPr>
        <w:t>【详解】AB．为检验</w:t>
      </w:r>
      <w:r>
        <w:rPr>
          <w:rFonts w:ascii="宋体" w:hAnsi="宋体" w:eastAsia="宋体" w:cs="宋体"/>
          <w:color w:val="000000"/>
        </w:rPr>
        <w:t>“导体电阻跟导体长度有关”的</w:t>
      </w:r>
      <w:r>
        <w:rPr>
          <w:color w:val="000000"/>
        </w:rPr>
        <w:t>猜想，应控制导体的材料和横截面积相同，长度不同，应选用导体②和③，故AB错误；</w:t>
      </w:r>
    </w:p>
    <w:p w14:paraId="2607B570">
      <w:pPr>
        <w:spacing w:line="360" w:lineRule="auto"/>
        <w:jc w:val="left"/>
        <w:textAlignment w:val="center"/>
        <w:rPr>
          <w:color w:val="000000"/>
        </w:rPr>
      </w:pPr>
      <w:r>
        <w:rPr>
          <w:color w:val="000000"/>
        </w:rPr>
        <w:t>C．为检</w:t>
      </w:r>
      <w:r>
        <w:rPr>
          <w:rFonts w:ascii="宋体" w:hAnsi="宋体" w:eastAsia="宋体" w:cs="宋体"/>
          <w:color w:val="000000"/>
        </w:rPr>
        <w:t>验“导体电阻跟导体横截面积有关”的</w:t>
      </w:r>
      <w:r>
        <w:rPr>
          <w:color w:val="000000"/>
        </w:rPr>
        <w:t>猜想，应控制导体的材料和长度相同，横截面积不同，应选用导体①和②，故C错误；</w:t>
      </w:r>
    </w:p>
    <w:p w14:paraId="3C4EB5B4">
      <w:pPr>
        <w:spacing w:line="360" w:lineRule="auto"/>
        <w:jc w:val="left"/>
        <w:textAlignment w:val="center"/>
        <w:rPr>
          <w:color w:val="000000"/>
        </w:rPr>
      </w:pPr>
      <w:r>
        <w:rPr>
          <w:color w:val="000000"/>
        </w:rPr>
        <w:t>D．为检验</w:t>
      </w:r>
      <w:r>
        <w:rPr>
          <w:rFonts w:ascii="宋体" w:hAnsi="宋体" w:eastAsia="宋体" w:cs="宋体"/>
          <w:color w:val="000000"/>
        </w:rPr>
        <w:t>“导体电阻跟导体材料有关”的</w:t>
      </w:r>
      <w:r>
        <w:rPr>
          <w:color w:val="000000"/>
        </w:rPr>
        <w:t>猜想，应控制导体的长度和横截面积相同，材料不同，应选用导体②与④，故D正确、</w:t>
      </w:r>
    </w:p>
    <w:p w14:paraId="4E257799">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621529527" name="图片 62152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29527" name="图片 621529527"/>
                    <pic:cNvPicPr>
                      <a:picLocks noChangeAspect="1"/>
                    </pic:cNvPicPr>
                  </pic:nvPicPr>
                  <pic:blipFill>
                    <a:blip r:embed="rId57"/>
                    <a:stretch>
                      <a:fillRect/>
                    </a:stretch>
                  </pic:blipFill>
                  <pic:spPr>
                    <a:xfrm>
                      <a:off x="0" y="0"/>
                      <a:ext cx="127000" cy="76200"/>
                    </a:xfrm>
                    <a:prstGeom prst="rect">
                      <a:avLst/>
                    </a:prstGeom>
                  </pic:spPr>
                </pic:pic>
              </a:graphicData>
            </a:graphic>
          </wp:inline>
        </w:drawing>
      </w:r>
    </w:p>
    <w:p w14:paraId="49D0640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关于生活用电，下列说法错误的是（　　）</w:t>
      </w:r>
    </w:p>
    <w:p w14:paraId="11DD43B3">
      <w:pPr>
        <w:spacing w:line="360" w:lineRule="auto"/>
        <w:jc w:val="left"/>
        <w:textAlignment w:val="center"/>
        <w:rPr>
          <w:color w:val="000000"/>
        </w:rPr>
      </w:pPr>
      <w:r>
        <w:rPr>
          <w:color w:val="000000"/>
        </w:rPr>
        <w:t xml:space="preserve">A. </w:t>
      </w:r>
      <w:r>
        <w:rPr>
          <w:color w:val="000000"/>
        </w:rPr>
        <w:drawing>
          <wp:inline distT="0" distB="0" distL="114300" distR="114300">
            <wp:extent cx="828675" cy="9906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828675" cy="990600"/>
                    </a:xfrm>
                    <a:prstGeom prst="rect">
                      <a:avLst/>
                    </a:prstGeom>
                  </pic:spPr>
                </pic:pic>
              </a:graphicData>
            </a:graphic>
          </wp:inline>
        </w:drawing>
      </w:r>
      <w:r>
        <w:rPr>
          <w:color w:val="000000"/>
        </w:rPr>
        <w:t xml:space="preserve"> 使用螺丝刀试电笔时要用指尖抵住上端的金属帽</w:t>
      </w:r>
    </w:p>
    <w:p w14:paraId="197BA17C">
      <w:pPr>
        <w:spacing w:line="360" w:lineRule="auto"/>
        <w:jc w:val="left"/>
        <w:textAlignment w:val="center"/>
        <w:rPr>
          <w:color w:val="000000"/>
        </w:rPr>
      </w:pPr>
      <w:r>
        <w:rPr>
          <w:color w:val="000000"/>
        </w:rPr>
        <w:t xml:space="preserve">B. </w:t>
      </w:r>
      <w:r>
        <w:rPr>
          <w:color w:val="000000"/>
        </w:rPr>
        <w:drawing>
          <wp:inline distT="0" distB="0" distL="114300" distR="114300">
            <wp:extent cx="838200" cy="628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838200" cy="628650"/>
                    </a:xfrm>
                    <a:prstGeom prst="rect">
                      <a:avLst/>
                    </a:prstGeom>
                  </pic:spPr>
                </pic:pic>
              </a:graphicData>
            </a:graphic>
          </wp:inline>
        </w:drawing>
      </w:r>
      <w:r>
        <w:rPr>
          <w:color w:val="000000"/>
        </w:rPr>
        <w:t xml:space="preserve"> 与三孔插座中标有①的插孔相连的导线和室外的大地相连</w:t>
      </w:r>
    </w:p>
    <w:p w14:paraId="47E9B358">
      <w:pPr>
        <w:spacing w:line="360" w:lineRule="auto"/>
        <w:jc w:val="left"/>
        <w:textAlignment w:val="center"/>
        <w:rPr>
          <w:color w:val="000000"/>
        </w:rPr>
      </w:pPr>
      <w:r>
        <w:rPr>
          <w:color w:val="000000"/>
        </w:rPr>
        <w:t xml:space="preserve">C. </w:t>
      </w:r>
      <w:r>
        <w:rPr>
          <w:color w:val="000000"/>
        </w:rPr>
        <w:drawing>
          <wp:inline distT="0" distB="0" distL="114300" distR="114300">
            <wp:extent cx="1181100" cy="9906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181100" cy="990600"/>
                    </a:xfrm>
                    <a:prstGeom prst="rect">
                      <a:avLst/>
                    </a:prstGeom>
                  </pic:spPr>
                </pic:pic>
              </a:graphicData>
            </a:graphic>
          </wp:inline>
        </w:drawing>
      </w:r>
      <w:r>
        <w:rPr>
          <w:color w:val="000000"/>
        </w:rPr>
        <w:t xml:space="preserve"> 人站在干燥的木凳上同时接触火线和零线，不会触电</w:t>
      </w:r>
    </w:p>
    <w:p w14:paraId="561FDFAD">
      <w:pPr>
        <w:spacing w:line="360" w:lineRule="auto"/>
        <w:jc w:val="left"/>
        <w:textAlignment w:val="center"/>
        <w:rPr>
          <w:color w:val="000000"/>
        </w:rPr>
      </w:pPr>
      <w:r>
        <w:rPr>
          <w:color w:val="000000"/>
        </w:rPr>
        <w:t xml:space="preserve">D. </w:t>
      </w:r>
      <w:r>
        <w:rPr>
          <w:color w:val="000000"/>
        </w:rPr>
        <w:drawing>
          <wp:inline distT="0" distB="0" distL="114300" distR="114300">
            <wp:extent cx="1200150" cy="11715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200150" cy="1171575"/>
                    </a:xfrm>
                    <a:prstGeom prst="rect">
                      <a:avLst/>
                    </a:prstGeom>
                  </pic:spPr>
                </pic:pic>
              </a:graphicData>
            </a:graphic>
          </wp:inline>
        </w:drawing>
      </w:r>
      <w:r>
        <w:rPr>
          <w:color w:val="000000"/>
        </w:rPr>
        <w:t xml:space="preserve"> 用电器的总功率过大，容易发生火灾</w:t>
      </w:r>
    </w:p>
    <w:p w14:paraId="01EFC1F4">
      <w:pPr>
        <w:spacing w:line="360" w:lineRule="auto"/>
        <w:textAlignment w:val="center"/>
        <w:rPr>
          <w:color w:val="000000"/>
        </w:rPr>
      </w:pPr>
      <w:r>
        <w:rPr>
          <w:color w:val="2E75B6"/>
        </w:rPr>
        <w:t>【答案】</w:t>
      </w:r>
      <w:r>
        <w:rPr>
          <w:color w:val="000000"/>
        </w:rPr>
        <w:t>C</w:t>
      </w:r>
    </w:p>
    <w:p w14:paraId="0B124264">
      <w:pPr>
        <w:spacing w:line="360" w:lineRule="auto"/>
        <w:textAlignment w:val="center"/>
        <w:rPr>
          <w:color w:val="000000"/>
        </w:rPr>
      </w:pPr>
      <w:r>
        <w:rPr>
          <w:color w:val="2E75B6"/>
        </w:rPr>
        <w:t>【解析】</w:t>
      </w:r>
    </w:p>
    <w:p w14:paraId="56ACD023">
      <w:pPr>
        <w:spacing w:line="360" w:lineRule="auto"/>
        <w:jc w:val="left"/>
        <w:textAlignment w:val="center"/>
        <w:rPr>
          <w:color w:val="000000"/>
        </w:rPr>
      </w:pPr>
      <w:r>
        <w:rPr>
          <w:color w:val="000000"/>
        </w:rPr>
        <w:t>【详解】A．使用螺丝刀试电笔时要用指尖抵住上端的金属帽，这样接触火线时，形成一个闭合的回路，氖管发光，故A正确，不符合题意；</w:t>
      </w:r>
    </w:p>
    <w:p w14:paraId="4764CAA7">
      <w:pPr>
        <w:spacing w:line="360" w:lineRule="auto"/>
        <w:jc w:val="left"/>
        <w:textAlignment w:val="center"/>
        <w:rPr>
          <w:color w:val="000000"/>
        </w:rPr>
      </w:pPr>
      <w:r>
        <w:rPr>
          <w:color w:val="000000"/>
        </w:rPr>
        <w:t>B．三孔插座中三个孔，①为地线、②为火线、③为零线，因此标有①的插孔相连的导线和室外的大地相连，故B正确，不符合题意；</w:t>
      </w:r>
    </w:p>
    <w:p w14:paraId="29D9B9B6">
      <w:pPr>
        <w:spacing w:line="360" w:lineRule="auto"/>
        <w:jc w:val="left"/>
        <w:textAlignment w:val="center"/>
        <w:rPr>
          <w:color w:val="000000"/>
        </w:rPr>
      </w:pPr>
      <w:r>
        <w:rPr>
          <w:color w:val="000000"/>
        </w:rPr>
        <w:t>C．人站在干燥的木凳上同时接触火线和零线，人体连接零线与火线，此时加在人身上的电压为220V，会触电，故C错误，符合题意；</w:t>
      </w:r>
    </w:p>
    <w:p w14:paraId="5F3B399F">
      <w:pPr>
        <w:spacing w:line="360" w:lineRule="auto"/>
        <w:jc w:val="left"/>
        <w:textAlignment w:val="center"/>
        <w:rPr>
          <w:color w:val="000000"/>
        </w:rPr>
      </w:pPr>
      <w:r>
        <w:rPr>
          <w:color w:val="000000"/>
        </w:rPr>
        <w:t>D．用电器的总功率过大，电流会过大，根据焦耳定律可知，产生的热量增加，容易发生火灾，故D正确，不符合题意。</w:t>
      </w:r>
    </w:p>
    <w:p w14:paraId="3C479B62">
      <w:pPr>
        <w:spacing w:line="360" w:lineRule="auto"/>
        <w:jc w:val="left"/>
        <w:textAlignment w:val="center"/>
        <w:rPr>
          <w:color w:val="000000"/>
        </w:rPr>
      </w:pPr>
      <w:r>
        <w:rPr>
          <w:color w:val="000000"/>
        </w:rPr>
        <w:t>故选C。</w:t>
      </w:r>
    </w:p>
    <w:p w14:paraId="16A248F4">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如图所示为导体甲的电流随电压变化的图像，定值电阻乙的阻值为</w:t>
      </w:r>
      <w:r>
        <w:rPr>
          <w:rFonts w:ascii="Times New Roman" w:hAnsi="Times New Roman" w:eastAsia="Times New Roman" w:cs="Times New Roman"/>
          <w:color w:val="000000"/>
        </w:rPr>
        <w:t>5Ω</w:t>
      </w:r>
      <w:r>
        <w:rPr>
          <w:rFonts w:ascii="宋体" w:hAnsi="宋体" w:eastAsia="宋体" w:cs="宋体"/>
          <w:color w:val="000000"/>
        </w:rPr>
        <w:t>。下列说法错误的是（　　）</w:t>
      </w:r>
    </w:p>
    <w:p w14:paraId="17E60C4A">
      <w:pPr>
        <w:spacing w:line="360" w:lineRule="auto"/>
        <w:jc w:val="left"/>
        <w:textAlignment w:val="center"/>
        <w:rPr>
          <w:color w:val="000000"/>
        </w:rPr>
      </w:pPr>
      <w:r>
        <w:rPr>
          <w:color w:val="000000"/>
        </w:rPr>
        <w:drawing>
          <wp:inline distT="0" distB="0" distL="114300" distR="114300">
            <wp:extent cx="1438275" cy="12096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438275" cy="1209675"/>
                    </a:xfrm>
                    <a:prstGeom prst="rect">
                      <a:avLst/>
                    </a:prstGeom>
                  </pic:spPr>
                </pic:pic>
              </a:graphicData>
            </a:graphic>
          </wp:inline>
        </w:drawing>
      </w:r>
      <w:r>
        <w:rPr>
          <w:color w:val="000000"/>
        </w:rPr>
        <w:br w:type="textWrapping"/>
      </w:r>
    </w:p>
    <w:p w14:paraId="49ACAE8A">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甲与乙串联在电源电压为</w:t>
      </w:r>
      <w:r>
        <w:rPr>
          <w:rFonts w:ascii="Times New Roman" w:hAnsi="Times New Roman" w:eastAsia="Times New Roman" w:cs="Times New Roman"/>
          <w:color w:val="000000"/>
        </w:rPr>
        <w:t>2V</w:t>
      </w:r>
      <w:r>
        <w:rPr>
          <w:rFonts w:ascii="宋体" w:hAnsi="宋体" w:eastAsia="宋体" w:cs="宋体"/>
          <w:color w:val="000000"/>
        </w:rPr>
        <w:t>的电路中，电路中的电流是</w:t>
      </w:r>
      <w:r>
        <w:rPr>
          <w:rFonts w:ascii="Times New Roman" w:hAnsi="Times New Roman" w:eastAsia="Times New Roman" w:cs="Times New Roman"/>
          <w:color w:val="000000"/>
        </w:rPr>
        <w:t>0.20A</w:t>
      </w:r>
    </w:p>
    <w:p w14:paraId="1F92EC10">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甲与乙串联在电源电压为</w:t>
      </w:r>
      <w:r>
        <w:rPr>
          <w:rFonts w:ascii="Times New Roman" w:hAnsi="Times New Roman" w:eastAsia="Times New Roman" w:cs="Times New Roman"/>
          <w:color w:val="000000"/>
        </w:rPr>
        <w:t>1V</w:t>
      </w:r>
      <w:r>
        <w:rPr>
          <w:rFonts w:ascii="宋体" w:hAnsi="宋体" w:eastAsia="宋体" w:cs="宋体"/>
          <w:color w:val="000000"/>
        </w:rPr>
        <w:t>的电路中，甲的功率是</w:t>
      </w:r>
      <w:r>
        <w:rPr>
          <w:rFonts w:ascii="Times New Roman" w:hAnsi="Times New Roman" w:eastAsia="Times New Roman" w:cs="Times New Roman"/>
          <w:color w:val="000000"/>
        </w:rPr>
        <w:t>0.2W</w:t>
      </w:r>
    </w:p>
    <w:p w14:paraId="537B9596">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甲与乙并联在电源电压为</w:t>
      </w:r>
      <w:r>
        <w:rPr>
          <w:rFonts w:ascii="Times New Roman" w:hAnsi="Times New Roman" w:eastAsia="Times New Roman" w:cs="Times New Roman"/>
          <w:color w:val="000000"/>
        </w:rPr>
        <w:t>2V</w:t>
      </w:r>
      <w:r>
        <w:rPr>
          <w:rFonts w:ascii="宋体" w:hAnsi="宋体" w:eastAsia="宋体" w:cs="宋体"/>
          <w:color w:val="000000"/>
        </w:rPr>
        <w:t>的电路中，干路中的电流是</w:t>
      </w:r>
      <w:r>
        <w:rPr>
          <w:rFonts w:ascii="Times New Roman" w:hAnsi="Times New Roman" w:eastAsia="Times New Roman" w:cs="Times New Roman"/>
          <w:color w:val="000000"/>
        </w:rPr>
        <w:t>0.65A</w:t>
      </w:r>
    </w:p>
    <w:p w14:paraId="444AE4F3">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宋体" w:hAnsi="宋体" w:eastAsia="宋体" w:cs="宋体"/>
          <w:color w:val="000000"/>
        </w:rPr>
        <w:t>甲与乙并联在电源电压为</w:t>
      </w:r>
      <w:r>
        <w:rPr>
          <w:rFonts w:ascii="Times New Roman" w:hAnsi="Times New Roman" w:eastAsia="Times New Roman" w:cs="Times New Roman"/>
          <w:color w:val="000000"/>
        </w:rPr>
        <w:t>1V</w:t>
      </w:r>
      <w:r>
        <w:rPr>
          <w:rFonts w:ascii="宋体" w:hAnsi="宋体" w:eastAsia="宋体" w:cs="宋体"/>
          <w:color w:val="000000"/>
        </w:rPr>
        <w:t>的电路中，电路的功率是</w:t>
      </w:r>
      <w:r>
        <w:rPr>
          <w:rFonts w:ascii="Times New Roman" w:hAnsi="Times New Roman" w:eastAsia="Times New Roman" w:cs="Times New Roman"/>
          <w:color w:val="000000"/>
        </w:rPr>
        <w:t>0.4W</w:t>
      </w:r>
    </w:p>
    <w:p w14:paraId="4233D6A4">
      <w:pPr>
        <w:spacing w:line="360" w:lineRule="auto"/>
        <w:textAlignment w:val="center"/>
        <w:rPr>
          <w:color w:val="000000"/>
        </w:rPr>
      </w:pPr>
      <w:r>
        <w:rPr>
          <w:color w:val="2E75B6"/>
        </w:rPr>
        <w:t>【答案】</w:t>
      </w:r>
      <w:r>
        <w:rPr>
          <w:color w:val="000000"/>
        </w:rPr>
        <w:t>B</w:t>
      </w:r>
    </w:p>
    <w:p w14:paraId="1A9B316A">
      <w:pPr>
        <w:spacing w:line="360" w:lineRule="auto"/>
        <w:textAlignment w:val="center"/>
        <w:rPr>
          <w:color w:val="000000"/>
        </w:rPr>
      </w:pPr>
      <w:r>
        <w:rPr>
          <w:color w:val="2E75B6"/>
        </w:rPr>
        <w:t>【解析】</w:t>
      </w:r>
    </w:p>
    <w:p w14:paraId="0DAE85C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．若甲与乙串联在电源电压为</w:t>
      </w:r>
      <w:r>
        <w:rPr>
          <w:rFonts w:ascii="Times New Roman" w:hAnsi="Times New Roman" w:eastAsia="Times New Roman" w:cs="Times New Roman"/>
          <w:color w:val="000000"/>
        </w:rPr>
        <w:t>2V</w:t>
      </w:r>
      <w:r>
        <w:rPr>
          <w:rFonts w:ascii="宋体" w:hAnsi="宋体" w:eastAsia="宋体" w:cs="宋体"/>
          <w:color w:val="000000"/>
        </w:rPr>
        <w:t>的电路中，电路中的电流是</w:t>
      </w:r>
      <w:r>
        <w:rPr>
          <w:rFonts w:ascii="Times New Roman" w:hAnsi="Times New Roman" w:eastAsia="Times New Roman" w:cs="Times New Roman"/>
          <w:color w:val="000000"/>
        </w:rPr>
        <w:t>0.20A</w:t>
      </w:r>
      <w:r>
        <w:rPr>
          <w:rFonts w:ascii="宋体" w:hAnsi="宋体" w:eastAsia="宋体" w:cs="宋体"/>
          <w:color w:val="000000"/>
        </w:rPr>
        <w:t>，则总电阻为</w:t>
      </w:r>
    </w:p>
    <w:p w14:paraId="413478A1">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5.05pt;width:108.95pt;" o:ole="t" filled="f" o:preferrelative="t" stroked="f" coordsize="21600,21600">
            <v:path/>
            <v:fill on="f" focussize="0,0"/>
            <v:stroke on="f" joinstyle="miter"/>
            <v:imagedata r:id="rId64" o:title="eqId1fedb093f171026054e323e554a41553"/>
            <o:lock v:ext="edit" aspectratio="t"/>
            <w10:wrap type="none"/>
            <w10:anchorlock/>
          </v:shape>
          <o:OLEObject Type="Embed" ProgID="Equation.DSMT4" ShapeID="_x0000_i1041" DrawAspect="Content" ObjectID="_1468075741" r:id="rId63">
            <o:LockedField>false</o:LockedField>
          </o:OLEObject>
        </w:object>
      </w:r>
    </w:p>
    <w:p w14:paraId="2607FFE1">
      <w:pPr>
        <w:spacing w:line="360" w:lineRule="auto"/>
        <w:jc w:val="left"/>
        <w:textAlignment w:val="center"/>
        <w:rPr>
          <w:rFonts w:ascii="宋体" w:hAnsi="宋体" w:eastAsia="宋体" w:cs="宋体"/>
          <w:color w:val="000000"/>
        </w:rPr>
      </w:pPr>
      <w:r>
        <w:rPr>
          <w:rFonts w:ascii="宋体" w:hAnsi="宋体" w:eastAsia="宋体" w:cs="宋体"/>
          <w:color w:val="000000"/>
        </w:rPr>
        <w:t>而乙电阻的阻值为</w:t>
      </w:r>
      <w:r>
        <w:rPr>
          <w:rFonts w:ascii="Times New Roman" w:hAnsi="Times New Roman" w:eastAsia="Times New Roman" w:cs="Times New Roman"/>
          <w:color w:val="000000"/>
        </w:rPr>
        <w:t>5Ω</w:t>
      </w:r>
      <w:r>
        <w:rPr>
          <w:rFonts w:ascii="宋体" w:hAnsi="宋体" w:eastAsia="宋体" w:cs="宋体"/>
          <w:color w:val="000000"/>
        </w:rPr>
        <w:t>，则甲电阻的阻值为</w:t>
      </w:r>
    </w:p>
    <w:p w14:paraId="6EC683CC">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8.15pt;width:146.2pt;" o:ole="t" filled="f" o:preferrelative="t" stroked="f" coordsize="21600,21600">
            <v:path/>
            <v:fill on="f" focussize="0,0"/>
            <v:stroke on="f" joinstyle="miter"/>
            <v:imagedata r:id="rId66" o:title="eqId46cf24363d70ecb5390b3ae842b39fef"/>
            <o:lock v:ext="edit" aspectratio="t"/>
            <w10:wrap type="none"/>
            <w10:anchorlock/>
          </v:shape>
          <o:OLEObject Type="Embed" ProgID="Equation.DSMT4" ShapeID="_x0000_i1042" DrawAspect="Content" ObjectID="_1468075742" r:id="rId65">
            <o:LockedField>false</o:LockedField>
          </o:OLEObject>
        </w:object>
      </w:r>
    </w:p>
    <w:p w14:paraId="6335C728">
      <w:pPr>
        <w:spacing w:line="360" w:lineRule="auto"/>
        <w:jc w:val="left"/>
        <w:textAlignment w:val="center"/>
        <w:rPr>
          <w:rFonts w:ascii="宋体" w:hAnsi="宋体" w:eastAsia="宋体" w:cs="宋体"/>
          <w:color w:val="000000"/>
        </w:rPr>
      </w:pPr>
      <w:r>
        <w:rPr>
          <w:rFonts w:ascii="宋体" w:hAnsi="宋体" w:eastAsia="宋体" w:cs="宋体"/>
          <w:color w:val="000000"/>
        </w:rPr>
        <w:t>根据通过的电流为</w:t>
      </w:r>
      <w:r>
        <w:rPr>
          <w:rFonts w:ascii="Times New Roman" w:hAnsi="Times New Roman" w:eastAsia="Times New Roman" w:cs="Times New Roman"/>
          <w:color w:val="000000"/>
        </w:rPr>
        <w:t>0.2A</w:t>
      </w:r>
      <w:r>
        <w:rPr>
          <w:rFonts w:ascii="宋体" w:hAnsi="宋体" w:eastAsia="宋体" w:cs="宋体"/>
          <w:color w:val="000000"/>
        </w:rPr>
        <w:t>，则此时甲电阻两端的电压为</w:t>
      </w:r>
      <w:r>
        <w:rPr>
          <w:rFonts w:ascii="Times New Roman" w:hAnsi="Times New Roman" w:eastAsia="Times New Roman" w:cs="Times New Roman"/>
          <w:color w:val="000000"/>
        </w:rPr>
        <w:t>1V</w:t>
      </w:r>
      <w:r>
        <w:rPr>
          <w:rFonts w:ascii="宋体" w:hAnsi="宋体" w:eastAsia="宋体" w:cs="宋体"/>
          <w:color w:val="000000"/>
        </w:rPr>
        <w:t>，此时计算出甲电阻也是</w:t>
      </w:r>
      <w:r>
        <w:rPr>
          <w:rFonts w:ascii="Times New Roman" w:hAnsi="Times New Roman" w:eastAsia="Times New Roman" w:cs="Times New Roman"/>
          <w:color w:val="000000"/>
        </w:rPr>
        <w:t>5Ω</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178A5E4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．甲与乙串联在电源电压为</w:t>
      </w:r>
      <w:r>
        <w:rPr>
          <w:rFonts w:ascii="Times New Roman" w:hAnsi="Times New Roman" w:eastAsia="Times New Roman" w:cs="Times New Roman"/>
          <w:color w:val="000000"/>
        </w:rPr>
        <w:t>1V</w:t>
      </w:r>
      <w:r>
        <w:rPr>
          <w:rFonts w:ascii="宋体" w:hAnsi="宋体" w:eastAsia="宋体" w:cs="宋体"/>
          <w:color w:val="000000"/>
        </w:rPr>
        <w:t>的电路中，则甲的电压小于</w:t>
      </w:r>
      <w:r>
        <w:rPr>
          <w:rFonts w:ascii="Times New Roman" w:hAnsi="Times New Roman" w:eastAsia="Times New Roman" w:cs="Times New Roman"/>
          <w:color w:val="000000"/>
        </w:rPr>
        <w:t>1V</w:t>
      </w:r>
      <w:r>
        <w:rPr>
          <w:rFonts w:ascii="宋体" w:hAnsi="宋体" w:eastAsia="宋体" w:cs="宋体"/>
          <w:color w:val="000000"/>
        </w:rPr>
        <w:t>，甲的电流也小于</w:t>
      </w:r>
      <w:r>
        <w:rPr>
          <w:rFonts w:ascii="Times New Roman" w:hAnsi="Times New Roman" w:eastAsia="Times New Roman" w:cs="Times New Roman"/>
          <w:color w:val="000000"/>
        </w:rPr>
        <w:t>0.2A</w:t>
      </w:r>
      <w:r>
        <w:rPr>
          <w:rFonts w:ascii="宋体" w:hAnsi="宋体" w:eastAsia="宋体" w:cs="宋体"/>
          <w:color w:val="000000"/>
        </w:rPr>
        <w:t>，故甲的功率小于</w:t>
      </w:r>
      <w:r>
        <w:rPr>
          <w:rFonts w:ascii="Times New Roman" w:hAnsi="Times New Roman" w:eastAsia="Times New Roman" w:cs="Times New Roman"/>
          <w:color w:val="000000"/>
        </w:rPr>
        <w:t>0.2W</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符合题意；</w:t>
      </w:r>
    </w:p>
    <w:p w14:paraId="0AE8B3C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．甲与乙并联在电源电压为</w:t>
      </w:r>
      <w:r>
        <w:rPr>
          <w:rFonts w:ascii="Times New Roman" w:hAnsi="Times New Roman" w:eastAsia="Times New Roman" w:cs="Times New Roman"/>
          <w:color w:val="000000"/>
        </w:rPr>
        <w:t>2V</w:t>
      </w:r>
      <w:r>
        <w:rPr>
          <w:rFonts w:ascii="宋体" w:hAnsi="宋体" w:eastAsia="宋体" w:cs="宋体"/>
          <w:color w:val="000000"/>
        </w:rPr>
        <w:t>的电路中，则通过乙电阻的电流为</w:t>
      </w:r>
    </w:p>
    <w:p w14:paraId="2BCC3CA2">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4.1pt;width:97.65pt;" o:ole="t" filled="f" o:preferrelative="t" stroked="f" coordsize="21600,21600">
            <v:path/>
            <v:fill on="f" focussize="0,0"/>
            <v:stroke on="f" joinstyle="miter"/>
            <v:imagedata r:id="rId68" o:title="eqIdd3bed9c64ad8e3f863d9e6d8751182df"/>
            <o:lock v:ext="edit" aspectratio="t"/>
            <w10:wrap type="none"/>
            <w10:anchorlock/>
          </v:shape>
          <o:OLEObject Type="Embed" ProgID="Equation.DSMT4" ShapeID="_x0000_i1043" DrawAspect="Content" ObjectID="_1468075743" r:id="rId67">
            <o:LockedField>false</o:LockedField>
          </o:OLEObject>
        </w:object>
      </w:r>
    </w:p>
    <w:p w14:paraId="41F13E4F">
      <w:pPr>
        <w:spacing w:line="360" w:lineRule="auto"/>
        <w:jc w:val="left"/>
        <w:textAlignment w:val="center"/>
        <w:rPr>
          <w:rFonts w:ascii="宋体" w:hAnsi="宋体" w:eastAsia="宋体" w:cs="宋体"/>
          <w:color w:val="000000"/>
        </w:rPr>
      </w:pPr>
      <w:r>
        <w:rPr>
          <w:rFonts w:ascii="宋体" w:hAnsi="宋体" w:eastAsia="宋体" w:cs="宋体"/>
          <w:color w:val="000000"/>
        </w:rPr>
        <w:t>通过图像可知，此时通过甲的电流为</w:t>
      </w:r>
      <w:r>
        <w:rPr>
          <w:rFonts w:ascii="Times New Roman" w:hAnsi="Times New Roman" w:eastAsia="Times New Roman" w:cs="Times New Roman"/>
          <w:color w:val="000000"/>
        </w:rPr>
        <w:t>0.25A</w:t>
      </w:r>
      <w:r>
        <w:rPr>
          <w:rFonts w:ascii="宋体" w:hAnsi="宋体" w:eastAsia="宋体" w:cs="宋体"/>
          <w:color w:val="000000"/>
        </w:rPr>
        <w:t>，则干路中的电流是</w:t>
      </w:r>
    </w:p>
    <w:p w14:paraId="26E5742C">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20.65pt;width:171.55pt;" o:ole="t" filled="f" o:preferrelative="t" stroked="f" coordsize="21600,21600">
            <v:path/>
            <v:fill on="f" focussize="0,0"/>
            <v:stroke on="f" joinstyle="miter"/>
            <v:imagedata r:id="rId70" o:title="eqId0dceb57ab4b92276f1e0eeb00a9c20ff"/>
            <o:lock v:ext="edit" aspectratio="t"/>
            <w10:wrap type="none"/>
            <w10:anchorlock/>
          </v:shape>
          <o:OLEObject Type="Embed" ProgID="Equation.DSMT4" ShapeID="_x0000_i1044" DrawAspect="Content" ObjectID="_1468075744" r:id="rId69">
            <o:LockedField>false</o:LockedField>
          </o:OLEObject>
        </w:object>
      </w:r>
    </w:p>
    <w:p w14:paraId="554120A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48819F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．若甲与乙并联在电源电压为</w:t>
      </w:r>
      <w:r>
        <w:rPr>
          <w:rFonts w:ascii="Times New Roman" w:hAnsi="Times New Roman" w:eastAsia="Times New Roman" w:cs="Times New Roman"/>
          <w:color w:val="000000"/>
        </w:rPr>
        <w:t>1V</w:t>
      </w:r>
      <w:r>
        <w:rPr>
          <w:rFonts w:ascii="宋体" w:hAnsi="宋体" w:eastAsia="宋体" w:cs="宋体"/>
          <w:color w:val="000000"/>
        </w:rPr>
        <w:t>的电路中，通过乙电阻的电流为</w:t>
      </w:r>
    </w:p>
    <w:p w14:paraId="40032CF1">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4.1pt;width:95.8pt;" o:ole="t" filled="f" o:preferrelative="t" stroked="f" coordsize="21600,21600">
            <v:path/>
            <v:fill on="f" focussize="0,0"/>
            <v:stroke on="f" joinstyle="miter"/>
            <v:imagedata r:id="rId72" o:title="eqId90e92b63d7504887ef2f8e26230b34a3"/>
            <o:lock v:ext="edit" aspectratio="t"/>
            <w10:wrap type="none"/>
            <w10:anchorlock/>
          </v:shape>
          <o:OLEObject Type="Embed" ProgID="Equation.DSMT4" ShapeID="_x0000_i1045" DrawAspect="Content" ObjectID="_1468075745" r:id="rId71">
            <o:LockedField>false</o:LockedField>
          </o:OLEObject>
        </w:object>
      </w:r>
    </w:p>
    <w:p w14:paraId="292CE2FF">
      <w:pPr>
        <w:spacing w:line="360" w:lineRule="auto"/>
        <w:jc w:val="left"/>
        <w:textAlignment w:val="center"/>
        <w:rPr>
          <w:rFonts w:ascii="宋体" w:hAnsi="宋体" w:eastAsia="宋体" w:cs="宋体"/>
          <w:color w:val="000000"/>
        </w:rPr>
      </w:pPr>
      <w:r>
        <w:rPr>
          <w:rFonts w:ascii="宋体" w:hAnsi="宋体" w:eastAsia="宋体" w:cs="宋体"/>
          <w:color w:val="000000"/>
        </w:rPr>
        <w:t>通过图像可知，当电压为</w:t>
      </w:r>
      <w:r>
        <w:rPr>
          <w:rFonts w:ascii="Times New Roman" w:hAnsi="Times New Roman" w:eastAsia="Times New Roman" w:cs="Times New Roman"/>
          <w:color w:val="000000"/>
        </w:rPr>
        <w:t>1V</w:t>
      </w:r>
      <w:r>
        <w:rPr>
          <w:rFonts w:ascii="宋体" w:hAnsi="宋体" w:eastAsia="宋体" w:cs="宋体"/>
          <w:color w:val="000000"/>
        </w:rPr>
        <w:t>时，通过甲的电流为</w:t>
      </w:r>
      <w:r>
        <w:rPr>
          <w:rFonts w:ascii="Times New Roman" w:hAnsi="Times New Roman" w:eastAsia="Times New Roman" w:cs="Times New Roman"/>
          <w:color w:val="000000"/>
        </w:rPr>
        <w:t>0.2A</w:t>
      </w:r>
      <w:r>
        <w:rPr>
          <w:rFonts w:ascii="宋体" w:hAnsi="宋体" w:eastAsia="宋体" w:cs="宋体"/>
          <w:color w:val="000000"/>
        </w:rPr>
        <w:t>，则干路中的电流是</w:t>
      </w:r>
    </w:p>
    <w:p w14:paraId="302D586D">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5.35pt;width:167.8pt;" o:ole="t" filled="f" o:preferrelative="t" stroked="f" coordsize="21600,21600">
            <v:path/>
            <v:fill on="f" focussize="0,0"/>
            <v:stroke on="f" joinstyle="miter"/>
            <v:imagedata r:id="rId74" o:title="eqId255949ba63f142f5dc80c433f77c0aab"/>
            <o:lock v:ext="edit" aspectratio="t"/>
            <w10:wrap type="none"/>
            <w10:anchorlock/>
          </v:shape>
          <o:OLEObject Type="Embed" ProgID="Equation.DSMT4" ShapeID="_x0000_i1046" DrawAspect="Content" ObjectID="_1468075746" r:id="rId73">
            <o:LockedField>false</o:LockedField>
          </o:OLEObject>
        </w:object>
      </w:r>
    </w:p>
    <w:p w14:paraId="4D3BC655">
      <w:pPr>
        <w:spacing w:line="360" w:lineRule="auto"/>
        <w:jc w:val="left"/>
        <w:textAlignment w:val="center"/>
        <w:rPr>
          <w:rFonts w:ascii="宋体" w:hAnsi="宋体" w:eastAsia="宋体" w:cs="宋体"/>
          <w:color w:val="000000"/>
        </w:rPr>
      </w:pPr>
      <w:r>
        <w:rPr>
          <w:rFonts w:ascii="宋体" w:hAnsi="宋体" w:eastAsia="宋体" w:cs="宋体"/>
          <w:color w:val="000000"/>
        </w:rPr>
        <w:t>电路的功率是</w:t>
      </w:r>
    </w:p>
    <w:p w14:paraId="7236DCB3">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20.65pt;width:134.9pt;" o:ole="t" filled="f" o:preferrelative="t" stroked="f" coordsize="21600,21600">
            <v:path/>
            <v:fill on="f" focussize="0,0"/>
            <v:stroke on="f" joinstyle="miter"/>
            <v:imagedata r:id="rId76" o:title="eqIdabf6f7395c7b8372ff9f3bfbc98ba185"/>
            <o:lock v:ext="edit" aspectratio="t"/>
            <w10:wrap type="none"/>
            <w10:anchorlock/>
          </v:shape>
          <o:OLEObject Type="Embed" ProgID="Equation.DSMT4" ShapeID="_x0000_i1047" DrawAspect="Content" ObjectID="_1468075747" r:id="rId75">
            <o:LockedField>false</o:LockedField>
          </o:OLEObject>
        </w:object>
      </w:r>
    </w:p>
    <w:p w14:paraId="7411F3B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5C29B53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2C56CD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如图所示的电路中，电源电压</w:t>
      </w:r>
      <w:r>
        <w:rPr>
          <w:rFonts w:ascii="Times New Roman" w:hAnsi="Times New Roman" w:eastAsia="Times New Roman" w:cs="Times New Roman"/>
          <w:i/>
          <w:color w:val="000000"/>
        </w:rPr>
        <w:t>U</w:t>
      </w:r>
      <w:r>
        <w:rPr>
          <w:rFonts w:ascii="宋体" w:hAnsi="宋体" w:eastAsia="宋体" w:cs="宋体"/>
          <w:color w:val="000000"/>
        </w:rPr>
        <w:t>保持不变。</w:t>
      </w:r>
    </w:p>
    <w:p w14:paraId="78FC24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，调节滑动变阻器的滑片，当电流表的示数为</w:t>
      </w:r>
      <w:r>
        <w:rPr>
          <w:rFonts w:ascii="Times New Roman" w:hAnsi="Times New Roman" w:eastAsia="Times New Roman" w:cs="Times New Roman"/>
          <w:color w:val="000000"/>
        </w:rPr>
        <w:t>0.2A</w:t>
      </w:r>
      <w:r>
        <w:rPr>
          <w:rFonts w:ascii="宋体" w:hAnsi="宋体" w:eastAsia="宋体" w:cs="宋体"/>
          <w:color w:val="000000"/>
        </w:rPr>
        <w:t>时，电压表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1V</w:t>
      </w:r>
      <w:r>
        <w:rPr>
          <w:rFonts w:ascii="宋体" w:hAnsi="宋体" w:eastAsia="宋体" w:cs="宋体"/>
          <w:color w:val="000000"/>
        </w:rPr>
        <w:t>；</w:t>
      </w:r>
    </w:p>
    <w:p w14:paraId="4A2F8E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的示数分别为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40E7A3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，将滑片移动到最左端时，电流表的示数为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，此时电路的功率为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；保持滑片位置不变，再闭合开关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，电流表的示数变化了</w:t>
      </w:r>
      <w:r>
        <w:rPr>
          <w:rFonts w:ascii="Times New Roman" w:hAnsi="Times New Roman" w:eastAsia="Times New Roman" w:cs="Times New Roman"/>
          <w:color w:val="000000"/>
        </w:rPr>
        <w:t>0.2A</w:t>
      </w:r>
      <w:r>
        <w:rPr>
          <w:rFonts w:ascii="宋体" w:hAnsi="宋体" w:eastAsia="宋体" w:cs="宋体"/>
          <w:color w:val="000000"/>
        </w:rPr>
        <w:t>。此时电路的功率为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A72D063">
      <w:pPr>
        <w:spacing w:line="360" w:lineRule="auto"/>
        <w:jc w:val="left"/>
        <w:textAlignment w:val="center"/>
        <w:rPr>
          <w:rFonts w:ascii="宋体" w:hAnsi="宋体" w:eastAsia="宋体" w:cs="宋体"/>
          <w:color w:val="000000"/>
        </w:rPr>
      </w:pPr>
      <w:r>
        <w:rPr>
          <w:rFonts w:ascii="宋体" w:hAnsi="宋体" w:eastAsia="宋体" w:cs="宋体"/>
          <w:color w:val="000000"/>
        </w:rPr>
        <w:t>已知</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，下列说法正确的是（　　）</w:t>
      </w:r>
    </w:p>
    <w:p w14:paraId="13CB91FE">
      <w:pPr>
        <w:spacing w:line="360" w:lineRule="auto"/>
        <w:jc w:val="left"/>
        <w:textAlignment w:val="center"/>
        <w:rPr>
          <w:color w:val="000000"/>
        </w:rPr>
      </w:pPr>
      <w:r>
        <w:rPr>
          <w:rFonts w:ascii="宋体" w:hAnsi="宋体" w:eastAsia="宋体" w:cs="宋体"/>
          <w:color w:val="000000"/>
        </w:rPr>
        <w:drawing>
          <wp:inline distT="0" distB="0" distL="114300" distR="114300">
            <wp:extent cx="1847850" cy="1504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847850" cy="1504950"/>
                    </a:xfrm>
                    <a:prstGeom prst="rect">
                      <a:avLst/>
                    </a:prstGeom>
                  </pic:spPr>
                </pic:pic>
              </a:graphicData>
            </a:graphic>
          </wp:inline>
        </w:drawing>
      </w:r>
    </w:p>
    <w:p w14:paraId="0D71AF1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=10Ω</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9</w:t>
      </w:r>
    </w:p>
    <w:p w14:paraId="1FBFABE9">
      <w:pPr>
        <w:spacing w:line="360" w:lineRule="auto"/>
        <w:textAlignment w:val="center"/>
        <w:rPr>
          <w:color w:val="000000"/>
        </w:rPr>
      </w:pPr>
      <w:r>
        <w:rPr>
          <w:color w:val="2E75B6"/>
        </w:rPr>
        <w:t>【答案】</w:t>
      </w:r>
      <w:r>
        <w:rPr>
          <w:color w:val="000000"/>
        </w:rPr>
        <w:t>B</w:t>
      </w:r>
    </w:p>
    <w:p w14:paraId="6CD75E7D">
      <w:pPr>
        <w:spacing w:line="360" w:lineRule="auto"/>
        <w:textAlignment w:val="center"/>
        <w:rPr>
          <w:color w:val="000000"/>
        </w:rPr>
      </w:pPr>
      <w:r>
        <w:rPr>
          <w:color w:val="2E75B6"/>
        </w:rPr>
        <w:t>【解析】</w:t>
      </w:r>
    </w:p>
    <w:p w14:paraId="7989811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与滑动变阻器串联，此时滑动变阻器接入电路电阻</w:t>
      </w:r>
    </w:p>
    <w:p w14:paraId="21DF57AA">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101.25pt;" o:ole="t" filled="f" o:preferrelative="t" stroked="f" coordsize="21600,21600">
            <v:path/>
            <v:fill on="f" focussize="0,0"/>
            <v:stroke on="f" joinstyle="miter"/>
            <v:imagedata r:id="rId79" o:title="eqId47b4b1dc57e539859fae6386f8856d95"/>
            <o:lock v:ext="edit" aspectratio="t"/>
            <w10:wrap type="none"/>
            <w10:anchorlock/>
          </v:shape>
          <o:OLEObject Type="Embed" ProgID="Equation.DSMT4" ShapeID="_x0000_i1048" DrawAspect="Content" ObjectID="_1468075748" r:id="rId78">
            <o:LockedField>false</o:LockedField>
          </o:OLEObject>
        </w:object>
      </w:r>
    </w:p>
    <w:p w14:paraId="3E682E1D">
      <w:pPr>
        <w:spacing w:line="360" w:lineRule="auto"/>
        <w:jc w:val="left"/>
        <w:textAlignment w:val="center"/>
        <w:rPr>
          <w:rFonts w:ascii="宋体" w:hAnsi="宋体" w:eastAsia="宋体" w:cs="宋体"/>
          <w:color w:val="000000"/>
        </w:rPr>
      </w:pPr>
      <w:r>
        <w:rPr>
          <w:rFonts w:ascii="宋体" w:hAnsi="宋体" w:eastAsia="宋体" w:cs="宋体"/>
          <w:color w:val="000000"/>
        </w:rPr>
        <w:t>电源电压</w:t>
      </w:r>
    </w:p>
    <w:p w14:paraId="15EED618">
      <w:pPr>
        <w:spacing w:line="360" w:lineRule="auto"/>
        <w:jc w:val="center"/>
        <w:textAlignment w:val="center"/>
        <w:rPr>
          <w:rFonts w:ascii="宋体" w:hAnsi="宋体" w:eastAsia="宋体" w:cs="宋体"/>
          <w:color w:val="000000"/>
        </w:rPr>
      </w:pPr>
      <w:r>
        <w:object>
          <v:shape id="_x0000_i1049" o:spt="75" alt="学科网(www.zxxk.com)--教育资源门户，提供试卷、教案、课件、论文、素材以及各类教学资源下载，还有大量而丰富的教学相关资讯！" type="#_x0000_t75" style="height:20.25pt;width:170.25pt;" o:ole="t" filled="f" o:preferrelative="t" stroked="f" coordsize="21600,21600">
            <v:path/>
            <v:fill on="f" focussize="0,0"/>
            <v:stroke on="f" joinstyle="miter"/>
            <v:imagedata r:id="rId81" o:title="eqId4e3f5d0627763c1f9a192c07dc185497"/>
            <o:lock v:ext="edit" aspectratio="t"/>
            <w10:wrap type="none"/>
            <w10:anchorlock/>
          </v:shape>
          <o:OLEObject Type="Embed" ProgID="Equation.DSMT4" ShapeID="_x0000_i1049" DrawAspect="Content" ObjectID="_1468075749" r:id="rId80">
            <o:LockedField>false</o:LockedField>
          </o:OLEObject>
        </w:object>
      </w:r>
      <w:r>
        <w:rPr>
          <w:rFonts w:ascii="宋体" w:hAnsi="宋体" w:eastAsia="宋体" w:cs="宋体"/>
          <w:color w:val="000000"/>
        </w:rPr>
        <w:t>……①</w:t>
      </w:r>
    </w:p>
    <w:p w14:paraId="5B98AFDD">
      <w:pPr>
        <w:spacing w:line="360" w:lineRule="auto"/>
        <w:jc w:val="left"/>
        <w:textAlignment w:val="center"/>
        <w:rPr>
          <w:rFonts w:ascii="宋体" w:hAnsi="宋体" w:eastAsia="宋体" w:cs="宋体"/>
          <w:color w:val="000000"/>
        </w:rPr>
      </w:pP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的电压，则</w:t>
      </w:r>
    </w:p>
    <w:p w14:paraId="6C0904EB">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8.75pt;width:51.75pt;" o:ole="t" filled="f" o:preferrelative="t" stroked="f" coordsize="21600,21600">
            <v:path/>
            <v:fill on="f" focussize="0,0"/>
            <v:stroke on="f" joinstyle="miter"/>
            <v:imagedata r:id="rId83" o:title="eqId2c278441ee9e2622a9979ebfacc44810"/>
            <o:lock v:ext="edit" aspectratio="t"/>
            <w10:wrap type="none"/>
            <w10:anchorlock/>
          </v:shape>
          <o:OLEObject Type="Embed" ProgID="Equation.DSMT4" ShapeID="_x0000_i1050" DrawAspect="Content" ObjectID="_1468075750" r:id="rId82">
            <o:LockedField>false</o:LockedField>
          </o:OLEObject>
        </w:object>
      </w:r>
    </w:p>
    <w:p w14:paraId="698ED6F1">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20.25pt;width:90.75pt;" o:ole="t" filled="f" o:preferrelative="t" stroked="f" coordsize="21600,21600">
            <v:path/>
            <v:fill on="f" focussize="0,0"/>
            <v:stroke on="f" joinstyle="miter"/>
            <v:imagedata r:id="rId85" o:title="eqId8d1a32631df1523dd47bbcb732631afd"/>
            <o:lock v:ext="edit" aspectratio="t"/>
            <w10:wrap type="none"/>
            <w10:anchorlock/>
          </v:shape>
          <o:OLEObject Type="Embed" ProgID="Equation.DSMT4" ShapeID="_x0000_i1051" DrawAspect="Content" ObjectID="_1468075751" r:id="rId84">
            <o:LockedField>false</o:LockedField>
          </o:OLEObject>
        </w:object>
      </w:r>
    </w:p>
    <w:p w14:paraId="4304670D">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，则</w:t>
      </w:r>
    </w:p>
    <w:p w14:paraId="48786818">
      <w:pPr>
        <w:spacing w:line="360" w:lineRule="auto"/>
        <w:jc w:val="center"/>
        <w:textAlignment w:val="center"/>
        <w:rPr>
          <w:rFonts w:ascii="宋体" w:hAnsi="宋体" w:eastAsia="宋体" w:cs="宋体"/>
          <w:color w:val="000000"/>
        </w:rPr>
      </w:pPr>
      <w:r>
        <w:object>
          <v:shape id="_x0000_i1052"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87" o:title="eqIdf5e0e9bcff4b1884be655a8c73f064d5"/>
            <o:lock v:ext="edit" aspectratio="t"/>
            <w10:wrap type="none"/>
            <w10:anchorlock/>
          </v:shape>
          <o:OLEObject Type="Embed" ProgID="Equation.DSMT4" ShapeID="_x0000_i1052" DrawAspect="Content" ObjectID="_1468075752" r:id="rId86">
            <o:LockedField>false</o:LockedField>
          </o:OLEObject>
        </w:object>
      </w:r>
      <w:r>
        <w:rPr>
          <w:rFonts w:ascii="宋体" w:hAnsi="宋体" w:eastAsia="宋体" w:cs="宋体"/>
          <w:color w:val="000000"/>
        </w:rPr>
        <w:t>……②</w:t>
      </w:r>
    </w:p>
    <w:p w14:paraId="4569BB9D">
      <w:pPr>
        <w:spacing w:line="360" w:lineRule="auto"/>
        <w:jc w:val="center"/>
        <w:textAlignment w:val="center"/>
        <w:rPr>
          <w:rFonts w:ascii="宋体" w:hAnsi="宋体" w:eastAsia="宋体" w:cs="宋体"/>
          <w:color w:val="000000"/>
        </w:rPr>
      </w:pPr>
      <w:r>
        <w:object>
          <v:shape id="_x0000_i1053" o:spt="75" alt="学科网(www.zxxk.com)--教育资源门户，提供试卷、教案、课件、论文、素材以及各类教学资源下载，还有大量而丰富的教学相关资讯！" type="#_x0000_t75" style="height:33.75pt;width:81.75pt;" o:ole="t" filled="f" o:preferrelative="t" stroked="f" coordsize="21600,21600">
            <v:path/>
            <v:fill on="f" focussize="0,0"/>
            <v:stroke on="f" joinstyle="miter"/>
            <v:imagedata r:id="rId89" o:title="eqIdf12e86320c57c3e382d45b12aa7e9ee1"/>
            <o:lock v:ext="edit" aspectratio="t"/>
            <w10:wrap type="none"/>
            <w10:anchorlock/>
          </v:shape>
          <o:OLEObject Type="Embed" ProgID="Equation.DSMT4" ShapeID="_x0000_i1053" DrawAspect="Content" ObjectID="_1468075753" r:id="rId88">
            <o:LockedField>false</o:LockedField>
          </o:OLEObject>
        </w:object>
      </w:r>
      <w:r>
        <w:rPr>
          <w:rFonts w:ascii="宋体" w:hAnsi="宋体" w:eastAsia="宋体" w:cs="宋体"/>
          <w:color w:val="000000"/>
        </w:rPr>
        <w:t>……③</w:t>
      </w:r>
    </w:p>
    <w:p w14:paraId="54C3A278">
      <w:pPr>
        <w:spacing w:line="360" w:lineRule="auto"/>
        <w:jc w:val="left"/>
        <w:textAlignment w:val="center"/>
        <w:rPr>
          <w:rFonts w:ascii="宋体" w:hAnsi="宋体" w:eastAsia="宋体" w:cs="宋体"/>
          <w:color w:val="000000"/>
        </w:rPr>
      </w:pP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，将滑片移动到最左端时，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并联则</w:t>
      </w:r>
    </w:p>
    <w:p w14:paraId="6C49F118">
      <w:pPr>
        <w:spacing w:line="360" w:lineRule="auto"/>
        <w:jc w:val="center"/>
        <w:textAlignment w:val="center"/>
        <w:rPr>
          <w:rFonts w:ascii="宋体" w:hAnsi="宋体" w:eastAsia="宋体" w:cs="宋体"/>
          <w:color w:val="000000"/>
        </w:rPr>
      </w:pPr>
      <w:r>
        <w:object>
          <v:shape id="_x0000_i1054" o:spt="75" alt="学科网(www.zxxk.com)--教育资源门户，提供试卷、教案、课件、论文、素材以及各类教学资源下载，还有大量而丰富的教学相关资讯！" type="#_x0000_t75" style="height:33.75pt;width:69pt;" o:ole="t" filled="f" o:preferrelative="t" stroked="f" coordsize="21600,21600">
            <v:path/>
            <v:fill on="f" focussize="0,0"/>
            <v:stroke on="f" joinstyle="miter"/>
            <v:imagedata r:id="rId91" o:title="eqId0d9d66d4115efc3e5c61d82d7dde427f"/>
            <o:lock v:ext="edit" aspectratio="t"/>
            <w10:wrap type="none"/>
            <w10:anchorlock/>
          </v:shape>
          <o:OLEObject Type="Embed" ProgID="Equation.DSMT4" ShapeID="_x0000_i1054" DrawAspect="Content" ObjectID="_1468075754" r:id="rId90">
            <o:LockedField>false</o:LockedField>
          </o:OLEObject>
        </w:object>
      </w:r>
      <w:r>
        <w:rPr>
          <w:rFonts w:ascii="宋体" w:hAnsi="宋体" w:eastAsia="宋体" w:cs="宋体"/>
          <w:color w:val="000000"/>
        </w:rPr>
        <w:t>……④</w:t>
      </w:r>
    </w:p>
    <w:p w14:paraId="0964C25A">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则</w:t>
      </w:r>
    </w:p>
    <w:p w14:paraId="59D5E114">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5.25pt;width:147.75pt;" o:ole="t" filled="f" o:preferrelative="t" stroked="f" coordsize="21600,21600">
            <v:path/>
            <v:fill on="f" focussize="0,0"/>
            <v:stroke on="f" joinstyle="miter"/>
            <v:imagedata r:id="rId93" o:title="eqId9deaabbbd00320d82d16b4d920177dbd"/>
            <o:lock v:ext="edit" aspectratio="t"/>
            <w10:wrap type="none"/>
            <w10:anchorlock/>
          </v:shape>
          <o:OLEObject Type="Embed" ProgID="Equation.DSMT4" ShapeID="_x0000_i1055" DrawAspect="Content" ObjectID="_1468075755" r:id="rId92">
            <o:LockedField>false</o:LockedField>
          </o:OLEObject>
        </w:object>
      </w:r>
    </w:p>
    <w:p w14:paraId="2DE001EA">
      <w:pPr>
        <w:spacing w:line="360" w:lineRule="auto"/>
        <w:jc w:val="left"/>
        <w:textAlignment w:val="center"/>
        <w:rPr>
          <w:rFonts w:ascii="宋体" w:hAnsi="宋体" w:eastAsia="宋体" w:cs="宋体"/>
          <w:color w:val="000000"/>
        </w:rPr>
      </w:pPr>
      <w:r>
        <w:rPr>
          <w:rFonts w:ascii="宋体" w:hAnsi="宋体" w:eastAsia="宋体" w:cs="宋体"/>
          <w:color w:val="000000"/>
        </w:rPr>
        <w:t>化简可得</w:t>
      </w:r>
    </w:p>
    <w:p w14:paraId="4EB4FE2D">
      <w:pPr>
        <w:spacing w:line="360" w:lineRule="auto"/>
        <w:jc w:val="center"/>
        <w:textAlignment w:val="center"/>
        <w:rPr>
          <w:rFonts w:ascii="宋体" w:hAnsi="宋体" w:eastAsia="宋体" w:cs="宋体"/>
          <w:color w:val="000000"/>
        </w:rPr>
      </w:pPr>
      <w:r>
        <w:object>
          <v:shape id="_x0000_i1056" o:spt="75" alt="学科网(www.zxxk.com)--教育资源门户，提供试卷、教案、课件、论文、素材以及各类教学资源下载，还有大量而丰富的教学相关资讯！" type="#_x0000_t75" style="height:35.25pt;width:143.25pt;" o:ole="t" filled="f" o:preferrelative="t" stroked="f" coordsize="21600,21600">
            <v:path/>
            <v:fill on="f" focussize="0,0"/>
            <v:stroke on="f" joinstyle="miter"/>
            <v:imagedata r:id="rId95" o:title="eqId73eaa021606ac17e79a8445ecefb3ffb"/>
            <o:lock v:ext="edit" aspectratio="t"/>
            <w10:wrap type="none"/>
            <w10:anchorlock/>
          </v:shape>
          <o:OLEObject Type="Embed" ProgID="Equation.DSMT4" ShapeID="_x0000_i1056" DrawAspect="Content" ObjectID="_1468075756" r:id="rId94">
            <o:LockedField>false</o:LockedField>
          </o:OLEObject>
        </w:object>
      </w:r>
      <w:r>
        <w:rPr>
          <w:rFonts w:ascii="宋体" w:hAnsi="宋体" w:eastAsia="宋体" w:cs="宋体"/>
          <w:color w:val="000000"/>
        </w:rPr>
        <w:t>……⑤</w:t>
      </w:r>
    </w:p>
    <w:p w14:paraId="175C1A43">
      <w:pPr>
        <w:spacing w:line="360" w:lineRule="auto"/>
        <w:jc w:val="left"/>
        <w:textAlignment w:val="center"/>
        <w:rPr>
          <w:rFonts w:ascii="宋体" w:hAnsi="宋体" w:eastAsia="宋体" w:cs="宋体"/>
          <w:color w:val="000000"/>
        </w:rPr>
      </w:pPr>
      <w:r>
        <w:rPr>
          <w:rFonts w:ascii="宋体" w:hAnsi="宋体" w:eastAsia="宋体" w:cs="宋体"/>
          <w:color w:val="000000"/>
        </w:rPr>
        <w:t>联立①⑤可得</w:t>
      </w:r>
    </w:p>
    <w:p w14:paraId="00CB2194">
      <w:pPr>
        <w:spacing w:line="360" w:lineRule="auto"/>
        <w:jc w:val="center"/>
        <w:textAlignment w:val="center"/>
        <w:rPr>
          <w:rFonts w:ascii="宋体" w:hAnsi="宋体" w:eastAsia="宋体" w:cs="宋体"/>
          <w:color w:val="000000"/>
        </w:rPr>
      </w:pPr>
      <w:r>
        <w:object>
          <v:shape id="_x0000_i1057"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97" o:title="eqId58b7154ba760c496895ab41526e974ec"/>
            <o:lock v:ext="edit" aspectratio="t"/>
            <w10:wrap type="none"/>
            <w10:anchorlock/>
          </v:shape>
          <o:OLEObject Type="Embed" ProgID="Equation.DSMT4" ShapeID="_x0000_i1057" DrawAspect="Content" ObjectID="_1468075757" r:id="rId96">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8pt;width:44.25pt;" o:ole="t" filled="f" o:preferrelative="t" stroked="f" coordsize="21600,21600">
            <v:path/>
            <v:fill on="f" focussize="0,0"/>
            <v:stroke on="f" joinstyle="miter"/>
            <v:imagedata r:id="rId99" o:title="eqIded240170e4f3ea78552449a8706f1bea"/>
            <o:lock v:ext="edit" aspectratio="t"/>
            <w10:wrap type="none"/>
            <w10:anchorlock/>
          </v:shape>
          <o:OLEObject Type="Embed" ProgID="Equation.DSMT4" ShapeID="_x0000_i1058" DrawAspect="Content" ObjectID="_1468075758" r:id="rId98">
            <o:LockedField>false</o:LockedField>
          </o:OLEObject>
        </w:object>
      </w:r>
    </w:p>
    <w:p w14:paraId="7204A29B">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35DA40C0">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0.75pt;width:47.25pt;" o:ole="t" filled="f" o:preferrelative="t" stroked="f" coordsize="21600,21600">
            <v:path/>
            <v:fill on="f" focussize="0,0"/>
            <v:stroke on="f" joinstyle="miter"/>
            <v:imagedata r:id="rId101" o:title="eqId02958ec89460e64219e4e74c174665e6"/>
            <o:lock v:ext="edit" aspectratio="t"/>
            <w10:wrap type="none"/>
            <w10:anchorlock/>
          </v:shape>
          <o:OLEObject Type="Embed" ProgID="Equation.DSMT4" ShapeID="_x0000_i1059" DrawAspect="Content" ObjectID="_1468075759" r:id="rId100">
            <o:LockedField>false</o:LockedField>
          </o:OLEObject>
        </w:object>
      </w:r>
    </w:p>
    <w:p w14:paraId="1A95CFEC">
      <w:pPr>
        <w:spacing w:line="360" w:lineRule="auto"/>
        <w:jc w:val="left"/>
        <w:textAlignment w:val="center"/>
        <w:rPr>
          <w:rFonts w:ascii="宋体" w:hAnsi="宋体" w:eastAsia="宋体" w:cs="宋体"/>
          <w:color w:val="000000"/>
        </w:rPr>
      </w:pPr>
      <w:r>
        <w:rPr>
          <w:rFonts w:ascii="宋体" w:hAnsi="宋体" w:eastAsia="宋体" w:cs="宋体"/>
          <w:color w:val="000000"/>
        </w:rPr>
        <w:t>保持滑片位置不变，再闭合开关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position w:val="0"/>
        </w:rPr>
        <w:drawing>
          <wp:inline distT="0" distB="0" distL="114300" distR="114300">
            <wp:extent cx="133350" cy="177800"/>
            <wp:effectExtent l="0" t="0" r="0" b="13335"/>
            <wp:docPr id="621529526" name="图片 62152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29526" name="图片 621529526"/>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电流为</w:t>
      </w:r>
      <w:r>
        <w:rPr>
          <w:rFonts w:ascii="Times New Roman" w:hAnsi="Times New Roman" w:eastAsia="Times New Roman" w:cs="Times New Roman"/>
          <w:color w:val="000000"/>
        </w:rPr>
        <w:t>0.2A</w:t>
      </w:r>
      <w:r>
        <w:rPr>
          <w:rFonts w:ascii="宋体" w:hAnsi="宋体" w:eastAsia="宋体" w:cs="宋体"/>
          <w:color w:val="000000"/>
        </w:rPr>
        <w:t>，则</w:t>
      </w:r>
    </w:p>
    <w:p w14:paraId="07F65B83">
      <w:pPr>
        <w:spacing w:line="360" w:lineRule="auto"/>
        <w:jc w:val="center"/>
        <w:textAlignment w:val="center"/>
        <w:rPr>
          <w:rFonts w:ascii="宋体" w:hAnsi="宋体" w:eastAsia="宋体" w:cs="宋体"/>
          <w:color w:val="000000"/>
        </w:rPr>
      </w:pPr>
      <w:r>
        <w:object>
          <v:shape id="_x0000_i1060" o:spt="75" alt="学科网(www.zxxk.com)--教育资源门户，提供试卷、教案、课件、论文、素材以及各类教学资源下载，还有大量而丰富的教学相关资讯！" type="#_x0000_t75" style="height:30.75pt;width:134.25pt;" o:ole="t" filled="f" o:preferrelative="t" stroked="f" coordsize="21600,21600">
            <v:path/>
            <v:fill on="f" focussize="0,0"/>
            <v:stroke on="f" joinstyle="miter"/>
            <v:imagedata r:id="rId103" o:title="eqId61eb5647bd04601fcba23e267a5b3777"/>
            <o:lock v:ext="edit" aspectratio="t"/>
            <w10:wrap type="none"/>
            <w10:anchorlock/>
          </v:shape>
          <o:OLEObject Type="Embed" ProgID="Equation.DSMT4" ShapeID="_x0000_i1060" DrawAspect="Content" ObjectID="_1468075760" r:id="rId102">
            <o:LockedField>false</o:LockedField>
          </o:OLEObject>
        </w:object>
      </w:r>
      <w:r>
        <w:rPr>
          <w:rFonts w:ascii="宋体" w:hAnsi="宋体" w:eastAsia="宋体" w:cs="宋体"/>
          <w:color w:val="000000"/>
        </w:rPr>
        <w:t>……⑥</w:t>
      </w:r>
    </w:p>
    <w:p w14:paraId="404D71AF">
      <w:pPr>
        <w:spacing w:line="360" w:lineRule="auto"/>
        <w:jc w:val="left"/>
        <w:textAlignment w:val="center"/>
        <w:rPr>
          <w:rFonts w:ascii="宋体" w:hAnsi="宋体" w:eastAsia="宋体" w:cs="宋体"/>
          <w:color w:val="000000"/>
        </w:rPr>
      </w:pPr>
      <w:r>
        <w:rPr>
          <w:rFonts w:ascii="宋体" w:hAnsi="宋体" w:eastAsia="宋体" w:cs="宋体"/>
          <w:color w:val="000000"/>
        </w:rPr>
        <w:t>由①⑥联立可得</w:t>
      </w:r>
    </w:p>
    <w:p w14:paraId="70928C98">
      <w:pPr>
        <w:spacing w:line="360" w:lineRule="auto"/>
        <w:jc w:val="center"/>
        <w:textAlignment w:val="center"/>
        <w:rPr>
          <w:rFonts w:ascii="宋体" w:hAnsi="宋体" w:eastAsia="宋体" w:cs="宋体"/>
          <w:color w:val="000000"/>
        </w:rPr>
      </w:pPr>
      <w:r>
        <w:object>
          <v:shape id="_x0000_i1061" o:spt="75" alt="学科网(www.zxxk.com)--教育资源门户，提供试卷、教案、课件、论文、素材以及各类教学资源下载，还有大量而丰富的教学相关资讯！" type="#_x0000_t75" style="height:14pt;width:39pt;" o:ole="t" filled="f" o:preferrelative="t" stroked="f" coordsize="21600,21600">
            <v:path/>
            <v:fill on="f" focussize="0,0"/>
            <v:stroke on="f" joinstyle="miter"/>
            <v:imagedata r:id="rId105" o:title="eqId10314a0f9ebf1be35302565750765180"/>
            <o:lock v:ext="edit" aspectratio="t"/>
            <w10:wrap type="none"/>
            <w10:anchorlock/>
          </v:shape>
          <o:OLEObject Type="Embed" ProgID="Equation.DSMT4" ShapeID="_x0000_i1061" DrawAspect="Content" ObjectID="_1468075761" r:id="rId104">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07" o:title="eqIddfcd0ba05362781df538a801ae470173"/>
            <o:lock v:ext="edit" aspectratio="t"/>
            <w10:wrap type="none"/>
            <w10:anchorlock/>
          </v:shape>
          <o:OLEObject Type="Embed" ProgID="Equation.DSMT4" ShapeID="_x0000_i1062" DrawAspect="Content" ObjectID="_1468075762" r:id="rId106">
            <o:LockedField>false</o:LockedField>
          </o:OLEObject>
        </w:object>
      </w:r>
    </w:p>
    <w:p w14:paraId="0C786A1A">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74C5DE9F">
      <w:pPr>
        <w:spacing w:line="360" w:lineRule="auto"/>
        <w:jc w:val="center"/>
        <w:textAlignment w:val="center"/>
        <w:rPr>
          <w:rFonts w:ascii="宋体" w:hAnsi="宋体" w:eastAsia="宋体" w:cs="宋体"/>
          <w:color w:val="000000"/>
        </w:rPr>
      </w:pPr>
      <w:r>
        <w:object>
          <v:shape id="_x0000_i1063" o:spt="75" alt="学科网(www.zxxk.com)--教育资源门户，提供试卷、教案、课件、论文、素材以及各类教学资源下载，还有大量而丰富的教学相关资讯！" type="#_x0000_t75" style="height:30.75pt;width:75pt;" o:ole="t" filled="f" o:preferrelative="t" stroked="f" coordsize="21600,21600">
            <v:path/>
            <v:fill on="f" focussize="0,0"/>
            <v:stroke on="f" joinstyle="miter"/>
            <v:imagedata r:id="rId109" o:title="eqId90a0e66b1919d917d14d6a58ed181065"/>
            <o:lock v:ext="edit" aspectratio="t"/>
            <w10:wrap type="none"/>
            <w10:anchorlock/>
          </v:shape>
          <o:OLEObject Type="Embed" ProgID="Equation.DSMT4" ShapeID="_x0000_i1063" DrawAspect="Content" ObjectID="_1468075763" r:id="rId108">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30.75pt;width:78.75pt;" o:ole="t" filled="f" o:preferrelative="t" stroked="f" coordsize="21600,21600">
            <v:path/>
            <v:fill on="f" focussize="0,0"/>
            <v:stroke on="f" joinstyle="miter"/>
            <v:imagedata r:id="rId111" o:title="eqIdf084f616dbec815cde51b79af7f407be"/>
            <o:lock v:ext="edit" aspectratio="t"/>
            <w10:wrap type="none"/>
            <w10:anchorlock/>
          </v:shape>
          <o:OLEObject Type="Embed" ProgID="Equation.DSMT4" ShapeID="_x0000_i1064" DrawAspect="Content" ObjectID="_1468075764" r:id="rId110">
            <o:LockedField>false</o:LockedField>
          </o:OLEObject>
        </w:object>
      </w:r>
    </w:p>
    <w:p w14:paraId="2BF37D96">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3.75pt;width:204pt;" o:ole="t" filled="f" o:preferrelative="t" stroked="f" coordsize="21600,21600">
            <v:path/>
            <v:fill on="f" focussize="0,0"/>
            <v:stroke on="f" joinstyle="miter"/>
            <v:imagedata r:id="rId113" o:title="eqIdb042446cd584ab0969ee924848276951"/>
            <o:lock v:ext="edit" aspectratio="t"/>
            <w10:wrap type="none"/>
            <w10:anchorlock/>
          </v:shape>
          <o:OLEObject Type="Embed" ProgID="Equation.DSMT4" ShapeID="_x0000_i1065" DrawAspect="Content" ObjectID="_1468075765" r:id="rId112">
            <o:LockedField>false</o:LockedField>
          </o:OLEObject>
        </w:object>
      </w:r>
    </w:p>
    <w:p w14:paraId="42AB08FD">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75pt;width:155.25pt;" o:ole="t" filled="f" o:preferrelative="t" stroked="f" coordsize="21600,21600">
            <v:path/>
            <v:fill on="f" focussize="0,0"/>
            <v:stroke on="f" joinstyle="miter"/>
            <v:imagedata r:id="rId115" o:title="eqId13049f975858a9d9c9948feeff2e6727"/>
            <o:lock v:ext="edit" aspectratio="t"/>
            <w10:wrap type="none"/>
            <w10:anchorlock/>
          </v:shape>
          <o:OLEObject Type="Embed" ProgID="Equation.DSMT4" ShapeID="_x0000_i1066" DrawAspect="Content" ObjectID="_1468075766" r:id="rId114">
            <o:LockedField>false</o:LockedField>
          </o:OLEObject>
        </w:object>
      </w:r>
    </w:p>
    <w:p w14:paraId="5247692D">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209.25pt;" o:ole="t" filled="f" o:preferrelative="t" stroked="f" coordsize="21600,21600">
            <v:path/>
            <v:fill on="f" focussize="0,0"/>
            <v:stroke on="f" joinstyle="miter"/>
            <v:imagedata r:id="rId117" o:title="eqId8ea2ec5f6362423dd0120ab9287e21c4"/>
            <o:lock v:ext="edit" aspectratio="t"/>
            <w10:wrap type="none"/>
            <w10:anchorlock/>
          </v:shape>
          <o:OLEObject Type="Embed" ProgID="Equation.DSMT4" ShapeID="_x0000_i1067" DrawAspect="Content" ObjectID="_1468075767" r:id="rId116">
            <o:LockedField>false</o:LockedField>
          </o:OLEObject>
        </w:object>
      </w:r>
    </w:p>
    <w:p w14:paraId="24B92FE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C258985">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0BC09A8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12</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34AA566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是北京冬奥会跳台滑雪场地“雪如意”。运动员从跳台顶部沿助滑道加速滑下时，运动员的_______转化为______。（填“动能”或“重力势能”）在“雪如意”的一侧，运行角度随山势而变的变坡斜行电梯速度是</w:t>
      </w:r>
      <w:r>
        <w:rPr>
          <w:rFonts w:ascii="Times New Roman" w:hAnsi="Times New Roman" w:eastAsia="Times New Roman" w:cs="Times New Roman"/>
          <w:color w:val="000000"/>
        </w:rPr>
        <w:t>2.5m/s</w:t>
      </w:r>
      <w:r>
        <w:rPr>
          <w:rFonts w:ascii="宋体" w:hAnsi="宋体" w:eastAsia="宋体" w:cs="宋体"/>
          <w:color w:val="000000"/>
        </w:rPr>
        <w:t>，电梯从最低点运行到最高点的路程是</w:t>
      </w:r>
      <w:r>
        <w:rPr>
          <w:rFonts w:ascii="Times New Roman" w:hAnsi="Times New Roman" w:eastAsia="Times New Roman" w:cs="Times New Roman"/>
          <w:color w:val="000000"/>
        </w:rPr>
        <w:t>259m</w:t>
      </w:r>
      <w:r>
        <w:rPr>
          <w:rFonts w:ascii="宋体" w:hAnsi="宋体" w:eastAsia="宋体" w:cs="宋体"/>
          <w:color w:val="000000"/>
        </w:rPr>
        <w:t>。所需时间是_______</w:t>
      </w:r>
      <w:r>
        <w:rPr>
          <w:rFonts w:ascii="Times New Roman" w:hAnsi="Times New Roman" w:eastAsia="Times New Roman" w:cs="Times New Roman"/>
          <w:color w:val="000000"/>
        </w:rPr>
        <w:t>s</w:t>
      </w:r>
      <w:r>
        <w:rPr>
          <w:rFonts w:ascii="宋体" w:hAnsi="宋体" w:eastAsia="宋体" w:cs="宋体"/>
          <w:color w:val="000000"/>
        </w:rPr>
        <w:t>。</w:t>
      </w:r>
    </w:p>
    <w:p w14:paraId="52172561">
      <w:pPr>
        <w:spacing w:line="360" w:lineRule="auto"/>
        <w:jc w:val="left"/>
        <w:textAlignment w:val="center"/>
        <w:rPr>
          <w:color w:val="000000"/>
        </w:rPr>
      </w:pPr>
      <w:r>
        <w:rPr>
          <w:rFonts w:ascii="宋体" w:hAnsi="宋体" w:eastAsia="宋体" w:cs="宋体"/>
          <w:color w:val="000000"/>
        </w:rPr>
        <w:drawing>
          <wp:inline distT="0" distB="0" distL="114300" distR="114300">
            <wp:extent cx="1885950" cy="12573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885950" cy="1257300"/>
                    </a:xfrm>
                    <a:prstGeom prst="rect">
                      <a:avLst/>
                    </a:prstGeom>
                  </pic:spPr>
                </pic:pic>
              </a:graphicData>
            </a:graphic>
          </wp:inline>
        </w:drawing>
      </w:r>
      <w:r>
        <w:rPr>
          <w:rFonts w:ascii="宋体" w:hAnsi="宋体" w:eastAsia="宋体" w:cs="宋体"/>
          <w:color w:val="000000"/>
        </w:rPr>
        <w:br w:type="textWrapping"/>
      </w:r>
    </w:p>
    <w:p w14:paraId="2441CE7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重力势能</w:t>
      </w:r>
      <w:r>
        <w:rPr>
          <w:color w:val="000000"/>
        </w:rPr>
        <w:t xml:space="preserve">    ②. </w:t>
      </w:r>
      <w:r>
        <w:rPr>
          <w:rFonts w:ascii="宋体" w:hAnsi="宋体" w:eastAsia="宋体" w:cs="宋体"/>
          <w:color w:val="000000"/>
        </w:rPr>
        <w:t>动能</w:t>
      </w:r>
      <w:r>
        <w:rPr>
          <w:color w:val="000000"/>
        </w:rPr>
        <w:t xml:space="preserve">    ③. </w:t>
      </w:r>
      <w:r>
        <w:rPr>
          <w:rFonts w:ascii="Times New Roman" w:hAnsi="Times New Roman" w:eastAsia="Times New Roman" w:cs="Times New Roman"/>
          <w:color w:val="000000"/>
        </w:rPr>
        <w:t>103.6</w:t>
      </w:r>
    </w:p>
    <w:p w14:paraId="02EE5B26">
      <w:pPr>
        <w:spacing w:line="360" w:lineRule="auto"/>
        <w:textAlignment w:val="center"/>
        <w:rPr>
          <w:color w:val="000000"/>
        </w:rPr>
      </w:pPr>
      <w:r>
        <w:rPr>
          <w:color w:val="2E75B6"/>
        </w:rPr>
        <w:t>【解析】</w:t>
      </w:r>
    </w:p>
    <w:p w14:paraId="2C968E3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运动员从跳台顶部沿助滑道加速滑下时，高度慢慢变小，重力势能减小，速度越变越大，动能变大，故能量的转化为重力势能转化为动能。</w:t>
      </w:r>
    </w:p>
    <w:p w14:paraId="518CDA0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所需时间是</w:t>
      </w:r>
    </w:p>
    <w:p w14:paraId="3E0C7931">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1pt;width:127.7pt;" o:ole="t" filled="f" o:preferrelative="t" stroked="f" coordsize="21600,21600">
            <v:path/>
            <v:fill on="f" focussize="0,0"/>
            <v:stroke on="f" joinstyle="miter"/>
            <v:imagedata r:id="rId120" o:title="eqId446d68728b1eeadeeacffdc8c4d61457"/>
            <o:lock v:ext="edit" aspectratio="t"/>
            <w10:wrap type="none"/>
            <w10:anchorlock/>
          </v:shape>
          <o:OLEObject Type="Embed" ProgID="Equation.DSMT4" ShapeID="_x0000_i1068" DrawAspect="Content" ObjectID="_1468075768" r:id="rId119">
            <o:LockedField>false</o:LockedField>
          </o:OLEObject>
        </w:object>
      </w:r>
    </w:p>
    <w:p w14:paraId="6DD66CD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某同学用如图甲所示的装置探究什么情况下磁可以生电。在蹄形磁体的磁场中放置一根导线，导线两端跟电流表连接组成闭合回路。</w:t>
      </w:r>
    </w:p>
    <w:p w14:paraId="5416F8D1">
      <w:pPr>
        <w:spacing w:line="360" w:lineRule="auto"/>
        <w:jc w:val="left"/>
        <w:textAlignment w:val="center"/>
        <w:rPr>
          <w:color w:val="000000"/>
        </w:rPr>
      </w:pPr>
      <w:r>
        <w:rPr>
          <w:color w:val="000000"/>
        </w:rPr>
        <w:drawing>
          <wp:inline distT="0" distB="0" distL="114300" distR="114300">
            <wp:extent cx="4667250"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4667250" cy="1314450"/>
                    </a:xfrm>
                    <a:prstGeom prst="rect">
                      <a:avLst/>
                    </a:prstGeom>
                  </pic:spPr>
                </pic:pic>
              </a:graphicData>
            </a:graphic>
          </wp:inline>
        </w:drawing>
      </w:r>
      <w:r>
        <w:rPr>
          <w:color w:val="000000"/>
        </w:rPr>
        <w:br w:type="textWrapping"/>
      </w:r>
    </w:p>
    <w:p w14:paraId="044B6C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）让导线</w:t>
      </w:r>
      <w:r>
        <w:rPr>
          <w:rFonts w:ascii="Times New Roman" w:hAnsi="Times New Roman" w:eastAsia="Times New Roman" w:cs="Times New Roman"/>
          <w:color w:val="000000"/>
        </w:rPr>
        <w:t>AB</w:t>
      </w:r>
      <w:r>
        <w:rPr>
          <w:rFonts w:ascii="宋体" w:hAnsi="宋体" w:eastAsia="宋体" w:cs="宋体"/>
          <w:color w:val="000000"/>
        </w:rPr>
        <w:t>在磁场中静止，观察到电流表指针</w:t>
      </w:r>
      <w:r>
        <w:rPr>
          <w:color w:val="000000"/>
        </w:rPr>
        <w:t>______</w:t>
      </w:r>
      <w:r>
        <w:rPr>
          <w:rFonts w:ascii="宋体" w:hAnsi="宋体" w:eastAsia="宋体" w:cs="宋体"/>
          <w:color w:val="000000"/>
        </w:rPr>
        <w:t>；让导线</w:t>
      </w:r>
      <w:r>
        <w:rPr>
          <w:rFonts w:ascii="Times New Roman" w:hAnsi="Times New Roman" w:eastAsia="Times New Roman" w:cs="Times New Roman"/>
          <w:color w:val="000000"/>
        </w:rPr>
        <w:t>AB</w:t>
      </w:r>
      <w:r>
        <w:rPr>
          <w:rFonts w:ascii="宋体" w:hAnsi="宋体" w:eastAsia="宋体" w:cs="宋体"/>
          <w:color w:val="000000"/>
        </w:rPr>
        <w:t>在磁场中静止，换用磁性更强的蹄形磁体，观察到电流表指针</w:t>
      </w:r>
      <w:r>
        <w:rPr>
          <w:color w:val="000000"/>
        </w:rPr>
        <w:t>______</w:t>
      </w:r>
      <w:r>
        <w:rPr>
          <w:rFonts w:ascii="宋体" w:hAnsi="宋体" w:eastAsia="宋体" w:cs="宋体"/>
          <w:color w:val="000000"/>
        </w:rPr>
        <w:t>；保持蹄形磁体静止让导线</w:t>
      </w:r>
      <w:r>
        <w:rPr>
          <w:rFonts w:ascii="Times New Roman" w:hAnsi="Times New Roman" w:eastAsia="Times New Roman" w:cs="Times New Roman"/>
          <w:color w:val="000000"/>
        </w:rPr>
        <w:t>AB</w:t>
      </w:r>
      <w:r>
        <w:rPr>
          <w:rFonts w:ascii="宋体" w:hAnsi="宋体" w:eastAsia="宋体" w:cs="宋体"/>
          <w:color w:val="000000"/>
        </w:rPr>
        <w:t>从图中所示位置水平向右运动，观察到电流表指针</w:t>
      </w:r>
      <w:r>
        <w:rPr>
          <w:color w:val="000000"/>
        </w:rPr>
        <w:t>______</w:t>
      </w:r>
      <w:r>
        <w:rPr>
          <w:rFonts w:ascii="宋体" w:hAnsi="宋体" w:eastAsia="宋体" w:cs="宋体"/>
          <w:color w:val="000000"/>
        </w:rPr>
        <w:t>。（填“偏转”或“不偏转”）</w:t>
      </w:r>
    </w:p>
    <w:p w14:paraId="66B561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）图乙中的</w:t>
      </w:r>
      <w:r>
        <w:rPr>
          <w:rFonts w:ascii="Times New Roman" w:hAnsi="Times New Roman" w:eastAsia="Times New Roman" w:cs="Times New Roman"/>
          <w:i/>
          <w:color w:val="000000"/>
        </w:rPr>
        <w:t>a</w:t>
      </w:r>
      <w:r>
        <w:rPr>
          <w:rFonts w:ascii="宋体" w:hAnsi="宋体" w:eastAsia="宋体" w:cs="宋体"/>
          <w:color w:val="000000"/>
        </w:rPr>
        <w:t>表示垂直于纸面的</w:t>
      </w:r>
      <w:r>
        <w:rPr>
          <w:rFonts w:ascii="Times New Roman" w:hAnsi="Times New Roman" w:eastAsia="Times New Roman" w:cs="Times New Roman"/>
          <w:color w:val="000000"/>
        </w:rPr>
        <w:t>-</w:t>
      </w:r>
      <w:r>
        <w:rPr>
          <w:rFonts w:ascii="宋体" w:hAnsi="宋体" w:eastAsia="宋体" w:cs="宋体"/>
          <w:color w:val="000000"/>
        </w:rPr>
        <w:t>根导线，它是闭合电路的一部分。它在磁场中按箭头方向运动时，会产生感应电流的是</w:t>
      </w:r>
      <w:r>
        <w:rPr>
          <w:color w:val="000000"/>
        </w:rPr>
        <w:t>______</w:t>
      </w:r>
      <w:r>
        <w:rPr>
          <w:rFonts w:ascii="宋体" w:hAnsi="宋体" w:eastAsia="宋体" w:cs="宋体"/>
          <w:color w:val="000000"/>
        </w:rPr>
        <w:t>（填标号）。</w:t>
      </w:r>
    </w:p>
    <w:p w14:paraId="4D4B490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不偏转</w:t>
      </w:r>
      <w:r>
        <w:rPr>
          <w:color w:val="000000"/>
        </w:rPr>
        <w:t xml:space="preserve">    ②. </w:t>
      </w:r>
      <w:r>
        <w:rPr>
          <w:rFonts w:ascii="宋体" w:hAnsi="宋体" w:eastAsia="宋体" w:cs="宋体"/>
          <w:color w:val="000000"/>
        </w:rPr>
        <w:t>不偏转</w:t>
      </w:r>
      <w:r>
        <w:rPr>
          <w:color w:val="000000"/>
        </w:rPr>
        <w:t xml:space="preserve">    ③. </w:t>
      </w:r>
      <w:r>
        <w:rPr>
          <w:rFonts w:ascii="宋体" w:hAnsi="宋体" w:eastAsia="宋体" w:cs="宋体"/>
          <w:color w:val="000000"/>
        </w:rPr>
        <w:t>偏转</w:t>
      </w:r>
      <w:r>
        <w:rPr>
          <w:color w:val="000000"/>
        </w:rPr>
        <w:t xml:space="preserve">    ④. </w:t>
      </w:r>
      <w:r>
        <w:rPr>
          <w:rFonts w:ascii="Times New Roman" w:hAnsi="Times New Roman" w:eastAsia="Times New Roman" w:cs="Times New Roman"/>
          <w:color w:val="000000"/>
        </w:rPr>
        <w:t>CD</w:t>
      </w:r>
    </w:p>
    <w:p w14:paraId="28E709D4">
      <w:pPr>
        <w:spacing w:line="360" w:lineRule="auto"/>
        <w:textAlignment w:val="center"/>
        <w:rPr>
          <w:color w:val="000000"/>
        </w:rPr>
      </w:pPr>
      <w:r>
        <w:rPr>
          <w:color w:val="2E75B6"/>
        </w:rPr>
        <w:t>【解析】</w:t>
      </w:r>
    </w:p>
    <w:p w14:paraId="65769A44">
      <w:pPr>
        <w:spacing w:line="360" w:lineRule="auto"/>
        <w:jc w:val="left"/>
        <w:textAlignment w:val="center"/>
        <w:rPr>
          <w:color w:val="000000"/>
        </w:rPr>
      </w:pPr>
      <w:r>
        <w:rPr>
          <w:color w:val="000000"/>
        </w:rPr>
        <w:t>【详解】（1）[1]让导线AB在磁场中静止，导线没有做切割磁感线运动，不会产生感应电流，观察到电流表指针不偏转。</w:t>
      </w:r>
    </w:p>
    <w:p w14:paraId="117F9C9B">
      <w:pPr>
        <w:spacing w:line="360" w:lineRule="auto"/>
        <w:jc w:val="left"/>
        <w:textAlignment w:val="center"/>
        <w:rPr>
          <w:color w:val="000000"/>
        </w:rPr>
      </w:pPr>
      <w:r>
        <w:rPr>
          <w:color w:val="000000"/>
        </w:rPr>
        <w:t>[2]让导线AB在磁场中静止，换用磁性更强的蹄形磁体，导线没有做切割磁感线运动，不会产生感应电流，观察到电流表指针不偏转。</w:t>
      </w:r>
    </w:p>
    <w:p w14:paraId="796FA6BF">
      <w:pPr>
        <w:spacing w:line="360" w:lineRule="auto"/>
        <w:jc w:val="left"/>
        <w:textAlignment w:val="center"/>
        <w:rPr>
          <w:color w:val="000000"/>
        </w:rPr>
      </w:pPr>
      <w:r>
        <w:rPr>
          <w:color w:val="000000"/>
        </w:rPr>
        <w:t>[3]持蹄形磁体静止让导线AB从图中所示位置水平向右运动，导体做切割磁感线运动，会产生感应电流，观察到电流表指针偏转。</w:t>
      </w:r>
    </w:p>
    <w:p w14:paraId="50B9D482">
      <w:pPr>
        <w:spacing w:line="360" w:lineRule="auto"/>
        <w:jc w:val="left"/>
        <w:textAlignment w:val="center"/>
        <w:rPr>
          <w:color w:val="000000"/>
        </w:rPr>
      </w:pPr>
      <w:r>
        <w:rPr>
          <w:color w:val="000000"/>
        </w:rPr>
        <w:t>（2）[4]AB．图AB中导体运动的方向与磁感线平行，导线没有做切割磁感线运动，不会产生感应电流，故AB不符合题意；</w:t>
      </w:r>
    </w:p>
    <w:p w14:paraId="00DEF57F">
      <w:pPr>
        <w:spacing w:line="360" w:lineRule="auto"/>
        <w:jc w:val="left"/>
        <w:textAlignment w:val="center"/>
        <w:rPr>
          <w:color w:val="000000"/>
        </w:rPr>
      </w:pPr>
      <w:r>
        <w:rPr>
          <w:color w:val="000000"/>
        </w:rPr>
        <w:t>CD．图CD中，导体做切割磁感线运动，会产生感应电流，故CD符合题意。</w:t>
      </w:r>
    </w:p>
    <w:p w14:paraId="3731D8F3">
      <w:pPr>
        <w:spacing w:line="360" w:lineRule="auto"/>
        <w:jc w:val="left"/>
        <w:textAlignment w:val="center"/>
        <w:rPr>
          <w:color w:val="000000"/>
        </w:rPr>
      </w:pPr>
      <w:r>
        <w:rPr>
          <w:color w:val="000000"/>
        </w:rPr>
        <w:t>故选CD。</w:t>
      </w:r>
    </w:p>
    <w:p w14:paraId="347308B8">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在探究凸透镜成像规律的实验中：</w:t>
      </w:r>
    </w:p>
    <w:p w14:paraId="5A47E1BE">
      <w:pPr>
        <w:spacing w:line="360" w:lineRule="auto"/>
        <w:jc w:val="left"/>
        <w:textAlignment w:val="center"/>
        <w:rPr>
          <w:color w:val="000000"/>
        </w:rPr>
      </w:pPr>
      <w:r>
        <w:rPr>
          <w:color w:val="000000"/>
        </w:rPr>
        <w:drawing>
          <wp:inline distT="0" distB="0" distL="114300" distR="114300">
            <wp:extent cx="3848100" cy="13335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3848100" cy="1333500"/>
                    </a:xfrm>
                    <a:prstGeom prst="rect">
                      <a:avLst/>
                    </a:prstGeom>
                  </pic:spPr>
                </pic:pic>
              </a:graphicData>
            </a:graphic>
          </wp:inline>
        </w:drawing>
      </w:r>
      <w:r>
        <w:rPr>
          <w:color w:val="000000"/>
        </w:rPr>
        <w:br w:type="textWrapping"/>
      </w:r>
    </w:p>
    <w:p w14:paraId="216A8FB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）将蜡烛和焦距为</w:t>
      </w:r>
      <w:r>
        <w:rPr>
          <w:rFonts w:ascii="Times New Roman" w:hAnsi="Times New Roman" w:eastAsia="Times New Roman" w:cs="Times New Roman"/>
          <w:color w:val="000000"/>
        </w:rPr>
        <w:t>10cm</w:t>
      </w:r>
      <w:r>
        <w:rPr>
          <w:rFonts w:ascii="宋体" w:hAnsi="宋体" w:eastAsia="宋体" w:cs="宋体"/>
          <w:color w:val="000000"/>
        </w:rPr>
        <w:t>的凸透镜甲固定在如图所示的位置，点燃蜡烛后，位于</w:t>
      </w:r>
      <w:r>
        <w:rPr>
          <w:rFonts w:ascii="Times New Roman" w:hAnsi="Times New Roman" w:eastAsia="Times New Roman" w:cs="Times New Roman"/>
          <w:color w:val="000000"/>
        </w:rPr>
        <w:t>90cm</w:t>
      </w:r>
      <w:r>
        <w:rPr>
          <w:rFonts w:ascii="宋体" w:hAnsi="宋体" w:eastAsia="宋体" w:cs="宋体"/>
          <w:color w:val="000000"/>
        </w:rPr>
        <w:t>刻度线处的光屏上得到烛焰清晰</w:t>
      </w:r>
      <w:r>
        <w:rPr>
          <w:color w:val="000000"/>
        </w:rPr>
        <w:t>______</w:t>
      </w:r>
      <w:r>
        <w:rPr>
          <w:rFonts w:ascii="宋体" w:hAnsi="宋体" w:eastAsia="宋体" w:cs="宋体"/>
          <w:color w:val="000000"/>
        </w:rPr>
        <w:t>（填“放大”“缩小”或“等大”）的实像。（填“照相机”“投影仪”或“放大镜”）</w:t>
      </w:r>
      <w:r>
        <w:rPr>
          <w:color w:val="000000"/>
        </w:rPr>
        <w:t>______</w:t>
      </w:r>
      <w:r>
        <w:rPr>
          <w:rFonts w:ascii="宋体" w:hAnsi="宋体" w:eastAsia="宋体" w:cs="宋体"/>
          <w:color w:val="000000"/>
        </w:rPr>
        <w:t>就是根据该原理工作的；</w:t>
      </w:r>
    </w:p>
    <w:p w14:paraId="0E2133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）保持上述实验中凸透镜位置不变，将蜡烛移动到</w:t>
      </w:r>
      <w:r>
        <w:rPr>
          <w:rFonts w:ascii="Times New Roman" w:hAnsi="Times New Roman" w:eastAsia="Times New Roman" w:cs="Times New Roman"/>
          <w:color w:val="000000"/>
        </w:rPr>
        <w:t>15cm</w:t>
      </w:r>
      <w:r>
        <w:rPr>
          <w:rFonts w:ascii="宋体" w:hAnsi="宋体" w:eastAsia="宋体" w:cs="宋体"/>
          <w:color w:val="000000"/>
        </w:rPr>
        <w:t>刻度线处，应该向</w:t>
      </w:r>
      <w:r>
        <w:rPr>
          <w:color w:val="000000"/>
        </w:rPr>
        <w:t>______</w:t>
      </w:r>
      <w:r>
        <w:rPr>
          <w:rFonts w:ascii="宋体" w:hAnsi="宋体" w:eastAsia="宋体" w:cs="宋体"/>
          <w:color w:val="000000"/>
        </w:rPr>
        <w:t>（填“左”或“右”）移动光屏，才能再次得到烛焰清晰的像；</w:t>
      </w:r>
    </w:p>
    <w:p w14:paraId="05E6E1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）改用焦距为</w:t>
      </w:r>
      <w:r>
        <w:rPr>
          <w:rFonts w:ascii="Times New Roman" w:hAnsi="Times New Roman" w:eastAsia="Times New Roman" w:cs="Times New Roman"/>
          <w:color w:val="000000"/>
        </w:rPr>
        <w:t>20cm</w:t>
      </w:r>
      <w:r>
        <w:rPr>
          <w:rFonts w:ascii="宋体" w:hAnsi="宋体" w:eastAsia="宋体" w:cs="宋体"/>
          <w:color w:val="000000"/>
        </w:rPr>
        <w:t>的凸透镜乙继续进行实验。将凸透镜乙和光屏分别固定在</w:t>
      </w:r>
      <w:r>
        <w:rPr>
          <w:rFonts w:ascii="Times New Roman" w:hAnsi="Times New Roman" w:eastAsia="Times New Roman" w:cs="Times New Roman"/>
          <w:color w:val="000000"/>
        </w:rPr>
        <w:t>70cm</w:t>
      </w:r>
      <w:r>
        <w:rPr>
          <w:rFonts w:ascii="宋体" w:hAnsi="宋体" w:eastAsia="宋体" w:cs="宋体"/>
          <w:color w:val="000000"/>
        </w:rPr>
        <w:t>和</w:t>
      </w:r>
      <w:r>
        <w:rPr>
          <w:rFonts w:ascii="Times New Roman" w:hAnsi="Times New Roman" w:eastAsia="Times New Roman" w:cs="Times New Roman"/>
          <w:color w:val="000000"/>
        </w:rPr>
        <w:t>85cm</w:t>
      </w:r>
      <w:r>
        <w:rPr>
          <w:rFonts w:ascii="宋体" w:hAnsi="宋体" w:eastAsia="宋体" w:cs="宋体"/>
          <w:color w:val="000000"/>
        </w:rPr>
        <w:t>刻度线处，再将点燃的婚烛从</w:t>
      </w:r>
      <w:r>
        <w:rPr>
          <w:rFonts w:ascii="Times New Roman" w:hAnsi="Times New Roman" w:eastAsia="Times New Roman" w:cs="Times New Roman"/>
          <w:color w:val="000000"/>
        </w:rPr>
        <w:t>15cm</w:t>
      </w:r>
      <w:r>
        <w:rPr>
          <w:rFonts w:ascii="宋体" w:hAnsi="宋体" w:eastAsia="宋体" w:cs="宋体"/>
          <w:color w:val="000000"/>
        </w:rPr>
        <w:t>刻度线处缓慢地向右移动到</w:t>
      </w:r>
      <w:r>
        <w:rPr>
          <w:rFonts w:ascii="Times New Roman" w:hAnsi="Times New Roman" w:eastAsia="Times New Roman" w:cs="Times New Roman"/>
          <w:color w:val="000000"/>
        </w:rPr>
        <w:t>50cm</w:t>
      </w:r>
      <w:r>
        <w:rPr>
          <w:rFonts w:ascii="宋体" w:hAnsi="宋体" w:eastAsia="宋体" w:cs="宋体"/>
          <w:color w:val="000000"/>
        </w:rPr>
        <w:t>刻度线处，在光屏上得到烛焰清晰像的次数是</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w:t>
      </w:r>
    </w:p>
    <w:p w14:paraId="7E52E88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放大</w:t>
      </w:r>
      <w:r>
        <w:rPr>
          <w:color w:val="000000"/>
        </w:rPr>
        <w:t xml:space="preserve">    ②. </w:t>
      </w:r>
      <w:r>
        <w:rPr>
          <w:rFonts w:ascii="宋体" w:hAnsi="宋体" w:eastAsia="宋体" w:cs="宋体"/>
          <w:color w:val="000000"/>
        </w:rPr>
        <w:t>投影仪</w:t>
      </w:r>
      <w:r>
        <w:rPr>
          <w:color w:val="000000"/>
        </w:rPr>
        <w:t xml:space="preserve">    ③. </w:t>
      </w:r>
      <w:r>
        <w:rPr>
          <w:rFonts w:ascii="宋体" w:hAnsi="宋体" w:eastAsia="宋体" w:cs="宋体"/>
          <w:color w:val="000000"/>
        </w:rPr>
        <w:t>左</w:t>
      </w:r>
      <w:r>
        <w:rPr>
          <w:color w:val="000000"/>
        </w:rPr>
        <w:t xml:space="preserve">    ④. </w:t>
      </w:r>
      <w:r>
        <w:rPr>
          <w:rFonts w:ascii="Times New Roman" w:hAnsi="Times New Roman" w:eastAsia="Times New Roman" w:cs="Times New Roman"/>
          <w:color w:val="000000"/>
        </w:rPr>
        <w:t>0</w:t>
      </w:r>
    </w:p>
    <w:p w14:paraId="1F9A6230">
      <w:pPr>
        <w:spacing w:line="360" w:lineRule="auto"/>
        <w:textAlignment w:val="center"/>
        <w:rPr>
          <w:color w:val="000000"/>
        </w:rPr>
      </w:pPr>
      <w:r>
        <w:rPr>
          <w:color w:val="2E75B6"/>
        </w:rPr>
        <w:t>【解析】</w:t>
      </w:r>
    </w:p>
    <w:p w14:paraId="60A2785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如图，物距为</w:t>
      </w:r>
      <w:r>
        <w:rPr>
          <w:rFonts w:ascii="Times New Roman" w:hAnsi="Times New Roman" w:eastAsia="Times New Roman" w:cs="Times New Roman"/>
          <w:color w:val="000000"/>
        </w:rPr>
        <w:t>12.0cm</w:t>
      </w:r>
      <w:r>
        <w:rPr>
          <w:rFonts w:ascii="宋体" w:hAnsi="宋体" w:eastAsia="宋体" w:cs="宋体"/>
          <w:color w:val="000000"/>
        </w:rPr>
        <w:t>，在一倍焦距和两倍焦距之间，成的是倒立的放大的实像；投影仪就是利用这一原理制成的，物距在一倍焦距和两倍焦距之间，像距在两倍焦距开外，成的倒立的放大的实像。</w:t>
      </w:r>
    </w:p>
    <w:p w14:paraId="2BD74C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保持上述实验中凸透镜位置不变，将蜡烛移动到</w:t>
      </w:r>
      <w:r>
        <w:rPr>
          <w:rFonts w:ascii="Times New Roman" w:hAnsi="Times New Roman" w:eastAsia="Times New Roman" w:cs="Times New Roman"/>
          <w:color w:val="000000"/>
        </w:rPr>
        <w:t>15.0cm</w:t>
      </w:r>
      <w:r>
        <w:rPr>
          <w:rFonts w:ascii="宋体" w:hAnsi="宋体" w:eastAsia="宋体" w:cs="宋体"/>
          <w:color w:val="000000"/>
        </w:rPr>
        <w:t>刻度线处，物距变大，则像距变小，光屏需要向左移动。</w:t>
      </w:r>
    </w:p>
    <w:p w14:paraId="17E50B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将凸透镜乙和光屏分别固定在</w:t>
      </w:r>
      <w:r>
        <w:rPr>
          <w:rFonts w:ascii="Times New Roman" w:hAnsi="Times New Roman" w:eastAsia="Times New Roman" w:cs="Times New Roman"/>
          <w:color w:val="000000"/>
        </w:rPr>
        <w:t>70.0cm</w:t>
      </w:r>
      <w:r>
        <w:rPr>
          <w:rFonts w:ascii="宋体" w:hAnsi="宋体" w:eastAsia="宋体" w:cs="宋体"/>
          <w:color w:val="000000"/>
        </w:rPr>
        <w:t>和</w:t>
      </w:r>
      <w:r>
        <w:rPr>
          <w:rFonts w:ascii="Times New Roman" w:hAnsi="Times New Roman" w:eastAsia="Times New Roman" w:cs="Times New Roman"/>
          <w:color w:val="000000"/>
        </w:rPr>
        <w:t>85.0cm</w:t>
      </w:r>
      <w:r>
        <w:rPr>
          <w:rFonts w:ascii="宋体" w:hAnsi="宋体" w:eastAsia="宋体" w:cs="宋体"/>
          <w:color w:val="000000"/>
        </w:rPr>
        <w:t>刻度线处，则像距为</w:t>
      </w:r>
    </w:p>
    <w:p w14:paraId="18583F24">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4.25pt;width:132.75pt;" o:ole="t" filled="f" o:preferrelative="t" stroked="f" coordsize="21600,21600">
            <v:path/>
            <v:fill on="f" focussize="0,0"/>
            <v:stroke on="f" joinstyle="miter"/>
            <v:imagedata r:id="rId124" o:title="eqId44f4503acb4604db2c88d6e79a7a6204"/>
            <o:lock v:ext="edit" aspectratio="t"/>
            <w10:wrap type="none"/>
            <w10:anchorlock/>
          </v:shape>
          <o:OLEObject Type="Embed" ProgID="Equation.DSMT4" ShapeID="_x0000_i1069" DrawAspect="Content" ObjectID="_1468075769" r:id="rId123">
            <o:LockedField>false</o:LockedField>
          </o:OLEObject>
        </w:object>
      </w:r>
    </w:p>
    <w:p w14:paraId="3474300C">
      <w:pPr>
        <w:spacing w:line="360" w:lineRule="auto"/>
        <w:jc w:val="left"/>
        <w:textAlignment w:val="center"/>
        <w:rPr>
          <w:rFonts w:ascii="宋体" w:hAnsi="宋体" w:eastAsia="宋体" w:cs="宋体"/>
          <w:color w:val="000000"/>
        </w:rPr>
      </w:pPr>
      <w:r>
        <w:rPr>
          <w:rFonts w:ascii="宋体" w:hAnsi="宋体" w:eastAsia="宋体" w:cs="宋体"/>
          <w:color w:val="000000"/>
        </w:rPr>
        <w:t>像距小于焦距，而此题若点燃的蜡烛从</w:t>
      </w:r>
      <w:r>
        <w:rPr>
          <w:rFonts w:ascii="Times New Roman" w:hAnsi="Times New Roman" w:eastAsia="Times New Roman" w:cs="Times New Roman"/>
          <w:color w:val="000000"/>
        </w:rPr>
        <w:t>15.0cm</w:t>
      </w:r>
      <w:r>
        <w:rPr>
          <w:rFonts w:ascii="宋体" w:hAnsi="宋体" w:eastAsia="宋体" w:cs="宋体"/>
          <w:color w:val="000000"/>
        </w:rPr>
        <w:t>刻度线处缓慢地向右移动到</w:t>
      </w:r>
      <w:r>
        <w:rPr>
          <w:rFonts w:ascii="Times New Roman" w:hAnsi="Times New Roman" w:eastAsia="Times New Roman" w:cs="Times New Roman"/>
          <w:color w:val="000000"/>
        </w:rPr>
        <w:t>50.0cm</w:t>
      </w:r>
      <w:r>
        <w:rPr>
          <w:rFonts w:ascii="宋体" w:hAnsi="宋体" w:eastAsia="宋体" w:cs="宋体"/>
          <w:color w:val="000000"/>
        </w:rPr>
        <w:t>刻度线处，物距始终大于两倍焦距，若光屏能承接到像，则说明成的是实像，当物距大于两倍的焦距时，像距在一倍焦距和两倍焦距之间，才能够承接到像，而此时像距为</w:t>
      </w:r>
      <w:r>
        <w:rPr>
          <w:rFonts w:ascii="Times New Roman" w:hAnsi="Times New Roman" w:eastAsia="Times New Roman" w:cs="Times New Roman"/>
          <w:color w:val="000000"/>
        </w:rPr>
        <w:t>15.0cm</w:t>
      </w:r>
      <w:r>
        <w:rPr>
          <w:rFonts w:ascii="宋体" w:hAnsi="宋体" w:eastAsia="宋体" w:cs="宋体"/>
          <w:color w:val="000000"/>
        </w:rPr>
        <w:t>，小于一倍的焦距，故无法承接到像，故在光屏上得到烛焰清晰像的次数是</w:t>
      </w:r>
      <w:r>
        <w:rPr>
          <w:rFonts w:ascii="Times New Roman" w:hAnsi="Times New Roman" w:eastAsia="Times New Roman" w:cs="Times New Roman"/>
          <w:color w:val="000000"/>
        </w:rPr>
        <w:t>0</w:t>
      </w:r>
      <w:r>
        <w:rPr>
          <w:rFonts w:ascii="宋体" w:hAnsi="宋体" w:eastAsia="宋体" w:cs="宋体"/>
          <w:color w:val="000000"/>
        </w:rPr>
        <w:t>。</w:t>
      </w:r>
    </w:p>
    <w:p w14:paraId="291B0D1C">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在探究水沸腾时温度变化特点的实验中，某组同学用如图甲所示的实验装置进行了两次实验，两次实验所用水的质量相同。</w:t>
      </w:r>
    </w:p>
    <w:p w14:paraId="5097CAC2">
      <w:pPr>
        <w:spacing w:line="360" w:lineRule="auto"/>
        <w:jc w:val="left"/>
        <w:textAlignment w:val="center"/>
        <w:rPr>
          <w:color w:val="000000"/>
        </w:rPr>
      </w:pPr>
      <w:r>
        <w:rPr>
          <w:rFonts w:ascii="宋体" w:hAnsi="宋体" w:eastAsia="宋体" w:cs="宋体"/>
          <w:color w:val="000000"/>
        </w:rPr>
        <w:drawing>
          <wp:inline distT="0" distB="0" distL="114300" distR="114300">
            <wp:extent cx="2352675" cy="16002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2352675" cy="1600200"/>
                    </a:xfrm>
                    <a:prstGeom prst="rect">
                      <a:avLst/>
                    </a:prstGeom>
                  </pic:spPr>
                </pic:pic>
              </a:graphicData>
            </a:graphic>
          </wp:inline>
        </w:drawing>
      </w:r>
    </w:p>
    <w:p w14:paraId="51E11E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可以看到，水沸腾时形成大量的气泡不断上升、______（填“变大”“变小”或“不变”），到水面破裂开来，里面的水蒸气散发到空气中。水蒸气遇冷_______（填“汽化”“液化”“升华”或“凝华”），在烧杯口周围形成“白气”；</w:t>
      </w:r>
    </w:p>
    <w:p w14:paraId="5E85F1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）通过两次实验发现，水在沸腾过程中，虽然水的温度保持不变，但必须______；</w:t>
      </w:r>
    </w:p>
    <w:p w14:paraId="3B35AB1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）图乙是该组同学第二次实验绘制的图像。第</w:t>
      </w:r>
      <w:r>
        <w:rPr>
          <w:rFonts w:ascii="Times New Roman" w:hAnsi="Times New Roman" w:eastAsia="Times New Roman" w:cs="Times New Roman"/>
          <w:color w:val="000000"/>
        </w:rPr>
        <w:t>一</w:t>
      </w:r>
      <w:r>
        <w:rPr>
          <w:rFonts w:ascii="宋体" w:hAnsi="宋体" w:eastAsia="宋体" w:cs="宋体"/>
          <w:color w:val="000000"/>
        </w:rPr>
        <w:t>次实验中同学们发现，水沸腾前每加热</w:t>
      </w:r>
      <w:r>
        <w:rPr>
          <w:rFonts w:ascii="Times New Roman" w:hAnsi="Times New Roman" w:eastAsia="Times New Roman" w:cs="Times New Roman"/>
          <w:color w:val="000000"/>
        </w:rPr>
        <w:t>2min</w:t>
      </w:r>
      <w:r>
        <w:rPr>
          <w:rFonts w:ascii="宋体" w:hAnsi="宋体" w:eastAsia="宋体" w:cs="宋体"/>
          <w:color w:val="000000"/>
        </w:rPr>
        <w:t>温度升高</w:t>
      </w:r>
      <w:r>
        <w:rPr>
          <w:rFonts w:ascii="Times New Roman" w:hAnsi="Times New Roman" w:eastAsia="Times New Roman" w:cs="Times New Roman"/>
          <w:color w:val="000000"/>
        </w:rPr>
        <w:t>5</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，则图乙中</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w:t>
      </w:r>
    </w:p>
    <w:p w14:paraId="44F33E2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变大</w:t>
      </w:r>
      <w:r>
        <w:rPr>
          <w:color w:val="000000"/>
        </w:rPr>
        <w:t xml:space="preserve">    ②. </w:t>
      </w:r>
      <w:r>
        <w:rPr>
          <w:rFonts w:ascii="宋体" w:hAnsi="宋体" w:eastAsia="宋体" w:cs="宋体"/>
          <w:color w:val="000000"/>
        </w:rPr>
        <w:t>液化</w:t>
      </w:r>
      <w:r>
        <w:rPr>
          <w:color w:val="000000"/>
        </w:rPr>
        <w:t xml:space="preserve">    ③. </w:t>
      </w:r>
      <w:r>
        <w:rPr>
          <w:rFonts w:ascii="宋体" w:hAnsi="宋体" w:eastAsia="宋体" w:cs="宋体"/>
          <w:color w:val="000000"/>
        </w:rPr>
        <w:t>持续吸热</w:t>
      </w:r>
      <w:r>
        <w:rPr>
          <w:color w:val="000000"/>
        </w:rPr>
        <w:t xml:space="preserve">    ④. </w:t>
      </w:r>
      <w:r>
        <w:rPr>
          <w:rFonts w:ascii="Times New Roman" w:hAnsi="Times New Roman" w:eastAsia="Times New Roman" w:cs="Times New Roman"/>
          <w:color w:val="000000"/>
        </w:rPr>
        <w:t>87</w:t>
      </w:r>
    </w:p>
    <w:p w14:paraId="05C1DF47">
      <w:pPr>
        <w:spacing w:line="360" w:lineRule="auto"/>
        <w:textAlignment w:val="center"/>
        <w:rPr>
          <w:color w:val="000000"/>
        </w:rPr>
      </w:pPr>
      <w:r>
        <w:rPr>
          <w:color w:val="2E75B6"/>
        </w:rPr>
        <w:t>【解析】</w:t>
      </w:r>
    </w:p>
    <w:p w14:paraId="089EA1C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水沸腾时，形成大量的气泡不断上升、液体压强越变越小，故气泡越变越大；“白气”是小水珠，水蒸气遇冷液化成小水珠。</w:t>
      </w:r>
    </w:p>
    <w:p w14:paraId="0C0241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水在沸腾时，持续吸热，温度不变。</w:t>
      </w:r>
    </w:p>
    <w:p w14:paraId="1CBF5D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装置相同，在相同的时间内吸收热量相同，水沸腾前每加热</w:t>
      </w:r>
      <w:r>
        <w:rPr>
          <w:rFonts w:ascii="Times New Roman" w:hAnsi="Times New Roman" w:eastAsia="Times New Roman" w:cs="Times New Roman"/>
          <w:color w:val="000000"/>
        </w:rPr>
        <w:t>2min</w:t>
      </w:r>
      <w:r>
        <w:rPr>
          <w:rFonts w:ascii="宋体" w:hAnsi="宋体" w:eastAsia="宋体" w:cs="宋体"/>
          <w:color w:val="000000"/>
        </w:rPr>
        <w:t>温度升高</w:t>
      </w:r>
      <w:r>
        <w:rPr>
          <w:rFonts w:ascii="Times New Roman" w:hAnsi="Times New Roman" w:eastAsia="Times New Roman" w:cs="Times New Roman"/>
          <w:color w:val="000000"/>
        </w:rPr>
        <w:t>5</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，则每</w:t>
      </w:r>
      <w:r>
        <w:rPr>
          <w:rFonts w:ascii="Times New Roman" w:hAnsi="Times New Roman" w:eastAsia="Times New Roman" w:cs="Times New Roman"/>
          <w:color w:val="000000"/>
        </w:rPr>
        <w:t>1min</w:t>
      </w:r>
      <w:r>
        <w:rPr>
          <w:rFonts w:ascii="宋体" w:hAnsi="宋体" w:eastAsia="宋体" w:cs="宋体"/>
          <w:color w:val="000000"/>
        </w:rPr>
        <w:t>升高的温度为</w:t>
      </w:r>
      <w:r>
        <w:object>
          <v:shape id="_x0000_i107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27" o:title="eqId3db641226125f03f25462e708f5641df"/>
            <o:lock v:ext="edit" aspectratio="t"/>
            <w10:wrap type="none"/>
            <w10:anchorlock/>
          </v:shape>
          <o:OLEObject Type="Embed" ProgID="Equation.DSMT4" ShapeID="_x0000_i1070" DrawAspect="Content" ObjectID="_1468075770" r:id="rId126">
            <o:LockedField>false</o:LockedField>
          </o:OLEObject>
        </w:object>
      </w:r>
      <w:r>
        <w:rPr>
          <w:rFonts w:ascii="宋体" w:hAnsi="宋体" w:eastAsia="宋体" w:cs="宋体"/>
          <w:color w:val="000000"/>
        </w:rPr>
        <w:t>，一共加热了</w:t>
      </w:r>
      <w:r>
        <w:rPr>
          <w:rFonts w:ascii="Times New Roman" w:hAnsi="Times New Roman" w:eastAsia="Times New Roman" w:cs="Times New Roman"/>
          <w:color w:val="000000"/>
        </w:rPr>
        <w:t>5min</w:t>
      </w:r>
      <w:r>
        <w:rPr>
          <w:rFonts w:ascii="宋体" w:hAnsi="宋体" w:eastAsia="宋体" w:cs="宋体"/>
          <w:color w:val="000000"/>
        </w:rPr>
        <w:t>，故水温改变了</w:t>
      </w:r>
    </w:p>
    <w:p w14:paraId="08788A22">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5pt;width:151pt;" o:ole="t" filled="f" o:preferrelative="t" stroked="f" coordsize="21600,21600">
            <v:path/>
            <v:fill on="f" focussize="0,0"/>
            <v:stroke on="f" joinstyle="miter"/>
            <v:imagedata r:id="rId129" o:title="eqId67681b3c31ad3eb6386716abd5d307ee"/>
            <o:lock v:ext="edit" aspectratio="t"/>
            <w10:wrap type="none"/>
            <w10:anchorlock/>
          </v:shape>
          <o:OLEObject Type="Embed" ProgID="Equation.DSMT4" ShapeID="_x0000_i1071" DrawAspect="Content" ObjectID="_1468075771" r:id="rId128">
            <o:LockedField>false</o:LockedField>
          </o:OLEObject>
        </w:object>
      </w:r>
    </w:p>
    <w:p w14:paraId="09A7DE32">
      <w:pPr>
        <w:spacing w:line="360" w:lineRule="auto"/>
        <w:jc w:val="left"/>
        <w:textAlignment w:val="center"/>
        <w:rPr>
          <w:rFonts w:ascii="宋体" w:hAnsi="宋体" w:eastAsia="宋体" w:cs="宋体"/>
          <w:color w:val="000000"/>
        </w:rPr>
      </w:pPr>
      <w:r>
        <w:rPr>
          <w:rFonts w:ascii="宋体" w:hAnsi="宋体" w:eastAsia="宋体" w:cs="宋体"/>
          <w:color w:val="000000"/>
        </w:rPr>
        <w:t>则初始温度为</w:t>
      </w:r>
    </w:p>
    <w:p w14:paraId="0C754CBF">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9.65pt;width:157.65pt;" o:ole="t" filled="f" o:preferrelative="t" stroked="f" coordsize="21600,21600">
            <v:path/>
            <v:fill on="f" focussize="0,0"/>
            <v:stroke on="f" joinstyle="miter"/>
            <v:imagedata r:id="rId131" o:title="eqId778bb36664efde9fdbb50f5575c21519"/>
            <o:lock v:ext="edit" aspectratio="t"/>
            <w10:wrap type="none"/>
            <w10:anchorlock/>
          </v:shape>
          <o:OLEObject Type="Embed" ProgID="Equation.DSMT4" ShapeID="_x0000_i1072" DrawAspect="Content" ObjectID="_1468075772" r:id="rId130">
            <o:LockedField>false</o:LockedField>
          </o:OLEObject>
        </w:object>
      </w:r>
    </w:p>
    <w:p w14:paraId="0E50717C">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某同学用如图所示的实验装置探究阻力对物体运动的影响。</w:t>
      </w:r>
    </w:p>
    <w:p w14:paraId="36A91B74">
      <w:pPr>
        <w:spacing w:line="360" w:lineRule="auto"/>
        <w:jc w:val="left"/>
        <w:textAlignment w:val="center"/>
        <w:rPr>
          <w:color w:val="000000"/>
        </w:rPr>
      </w:pPr>
      <w:r>
        <w:rPr>
          <w:color w:val="000000"/>
        </w:rPr>
        <w:drawing>
          <wp:inline distT="0" distB="0" distL="114300" distR="114300">
            <wp:extent cx="1524000" cy="7429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1524000" cy="742950"/>
                    </a:xfrm>
                    <a:prstGeom prst="rect">
                      <a:avLst/>
                    </a:prstGeom>
                  </pic:spPr>
                </pic:pic>
              </a:graphicData>
            </a:graphic>
          </wp:inline>
        </w:drawing>
      </w:r>
    </w:p>
    <w:p w14:paraId="51A100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）两次实验中让同一辆小车从同一斜面</w:t>
      </w:r>
      <w:r>
        <w:rPr>
          <w:color w:val="000000"/>
        </w:rPr>
        <w:t>______</w:t>
      </w:r>
      <w:r>
        <w:rPr>
          <w:rFonts w:ascii="宋体" w:hAnsi="宋体" w:eastAsia="宋体" w:cs="宋体"/>
          <w:color w:val="000000"/>
        </w:rPr>
        <w:t>滑下，目的是使小车进入水平面的初速度相同；</w:t>
      </w:r>
    </w:p>
    <w:p w14:paraId="589B38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）由实验可以看出，运动的小车所受的阻力</w:t>
      </w:r>
      <w:r>
        <w:rPr>
          <w:color w:val="000000"/>
        </w:rPr>
        <w:t>______</w:t>
      </w:r>
      <w:r>
        <w:rPr>
          <w:rFonts w:ascii="宋体" w:hAnsi="宋体" w:eastAsia="宋体" w:cs="宋体"/>
          <w:color w:val="000000"/>
        </w:rPr>
        <w:t>，向前滑行的距离变大。伽利略对类似的实验进行了分析，并进一步推测：如果物体受到的阻力</w:t>
      </w:r>
      <w:r>
        <w:rPr>
          <w:color w:val="000000"/>
        </w:rPr>
        <w:t>______</w:t>
      </w:r>
      <w:r>
        <w:rPr>
          <w:rFonts w:ascii="宋体" w:hAnsi="宋体" w:eastAsia="宋体" w:cs="宋体"/>
          <w:color w:val="000000"/>
        </w:rPr>
        <w:t>，速度就不会减小，物体将以恒定不变的速度永远运动下去；</w:t>
      </w:r>
    </w:p>
    <w:p w14:paraId="1CD475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）两次实验中，小车在水平面上最终都会静止下来，说明力可以改变物体的</w:t>
      </w:r>
      <w:r>
        <w:rPr>
          <w:color w:val="000000"/>
        </w:rPr>
        <w:t>______</w:t>
      </w:r>
      <w:r>
        <w:rPr>
          <w:rFonts w:ascii="宋体" w:hAnsi="宋体" w:eastAsia="宋体" w:cs="宋体"/>
          <w:color w:val="000000"/>
        </w:rPr>
        <w:t>。</w:t>
      </w:r>
    </w:p>
    <w:p w14:paraId="172BFBB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顶端由静止</w:t>
      </w:r>
      <w:r>
        <w:rPr>
          <w:color w:val="000000"/>
        </w:rPr>
        <w:t xml:space="preserve">    ②. </w:t>
      </w:r>
      <w:r>
        <w:rPr>
          <w:rFonts w:ascii="宋体" w:hAnsi="宋体" w:eastAsia="宋体" w:cs="宋体"/>
          <w:color w:val="000000"/>
        </w:rPr>
        <w:t>越小</w:t>
      </w:r>
      <w:r>
        <w:rPr>
          <w:color w:val="000000"/>
        </w:rPr>
        <w:t xml:space="preserve">    ③. </w:t>
      </w:r>
      <w:r>
        <w:rPr>
          <w:rFonts w:ascii="宋体" w:hAnsi="宋体" w:eastAsia="宋体" w:cs="宋体"/>
          <w:color w:val="000000"/>
          <w:position w:val="0"/>
        </w:rPr>
        <w:drawing>
          <wp:inline distT="0" distB="0" distL="114300" distR="114300">
            <wp:extent cx="158750" cy="190500"/>
            <wp:effectExtent l="0" t="0" r="12700" b="0"/>
            <wp:docPr id="621529525" name="图片 62152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29525" name="图片 621529525"/>
                    <pic:cNvPicPr>
                      <a:picLocks noChangeAspect="1"/>
                    </pic:cNvPicPr>
                  </pic:nvPicPr>
                  <pic:blipFill>
                    <a:blip r:embed="rId13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零</w:t>
      </w:r>
      <w:r>
        <w:rPr>
          <w:color w:val="000000"/>
        </w:rPr>
        <w:t xml:space="preserve">    ④. </w:t>
      </w:r>
      <w:r>
        <w:rPr>
          <w:rFonts w:ascii="宋体" w:hAnsi="宋体" w:eastAsia="宋体" w:cs="宋体"/>
          <w:color w:val="000000"/>
        </w:rPr>
        <w:t>运动状态</w:t>
      </w:r>
    </w:p>
    <w:p w14:paraId="11331028">
      <w:pPr>
        <w:spacing w:line="360" w:lineRule="auto"/>
        <w:textAlignment w:val="center"/>
        <w:rPr>
          <w:color w:val="000000"/>
        </w:rPr>
      </w:pPr>
      <w:r>
        <w:rPr>
          <w:color w:val="2E75B6"/>
        </w:rPr>
        <w:t>【解析】</w:t>
      </w:r>
    </w:p>
    <w:p w14:paraId="3E65EAED">
      <w:pPr>
        <w:spacing w:line="360" w:lineRule="auto"/>
        <w:jc w:val="left"/>
        <w:textAlignment w:val="center"/>
        <w:rPr>
          <w:color w:val="000000"/>
        </w:rPr>
      </w:pPr>
      <w:r>
        <w:rPr>
          <w:color w:val="000000"/>
        </w:rPr>
        <w:t>【详解】（1）[1]两次实验中让同一辆小车从同一斜面顶端（或同一高度）静止滑下，控制小车开始时的重力势能相同，目的是使小车进入水平面的初速度相同。</w:t>
      </w:r>
    </w:p>
    <w:p w14:paraId="6D6CD526">
      <w:pPr>
        <w:spacing w:line="360" w:lineRule="auto"/>
        <w:jc w:val="left"/>
        <w:textAlignment w:val="center"/>
        <w:rPr>
          <w:color w:val="000000"/>
        </w:rPr>
      </w:pPr>
      <w:r>
        <w:rPr>
          <w:color w:val="000000"/>
        </w:rPr>
        <w:t>（2）[2]根据实验现象分析可知，运动的小车所受的阻力越小，速度减小的越慢，向前滑行的距离变大。</w:t>
      </w:r>
    </w:p>
    <w:p w14:paraId="5129BD28">
      <w:pPr>
        <w:spacing w:line="360" w:lineRule="auto"/>
        <w:jc w:val="left"/>
        <w:textAlignment w:val="center"/>
        <w:rPr>
          <w:color w:val="000000"/>
        </w:rPr>
      </w:pPr>
      <w:r>
        <w:rPr>
          <w:color w:val="000000"/>
        </w:rPr>
        <w:t>[3]如果物体受到的阻力为零，直线运动的物体速度不再变化，运动状态就不会改变，小车将做匀速直线运动。</w:t>
      </w:r>
    </w:p>
    <w:p w14:paraId="571FDAAF">
      <w:pPr>
        <w:spacing w:line="360" w:lineRule="auto"/>
        <w:jc w:val="left"/>
        <w:textAlignment w:val="center"/>
        <w:rPr>
          <w:color w:val="000000"/>
        </w:rPr>
      </w:pPr>
      <w:r>
        <w:rPr>
          <w:color w:val="000000"/>
        </w:rPr>
        <w:t>（3）[4]两次实验中，小车在水平面上最终都会因为受摩擦力的作用而停下来，说明力可以改变物体的运动状态。</w:t>
      </w:r>
    </w:p>
    <w:p w14:paraId="52EB31F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某同学用如图甲所示的电路测量小灯泡的电功率。实验中电源电压保持不变，小灯泡的额定电压是</w:t>
      </w:r>
      <w:r>
        <w:rPr>
          <w:rFonts w:ascii="Times New Roman" w:hAnsi="Times New Roman" w:eastAsia="Times New Roman" w:cs="Times New Roman"/>
          <w:color w:val="000000"/>
        </w:rPr>
        <w:t>3.8V</w:t>
      </w:r>
      <w:r>
        <w:rPr>
          <w:rFonts w:ascii="宋体" w:hAnsi="宋体" w:eastAsia="宋体" w:cs="宋体"/>
          <w:color w:val="000000"/>
        </w:rPr>
        <w:t>。</w:t>
      </w:r>
    </w:p>
    <w:p w14:paraId="7028C93E">
      <w:pPr>
        <w:spacing w:line="360" w:lineRule="auto"/>
        <w:jc w:val="left"/>
        <w:textAlignment w:val="center"/>
        <w:rPr>
          <w:color w:val="000000"/>
        </w:rPr>
      </w:pPr>
      <w:r>
        <w:rPr>
          <w:color w:val="000000"/>
        </w:rPr>
        <w:drawing>
          <wp:inline distT="0" distB="0" distL="114300" distR="114300">
            <wp:extent cx="2705100" cy="14573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2705100" cy="1457325"/>
                    </a:xfrm>
                    <a:prstGeom prst="rect">
                      <a:avLst/>
                    </a:prstGeom>
                  </pic:spPr>
                </pic:pic>
              </a:graphicData>
            </a:graphic>
          </wp:inline>
        </w:drawing>
      </w:r>
    </w:p>
    <w:p w14:paraId="7AC81C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）图甲中有一根导线接错了，请你在这根导线上：打“</w:t>
      </w:r>
      <w:r>
        <w:rPr>
          <w:rFonts w:ascii="Times New Roman" w:hAnsi="Times New Roman" w:eastAsia="Times New Roman" w:cs="Times New Roman"/>
          <w:color w:val="000000"/>
        </w:rPr>
        <w:t>×"</w:t>
      </w:r>
      <w:r>
        <w:rPr>
          <w:rFonts w:ascii="宋体" w:hAnsi="宋体" w:eastAsia="宋体" w:cs="宋体"/>
          <w:color w:val="000000"/>
        </w:rPr>
        <w:t>，并补画出正确的那根导线</w:t>
      </w:r>
      <w:r>
        <w:rPr>
          <w:color w:val="000000"/>
        </w:rPr>
        <w:t>______</w:t>
      </w:r>
      <w:r>
        <w:rPr>
          <w:rFonts w:ascii="宋体" w:hAnsi="宋体" w:eastAsia="宋体" w:cs="宋体"/>
          <w:color w:val="000000"/>
        </w:rPr>
        <w:t>；</w:t>
      </w:r>
    </w:p>
    <w:p w14:paraId="6E41F6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）正确连接电路后，小灯泡正常发光时电流表示数如图乙所示，则小灯泡正常发光时的电流是</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，小灯泡的额定功率是</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04C2A4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）测出小灯泡额定功率后，该同学接着移动滑动变阻器的滑片，当电流表的示数为</w:t>
      </w:r>
      <w:r>
        <w:rPr>
          <w:rFonts w:ascii="Times New Roman" w:hAnsi="Times New Roman" w:eastAsia="Times New Roman" w:cs="Times New Roman"/>
          <w:color w:val="000000"/>
        </w:rPr>
        <w:t>0.32A</w:t>
      </w:r>
      <w:r>
        <w:rPr>
          <w:rFonts w:ascii="宋体" w:hAnsi="宋体" w:eastAsia="宋体" w:cs="宋体"/>
          <w:color w:val="000000"/>
        </w:rPr>
        <w:t>时，电压表的示数不可能是</w:t>
      </w:r>
      <w:r>
        <w:rPr>
          <w:color w:val="000000"/>
        </w:rPr>
        <w:t>______</w:t>
      </w:r>
      <w:r>
        <w:rPr>
          <w:rFonts w:ascii="宋体" w:hAnsi="宋体" w:eastAsia="宋体" w:cs="宋体"/>
          <w:color w:val="000000"/>
        </w:rPr>
        <w:t>（填标号）。</w:t>
      </w:r>
    </w:p>
    <w:p w14:paraId="758DE2F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A.3.9V                B.4.0V               C.4.1V</w:t>
      </w:r>
    </w:p>
    <w:p w14:paraId="3E07748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1695450" cy="138112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1695450" cy="138112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0.3</w:t>
      </w:r>
      <w:r>
        <w:rPr>
          <w:color w:val="000000"/>
        </w:rPr>
        <w:t xml:space="preserve">    ③. </w:t>
      </w:r>
      <w:r>
        <w:rPr>
          <w:rFonts w:ascii="Times New Roman" w:hAnsi="Times New Roman" w:eastAsia="Times New Roman" w:cs="Times New Roman"/>
          <w:color w:val="000000"/>
        </w:rPr>
        <w:t>1.14</w:t>
      </w:r>
      <w:r>
        <w:rPr>
          <w:color w:val="000000"/>
        </w:rPr>
        <w:t xml:space="preserve">    ④. </w:t>
      </w:r>
      <w:r>
        <w:rPr>
          <w:rFonts w:ascii="Times New Roman" w:hAnsi="Times New Roman" w:eastAsia="Times New Roman" w:cs="Times New Roman"/>
          <w:color w:val="000000"/>
        </w:rPr>
        <w:t>AB</w:t>
      </w:r>
    </w:p>
    <w:p w14:paraId="40032C36">
      <w:pPr>
        <w:spacing w:line="360" w:lineRule="auto"/>
        <w:textAlignment w:val="center"/>
        <w:rPr>
          <w:color w:val="000000"/>
        </w:rPr>
      </w:pPr>
      <w:r>
        <w:rPr>
          <w:color w:val="2E75B6"/>
        </w:rPr>
        <w:t>【解析】</w:t>
      </w:r>
    </w:p>
    <w:p w14:paraId="183C081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原电路中，电流表与滑动变阻器串联后和灯泡并联，且电压表串联在电路中，这些是错误</w:t>
      </w:r>
      <w:r>
        <w:rPr>
          <w:rFonts w:ascii="宋体" w:hAnsi="宋体" w:eastAsia="宋体" w:cs="宋体"/>
          <w:color w:val="000000"/>
          <w:position w:val="0"/>
        </w:rPr>
        <w:drawing>
          <wp:inline distT="0" distB="0" distL="114300" distR="114300">
            <wp:extent cx="133350" cy="177800"/>
            <wp:effectExtent l="0" t="0" r="0" b="13335"/>
            <wp:docPr id="621529528" name="图片 62152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29528" name="图片 621529528"/>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，电流表、滑动变阻器和灯泡应串联，电压表并联在灯泡两端，如图所示</w:t>
      </w:r>
    </w:p>
    <w:p w14:paraId="49B54922">
      <w:pPr>
        <w:spacing w:line="360" w:lineRule="auto"/>
        <w:jc w:val="left"/>
        <w:textAlignment w:val="center"/>
        <w:rPr>
          <w:color w:val="000000"/>
        </w:rPr>
      </w:pPr>
      <w:r>
        <w:rPr>
          <w:color w:val="000000"/>
        </w:rPr>
        <w:drawing>
          <wp:inline distT="0" distB="0" distL="114300" distR="114300">
            <wp:extent cx="1628775" cy="13239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1628775" cy="1323975"/>
                    </a:xfrm>
                    <a:prstGeom prst="rect">
                      <a:avLst/>
                    </a:prstGeom>
                  </pic:spPr>
                </pic:pic>
              </a:graphicData>
            </a:graphic>
          </wp:inline>
        </w:drawing>
      </w:r>
    </w:p>
    <w:p w14:paraId="0752C6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由图乙可知，电流表的量程为</w:t>
      </w:r>
      <w:r>
        <w:rPr>
          <w:rFonts w:ascii="Times New Roman" w:hAnsi="Times New Roman" w:eastAsia="Times New Roman" w:cs="Times New Roman"/>
          <w:color w:val="000000"/>
        </w:rPr>
        <w:t>0~0.6A</w:t>
      </w:r>
      <w:r>
        <w:rPr>
          <w:rFonts w:ascii="宋体" w:hAnsi="宋体" w:eastAsia="宋体" w:cs="宋体"/>
          <w:color w:val="000000"/>
        </w:rPr>
        <w:t>，根据指针的位置可得，电流表的示数为</w:t>
      </w:r>
      <w:r>
        <w:rPr>
          <w:rFonts w:ascii="Times New Roman" w:hAnsi="Times New Roman" w:eastAsia="Times New Roman" w:cs="Times New Roman"/>
          <w:color w:val="000000"/>
        </w:rPr>
        <w:t>0.3A</w:t>
      </w:r>
      <w:r>
        <w:rPr>
          <w:rFonts w:ascii="宋体" w:hAnsi="宋体" w:eastAsia="宋体" w:cs="宋体"/>
          <w:color w:val="000000"/>
        </w:rPr>
        <w:t>。</w:t>
      </w:r>
    </w:p>
    <w:p w14:paraId="0DBCDB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小灯泡正常发光时的电流为</w:t>
      </w:r>
      <w:r>
        <w:rPr>
          <w:rFonts w:ascii="Times New Roman" w:hAnsi="Times New Roman" w:eastAsia="Times New Roman" w:cs="Times New Roman"/>
          <w:color w:val="000000"/>
        </w:rPr>
        <w:t>0.3A</w:t>
      </w:r>
      <w:r>
        <w:rPr>
          <w:rFonts w:ascii="宋体" w:hAnsi="宋体" w:eastAsia="宋体" w:cs="宋体"/>
          <w:color w:val="000000"/>
        </w:rPr>
        <w:t>，因为小灯泡正常发光，所以其两端电压等于小灯泡的额定电压，即</w:t>
      </w:r>
      <w:r>
        <w:rPr>
          <w:rFonts w:ascii="Times New Roman" w:hAnsi="Times New Roman" w:eastAsia="Times New Roman" w:cs="Times New Roman"/>
          <w:color w:val="000000"/>
        </w:rPr>
        <w:t>3.8V</w:t>
      </w:r>
      <w:r>
        <w:rPr>
          <w:rFonts w:ascii="宋体" w:hAnsi="宋体" w:eastAsia="宋体" w:cs="宋体"/>
          <w:color w:val="000000"/>
        </w:rPr>
        <w:t>，根据功率公式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可得，小灯泡的额定功率为</w:t>
      </w:r>
    </w:p>
    <w:p w14:paraId="4CEE332A">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9.15pt;width:154.15pt;" o:ole="t" filled="f" o:preferrelative="t" stroked="f" coordsize="21600,21600">
            <v:path/>
            <v:fill on="f" focussize="0,0"/>
            <v:stroke on="f" joinstyle="miter"/>
            <v:imagedata r:id="rId137" o:title="eqId4524d40db70c64264aa64ec0832aebad"/>
            <o:lock v:ext="edit" aspectratio="t"/>
            <w10:wrap type="none"/>
            <w10:anchorlock/>
          </v:shape>
          <o:OLEObject Type="Embed" ProgID="Equation.DSMT4" ShapeID="_x0000_i1073" DrawAspect="Content" ObjectID="_1468075773" r:id="rId136">
            <o:LockedField>false</o:LockedField>
          </o:OLEObject>
        </w:object>
      </w:r>
    </w:p>
    <w:p w14:paraId="0E8B40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正常发光时，灯泡的电阻为</w:t>
      </w:r>
    </w:p>
    <w:p w14:paraId="54269BD8">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1.9pt;width:132pt;" o:ole="t" filled="f" o:preferrelative="t" stroked="f" coordsize="21600,21600">
            <v:path/>
            <v:fill on="f" focussize="0,0"/>
            <v:stroke on="f" joinstyle="miter"/>
            <v:imagedata r:id="rId139" o:title="eqIdd0a983cfdbc979159445d5fbb2a18107"/>
            <o:lock v:ext="edit" aspectratio="t"/>
            <w10:wrap type="none"/>
            <w10:anchorlock/>
          </v:shape>
          <o:OLEObject Type="Embed" ProgID="Equation.DSMT4" ShapeID="_x0000_i1074" DrawAspect="Content" ObjectID="_1468075774" r:id="rId138">
            <o:LockedField>false</o:LockedField>
          </o:OLEObject>
        </w:object>
      </w:r>
    </w:p>
    <w:p w14:paraId="6592ABD2">
      <w:pPr>
        <w:spacing w:line="360" w:lineRule="auto"/>
        <w:jc w:val="left"/>
        <w:textAlignment w:val="center"/>
        <w:rPr>
          <w:rFonts w:ascii="宋体" w:hAnsi="宋体" w:eastAsia="宋体" w:cs="宋体"/>
          <w:color w:val="000000"/>
        </w:rPr>
      </w:pPr>
      <w:r>
        <w:rPr>
          <w:rFonts w:ascii="宋体" w:hAnsi="宋体" w:eastAsia="宋体" w:cs="宋体"/>
          <w:color w:val="000000"/>
        </w:rPr>
        <w:t>当电流表的示数为</w:t>
      </w:r>
      <w:r>
        <w:rPr>
          <w:rFonts w:ascii="Times New Roman" w:hAnsi="Times New Roman" w:eastAsia="Times New Roman" w:cs="Times New Roman"/>
          <w:color w:val="000000"/>
        </w:rPr>
        <w:t>0.32A</w:t>
      </w:r>
      <w:r>
        <w:rPr>
          <w:rFonts w:ascii="宋体" w:hAnsi="宋体" w:eastAsia="宋体" w:cs="宋体"/>
          <w:color w:val="000000"/>
        </w:rPr>
        <w:t>时，若电压表的示数为</w:t>
      </w:r>
      <w:r>
        <w:rPr>
          <w:rFonts w:ascii="Times New Roman" w:hAnsi="Times New Roman" w:eastAsia="Times New Roman" w:cs="Times New Roman"/>
          <w:color w:val="000000"/>
        </w:rPr>
        <w:t>3.9V</w:t>
      </w:r>
      <w:r>
        <w:rPr>
          <w:rFonts w:ascii="宋体" w:hAnsi="宋体" w:eastAsia="宋体" w:cs="宋体"/>
          <w:color w:val="000000"/>
        </w:rPr>
        <w:t>，则此时灯泡的电阻为</w:t>
      </w:r>
    </w:p>
    <w:p w14:paraId="71C6FB7C">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4.15pt;width:141pt;" o:ole="t" filled="f" o:preferrelative="t" stroked="f" coordsize="21600,21600">
            <v:path/>
            <v:fill on="f" focussize="0,0"/>
            <v:stroke on="f" joinstyle="miter"/>
            <v:imagedata r:id="rId141" o:title="eqId23a59c754326685d367bf568f5395ba3"/>
            <o:lock v:ext="edit" aspectratio="t"/>
            <w10:wrap type="none"/>
            <w10:anchorlock/>
          </v:shape>
          <o:OLEObject Type="Embed" ProgID="Equation.DSMT4" ShapeID="_x0000_i1075" DrawAspect="Content" ObjectID="_1468075775" r:id="rId140">
            <o:LockedField>false</o:LockedField>
          </o:OLEObject>
        </w:object>
      </w:r>
    </w:p>
    <w:p w14:paraId="728B8E1D">
      <w:pPr>
        <w:spacing w:line="360" w:lineRule="auto"/>
        <w:jc w:val="left"/>
        <w:textAlignment w:val="center"/>
        <w:rPr>
          <w:rFonts w:ascii="宋体" w:hAnsi="宋体" w:eastAsia="宋体" w:cs="宋体"/>
          <w:color w:val="000000"/>
        </w:rPr>
      </w:pPr>
      <w:r>
        <w:rPr>
          <w:rFonts w:ascii="宋体" w:hAnsi="宋体" w:eastAsia="宋体" w:cs="宋体"/>
          <w:color w:val="000000"/>
        </w:rPr>
        <w:t>若电压表的示数为</w:t>
      </w:r>
      <w:r>
        <w:rPr>
          <w:rFonts w:ascii="Times New Roman" w:hAnsi="Times New Roman" w:eastAsia="Times New Roman" w:cs="Times New Roman"/>
          <w:color w:val="000000"/>
        </w:rPr>
        <w:t>4.0V</w:t>
      </w:r>
      <w:r>
        <w:rPr>
          <w:rFonts w:ascii="宋体" w:hAnsi="宋体" w:eastAsia="宋体" w:cs="宋体"/>
          <w:color w:val="000000"/>
        </w:rPr>
        <w:t>，则此时灯泡的电阻为</w:t>
      </w:r>
    </w:p>
    <w:p w14:paraId="4B04D2E5">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4.15pt;width:124.9pt;" o:ole="t" filled="f" o:preferrelative="t" stroked="f" coordsize="21600,21600">
            <v:path/>
            <v:fill on="f" focussize="0,0"/>
            <v:stroke on="f" joinstyle="miter"/>
            <v:imagedata r:id="rId143" o:title="eqId8cfe9c8a36c7235cc015f6b3e781eba1"/>
            <o:lock v:ext="edit" aspectratio="t"/>
            <w10:wrap type="none"/>
            <w10:anchorlock/>
          </v:shape>
          <o:OLEObject Type="Embed" ProgID="Equation.DSMT4" ShapeID="_x0000_i1076" DrawAspect="Content" ObjectID="_1468075776" r:id="rId142">
            <o:LockedField>false</o:LockedField>
          </o:OLEObject>
        </w:object>
      </w:r>
    </w:p>
    <w:p w14:paraId="225BB7C5">
      <w:pPr>
        <w:spacing w:line="360" w:lineRule="auto"/>
        <w:jc w:val="left"/>
        <w:textAlignment w:val="center"/>
        <w:rPr>
          <w:rFonts w:ascii="宋体" w:hAnsi="宋体" w:eastAsia="宋体" w:cs="宋体"/>
          <w:color w:val="000000"/>
        </w:rPr>
      </w:pPr>
      <w:r>
        <w:rPr>
          <w:rFonts w:ascii="宋体" w:hAnsi="宋体" w:eastAsia="宋体" w:cs="宋体"/>
          <w:color w:val="000000"/>
        </w:rPr>
        <w:t>若电压表的示数为</w:t>
      </w:r>
      <w:r>
        <w:rPr>
          <w:rFonts w:ascii="Times New Roman" w:hAnsi="Times New Roman" w:eastAsia="Times New Roman" w:cs="Times New Roman"/>
          <w:color w:val="000000"/>
        </w:rPr>
        <w:t>4.1V</w:t>
      </w:r>
      <w:r>
        <w:rPr>
          <w:rFonts w:ascii="宋体" w:hAnsi="宋体" w:eastAsia="宋体" w:cs="宋体"/>
          <w:color w:val="000000"/>
        </w:rPr>
        <w:t>，则此时灯泡的电阻为</w:t>
      </w:r>
    </w:p>
    <w:p w14:paraId="75F558F9">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4.15pt;width:142.15pt;" o:ole="t" filled="f" o:preferrelative="t" stroked="f" coordsize="21600,21600">
            <v:path/>
            <v:fill on="f" focussize="0,0"/>
            <v:stroke on="f" joinstyle="miter"/>
            <v:imagedata r:id="rId145" o:title="eqId2f5e2be99c9ac495db74141b8127e12a"/>
            <o:lock v:ext="edit" aspectratio="t"/>
            <w10:wrap type="none"/>
            <w10:anchorlock/>
          </v:shape>
          <o:OLEObject Type="Embed" ProgID="Equation.DSMT4" ShapeID="_x0000_i1077" DrawAspect="Content" ObjectID="_1468075777" r:id="rId144">
            <o:LockedField>false</o:LockedField>
          </o:OLEObject>
        </w:object>
      </w:r>
    </w:p>
    <w:p w14:paraId="69832227">
      <w:pPr>
        <w:spacing w:line="360" w:lineRule="auto"/>
        <w:jc w:val="left"/>
        <w:textAlignment w:val="center"/>
        <w:rPr>
          <w:rFonts w:ascii="宋体" w:hAnsi="宋体" w:eastAsia="宋体" w:cs="宋体"/>
          <w:color w:val="000000"/>
        </w:rPr>
      </w:pPr>
      <w:r>
        <w:rPr>
          <w:rFonts w:ascii="宋体" w:hAnsi="宋体" w:eastAsia="宋体" w:cs="宋体"/>
          <w:color w:val="000000"/>
        </w:rPr>
        <w:t>又因为灯泡的电阻随灯泡两端电压的增大而增大，所以电压为</w:t>
      </w:r>
      <w:r>
        <w:rPr>
          <w:rFonts w:ascii="Times New Roman" w:hAnsi="Times New Roman" w:eastAsia="Times New Roman" w:cs="Times New Roman"/>
          <w:color w:val="000000"/>
        </w:rPr>
        <w:t>3.9V</w:t>
      </w:r>
      <w:r>
        <w:rPr>
          <w:rFonts w:ascii="宋体" w:hAnsi="宋体" w:eastAsia="宋体" w:cs="宋体"/>
          <w:color w:val="000000"/>
        </w:rPr>
        <w:t>、</w:t>
      </w:r>
      <w:r>
        <w:rPr>
          <w:rFonts w:ascii="Times New Roman" w:hAnsi="Times New Roman" w:eastAsia="Times New Roman" w:cs="Times New Roman"/>
          <w:color w:val="000000"/>
        </w:rPr>
        <w:t>4.0V</w:t>
      </w:r>
      <w:r>
        <w:rPr>
          <w:rFonts w:ascii="宋体" w:hAnsi="宋体" w:eastAsia="宋体" w:cs="宋体"/>
          <w:color w:val="000000"/>
        </w:rPr>
        <w:t>和</w:t>
      </w:r>
      <w:r>
        <w:rPr>
          <w:rFonts w:ascii="Times New Roman" w:hAnsi="Times New Roman" w:eastAsia="Times New Roman" w:cs="Times New Roman"/>
          <w:color w:val="000000"/>
        </w:rPr>
        <w:t>4.1V</w:t>
      </w:r>
      <w:r>
        <w:rPr>
          <w:rFonts w:ascii="宋体" w:hAnsi="宋体" w:eastAsia="宋体" w:cs="宋体"/>
          <w:color w:val="000000"/>
        </w:rPr>
        <w:t>时，灯泡的电阻应该要大于</w:t>
      </w:r>
      <w:r>
        <w:rPr>
          <w:rFonts w:ascii="Times New Roman" w:hAnsi="Times New Roman" w:eastAsia="Times New Roman" w:cs="Times New Roman"/>
          <w:i/>
          <w:color w:val="000000"/>
        </w:rPr>
        <w:t>R</w:t>
      </w:r>
      <w:r>
        <w:rPr>
          <w:rFonts w:ascii="宋体" w:hAnsi="宋体" w:eastAsia="宋体" w:cs="宋体"/>
          <w:color w:val="000000"/>
          <w:vertAlign w:val="subscript"/>
        </w:rPr>
        <w:t>正</w:t>
      </w:r>
      <w:r>
        <w:rPr>
          <w:rFonts w:ascii="宋体" w:hAnsi="宋体" w:eastAsia="宋体" w:cs="宋体"/>
          <w:color w:val="000000"/>
        </w:rPr>
        <w:t>，但是很明显，只有</w:t>
      </w:r>
      <w:r>
        <w:object>
          <v:shape id="_x0000_i1078" o:spt="75" alt="学科网(www.zxxk.com)--教育资源门户，提供试卷、教案、课件、论文、素材以及各类教学资源下载，还有大量而丰富的教学相关资讯！" type="#_x0000_t75" style="height:18pt;width:40.9pt;" o:ole="t" filled="f" o:preferrelative="t" stroked="f" coordsize="21600,21600">
            <v:path/>
            <v:fill on="f" focussize="0,0"/>
            <v:stroke on="f" joinstyle="miter"/>
            <v:imagedata r:id="rId147" o:title="eqIdf2db4076f0383918c12909aa6e9aeaac"/>
            <o:lock v:ext="edit" aspectratio="t"/>
            <w10:wrap type="none"/>
            <w10:anchorlock/>
          </v:shape>
          <o:OLEObject Type="Embed" ProgID="Equation.DSMT4" ShapeID="_x0000_i1078" DrawAspect="Content" ObjectID="_1468075778" r:id="rId146">
            <o:LockedField>false</o:LockedField>
          </o:OLEObject>
        </w:object>
      </w:r>
      <w:r>
        <w:rPr>
          <w:rFonts w:ascii="宋体" w:hAnsi="宋体" w:eastAsia="宋体" w:cs="宋体"/>
          <w:color w:val="000000"/>
        </w:rPr>
        <w:t>，符合条件，所以电压表的示数不可能是</w:t>
      </w:r>
      <w:r>
        <w:rPr>
          <w:rFonts w:ascii="Times New Roman" w:hAnsi="Times New Roman" w:eastAsia="Times New Roman" w:cs="Times New Roman"/>
          <w:color w:val="000000"/>
        </w:rPr>
        <w:t>3.9V</w:t>
      </w:r>
      <w:r>
        <w:rPr>
          <w:rFonts w:ascii="宋体" w:hAnsi="宋体" w:eastAsia="宋体" w:cs="宋体"/>
          <w:color w:val="000000"/>
        </w:rPr>
        <w:t>和</w:t>
      </w:r>
      <w:r>
        <w:rPr>
          <w:rFonts w:ascii="Times New Roman" w:hAnsi="Times New Roman" w:eastAsia="Times New Roman" w:cs="Times New Roman"/>
          <w:color w:val="000000"/>
        </w:rPr>
        <w:t>4.0V</w:t>
      </w:r>
      <w:r>
        <w:rPr>
          <w:rFonts w:ascii="宋体" w:hAnsi="宋体" w:eastAsia="宋体" w:cs="宋体"/>
          <w:color w:val="000000"/>
        </w:rPr>
        <w:t>。</w:t>
      </w:r>
    </w:p>
    <w:p w14:paraId="00E62F6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3FBA3E2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我国万米深潜作业次数和下潜人数位居世界首位。图甲所示为我国“奋斗者"号载人潜水器的海试现场。</w:t>
      </w:r>
    </w:p>
    <w:p w14:paraId="16D2C5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）潜水器的前边固定着一个采样篮，里面放着海底沉积物采样器等工具，采样器是一个下端开口的圆柱形玻璃管。潜水器两侧各连着一只机械手臂，其中一只机械手臂的简化示意图如图乙所示，它由金属杆</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OC</w:t>
      </w:r>
      <w:r>
        <w:rPr>
          <w:rFonts w:ascii="宋体" w:hAnsi="宋体" w:eastAsia="宋体" w:cs="宋体"/>
          <w:color w:val="000000"/>
        </w:rPr>
        <w:t>和可以伸缩的液压杆</w:t>
      </w:r>
      <w:r>
        <w:rPr>
          <w:rFonts w:ascii="Times New Roman" w:hAnsi="Times New Roman" w:eastAsia="Times New Roman" w:cs="Times New Roman"/>
          <w:i/>
          <w:color w:val="000000"/>
        </w:rPr>
        <w:t>AC</w:t>
      </w:r>
      <w:r>
        <w:rPr>
          <w:rFonts w:ascii="宋体" w:hAnsi="宋体" w:eastAsia="宋体" w:cs="宋体"/>
          <w:color w:val="000000"/>
        </w:rPr>
        <w:t>组成，</w:t>
      </w:r>
      <w:r>
        <w:rPr>
          <w:rFonts w:ascii="Times New Roman" w:hAnsi="Times New Roman" w:eastAsia="Times New Roman" w:cs="Times New Roman"/>
          <w:i/>
          <w:color w:val="000000"/>
        </w:rPr>
        <w:t>C</w:t>
      </w:r>
      <w:r>
        <w:rPr>
          <w:rFonts w:ascii="宋体" w:hAnsi="宋体" w:eastAsia="宋体" w:cs="宋体"/>
          <w:color w:val="000000"/>
        </w:rPr>
        <w:t>点为机械手臂和潜水器的连接点。当液压杆伸长或缩短时，会带动金属杆</w:t>
      </w:r>
      <w:r>
        <w:rPr>
          <w:rFonts w:ascii="Times New Roman" w:hAnsi="Times New Roman" w:eastAsia="Times New Roman" w:cs="Times New Roman"/>
          <w:i/>
          <w:color w:val="000000"/>
        </w:rPr>
        <w:t>AB</w:t>
      </w:r>
      <w:r>
        <w:rPr>
          <w:rFonts w:ascii="宋体" w:hAnsi="宋体" w:eastAsia="宋体" w:cs="宋体"/>
          <w:color w:val="000000"/>
        </w:rPr>
        <w:t>绕着</w:t>
      </w:r>
      <w:r>
        <w:rPr>
          <w:rFonts w:ascii="Times New Roman" w:hAnsi="Times New Roman" w:eastAsia="Times New Roman" w:cs="Times New Roman"/>
          <w:i/>
          <w:color w:val="000000"/>
        </w:rPr>
        <w:t>O</w:t>
      </w:r>
      <w:r>
        <w:rPr>
          <w:rFonts w:ascii="宋体" w:hAnsi="宋体" w:eastAsia="宋体" w:cs="宋体"/>
          <w:color w:val="000000"/>
        </w:rPr>
        <w:t>点转动，金属杆</w:t>
      </w:r>
      <w:r>
        <w:rPr>
          <w:rFonts w:ascii="Times New Roman" w:hAnsi="Times New Roman" w:eastAsia="Times New Roman" w:cs="Times New Roman"/>
          <w:i/>
          <w:color w:val="000000"/>
        </w:rPr>
        <w:t>B</w:t>
      </w:r>
      <w:r>
        <w:rPr>
          <w:rFonts w:ascii="宋体" w:hAnsi="宋体" w:eastAsia="宋体" w:cs="宋体"/>
          <w:color w:val="000000"/>
        </w:rPr>
        <w:t>端就会向上提或向下压采样器；</w:t>
      </w:r>
    </w:p>
    <w:p w14:paraId="2F5F23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请在图乙中画出水平金属杆的</w:t>
      </w:r>
      <w:r>
        <w:rPr>
          <w:rFonts w:ascii="Times New Roman" w:hAnsi="Times New Roman" w:eastAsia="Times New Roman" w:cs="Times New Roman"/>
          <w:i/>
          <w:color w:val="000000"/>
        </w:rPr>
        <w:t>B</w:t>
      </w:r>
      <w:r>
        <w:rPr>
          <w:rFonts w:ascii="宋体" w:hAnsi="宋体" w:eastAsia="宋体" w:cs="宋体"/>
          <w:color w:val="000000"/>
        </w:rPr>
        <w:t>端竖直向下压采样器时，采样器对金属杆</w:t>
      </w:r>
      <w:r>
        <w:rPr>
          <w:rFonts w:ascii="Times New Roman" w:hAnsi="Times New Roman" w:eastAsia="Times New Roman" w:cs="Times New Roman"/>
          <w:i/>
          <w:color w:val="000000"/>
        </w:rPr>
        <w:t>AB</w:t>
      </w:r>
      <w:r>
        <w:rPr>
          <w:rFonts w:ascii="宋体" w:hAnsi="宋体" w:eastAsia="宋体" w:cs="宋体"/>
          <w:color w:val="000000"/>
        </w:rPr>
        <w:t>的力的示意图；</w:t>
      </w:r>
    </w:p>
    <w:p w14:paraId="11076F2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若</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i/>
          <w:color w:val="000000"/>
        </w:rPr>
        <w:t>OC</w:t>
      </w:r>
      <w:r>
        <w:rPr>
          <w:rFonts w:ascii="宋体" w:hAnsi="宋体" w:eastAsia="宋体" w:cs="宋体"/>
          <w:color w:val="000000"/>
        </w:rPr>
        <w:t>和</w:t>
      </w:r>
      <w:r>
        <w:rPr>
          <w:rFonts w:ascii="Times New Roman" w:hAnsi="Times New Roman" w:eastAsia="Times New Roman" w:cs="Times New Roman"/>
          <w:i/>
          <w:color w:val="000000"/>
        </w:rPr>
        <w:t>AC</w:t>
      </w:r>
      <w:r>
        <w:rPr>
          <w:rFonts w:ascii="宋体" w:hAnsi="宋体" w:eastAsia="宋体" w:cs="宋体"/>
          <w:color w:val="000000"/>
        </w:rPr>
        <w:t>的长分别是</w:t>
      </w:r>
      <w:r>
        <w:rPr>
          <w:rFonts w:ascii="Times New Roman" w:hAnsi="Times New Roman" w:eastAsia="Times New Roman" w:cs="Times New Roman"/>
          <w:color w:val="000000"/>
        </w:rPr>
        <w:t>18cm</w:t>
      </w:r>
      <w:r>
        <w:rPr>
          <w:rFonts w:ascii="宋体" w:hAnsi="宋体" w:eastAsia="宋体" w:cs="宋体"/>
          <w:color w:val="000000"/>
        </w:rPr>
        <w:t>、</w:t>
      </w:r>
      <w:r>
        <w:rPr>
          <w:rFonts w:ascii="Times New Roman" w:hAnsi="Times New Roman" w:eastAsia="Times New Roman" w:cs="Times New Roman"/>
          <w:color w:val="000000"/>
        </w:rPr>
        <w:t>24cm</w:t>
      </w:r>
      <w:r>
        <w:rPr>
          <w:rFonts w:ascii="宋体" w:hAnsi="宋体" w:eastAsia="宋体" w:cs="宋体"/>
          <w:color w:val="000000"/>
        </w:rPr>
        <w:t>和</w:t>
      </w:r>
      <w:r>
        <w:rPr>
          <w:rFonts w:ascii="Times New Roman" w:hAnsi="Times New Roman" w:eastAsia="Times New Roman" w:cs="Times New Roman"/>
          <w:color w:val="000000"/>
        </w:rPr>
        <w:t>30cm</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的长是</w:t>
      </w:r>
      <w:r>
        <w:rPr>
          <w:rFonts w:ascii="Times New Roman" w:hAnsi="Times New Roman" w:eastAsia="Times New Roman" w:cs="Times New Roman"/>
          <w:color w:val="000000"/>
        </w:rPr>
        <w:t>72cm</w:t>
      </w:r>
      <w:r>
        <w:rPr>
          <w:rFonts w:ascii="宋体" w:hAnsi="宋体" w:eastAsia="宋体" w:cs="宋体"/>
          <w:color w:val="000000"/>
        </w:rPr>
        <w:t>，这只机械手臂的液压杆</w:t>
      </w:r>
      <w:r>
        <w:rPr>
          <w:rFonts w:ascii="Times New Roman" w:hAnsi="Times New Roman" w:eastAsia="Times New Roman" w:cs="Times New Roman"/>
          <w:i/>
          <w:color w:val="000000"/>
        </w:rPr>
        <w:t>AC</w:t>
      </w:r>
      <w:r>
        <w:rPr>
          <w:rFonts w:ascii="宋体" w:hAnsi="宋体" w:eastAsia="宋体" w:cs="宋体"/>
          <w:color w:val="000000"/>
        </w:rPr>
        <w:t>对水平金属杆</w:t>
      </w:r>
      <w:r>
        <w:rPr>
          <w:rFonts w:ascii="Times New Roman" w:hAnsi="Times New Roman" w:eastAsia="Times New Roman" w:cs="Times New Roman"/>
          <w:i/>
          <w:color w:val="000000"/>
        </w:rPr>
        <w:t>A</w:t>
      </w:r>
      <w:r>
        <w:rPr>
          <w:rFonts w:ascii="宋体" w:hAnsi="宋体" w:eastAsia="宋体" w:cs="宋体"/>
          <w:color w:val="000000"/>
        </w:rPr>
        <w:t>端的拉力是</w:t>
      </w:r>
      <w:r>
        <w:rPr>
          <w:rFonts w:ascii="Times New Roman" w:hAnsi="Times New Roman" w:eastAsia="Times New Roman" w:cs="Times New Roman"/>
          <w:color w:val="000000"/>
        </w:rPr>
        <w:t>200N</w:t>
      </w:r>
      <w:r>
        <w:rPr>
          <w:rFonts w:ascii="宋体" w:hAnsi="宋体" w:eastAsia="宋体" w:cs="宋体"/>
          <w:color w:val="000000"/>
        </w:rPr>
        <w:t>，玻璃管水平的圆环形管口和海底沉积物的接触面积是</w:t>
      </w:r>
      <w:r>
        <w:rPr>
          <w:rFonts w:ascii="Times New Roman" w:hAnsi="Times New Roman" w:eastAsia="Times New Roman" w:cs="Times New Roman"/>
          <w:color w:val="000000"/>
        </w:rPr>
        <w:t>2cm</w:t>
      </w:r>
      <w:r>
        <w:rPr>
          <w:rFonts w:ascii="Times New Roman" w:hAnsi="Times New Roman" w:eastAsia="Times New Roman" w:cs="Times New Roman"/>
          <w:color w:val="000000"/>
          <w:vertAlign w:val="superscript"/>
        </w:rPr>
        <w:t>2</w:t>
      </w:r>
      <w:r>
        <w:rPr>
          <w:rFonts w:ascii="宋体" w:hAnsi="宋体" w:eastAsia="宋体" w:cs="宋体"/>
          <w:color w:val="000000"/>
        </w:rPr>
        <w:t>时，则竖直状态下的玻璃管的圆环形管口对海底沉积物产生的压强是多少</w:t>
      </w:r>
      <w:r>
        <w:rPr>
          <w:rFonts w:ascii="Times New Roman" w:hAnsi="Times New Roman" w:eastAsia="Times New Roman" w:cs="Times New Roman"/>
          <w:color w:val="000000"/>
        </w:rPr>
        <w:t>Pa?</w:t>
      </w:r>
      <w:r>
        <w:rPr>
          <w:rFonts w:ascii="宋体" w:hAnsi="宋体" w:eastAsia="宋体" w:cs="宋体"/>
          <w:color w:val="000000"/>
        </w:rPr>
        <w:t>（不考虑金属杆</w:t>
      </w:r>
      <w:r>
        <w:rPr>
          <w:rFonts w:ascii="Times New Roman" w:hAnsi="Times New Roman" w:eastAsia="Times New Roman" w:cs="Times New Roman"/>
          <w:i/>
          <w:color w:val="000000"/>
        </w:rPr>
        <w:t>AB</w:t>
      </w:r>
      <w:r>
        <w:rPr>
          <w:rFonts w:ascii="宋体" w:hAnsi="宋体" w:eastAsia="宋体" w:cs="宋体"/>
          <w:color w:val="000000"/>
        </w:rPr>
        <w:t>和采样器它们受到的重力和浮力）</w:t>
      </w:r>
    </w:p>
    <w:p w14:paraId="60F29A6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）总质量是</w:t>
      </w:r>
      <w:r>
        <w:rPr>
          <w:rFonts w:ascii="Times New Roman" w:hAnsi="Times New Roman" w:eastAsia="Times New Roman" w:cs="Times New Roman"/>
          <w:color w:val="000000"/>
        </w:rPr>
        <w:t>36t</w:t>
      </w:r>
      <w:r>
        <w:rPr>
          <w:rFonts w:ascii="宋体" w:hAnsi="宋体" w:eastAsia="宋体" w:cs="宋体"/>
          <w:color w:val="000000"/>
        </w:rPr>
        <w:t>且处于悬浮状态的潜水器在海底完成作业后，会抛卸吸附在舱外的压载铁再上浮。为了确保舱内作业人员的安全，科学家们在设计“奋斗者”号时，可以让潜水器在不能抛卸压载铁时进行“断臂求生”，即让潜水器在深海抛掉两只机械手臂和采样篮等物体后再上浮。若某次深海演练抛掉质量是</w:t>
      </w:r>
      <w:r>
        <w:rPr>
          <w:rFonts w:ascii="Times New Roman" w:hAnsi="Times New Roman" w:eastAsia="Times New Roman" w:cs="Times New Roman"/>
          <w:color w:val="000000"/>
        </w:rPr>
        <w:t>1.8t</w:t>
      </w:r>
      <w:r>
        <w:rPr>
          <w:rFonts w:ascii="宋体" w:hAnsi="宋体" w:eastAsia="宋体" w:cs="宋体"/>
          <w:color w:val="000000"/>
        </w:rPr>
        <w:t>。体积是</w:t>
      </w:r>
      <w:r>
        <w:rPr>
          <w:rFonts w:ascii="Times New Roman" w:hAnsi="Times New Roman" w:eastAsia="Times New Roman" w:cs="Times New Roman"/>
          <w:color w:val="000000"/>
        </w:rPr>
        <w:t>0.3m</w:t>
      </w:r>
      <w:r>
        <w:rPr>
          <w:rFonts w:ascii="Times New Roman" w:hAnsi="Times New Roman" w:eastAsia="Times New Roman" w:cs="Times New Roman"/>
          <w:color w:val="000000"/>
          <w:vertAlign w:val="superscript"/>
        </w:rPr>
        <w:t>3</w:t>
      </w:r>
      <w:r>
        <w:rPr>
          <w:rFonts w:ascii="宋体" w:hAnsi="宋体" w:eastAsia="宋体" w:cs="宋体"/>
          <w:color w:val="000000"/>
        </w:rPr>
        <w:t>的两只机械手臂和采样篮等物体，则此时潜水器受到的浮力是多少</w:t>
      </w:r>
      <w:r>
        <w:rPr>
          <w:rFonts w:ascii="Times New Roman" w:hAnsi="Times New Roman" w:eastAsia="Times New Roman" w:cs="Times New Roman"/>
          <w:color w:val="000000"/>
        </w:rPr>
        <w:t>N?</w:t>
      </w:r>
      <w:r>
        <w:rPr>
          <w:rFonts w:ascii="宋体" w:hAnsi="宋体" w:eastAsia="宋体" w:cs="宋体"/>
          <w:color w:val="000000"/>
        </w:rPr>
        <w:t>浮力比重力大多少</w:t>
      </w:r>
      <w:r>
        <w:rPr>
          <w:rFonts w:ascii="Times New Roman" w:hAnsi="Times New Roman" w:eastAsia="Times New Roman" w:cs="Times New Roman"/>
          <w:color w:val="000000"/>
        </w:rPr>
        <w:t>N?</w:t>
      </w:r>
    </w:p>
    <w:p w14:paraId="1AC60127">
      <w:pPr>
        <w:spacing w:line="360" w:lineRule="auto"/>
        <w:jc w:val="left"/>
        <w:textAlignment w:val="center"/>
        <w:rPr>
          <w:color w:val="000000"/>
        </w:rPr>
      </w:pPr>
      <w:r>
        <w:rPr>
          <w:rFonts w:ascii="宋体" w:hAnsi="宋体" w:eastAsia="宋体" w:cs="宋体"/>
          <w:color w:val="000000"/>
        </w:rPr>
        <w:drawing>
          <wp:inline distT="0" distB="0" distL="114300" distR="114300">
            <wp:extent cx="3724275" cy="145732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3724275" cy="1457325"/>
                    </a:xfrm>
                    <a:prstGeom prst="rect">
                      <a:avLst/>
                    </a:prstGeom>
                  </pic:spPr>
                </pic:pic>
              </a:graphicData>
            </a:graphic>
          </wp:inline>
        </w:drawing>
      </w:r>
    </w:p>
    <w:p w14:paraId="08505F40">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①</w:t>
      </w:r>
      <w:r>
        <w:rPr>
          <w:color w:val="000000"/>
        </w:rPr>
        <w:drawing>
          <wp:inline distT="0" distB="0" distL="114300" distR="114300">
            <wp:extent cx="1666875" cy="9048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666875" cy="90487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②2×10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3.57×10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0ED83F9A">
      <w:pPr>
        <w:spacing w:line="360" w:lineRule="auto"/>
        <w:textAlignment w:val="center"/>
        <w:rPr>
          <w:color w:val="000000"/>
        </w:rPr>
      </w:pPr>
      <w:r>
        <w:rPr>
          <w:color w:val="2E75B6"/>
        </w:rPr>
        <w:t>【解析】</w:t>
      </w:r>
    </w:p>
    <w:p w14:paraId="0DC2E93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①</w:t>
      </w:r>
      <w:r>
        <w:rPr>
          <w:rFonts w:ascii="宋体" w:hAnsi="宋体" w:eastAsia="宋体" w:cs="宋体"/>
          <w:color w:val="000000"/>
        </w:rPr>
        <w:t>水平金属杆的</w:t>
      </w:r>
      <w:r>
        <w:rPr>
          <w:rFonts w:ascii="Times New Roman" w:hAnsi="Times New Roman" w:eastAsia="Times New Roman" w:cs="Times New Roman"/>
          <w:i/>
          <w:color w:val="000000"/>
        </w:rPr>
        <w:t>B</w:t>
      </w:r>
      <w:r>
        <w:rPr>
          <w:rFonts w:ascii="宋体" w:hAnsi="宋体" w:eastAsia="宋体" w:cs="宋体"/>
          <w:color w:val="000000"/>
        </w:rPr>
        <w:t>端竖直向下压采样器时，根据力的作用是相互的，采样器对杠杆有一个竖直向上的力，其大小为</w:t>
      </w:r>
      <w:r>
        <w:rPr>
          <w:rFonts w:ascii="Times New Roman" w:hAnsi="Times New Roman" w:eastAsia="Times New Roman" w:cs="Times New Roman"/>
          <w:i/>
          <w:color w:val="000000"/>
        </w:rPr>
        <w:t>F</w:t>
      </w:r>
      <w:r>
        <w:rPr>
          <w:rFonts w:ascii="宋体" w:hAnsi="宋体" w:eastAsia="宋体" w:cs="宋体"/>
          <w:color w:val="000000"/>
        </w:rPr>
        <w:t>，故如图所示：</w:t>
      </w:r>
    </w:p>
    <w:p w14:paraId="61FC27F2">
      <w:pPr>
        <w:spacing w:line="360" w:lineRule="auto"/>
        <w:jc w:val="left"/>
        <w:textAlignment w:val="center"/>
        <w:rPr>
          <w:color w:val="000000"/>
        </w:rPr>
      </w:pPr>
      <w:r>
        <w:rPr>
          <w:color w:val="000000"/>
        </w:rPr>
        <w:drawing>
          <wp:inline distT="0" distB="0" distL="114300" distR="114300">
            <wp:extent cx="1733550" cy="94297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733550" cy="942975"/>
                    </a:xfrm>
                    <a:prstGeom prst="rect">
                      <a:avLst/>
                    </a:prstGeom>
                  </pic:spPr>
                </pic:pic>
              </a:graphicData>
            </a:graphic>
          </wp:inline>
        </w:drawing>
      </w:r>
    </w:p>
    <w:p w14:paraId="22757F50">
      <w:pPr>
        <w:spacing w:line="360" w:lineRule="auto"/>
        <w:jc w:val="left"/>
        <w:textAlignment w:val="center"/>
        <w:rPr>
          <w:color w:val="000000"/>
        </w:rPr>
      </w:pPr>
    </w:p>
    <w:p w14:paraId="20C510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②</w:t>
      </w:r>
      <w:r>
        <w:rPr>
          <w:rFonts w:ascii="宋体" w:hAnsi="宋体" w:eastAsia="宋体" w:cs="宋体"/>
          <w:color w:val="000000"/>
        </w:rPr>
        <w:t>根据勾股定理可知</w:t>
      </w:r>
    </w:p>
    <w:p w14:paraId="2F5169F6">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6.25pt;width:294pt;" o:ole="t" filled="f" o:preferrelative="t" stroked="f" coordsize="21600,21600">
            <v:path/>
            <v:fill on="f" focussize="0,0"/>
            <v:stroke on="f" joinstyle="miter"/>
            <v:imagedata r:id="rId151" o:title="eqId414d0daaff2801ad8c60463f5c2fb31f"/>
            <o:lock v:ext="edit" aspectratio="t"/>
            <w10:wrap type="none"/>
            <w10:anchorlock/>
          </v:shape>
          <o:OLEObject Type="Embed" ProgID="Equation.DSMT4" ShapeID="_x0000_i1079" DrawAspect="Content" ObjectID="_1468075779" r:id="rId150">
            <o:LockedField>false</o:LockedField>
          </o:OLEObject>
        </w:object>
      </w:r>
    </w:p>
    <w:p w14:paraId="53265017">
      <w:pPr>
        <w:spacing w:line="360" w:lineRule="auto"/>
        <w:jc w:val="left"/>
        <w:textAlignment w:val="center"/>
        <w:rPr>
          <w:rFonts w:ascii="宋体" w:hAnsi="宋体" w:eastAsia="宋体" w:cs="宋体"/>
          <w:color w:val="000000"/>
        </w:rPr>
      </w:pPr>
      <w:r>
        <w:rPr>
          <w:rFonts w:ascii="宋体" w:hAnsi="宋体" w:eastAsia="宋体" w:cs="宋体"/>
          <w:color w:val="000000"/>
        </w:rPr>
        <w:t>该三角形是直角三角形，</w:t>
      </w:r>
      <w:r>
        <w:rPr>
          <w:rFonts w:ascii="Times New Roman" w:hAnsi="Times New Roman" w:eastAsia="Times New Roman" w:cs="Times New Roman"/>
          <w:i/>
          <w:color w:val="000000"/>
        </w:rPr>
        <w:t>AC</w:t>
      </w:r>
      <w:r>
        <w:rPr>
          <w:rFonts w:ascii="宋体" w:hAnsi="宋体" w:eastAsia="宋体" w:cs="宋体"/>
          <w:color w:val="000000"/>
        </w:rPr>
        <w:t>为斜边，根据三角形的面积公式可知，液压杆</w:t>
      </w:r>
      <w:r>
        <w:rPr>
          <w:rFonts w:ascii="Times New Roman" w:hAnsi="Times New Roman" w:eastAsia="Times New Roman" w:cs="Times New Roman"/>
          <w:i/>
          <w:color w:val="000000"/>
        </w:rPr>
        <w:t>AC</w:t>
      </w:r>
      <w:r>
        <w:rPr>
          <w:rFonts w:ascii="宋体" w:hAnsi="宋体" w:eastAsia="宋体" w:cs="宋体"/>
          <w:color w:val="000000"/>
        </w:rPr>
        <w:t>对水平金属杆</w:t>
      </w:r>
      <w:r>
        <w:rPr>
          <w:rFonts w:ascii="Times New Roman" w:hAnsi="Times New Roman" w:eastAsia="Times New Roman" w:cs="Times New Roman"/>
          <w:i/>
          <w:color w:val="000000"/>
        </w:rPr>
        <w:t>A</w:t>
      </w:r>
      <w:r>
        <w:rPr>
          <w:rFonts w:ascii="宋体" w:hAnsi="宋体" w:eastAsia="宋体" w:cs="宋体"/>
          <w:color w:val="000000"/>
        </w:rPr>
        <w:t>端拉力的力臂</w:t>
      </w:r>
    </w:p>
    <w:p w14:paraId="0DA4DBE3">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1pt;width:191pt;" o:ole="t" filled="f" o:preferrelative="t" stroked="f" coordsize="21600,21600">
            <v:path/>
            <v:fill on="f" focussize="0,0"/>
            <v:stroke on="f" joinstyle="miter"/>
            <v:imagedata r:id="rId153" o:title="eqIdb709ade3d73b453cd3a6d06b5e287ef1"/>
            <o:lock v:ext="edit" aspectratio="t"/>
            <w10:wrap type="none"/>
            <w10:anchorlock/>
          </v:shape>
          <o:OLEObject Type="Embed" ProgID="Equation.DSMT4" ShapeID="_x0000_i1080" DrawAspect="Content" ObjectID="_1468075780" r:id="rId152">
            <o:LockedField>false</o:LockedField>
          </o:OLEObject>
        </w:object>
      </w:r>
    </w:p>
    <w:p w14:paraId="67A18137">
      <w:pPr>
        <w:spacing w:line="360" w:lineRule="auto"/>
        <w:jc w:val="left"/>
        <w:textAlignment w:val="center"/>
        <w:rPr>
          <w:rFonts w:ascii="宋体" w:hAnsi="宋体" w:eastAsia="宋体" w:cs="宋体"/>
          <w:color w:val="000000"/>
        </w:rPr>
      </w:pPr>
      <w:r>
        <w:rPr>
          <w:rFonts w:ascii="宋体" w:hAnsi="宋体" w:eastAsia="宋体" w:cs="宋体"/>
          <w:color w:val="000000"/>
        </w:rPr>
        <w:t>金属杆</w:t>
      </w:r>
      <w:r>
        <w:rPr>
          <w:rFonts w:ascii="Times New Roman" w:hAnsi="Times New Roman" w:eastAsia="Times New Roman" w:cs="Times New Roman"/>
          <w:i/>
          <w:color w:val="000000"/>
        </w:rPr>
        <w:t>B</w:t>
      </w:r>
      <w:r>
        <w:rPr>
          <w:rFonts w:ascii="宋体" w:hAnsi="宋体" w:eastAsia="宋体" w:cs="宋体"/>
          <w:color w:val="000000"/>
        </w:rPr>
        <w:t>端对采样器的压力</w:t>
      </w:r>
    </w:p>
    <w:p w14:paraId="5AFCDFFF">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1pt;width:196pt;" o:ole="t" filled="f" o:preferrelative="t" stroked="f" coordsize="21600,21600">
            <v:path/>
            <v:fill on="f" focussize="0,0"/>
            <v:stroke on="f" joinstyle="miter"/>
            <v:imagedata r:id="rId155" o:title="eqIdd5f83ef618fcb49a2c1a1259e542675d"/>
            <o:lock v:ext="edit" aspectratio="t"/>
            <w10:wrap type="none"/>
            <w10:anchorlock/>
          </v:shape>
          <o:OLEObject Type="Embed" ProgID="Equation.DSMT4" ShapeID="_x0000_i1081" DrawAspect="Content" ObjectID="_1468075781" r:id="rId154">
            <o:LockedField>false</o:LockedField>
          </o:OLEObject>
        </w:object>
      </w:r>
    </w:p>
    <w:p w14:paraId="71932C05">
      <w:pPr>
        <w:spacing w:line="360" w:lineRule="auto"/>
        <w:jc w:val="left"/>
        <w:textAlignment w:val="center"/>
        <w:rPr>
          <w:rFonts w:ascii="宋体" w:hAnsi="宋体" w:eastAsia="宋体" w:cs="宋体"/>
          <w:color w:val="000000"/>
        </w:rPr>
      </w:pPr>
      <w:r>
        <w:rPr>
          <w:rFonts w:ascii="宋体" w:hAnsi="宋体" w:eastAsia="宋体" w:cs="宋体"/>
          <w:color w:val="000000"/>
        </w:rPr>
        <w:t>圆环形管口对海底沉积物产生的压强</w:t>
      </w:r>
    </w:p>
    <w:p w14:paraId="3E9EBD68">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1pt;width:148pt;" o:ole="t" filled="f" o:preferrelative="t" stroked="f" coordsize="21600,21600">
            <v:path/>
            <v:fill on="f" focussize="0,0"/>
            <v:stroke on="f" joinstyle="miter"/>
            <v:imagedata r:id="rId157" o:title="eqId8512c031dda0f6a5a9f510de2f0f1a89"/>
            <o:lock v:ext="edit" aspectratio="t"/>
            <w10:wrap type="none"/>
            <w10:anchorlock/>
          </v:shape>
          <o:OLEObject Type="Embed" ProgID="Equation.DSMT4" ShapeID="_x0000_i1082" DrawAspect="Content" ObjectID="_1468075782" r:id="rId156">
            <o:LockedField>false</o:LockedField>
          </o:OLEObject>
        </w:object>
      </w:r>
    </w:p>
    <w:p w14:paraId="024594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）潜水器处于悬浮状态，总浮力为</w:t>
      </w:r>
    </w:p>
    <w:p w14:paraId="0BA21719">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20pt;width:241pt;" o:ole="t" filled="f" o:preferrelative="t" stroked="f" coordsize="21600,21600">
            <v:path/>
            <v:fill on="f" focussize="0,0"/>
            <v:stroke on="f" joinstyle="miter"/>
            <v:imagedata r:id="rId159" o:title="eqId9c16350a0a22839b8a801871823557ac"/>
            <o:lock v:ext="edit" aspectratio="t"/>
            <w10:wrap type="none"/>
            <w10:anchorlock/>
          </v:shape>
          <o:OLEObject Type="Embed" ProgID="Equation.DSMT4" ShapeID="_x0000_i1083" DrawAspect="Content" ObjectID="_1468075783" r:id="rId158">
            <o:LockedField>false</o:LockedField>
          </o:OLEObject>
        </w:object>
      </w:r>
    </w:p>
    <w:p w14:paraId="06F37CB5">
      <w:pPr>
        <w:spacing w:line="360" w:lineRule="auto"/>
        <w:jc w:val="left"/>
        <w:textAlignment w:val="center"/>
        <w:rPr>
          <w:rFonts w:ascii="宋体" w:hAnsi="宋体" w:eastAsia="宋体" w:cs="宋体"/>
          <w:color w:val="000000"/>
        </w:rPr>
      </w:pPr>
      <w:r>
        <w:rPr>
          <w:rFonts w:ascii="宋体" w:hAnsi="宋体" w:eastAsia="宋体" w:cs="宋体"/>
          <w:color w:val="000000"/>
        </w:rPr>
        <w:t>潜水器抛掉机械手臂等物体后，减小的浮力</w:t>
      </w:r>
    </w:p>
    <w:p w14:paraId="53D30EAD">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20pt;width:295pt;" o:ole="t" filled="f" o:preferrelative="t" stroked="f" coordsize="21600,21600">
            <v:path/>
            <v:fill on="f" focussize="0,0"/>
            <v:stroke on="f" joinstyle="miter"/>
            <v:imagedata r:id="rId161" o:title="eqId11642ebf4b1aa9a0c47c42d4b8a7b2c7"/>
            <o:lock v:ext="edit" aspectratio="t"/>
            <w10:wrap type="none"/>
            <w10:anchorlock/>
          </v:shape>
          <o:OLEObject Type="Embed" ProgID="Equation.DSMT4" ShapeID="_x0000_i1084" DrawAspect="Content" ObjectID="_1468075784" r:id="rId160">
            <o:LockedField>false</o:LockedField>
          </o:OLEObject>
        </w:object>
      </w:r>
    </w:p>
    <w:p w14:paraId="35753954">
      <w:pPr>
        <w:spacing w:line="360" w:lineRule="auto"/>
        <w:jc w:val="left"/>
        <w:textAlignment w:val="center"/>
        <w:rPr>
          <w:rFonts w:ascii="宋体" w:hAnsi="宋体" w:eastAsia="宋体" w:cs="宋体"/>
          <w:color w:val="000000"/>
        </w:rPr>
      </w:pPr>
      <w:r>
        <w:rPr>
          <w:rFonts w:ascii="宋体" w:hAnsi="宋体" w:eastAsia="宋体" w:cs="宋体"/>
          <w:color w:val="000000"/>
        </w:rPr>
        <w:t>减小的重力</w:t>
      </w:r>
    </w:p>
    <w:p w14:paraId="7DE89357">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8pt;width:209pt;" o:ole="t" filled="f" o:preferrelative="t" stroked="f" coordsize="21600,21600">
            <v:path/>
            <v:fill on="f" focussize="0,0"/>
            <v:stroke on="f" joinstyle="miter"/>
            <v:imagedata r:id="rId163" o:title="eqIde7dd45421363ffb7854421fe165a62b1"/>
            <o:lock v:ext="edit" aspectratio="t"/>
            <w10:wrap type="none"/>
            <w10:anchorlock/>
          </v:shape>
          <o:OLEObject Type="Embed" ProgID="Equation.DSMT4" ShapeID="_x0000_i1085" DrawAspect="Content" ObjectID="_1468075785" r:id="rId162">
            <o:LockedField>false</o:LockedField>
          </o:OLEObject>
        </w:object>
      </w:r>
    </w:p>
    <w:p w14:paraId="3420BC52">
      <w:pPr>
        <w:spacing w:line="360" w:lineRule="auto"/>
        <w:jc w:val="left"/>
        <w:textAlignment w:val="center"/>
        <w:rPr>
          <w:rFonts w:ascii="宋体" w:hAnsi="宋体" w:eastAsia="宋体" w:cs="宋体"/>
          <w:color w:val="000000"/>
        </w:rPr>
      </w:pPr>
      <w:r>
        <w:rPr>
          <w:rFonts w:ascii="宋体" w:hAnsi="宋体" w:eastAsia="宋体" w:cs="宋体"/>
          <w:color w:val="000000"/>
        </w:rPr>
        <w:t>潜水器剩下的重力</w:t>
      </w:r>
    </w:p>
    <w:p w14:paraId="71DFA996">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9pt;width:240pt;" o:ole="t" filled="f" o:preferrelative="t" stroked="f" coordsize="21600,21600">
            <v:path/>
            <v:fill on="f" focussize="0,0"/>
            <v:stroke on="f" joinstyle="miter"/>
            <v:imagedata r:id="rId165" o:title="eqIdaca5e1a093e950446059d4339fa7e280"/>
            <o:lock v:ext="edit" aspectratio="t"/>
            <w10:wrap type="none"/>
            <w10:anchorlock/>
          </v:shape>
          <o:OLEObject Type="Embed" ProgID="Equation.DSMT4" ShapeID="_x0000_i1086" DrawAspect="Content" ObjectID="_1468075786" r:id="rId164">
            <o:LockedField>false</o:LockedField>
          </o:OLEObject>
        </w:object>
      </w:r>
    </w:p>
    <w:p w14:paraId="127E2A9F">
      <w:pPr>
        <w:spacing w:line="360" w:lineRule="auto"/>
        <w:jc w:val="left"/>
        <w:textAlignment w:val="center"/>
        <w:rPr>
          <w:rFonts w:ascii="宋体" w:hAnsi="宋体" w:eastAsia="宋体" w:cs="宋体"/>
          <w:color w:val="000000"/>
        </w:rPr>
      </w:pPr>
      <w:r>
        <w:rPr>
          <w:rFonts w:ascii="宋体" w:hAnsi="宋体" w:eastAsia="宋体" w:cs="宋体"/>
          <w:color w:val="000000"/>
        </w:rPr>
        <w:t>抛掉机械手臂等物体后潜水器受到的浮力</w:t>
      </w:r>
    </w:p>
    <w:p w14:paraId="39319E53">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23pt;width:244pt;" o:ole="t" filled="f" o:preferrelative="t" stroked="f" coordsize="21600,21600">
            <v:path/>
            <v:fill on="f" focussize="0,0"/>
            <v:stroke on="f" joinstyle="miter"/>
            <v:imagedata r:id="rId167" o:title="eqId9e3eca4b69705d003fc9f07b421f5549"/>
            <o:lock v:ext="edit" aspectratio="t"/>
            <w10:wrap type="none"/>
            <w10:anchorlock/>
          </v:shape>
          <o:OLEObject Type="Embed" ProgID="Equation.DSMT4" ShapeID="_x0000_i1087" DrawAspect="Content" ObjectID="_1468075787" r:id="rId166">
            <o:LockedField>false</o:LockedField>
          </o:OLEObject>
        </w:object>
      </w:r>
    </w:p>
    <w:p w14:paraId="3F945785">
      <w:pPr>
        <w:spacing w:line="360" w:lineRule="auto"/>
        <w:jc w:val="left"/>
        <w:textAlignment w:val="center"/>
        <w:rPr>
          <w:rFonts w:ascii="宋体" w:hAnsi="宋体" w:eastAsia="宋体" w:cs="宋体"/>
          <w:color w:val="000000"/>
        </w:rPr>
      </w:pPr>
      <w:r>
        <w:rPr>
          <w:rFonts w:ascii="宋体" w:hAnsi="宋体" w:eastAsia="宋体" w:cs="宋体"/>
          <w:color w:val="000000"/>
        </w:rPr>
        <w:t>抛掉机械手臂等物体后浮力比重力大</w:t>
      </w:r>
    </w:p>
    <w:p w14:paraId="319D701B">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20.25pt;width:249pt;" o:ole="t" filled="f" o:preferrelative="t" stroked="f" coordsize="21600,21600">
            <v:path/>
            <v:fill on="f" focussize="0,0"/>
            <v:stroke on="f" joinstyle="miter"/>
            <v:imagedata r:id="rId169" o:title="eqId6ffc0786859c91c13de36e22d980aac1"/>
            <o:lock v:ext="edit" aspectratio="t"/>
            <w10:wrap type="none"/>
            <w10:anchorlock/>
          </v:shape>
          <o:OLEObject Type="Embed" ProgID="Equation.DSMT4" ShapeID="_x0000_i1088" DrawAspect="Content" ObjectID="_1468075788" r:id="rId168">
            <o:LockedField>false</o:LockedField>
          </o:OLEObject>
        </w:object>
      </w:r>
    </w:p>
    <w:p w14:paraId="037F058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①</w:t>
      </w:r>
      <w:r>
        <w:rPr>
          <w:rFonts w:ascii="宋体" w:hAnsi="宋体" w:eastAsia="宋体" w:cs="宋体"/>
          <w:color w:val="000000"/>
        </w:rPr>
        <w:t>见解析，</w:t>
      </w:r>
    </w:p>
    <w:p w14:paraId="1BF650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竖直状态下的玻璃管的圆环形管口对海底沉积物产生的压强是</w:t>
      </w:r>
      <w:r>
        <w:object>
          <v:shape id="_x0000_i1089" o:spt="75" alt="学科网(www.zxxk.com)--教育资源门户，提供试卷、教案、课件、论文、素材以及各类教学资源下载，还有大量而丰富的教学相关资讯！" type="#_x0000_t75" style="height:15.95pt;width:46.95pt;" o:ole="t" filled="f" o:preferrelative="t" stroked="f" coordsize="21600,21600">
            <v:path/>
            <v:fill on="f" focussize="0,0"/>
            <v:stroke on="f" joinstyle="miter"/>
            <v:imagedata r:id="rId171" o:title="eqIda2b675de5e77ccf092aaf010659b5b5f"/>
            <o:lock v:ext="edit" aspectratio="t"/>
            <w10:wrap type="none"/>
            <w10:anchorlock/>
          </v:shape>
          <o:OLEObject Type="Embed" ProgID="Equation.DSMT4" ShapeID="_x0000_i1089" DrawAspect="Content" ObjectID="_1468075789" r:id="rId170">
            <o:LockedField>false</o:LockedField>
          </o:OLEObject>
        </w:object>
      </w:r>
      <w:r>
        <w:rPr>
          <w:rFonts w:ascii="宋体" w:hAnsi="宋体" w:eastAsia="宋体" w:cs="宋体"/>
          <w:color w:val="000000"/>
        </w:rPr>
        <w:t>；</w:t>
      </w:r>
    </w:p>
    <w:p w14:paraId="4F62DF65">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）潜水器受到的浮力是</w:t>
      </w:r>
      <w:r>
        <w:object>
          <v:shape id="_x0000_i1090" o:spt="75" alt="学科网(www.zxxk.com)--教育资源门户，提供试卷、教案、课件、论文、素材以及各类教学资源下载，还有大量而丰富的教学相关资讯！" type="#_x0000_t75" style="height:16pt;width:58pt;" o:ole="t" filled="f" o:preferrelative="t" stroked="f" coordsize="21600,21600">
            <v:path/>
            <v:fill on="f" focussize="0,0"/>
            <v:stroke on="f" joinstyle="miter"/>
            <v:imagedata r:id="rId173" o:title="eqIdad9d8fa47deae48de075ce67aa1bc44f"/>
            <o:lock v:ext="edit" aspectratio="t"/>
            <w10:wrap type="none"/>
            <w10:anchorlock/>
          </v:shape>
          <o:OLEObject Type="Embed" ProgID="Equation.DSMT4" ShapeID="_x0000_i1090" DrawAspect="Content" ObjectID="_1468075790" r:id="rId172">
            <o:LockedField>false</o:LockedField>
          </o:OLEObject>
        </w:object>
      </w:r>
      <w:r>
        <w:rPr>
          <w:rFonts w:ascii="宋体" w:hAnsi="宋体" w:eastAsia="宋体" w:cs="宋体"/>
          <w:color w:val="000000"/>
        </w:rPr>
        <w:t>，浮力比重力大</w:t>
      </w:r>
      <w:r>
        <w:object>
          <v:shape id="_x0000_i1091" o:spt="75" alt="学科网(www.zxxk.com)--教育资源门户，提供试卷、教案、课件、论文、素材以及各类教学资源下载，还有大量而丰富的教学相关资讯！" type="#_x0000_t75" style="height:15.9pt;width:50.8pt;" o:ole="t" filled="f" o:preferrelative="t" stroked="f" coordsize="21600,21600">
            <v:path/>
            <v:fill on="f" focussize="0,0"/>
            <v:stroke on="f" joinstyle="miter"/>
            <v:imagedata r:id="rId175" o:title="eqId9df462ef0e3b9fa6ed03d3150e459e2d"/>
            <o:lock v:ext="edit" aspectratio="t"/>
            <w10:wrap type="none"/>
            <w10:anchorlock/>
          </v:shape>
          <o:OLEObject Type="Embed" ProgID="Equation.DSMT4" ShapeID="_x0000_i1091" DrawAspect="Content" ObjectID="_1468075791" r:id="rId174">
            <o:LockedField>false</o:LockedField>
          </o:OLEObject>
        </w:object>
      </w:r>
      <w:r>
        <w:rPr>
          <w:rFonts w:ascii="宋体" w:hAnsi="宋体" w:eastAsia="宋体" w:cs="宋体"/>
          <w:color w:val="000000"/>
        </w:rPr>
        <w:t>。</w:t>
      </w:r>
    </w:p>
    <w:p w14:paraId="57EDF19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89C0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BD78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468E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C4F0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978A1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510A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FCF045B"/>
    <w:rsid w:val="600A0BA9"/>
    <w:rsid w:val="6F264A19"/>
    <w:rsid w:val="72634B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image" Target="media/image55.wmf"/><Relationship Id="rId96" Type="http://schemas.openxmlformats.org/officeDocument/2006/relationships/oleObject" Target="embeddings/oleObject33.bin"/><Relationship Id="rId95" Type="http://schemas.openxmlformats.org/officeDocument/2006/relationships/image" Target="media/image54.wmf"/><Relationship Id="rId94" Type="http://schemas.openxmlformats.org/officeDocument/2006/relationships/oleObject" Target="embeddings/oleObject32.bin"/><Relationship Id="rId93" Type="http://schemas.openxmlformats.org/officeDocument/2006/relationships/image" Target="media/image53.wmf"/><Relationship Id="rId92" Type="http://schemas.openxmlformats.org/officeDocument/2006/relationships/oleObject" Target="embeddings/oleObject31.bin"/><Relationship Id="rId91" Type="http://schemas.openxmlformats.org/officeDocument/2006/relationships/image" Target="media/image52.wmf"/><Relationship Id="rId90" Type="http://schemas.openxmlformats.org/officeDocument/2006/relationships/oleObject" Target="embeddings/oleObject30.bin"/><Relationship Id="rId9" Type="http://schemas.openxmlformats.org/officeDocument/2006/relationships/theme" Target="theme/theme1.xml"/><Relationship Id="rId89" Type="http://schemas.openxmlformats.org/officeDocument/2006/relationships/image" Target="media/image51.wmf"/><Relationship Id="rId88" Type="http://schemas.openxmlformats.org/officeDocument/2006/relationships/oleObject" Target="embeddings/oleObject29.bin"/><Relationship Id="rId87" Type="http://schemas.openxmlformats.org/officeDocument/2006/relationships/image" Target="media/image50.wmf"/><Relationship Id="rId86" Type="http://schemas.openxmlformats.org/officeDocument/2006/relationships/oleObject" Target="embeddings/oleObject28.bin"/><Relationship Id="rId85" Type="http://schemas.openxmlformats.org/officeDocument/2006/relationships/image" Target="media/image49.wmf"/><Relationship Id="rId84" Type="http://schemas.openxmlformats.org/officeDocument/2006/relationships/oleObject" Target="embeddings/oleObject27.bin"/><Relationship Id="rId83" Type="http://schemas.openxmlformats.org/officeDocument/2006/relationships/image" Target="media/image48.wmf"/><Relationship Id="rId82" Type="http://schemas.openxmlformats.org/officeDocument/2006/relationships/oleObject" Target="embeddings/oleObject26.bin"/><Relationship Id="rId81" Type="http://schemas.openxmlformats.org/officeDocument/2006/relationships/image" Target="media/image47.wmf"/><Relationship Id="rId80" Type="http://schemas.openxmlformats.org/officeDocument/2006/relationships/oleObject" Target="embeddings/oleObject25.bin"/><Relationship Id="rId8" Type="http://schemas.openxmlformats.org/officeDocument/2006/relationships/footer" Target="footer3.xml"/><Relationship Id="rId79" Type="http://schemas.openxmlformats.org/officeDocument/2006/relationships/image" Target="media/image46.wmf"/><Relationship Id="rId78" Type="http://schemas.openxmlformats.org/officeDocument/2006/relationships/oleObject" Target="embeddings/oleObject24.bin"/><Relationship Id="rId77" Type="http://schemas.openxmlformats.org/officeDocument/2006/relationships/image" Target="media/image45.png"/><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image" Target="media/image32.wmf"/><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10.bin"/><Relationship Id="rId37" Type="http://schemas.openxmlformats.org/officeDocument/2006/relationships/image" Target="media/image19.wmf"/><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wmf"/><Relationship Id="rId177" Type="http://schemas.openxmlformats.org/officeDocument/2006/relationships/fontTable" Target="fontTable.xml"/><Relationship Id="rId176" Type="http://schemas.openxmlformats.org/officeDocument/2006/relationships/customXml" Target="../customXml/item1.xml"/><Relationship Id="rId175" Type="http://schemas.openxmlformats.org/officeDocument/2006/relationships/image" Target="media/image99.wmf"/><Relationship Id="rId174" Type="http://schemas.openxmlformats.org/officeDocument/2006/relationships/oleObject" Target="embeddings/oleObject67.bin"/><Relationship Id="rId173" Type="http://schemas.openxmlformats.org/officeDocument/2006/relationships/image" Target="media/image98.wmf"/><Relationship Id="rId172" Type="http://schemas.openxmlformats.org/officeDocument/2006/relationships/oleObject" Target="embeddings/oleObject66.bin"/><Relationship Id="rId171" Type="http://schemas.openxmlformats.org/officeDocument/2006/relationships/image" Target="media/image97.wmf"/><Relationship Id="rId170" Type="http://schemas.openxmlformats.org/officeDocument/2006/relationships/oleObject" Target="embeddings/oleObject65.bin"/><Relationship Id="rId17" Type="http://schemas.openxmlformats.org/officeDocument/2006/relationships/image" Target="media/image8.png"/><Relationship Id="rId169" Type="http://schemas.openxmlformats.org/officeDocument/2006/relationships/image" Target="media/image96.wmf"/><Relationship Id="rId168" Type="http://schemas.openxmlformats.org/officeDocument/2006/relationships/oleObject" Target="embeddings/oleObject64.bin"/><Relationship Id="rId167" Type="http://schemas.openxmlformats.org/officeDocument/2006/relationships/image" Target="media/image95.wmf"/><Relationship Id="rId166" Type="http://schemas.openxmlformats.org/officeDocument/2006/relationships/oleObject" Target="embeddings/oleObject63.bin"/><Relationship Id="rId165" Type="http://schemas.openxmlformats.org/officeDocument/2006/relationships/image" Target="media/image94.wmf"/><Relationship Id="rId164" Type="http://schemas.openxmlformats.org/officeDocument/2006/relationships/oleObject" Target="embeddings/oleObject62.bin"/><Relationship Id="rId163" Type="http://schemas.openxmlformats.org/officeDocument/2006/relationships/image" Target="media/image93.wmf"/><Relationship Id="rId162" Type="http://schemas.openxmlformats.org/officeDocument/2006/relationships/oleObject" Target="embeddings/oleObject61.bin"/><Relationship Id="rId161" Type="http://schemas.openxmlformats.org/officeDocument/2006/relationships/image" Target="media/image92.wmf"/><Relationship Id="rId160" Type="http://schemas.openxmlformats.org/officeDocument/2006/relationships/oleObject" Target="embeddings/oleObject60.bin"/><Relationship Id="rId16" Type="http://schemas.openxmlformats.org/officeDocument/2006/relationships/image" Target="media/image7.png"/><Relationship Id="rId159" Type="http://schemas.openxmlformats.org/officeDocument/2006/relationships/image" Target="media/image91.wmf"/><Relationship Id="rId158" Type="http://schemas.openxmlformats.org/officeDocument/2006/relationships/oleObject" Target="embeddings/oleObject59.bin"/><Relationship Id="rId157" Type="http://schemas.openxmlformats.org/officeDocument/2006/relationships/image" Target="media/image90.wmf"/><Relationship Id="rId156" Type="http://schemas.openxmlformats.org/officeDocument/2006/relationships/oleObject" Target="embeddings/oleObject58.bin"/><Relationship Id="rId155" Type="http://schemas.openxmlformats.org/officeDocument/2006/relationships/image" Target="media/image89.wmf"/><Relationship Id="rId154" Type="http://schemas.openxmlformats.org/officeDocument/2006/relationships/oleObject" Target="embeddings/oleObject57.bin"/><Relationship Id="rId153" Type="http://schemas.openxmlformats.org/officeDocument/2006/relationships/image" Target="media/image88.wmf"/><Relationship Id="rId152" Type="http://schemas.openxmlformats.org/officeDocument/2006/relationships/oleObject" Target="embeddings/oleObject56.bin"/><Relationship Id="rId151" Type="http://schemas.openxmlformats.org/officeDocument/2006/relationships/image" Target="media/image87.wmf"/><Relationship Id="rId150" Type="http://schemas.openxmlformats.org/officeDocument/2006/relationships/oleObject" Target="embeddings/oleObject55.bin"/><Relationship Id="rId15" Type="http://schemas.openxmlformats.org/officeDocument/2006/relationships/image" Target="media/image6.png"/><Relationship Id="rId149" Type="http://schemas.openxmlformats.org/officeDocument/2006/relationships/image" Target="media/image86.png"/><Relationship Id="rId148" Type="http://schemas.openxmlformats.org/officeDocument/2006/relationships/image" Target="media/image85.png"/><Relationship Id="rId147" Type="http://schemas.openxmlformats.org/officeDocument/2006/relationships/image" Target="media/image84.wmf"/><Relationship Id="rId146" Type="http://schemas.openxmlformats.org/officeDocument/2006/relationships/oleObject" Target="embeddings/oleObject54.bin"/><Relationship Id="rId145" Type="http://schemas.openxmlformats.org/officeDocument/2006/relationships/image" Target="media/image83.wmf"/><Relationship Id="rId144" Type="http://schemas.openxmlformats.org/officeDocument/2006/relationships/oleObject" Target="embeddings/oleObject53.bin"/><Relationship Id="rId143" Type="http://schemas.openxmlformats.org/officeDocument/2006/relationships/image" Target="media/image82.wmf"/><Relationship Id="rId142" Type="http://schemas.openxmlformats.org/officeDocument/2006/relationships/oleObject" Target="embeddings/oleObject52.bin"/><Relationship Id="rId141" Type="http://schemas.openxmlformats.org/officeDocument/2006/relationships/image" Target="media/image81.wmf"/><Relationship Id="rId140" Type="http://schemas.openxmlformats.org/officeDocument/2006/relationships/oleObject" Target="embeddings/oleObject51.bin"/><Relationship Id="rId14" Type="http://schemas.openxmlformats.org/officeDocument/2006/relationships/image" Target="media/image5.png"/><Relationship Id="rId139" Type="http://schemas.openxmlformats.org/officeDocument/2006/relationships/image" Target="media/image80.wmf"/><Relationship Id="rId138" Type="http://schemas.openxmlformats.org/officeDocument/2006/relationships/oleObject" Target="embeddings/oleObject50.bin"/><Relationship Id="rId137" Type="http://schemas.openxmlformats.org/officeDocument/2006/relationships/image" Target="media/image79.wmf"/><Relationship Id="rId136" Type="http://schemas.openxmlformats.org/officeDocument/2006/relationships/oleObject" Target="embeddings/oleObject49.bin"/><Relationship Id="rId135" Type="http://schemas.openxmlformats.org/officeDocument/2006/relationships/image" Target="media/image78.png"/><Relationship Id="rId134" Type="http://schemas.openxmlformats.org/officeDocument/2006/relationships/image" Target="media/image77.png"/><Relationship Id="rId133" Type="http://schemas.openxmlformats.org/officeDocument/2006/relationships/image" Target="media/image76.wmf"/><Relationship Id="rId132" Type="http://schemas.openxmlformats.org/officeDocument/2006/relationships/image" Target="media/image75.png"/><Relationship Id="rId131" Type="http://schemas.openxmlformats.org/officeDocument/2006/relationships/image" Target="media/image74.wmf"/><Relationship Id="rId130" Type="http://schemas.openxmlformats.org/officeDocument/2006/relationships/oleObject" Target="embeddings/oleObject48.bin"/><Relationship Id="rId13" Type="http://schemas.openxmlformats.org/officeDocument/2006/relationships/image" Target="media/image4.png"/><Relationship Id="rId129" Type="http://schemas.openxmlformats.org/officeDocument/2006/relationships/image" Target="media/image73.wmf"/><Relationship Id="rId128" Type="http://schemas.openxmlformats.org/officeDocument/2006/relationships/oleObject" Target="embeddings/oleObject47.bin"/><Relationship Id="rId127" Type="http://schemas.openxmlformats.org/officeDocument/2006/relationships/image" Target="media/image72.wmf"/><Relationship Id="rId126" Type="http://schemas.openxmlformats.org/officeDocument/2006/relationships/oleObject" Target="embeddings/oleObject46.bin"/><Relationship Id="rId125" Type="http://schemas.openxmlformats.org/officeDocument/2006/relationships/image" Target="media/image71.png"/><Relationship Id="rId124" Type="http://schemas.openxmlformats.org/officeDocument/2006/relationships/image" Target="media/image70.wmf"/><Relationship Id="rId123" Type="http://schemas.openxmlformats.org/officeDocument/2006/relationships/oleObject" Target="embeddings/oleObject45.bin"/><Relationship Id="rId122" Type="http://schemas.openxmlformats.org/officeDocument/2006/relationships/image" Target="media/image69.png"/><Relationship Id="rId121" Type="http://schemas.openxmlformats.org/officeDocument/2006/relationships/image" Target="media/image68.png"/><Relationship Id="rId120" Type="http://schemas.openxmlformats.org/officeDocument/2006/relationships/image" Target="media/image67.wmf"/><Relationship Id="rId12" Type="http://schemas.openxmlformats.org/officeDocument/2006/relationships/image" Target="media/image3.png"/><Relationship Id="rId119" Type="http://schemas.openxmlformats.org/officeDocument/2006/relationships/oleObject" Target="embeddings/oleObject44.bin"/><Relationship Id="rId118" Type="http://schemas.openxmlformats.org/officeDocument/2006/relationships/image" Target="media/image66.png"/><Relationship Id="rId117" Type="http://schemas.openxmlformats.org/officeDocument/2006/relationships/image" Target="media/image65.wmf"/><Relationship Id="rId116" Type="http://schemas.openxmlformats.org/officeDocument/2006/relationships/oleObject" Target="embeddings/oleObject43.bin"/><Relationship Id="rId115" Type="http://schemas.openxmlformats.org/officeDocument/2006/relationships/image" Target="media/image64.wmf"/><Relationship Id="rId114" Type="http://schemas.openxmlformats.org/officeDocument/2006/relationships/oleObject" Target="embeddings/oleObject42.bin"/><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image" Target="media/image62.wmf"/><Relationship Id="rId110" Type="http://schemas.openxmlformats.org/officeDocument/2006/relationships/oleObject" Target="embeddings/oleObject40.bin"/><Relationship Id="rId11" Type="http://schemas.openxmlformats.org/officeDocument/2006/relationships/image" Target="media/image2.png"/><Relationship Id="rId109" Type="http://schemas.openxmlformats.org/officeDocument/2006/relationships/image" Target="media/image61.wmf"/><Relationship Id="rId108" Type="http://schemas.openxmlformats.org/officeDocument/2006/relationships/oleObject" Target="embeddings/oleObject39.bin"/><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image" Target="media/image59.wmf"/><Relationship Id="rId104" Type="http://schemas.openxmlformats.org/officeDocument/2006/relationships/oleObject" Target="embeddings/oleObject37.bin"/><Relationship Id="rId103" Type="http://schemas.openxmlformats.org/officeDocument/2006/relationships/image" Target="media/image58.wmf"/><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7680</Words>
  <Characters>8469</Characters>
  <Lines>0</Lines>
  <Paragraphs>0</Paragraphs>
  <TotalTime>0</TotalTime>
  <ScaleCrop>false</ScaleCrop>
  <LinksUpToDate>false</LinksUpToDate>
  <CharactersWithSpaces>8723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2022-06-24T11:10:00Z</dcterms:created>
  <dc:creator>学科网试题生产平台</dc:creator>
  <dc:description>3007285135859712</dc:description>
  <cp:lastModifiedBy>上帝掷骰子吗</cp:lastModifiedBy>
  <dcterms:modified xsi:type="dcterms:W3CDTF">2024-07-19T16:51:48Z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0E676251C3C644D596B0672577B5BE68</vt:lpwstr>
  </property>
</Properties>
</file>