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3AD829">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10782300</wp:posOffset>
            </wp:positionH>
            <wp:positionV relativeFrom="topMargin">
              <wp:posOffset>10629900</wp:posOffset>
            </wp:positionV>
            <wp:extent cx="266700" cy="393700"/>
            <wp:effectExtent l="0" t="0" r="0" b="6350"/>
            <wp:wrapNone/>
            <wp:docPr id="100082" name="图片 1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图片 100082"/>
                    <pic:cNvPicPr>
                      <a:picLocks noChangeAspect="1"/>
                    </pic:cNvPicPr>
                  </pic:nvPicPr>
                  <pic:blipFill>
                    <a:blip r:embed="rId10"/>
                    <a:stretch>
                      <a:fillRect/>
                    </a:stretch>
                  </pic:blipFill>
                  <pic:spPr>
                    <a:xfrm>
                      <a:off x="0" y="0"/>
                      <a:ext cx="266700" cy="393700"/>
                    </a:xfrm>
                    <a:prstGeom prst="rect">
                      <a:avLst/>
                    </a:prstGeom>
                  </pic:spPr>
                </pic:pic>
              </a:graphicData>
            </a:graphic>
          </wp:anchor>
        </w:drawing>
      </w:r>
      <w:r>
        <w:rPr>
          <w:rFonts w:ascii="宋体" w:hAnsi="宋体" w:eastAsia="宋体" w:cs="宋体"/>
          <w:b/>
          <w:color w:val="auto"/>
          <w:sz w:val="32"/>
        </w:rPr>
        <w:t>2022年怀化市初中学业水平考试试卷物理</w:t>
      </w:r>
    </w:p>
    <w:p w14:paraId="13F8734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15小题，共48分。1-12小题，每小题3分，在每小题给出的四个选项中只有一个选项符合题目要求；13-15小题，每小题给出四个选项中有多个选项符合题目要求，每小题全部选对得4分，选对但不全得2分，有选错的得0分。）</w:t>
      </w:r>
    </w:p>
    <w:p w14:paraId="67C1D6F5">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下列估测值最接近实际的是（　　）</w:t>
      </w:r>
    </w:p>
    <w:p w14:paraId="1CD26C25">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课桌高为</w:t>
      </w:r>
      <w:r>
        <w:rPr>
          <w:rFonts w:ascii="Times New Roman" w:hAnsi="Times New Roman" w:eastAsia="Times New Roman" w:cs="Times New Roman"/>
          <w:color w:val="auto"/>
        </w:rPr>
        <w:t>2m</w:t>
      </w:r>
      <w:r>
        <w:rPr>
          <w:rFonts w:hint="eastAsia"/>
        </w:rPr>
        <w:tab/>
      </w:r>
      <w:r>
        <w:rPr>
          <w:rFonts w:hint="eastAsia"/>
        </w:rPr>
        <w:t xml:space="preserve">B. </w:t>
      </w:r>
      <w:r>
        <w:rPr>
          <w:rFonts w:ascii="宋体" w:hAnsi="宋体" w:eastAsia="宋体" w:cs="宋体"/>
          <w:color w:val="auto"/>
        </w:rPr>
        <w:t>人的正常体温约为</w:t>
      </w:r>
      <w:r>
        <w:rPr>
          <w:rFonts w:ascii="Times New Roman" w:hAnsi="Times New Roman" w:eastAsia="Times New Roman" w:cs="Times New Roman"/>
          <w:color w:val="auto"/>
        </w:rPr>
        <w:t>38℃</w:t>
      </w:r>
    </w:p>
    <w:p w14:paraId="5ADAA344">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人步行的速度约为</w:t>
      </w:r>
      <w:r>
        <w:rPr>
          <w:rFonts w:ascii="Times New Roman" w:hAnsi="Times New Roman" w:eastAsia="Times New Roman" w:cs="Times New Roman"/>
          <w:color w:val="auto"/>
        </w:rPr>
        <w:t>1.1m/s</w:t>
      </w:r>
      <w:r>
        <w:rPr>
          <w:rFonts w:hint="eastAsia"/>
        </w:rPr>
        <w:tab/>
      </w:r>
      <w:r>
        <w:rPr>
          <w:rFonts w:hint="eastAsia"/>
        </w:rPr>
        <w:t xml:space="preserve">D. </w:t>
      </w:r>
      <w:r>
        <w:rPr>
          <w:rFonts w:ascii="宋体" w:hAnsi="宋体" w:eastAsia="宋体" w:cs="宋体"/>
          <w:color w:val="auto"/>
        </w:rPr>
        <w:t>我国家庭电路电压为</w:t>
      </w:r>
      <w:r>
        <w:rPr>
          <w:rFonts w:ascii="Times New Roman" w:hAnsi="Times New Roman" w:eastAsia="Times New Roman" w:cs="Times New Roman"/>
          <w:color w:val="auto"/>
        </w:rPr>
        <w:t>110V</w:t>
      </w:r>
    </w:p>
    <w:p w14:paraId="567487B4">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高速公路通过村庄密集区时，在高速公路两侧安装玻璃隔声板，能有效降低噪声。下列减弱噪声的途径与之相同的是（　　）</w:t>
      </w:r>
    </w:p>
    <w:p w14:paraId="41047A11">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禁止鸣笛</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机场跑道工作人员戴防噪声耳罩</w:t>
      </w:r>
    </w:p>
    <w:p w14:paraId="0BABF550">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街道上安装噪声监测仪</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学校周围植树</w:t>
      </w:r>
    </w:p>
    <w:p w14:paraId="3B770C9C">
      <w:pPr>
        <w:spacing w:line="360" w:lineRule="auto"/>
        <w:jc w:val="left"/>
        <w:textAlignment w:val="center"/>
        <w:rPr>
          <w:rFonts w:ascii="宋体" w:hAnsi="宋体" w:eastAsia="宋体" w:cs="宋体"/>
          <w:color w:val="000000"/>
        </w:rPr>
      </w:pPr>
      <w:r>
        <w:rPr>
          <w:color w:val="000000"/>
        </w:rPr>
        <w:t xml:space="preserve">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月，王亚平在中国空间站进行第二次太空授课，下列有关说法正确的是（　　）</w:t>
      </w:r>
    </w:p>
    <w:p w14:paraId="510BD5F6">
      <w:pPr>
        <w:spacing w:line="360" w:lineRule="auto"/>
        <w:jc w:val="left"/>
        <w:textAlignment w:val="center"/>
        <w:rPr>
          <w:color w:val="000000"/>
        </w:rPr>
      </w:pPr>
      <w:r>
        <w:rPr>
          <w:rFonts w:ascii="宋体" w:hAnsi="宋体" w:eastAsia="宋体" w:cs="宋体"/>
          <w:color w:val="000000"/>
        </w:rPr>
        <w:drawing>
          <wp:inline distT="0" distB="0" distL="114300" distR="114300">
            <wp:extent cx="857250" cy="10477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57250" cy="1047750"/>
                    </a:xfrm>
                    <a:prstGeom prst="rect">
                      <a:avLst/>
                    </a:prstGeom>
                  </pic:spPr>
                </pic:pic>
              </a:graphicData>
            </a:graphic>
          </wp:inline>
        </w:drawing>
      </w:r>
    </w:p>
    <w:p w14:paraId="531ABBE6">
      <w:pPr>
        <w:spacing w:line="360" w:lineRule="auto"/>
        <w:jc w:val="left"/>
        <w:textAlignment w:val="center"/>
        <w:rPr>
          <w:rFonts w:ascii="宋体" w:hAnsi="宋体" w:eastAsia="宋体" w:cs="宋体"/>
          <w:color w:val="000000"/>
        </w:rPr>
      </w:pPr>
      <w:r>
        <w:rPr>
          <w:rFonts w:ascii="宋体" w:hAnsi="宋体" w:eastAsia="宋体" w:cs="宋体"/>
          <w:color w:val="000000"/>
        </w:rPr>
        <w:t>A. 王亚平与地面课堂进行互动交流是通过电磁波传递信息</w:t>
      </w:r>
    </w:p>
    <w:p w14:paraId="0B93809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空间站的信息传递到地球上的速度为</w:t>
      </w:r>
      <w:r>
        <w:rPr>
          <w:rFonts w:ascii="Times New Roman" w:hAnsi="Times New Roman" w:eastAsia="Times New Roman" w:cs="Times New Roman"/>
          <w:color w:val="000000"/>
        </w:rPr>
        <w:t>340m/s</w:t>
      </w:r>
    </w:p>
    <w:p w14:paraId="02520A74">
      <w:pPr>
        <w:spacing w:line="360" w:lineRule="auto"/>
        <w:jc w:val="left"/>
        <w:textAlignment w:val="center"/>
        <w:rPr>
          <w:rFonts w:ascii="宋体" w:hAnsi="宋体" w:eastAsia="宋体" w:cs="宋体"/>
          <w:color w:val="000000"/>
        </w:rPr>
      </w:pPr>
      <w:r>
        <w:rPr>
          <w:rFonts w:ascii="宋体" w:hAnsi="宋体" w:eastAsia="宋体" w:cs="宋体"/>
          <w:color w:val="000000"/>
        </w:rPr>
        <w:t>C. 地球上的石头带到空间站时质量会变小</w:t>
      </w:r>
    </w:p>
    <w:p w14:paraId="4FEF75F0">
      <w:pPr>
        <w:spacing w:line="360" w:lineRule="auto"/>
        <w:jc w:val="left"/>
        <w:textAlignment w:val="center"/>
        <w:rPr>
          <w:rFonts w:ascii="宋体" w:hAnsi="宋体" w:eastAsia="宋体" w:cs="宋体"/>
          <w:color w:val="000000"/>
        </w:rPr>
      </w:pPr>
      <w:r>
        <w:rPr>
          <w:rFonts w:ascii="宋体" w:hAnsi="宋体" w:eastAsia="宋体" w:cs="宋体"/>
          <w:color w:val="000000"/>
        </w:rPr>
        <w:t>D. 运载火箭用氢能源做燃料是利用氢的热值较小</w:t>
      </w:r>
    </w:p>
    <w:p w14:paraId="44D2F634">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下列关于能源与材料，说法</w:t>
      </w:r>
      <w:r>
        <w:rPr>
          <w:rFonts w:ascii="宋体" w:hAnsi="宋体" w:eastAsia="宋体" w:cs="宋体"/>
          <w:color w:val="000000"/>
          <w:em w:val="dot"/>
        </w:rPr>
        <w:t>不正确</w:t>
      </w:r>
      <w:r>
        <w:rPr>
          <w:rFonts w:ascii="宋体" w:hAnsi="宋体" w:eastAsia="宋体" w:cs="宋体"/>
          <w:color w:val="000000"/>
        </w:rPr>
        <w:t>的是（　　）</w:t>
      </w:r>
    </w:p>
    <w:p w14:paraId="7215EE29">
      <w:pPr>
        <w:spacing w:line="360" w:lineRule="auto"/>
        <w:jc w:val="left"/>
        <w:textAlignment w:val="center"/>
        <w:rPr>
          <w:rFonts w:ascii="宋体" w:hAnsi="宋体" w:eastAsia="宋体" w:cs="宋体"/>
          <w:color w:val="000000"/>
        </w:rPr>
      </w:pPr>
      <w:r>
        <w:rPr>
          <w:rFonts w:ascii="宋体" w:hAnsi="宋体" w:eastAsia="宋体" w:cs="宋体"/>
          <w:color w:val="000000"/>
        </w:rPr>
        <w:t>A. 超导材料可以用来输电，减少电能损耗</w:t>
      </w:r>
    </w:p>
    <w:p w14:paraId="4004117A">
      <w:pPr>
        <w:spacing w:line="360" w:lineRule="auto"/>
        <w:jc w:val="left"/>
        <w:textAlignment w:val="center"/>
        <w:rPr>
          <w:rFonts w:ascii="宋体" w:hAnsi="宋体" w:eastAsia="宋体" w:cs="宋体"/>
          <w:color w:val="000000"/>
        </w:rPr>
      </w:pPr>
      <w:r>
        <w:rPr>
          <w:rFonts w:ascii="宋体" w:hAnsi="宋体" w:eastAsia="宋体" w:cs="宋体"/>
          <w:color w:val="000000"/>
        </w:rPr>
        <w:t>B. 核电站的核反应堆是利用核聚变原理</w:t>
      </w:r>
    </w:p>
    <w:p w14:paraId="606608FA">
      <w:pPr>
        <w:spacing w:line="360" w:lineRule="auto"/>
        <w:jc w:val="left"/>
        <w:textAlignment w:val="center"/>
        <w:rPr>
          <w:rFonts w:ascii="宋体" w:hAnsi="宋体" w:eastAsia="宋体" w:cs="宋体"/>
          <w:color w:val="000000"/>
        </w:rPr>
      </w:pPr>
      <w:r>
        <w:rPr>
          <w:rFonts w:ascii="宋体" w:hAnsi="宋体" w:eastAsia="宋体" w:cs="宋体"/>
          <w:color w:val="000000"/>
        </w:rPr>
        <w:t>C. 石墨是导体</w:t>
      </w:r>
    </w:p>
    <w:p w14:paraId="1DBEE58A">
      <w:pPr>
        <w:spacing w:line="360" w:lineRule="auto"/>
        <w:jc w:val="left"/>
        <w:textAlignment w:val="center"/>
        <w:rPr>
          <w:rFonts w:ascii="宋体" w:hAnsi="宋体" w:eastAsia="宋体" w:cs="宋体"/>
          <w:color w:val="000000"/>
        </w:rPr>
      </w:pPr>
      <w:r>
        <w:rPr>
          <w:rFonts w:ascii="宋体" w:hAnsi="宋体" w:eastAsia="宋体" w:cs="宋体"/>
          <w:color w:val="000000"/>
        </w:rPr>
        <w:t>D. 漂亮又节能的</w:t>
      </w:r>
      <w:r>
        <w:rPr>
          <w:rFonts w:ascii="Times New Roman" w:hAnsi="Times New Roman" w:eastAsia="Times New Roman" w:cs="Times New Roman"/>
          <w:color w:val="000000"/>
        </w:rPr>
        <w:t>LED</w:t>
      </w:r>
      <w:r>
        <w:rPr>
          <w:rFonts w:ascii="宋体" w:hAnsi="宋体" w:eastAsia="宋体" w:cs="宋体"/>
          <w:color w:val="000000"/>
        </w:rPr>
        <w:t>灯的核心部件材料是半导体，它的导电性能介于导体与绝缘体之间</w:t>
      </w:r>
    </w:p>
    <w:p w14:paraId="02C9228B">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下列关于压强的实例中，说法</w:t>
      </w:r>
      <w:r>
        <w:rPr>
          <w:rFonts w:ascii="宋体" w:hAnsi="宋体" w:eastAsia="宋体" w:cs="宋体"/>
          <w:color w:val="000000"/>
          <w:em w:val="dot"/>
        </w:rPr>
        <w:t>不正确</w:t>
      </w:r>
      <w:r>
        <w:rPr>
          <w:rFonts w:ascii="宋体" w:hAnsi="宋体" w:eastAsia="宋体" w:cs="宋体"/>
          <w:color w:val="000000"/>
        </w:rPr>
        <w:t>的是（　　）</w:t>
      </w:r>
    </w:p>
    <w:p w14:paraId="0957091D">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43025" cy="8763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43025" cy="876300"/>
                    </a:xfrm>
                    <a:prstGeom prst="rect">
                      <a:avLst/>
                    </a:prstGeom>
                  </pic:spPr>
                </pic:pic>
              </a:graphicData>
            </a:graphic>
          </wp:inline>
        </w:drawing>
      </w:r>
      <w:r>
        <w:rPr>
          <w:rFonts w:ascii="宋体" w:hAnsi="宋体" w:eastAsia="宋体" w:cs="宋体"/>
          <w:color w:val="000000"/>
        </w:rPr>
        <w:t>火车轨道铺</w:t>
      </w:r>
      <w:r>
        <w:rPr>
          <w:rFonts w:ascii="宋体" w:hAnsi="宋体" w:eastAsia="宋体" w:cs="宋体"/>
          <w:color w:val="000000"/>
          <w:position w:val="-1"/>
        </w:rPr>
        <w:drawing>
          <wp:inline distT="0" distB="0" distL="114300" distR="114300">
            <wp:extent cx="139700" cy="190500"/>
            <wp:effectExtent l="0" t="0" r="12700" b="0"/>
            <wp:docPr id="2858916" name="图片 2858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916" name="图片 2858916"/>
                    <pic:cNvPicPr>
                      <a:picLocks noChangeAspect="1"/>
                    </pic:cNvPicPr>
                  </pic:nvPicPr>
                  <pic:blipFill>
                    <a:blip r:embed="rId13"/>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枕木上，通过增大受力面积减小压强</w:t>
      </w:r>
    </w:p>
    <w:p w14:paraId="2F557FFC">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76325" cy="9429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76325" cy="942975"/>
                    </a:xfrm>
                    <a:prstGeom prst="rect">
                      <a:avLst/>
                    </a:prstGeom>
                  </pic:spPr>
                </pic:pic>
              </a:graphicData>
            </a:graphic>
          </wp:inline>
        </w:drawing>
      </w:r>
      <w:r>
        <w:rPr>
          <w:rFonts w:ascii="宋体" w:hAnsi="宋体" w:eastAsia="宋体" w:cs="宋体"/>
          <w:color w:val="000000"/>
        </w:rPr>
        <w:t>排水管的</w:t>
      </w:r>
      <w:r>
        <w:rPr>
          <w:rFonts w:ascii="Times New Roman" w:hAnsi="Times New Roman" w:eastAsia="Times New Roman" w:cs="Times New Roman"/>
          <w:color w:val="000000"/>
        </w:rPr>
        <w:t>U形</w:t>
      </w:r>
      <w:r>
        <w:rPr>
          <w:rFonts w:ascii="宋体" w:hAnsi="宋体" w:eastAsia="宋体" w:cs="宋体"/>
          <w:color w:val="000000"/>
        </w:rPr>
        <w:t>“反水弯”是一个连通器</w:t>
      </w:r>
    </w:p>
    <w:p w14:paraId="25D0D74C">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361950" cy="9144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61950" cy="914400"/>
                    </a:xfrm>
                    <a:prstGeom prst="rect">
                      <a:avLst/>
                    </a:prstGeom>
                  </pic:spPr>
                </pic:pic>
              </a:graphicData>
            </a:graphic>
          </wp:inline>
        </w:drawing>
      </w:r>
      <w:r>
        <w:rPr>
          <w:rFonts w:ascii="宋体" w:hAnsi="宋体" w:eastAsia="宋体" w:cs="宋体"/>
          <w:color w:val="000000"/>
        </w:rPr>
        <w:t>自制压强计随海拔的升高玻璃管内液面会降低</w:t>
      </w:r>
    </w:p>
    <w:p w14:paraId="026A0601">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571625" cy="990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71625" cy="990600"/>
                    </a:xfrm>
                    <a:prstGeom prst="rect">
                      <a:avLst/>
                    </a:prstGeom>
                  </pic:spPr>
                </pic:pic>
              </a:graphicData>
            </a:graphic>
          </wp:inline>
        </w:drawing>
      </w:r>
      <w:r>
        <w:rPr>
          <w:rFonts w:ascii="宋体" w:hAnsi="宋体" w:eastAsia="宋体" w:cs="宋体"/>
          <w:color w:val="000000"/>
        </w:rPr>
        <w:t>飞机机翼的升力是利用气体流速越快的位置压强越小的原理</w:t>
      </w:r>
    </w:p>
    <w:p w14:paraId="05C1CEB7">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为了迎接中考，妈妈为小星改善营养，炖了一只鸡，小星刚进家就闻到浓浓的香味，下列说法正确的是（　　）</w:t>
      </w:r>
    </w:p>
    <w:p w14:paraId="0FC0578F">
      <w:pPr>
        <w:spacing w:line="360" w:lineRule="auto"/>
        <w:jc w:val="left"/>
        <w:textAlignment w:val="center"/>
        <w:rPr>
          <w:rFonts w:ascii="宋体" w:hAnsi="宋体" w:eastAsia="宋体" w:cs="宋体"/>
          <w:color w:val="000000"/>
        </w:rPr>
      </w:pPr>
      <w:r>
        <w:rPr>
          <w:rFonts w:ascii="宋体" w:hAnsi="宋体" w:eastAsia="宋体" w:cs="宋体"/>
          <w:color w:val="000000"/>
        </w:rPr>
        <w:t>A. 闻到香味说明分子在做热运动</w:t>
      </w:r>
    </w:p>
    <w:p w14:paraId="1B4C2944">
      <w:pPr>
        <w:spacing w:line="360" w:lineRule="auto"/>
        <w:jc w:val="left"/>
        <w:textAlignment w:val="center"/>
        <w:rPr>
          <w:rFonts w:ascii="宋体" w:hAnsi="宋体" w:eastAsia="宋体" w:cs="宋体"/>
          <w:color w:val="000000"/>
        </w:rPr>
      </w:pPr>
      <w:r>
        <w:rPr>
          <w:rFonts w:ascii="宋体" w:hAnsi="宋体" w:eastAsia="宋体" w:cs="宋体"/>
          <w:color w:val="000000"/>
        </w:rPr>
        <w:t>B. 鸡汤温度升高是通过做功增大内能</w:t>
      </w:r>
    </w:p>
    <w:p w14:paraId="6F06FB12">
      <w:pPr>
        <w:spacing w:line="360" w:lineRule="auto"/>
        <w:jc w:val="left"/>
        <w:textAlignment w:val="center"/>
        <w:rPr>
          <w:rFonts w:ascii="宋体" w:hAnsi="宋体" w:eastAsia="宋体" w:cs="宋体"/>
          <w:color w:val="000000"/>
        </w:rPr>
      </w:pPr>
      <w:r>
        <w:rPr>
          <w:rFonts w:ascii="宋体" w:hAnsi="宋体" w:eastAsia="宋体" w:cs="宋体"/>
          <w:color w:val="000000"/>
        </w:rPr>
        <w:t>C. 鸡汤沸腾后继续加热温度升高</w:t>
      </w:r>
    </w:p>
    <w:p w14:paraId="756923BF">
      <w:pPr>
        <w:spacing w:line="360" w:lineRule="auto"/>
        <w:jc w:val="left"/>
        <w:textAlignment w:val="center"/>
        <w:rPr>
          <w:rFonts w:ascii="宋体" w:hAnsi="宋体" w:eastAsia="宋体" w:cs="宋体"/>
          <w:color w:val="000000"/>
        </w:rPr>
      </w:pPr>
      <w:r>
        <w:rPr>
          <w:rFonts w:ascii="宋体" w:hAnsi="宋体" w:eastAsia="宋体" w:cs="宋体"/>
          <w:color w:val="000000"/>
        </w:rPr>
        <w:t>D. 炖鸡的高压锅是利用气压越高，液体沸点越低的原理</w:t>
      </w:r>
    </w:p>
    <w:p w14:paraId="1943B431">
      <w:pPr>
        <w:spacing w:line="360" w:lineRule="auto"/>
        <w:jc w:val="left"/>
        <w:textAlignment w:val="center"/>
        <w:rPr>
          <w:color w:val="000000"/>
        </w:rPr>
      </w:pPr>
      <w:r>
        <w:rPr>
          <w:color w:val="000000"/>
        </w:rPr>
        <w:t>7. 如图所示，在试管内装适量水，用橡胶塞塞住管口，将水加热至沸腾一段时间后，橡胶塞被推出，热机中能量转化和该实验一致的冲程是（　　）</w:t>
      </w:r>
    </w:p>
    <w:p w14:paraId="17367FCF">
      <w:pPr>
        <w:spacing w:line="360" w:lineRule="auto"/>
        <w:jc w:val="left"/>
        <w:textAlignment w:val="center"/>
        <w:rPr>
          <w:color w:val="000000"/>
        </w:rPr>
      </w:pPr>
      <w:r>
        <w:rPr>
          <w:rFonts w:ascii="宋体" w:hAnsi="宋体" w:eastAsia="宋体" w:cs="宋体"/>
          <w:color w:val="000000"/>
        </w:rPr>
        <w:drawing>
          <wp:inline distT="0" distB="0" distL="114300" distR="114300">
            <wp:extent cx="1276350" cy="11430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76350" cy="1143000"/>
                    </a:xfrm>
                    <a:prstGeom prst="rect">
                      <a:avLst/>
                    </a:prstGeom>
                  </pic:spPr>
                </pic:pic>
              </a:graphicData>
            </a:graphic>
          </wp:inline>
        </w:drawing>
      </w:r>
    </w:p>
    <w:p w14:paraId="425F9DA4">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color w:val="000000"/>
        </w:rPr>
        <w:t>吸气冲程</w:t>
      </w:r>
      <w:r>
        <w:rPr>
          <w:rFonts w:ascii="宋体" w:hAnsi="宋体" w:eastAsia="宋体" w:cs="宋体"/>
          <w:color w:val="000000"/>
        </w:rPr>
        <w:tab/>
      </w:r>
      <w:r>
        <w:rPr>
          <w:rFonts w:ascii="宋体" w:hAnsi="宋体" w:eastAsia="宋体" w:cs="宋体"/>
          <w:color w:val="000000"/>
        </w:rPr>
        <w:t xml:space="preserve">B. </w:t>
      </w:r>
      <w:r>
        <w:rPr>
          <w:color w:val="000000"/>
        </w:rPr>
        <w:t>压缩冲程</w:t>
      </w:r>
      <w:r>
        <w:rPr>
          <w:rFonts w:ascii="宋体" w:hAnsi="宋体" w:eastAsia="宋体" w:cs="宋体"/>
          <w:color w:val="000000"/>
        </w:rPr>
        <w:tab/>
      </w:r>
      <w:r>
        <w:rPr>
          <w:rFonts w:ascii="宋体" w:hAnsi="宋体" w:eastAsia="宋体" w:cs="宋体"/>
          <w:color w:val="000000"/>
        </w:rPr>
        <w:t xml:space="preserve">C. </w:t>
      </w:r>
      <w:r>
        <w:rPr>
          <w:color w:val="000000"/>
        </w:rPr>
        <w:t>做功冲程</w:t>
      </w:r>
      <w:r>
        <w:rPr>
          <w:rFonts w:ascii="宋体" w:hAnsi="宋体" w:eastAsia="宋体" w:cs="宋体"/>
          <w:color w:val="000000"/>
        </w:rPr>
        <w:tab/>
      </w:r>
      <w:r>
        <w:rPr>
          <w:rFonts w:ascii="宋体" w:hAnsi="宋体" w:eastAsia="宋体" w:cs="宋体"/>
          <w:color w:val="000000"/>
        </w:rPr>
        <w:t xml:space="preserve">D. </w:t>
      </w:r>
      <w:r>
        <w:rPr>
          <w:color w:val="000000"/>
        </w:rPr>
        <w:t>排气冲程</w:t>
      </w:r>
    </w:p>
    <w:p w14:paraId="72D4739B">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干燥的天气里，用塑料梳子梳头发，头发会随着梳子飘起来，而且会变得蓬松，下列说法正确的是（　　）</w:t>
      </w:r>
    </w:p>
    <w:p w14:paraId="7DD976F4">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头发随着梳子飘起来是因为头发和梳子带上了同种电荷</w:t>
      </w:r>
    </w:p>
    <w:p w14:paraId="3F7794D4">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梳子梳头后，头发带电而梳子不带电</w:t>
      </w:r>
    </w:p>
    <w:p w14:paraId="5B09039D">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塑料梳子是导体</w:t>
      </w:r>
    </w:p>
    <w:p w14:paraId="6358F2CC">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摩擦起电的实质是电子发生了转移</w:t>
      </w:r>
    </w:p>
    <w:p w14:paraId="1C3907E8">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如图所示的串联电路中，定值电阻</w:t>
      </w:r>
      <w:r>
        <w:object>
          <v:shape id="_x0000_i1025" o:spt="75" alt="学科网(www.zxxk.com)--教育资源门户，提供试卷、教案、课件、论文、素材以及各类教学资源下载，还有大量而丰富的教学相关资讯！" type="#_x0000_t75" style="height:18pt;width:44.3pt;" o:ole="t" filled="f" o:preferrelative="t" stroked="f" coordsize="21600,21600">
            <v:path/>
            <v:fill on="f" focussize="0,0"/>
            <v:stroke on="f" joinstyle="miter"/>
            <v:imagedata r:id="rId19" o:title="eqId1fb28279d99161523bebfe80612b53e6"/>
            <o:lock v:ext="edit" aspectratio="t"/>
            <w10:wrap type="none"/>
            <w10:anchorlock/>
          </v:shape>
          <o:OLEObject Type="Embed" ProgID="Equation.DSMT4" ShapeID="_x0000_i1025" DrawAspect="Content" ObjectID="_1468075725" r:id="rId18">
            <o:LockedField>false</o:LockedField>
          </o:OLEObject>
        </w:object>
      </w:r>
      <w:r>
        <w:rPr>
          <w:rFonts w:ascii="宋体" w:hAnsi="宋体" w:eastAsia="宋体" w:cs="宋体"/>
          <w:color w:val="000000"/>
        </w:rPr>
        <w:t>，开关闭合后，电阻</w:t>
      </w:r>
      <w:r>
        <w:object>
          <v:shape id="_x0000_i102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1" o:title="eqId9efc18a5bb2e53586331b2a58538a48b"/>
            <o:lock v:ext="edit" aspectratio="t"/>
            <w10:wrap type="none"/>
            <w10:anchorlock/>
          </v:shape>
          <o:OLEObject Type="Embed" ProgID="Equation.DSMT4" ShapeID="_x0000_i1026" DrawAspect="Content" ObjectID="_1468075726" r:id="rId20">
            <o:LockedField>false</o:LockedField>
          </o:OLEObject>
        </w:objec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23" o:title="eqId19f20f21a9d50b61dac519a3ddab539d"/>
            <o:lock v:ext="edit" aspectratio="t"/>
            <w10:wrap type="none"/>
            <w10:anchorlock/>
          </v:shape>
          <o:OLEObject Type="Embed" ProgID="Equation.DSMT4" ShapeID="_x0000_i1027" DrawAspect="Content" ObjectID="_1468075727" r:id="rId22">
            <o:LockedField>false</o:LockedField>
          </o:OLEObject>
        </w:object>
      </w:r>
      <w:r>
        <w:rPr>
          <w:rFonts w:ascii="宋体" w:hAnsi="宋体" w:eastAsia="宋体" w:cs="宋体"/>
          <w:color w:val="000000"/>
        </w:rPr>
        <w:t>两端电压分别为</w:t>
      </w:r>
      <w:r>
        <w:object>
          <v:shape id="_x0000_i102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5" o:title="eqId9fd5f9ecb870fedb5b9a608d9ca2f911"/>
            <o:lock v:ext="edit" aspectratio="t"/>
            <w10:wrap type="none"/>
            <w10:anchorlock/>
          </v:shape>
          <o:OLEObject Type="Embed" ProgID="Equation.DSMT4" ShapeID="_x0000_i1028" DrawAspect="Content" ObjectID="_1468075728" r:id="rId24">
            <o:LockedField>false</o:LockedField>
          </o:OLEObject>
        </w:object>
      </w:r>
      <w:r>
        <w:rPr>
          <w:rFonts w:ascii="宋体" w:hAnsi="宋体" w:eastAsia="宋体" w:cs="宋体"/>
          <w:color w:val="000000"/>
        </w:rPr>
        <w:t>、</w:t>
      </w:r>
      <w:r>
        <w:object>
          <v:shape id="_x0000_i102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7" o:title="eqIdf833a7beb83820ecede0234c671f1878"/>
            <o:lock v:ext="edit" aspectratio="t"/>
            <w10:wrap type="none"/>
            <w10:anchorlock/>
          </v:shape>
          <o:OLEObject Type="Embed" ProgID="Equation.DSMT4" ShapeID="_x0000_i1029" DrawAspect="Content" ObjectID="_1468075729" r:id="rId26">
            <o:LockedField>false</o:LockedField>
          </o:OLEObject>
        </w:object>
      </w:r>
      <w:r>
        <w:rPr>
          <w:rFonts w:ascii="宋体" w:hAnsi="宋体" w:eastAsia="宋体" w:cs="宋体"/>
          <w:color w:val="000000"/>
        </w:rPr>
        <w:t>，通过的电流分别为</w:t>
      </w:r>
      <w:r>
        <w:object>
          <v:shape id="_x0000_i103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9" o:title="eqId2f1ac49b4139636fb1809fe970b23a87"/>
            <o:lock v:ext="edit" aspectratio="t"/>
            <w10:wrap type="none"/>
            <w10:anchorlock/>
          </v:shape>
          <o:OLEObject Type="Embed" ProgID="Equation.DSMT4" ShapeID="_x0000_i1030" DrawAspect="Content" ObjectID="_1468075730" r:id="rId28">
            <o:LockedField>false</o:LockedField>
          </o:OLEObject>
        </w:object>
      </w:r>
      <w:r>
        <w:rPr>
          <w:rFonts w:ascii="宋体" w:hAnsi="宋体" w:eastAsia="宋体" w:cs="宋体"/>
          <w:color w:val="000000"/>
        </w:rPr>
        <w:t>、</w:t>
      </w:r>
      <w:r>
        <w:object>
          <v:shape id="_x0000_i1031"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31" o:title="eqId2d1a0fd1ad044a9ecfcba672779bd678"/>
            <o:lock v:ext="edit" aspectratio="t"/>
            <w10:wrap type="none"/>
            <w10:anchorlock/>
          </v:shape>
          <o:OLEObject Type="Embed" ProgID="Equation.DSMT4" ShapeID="_x0000_i1031" DrawAspect="Content" ObjectID="_1468075731" r:id="rId30">
            <o:LockedField>false</o:LockedField>
          </o:OLEObject>
        </w:object>
      </w:r>
      <w:r>
        <w:rPr>
          <w:rFonts w:ascii="宋体" w:hAnsi="宋体" w:eastAsia="宋体" w:cs="宋体"/>
          <w:color w:val="000000"/>
        </w:rPr>
        <w:t>，电功率分别为</w:t>
      </w:r>
      <w:r>
        <w:object>
          <v:shape id="_x0000_i1032"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33" o:title="eqId2708fa6298e52f617383efc175b71ddc"/>
            <o:lock v:ext="edit" aspectratio="t"/>
            <w10:wrap type="none"/>
            <w10:anchorlock/>
          </v:shape>
          <o:OLEObject Type="Embed" ProgID="Equation.DSMT4" ShapeID="_x0000_i1032" DrawAspect="Content" ObjectID="_1468075732" r:id="rId32">
            <o:LockedField>false</o:LockedField>
          </o:OLEObject>
        </w:object>
      </w:r>
      <w:r>
        <w:rPr>
          <w:rFonts w:ascii="宋体" w:hAnsi="宋体" w:eastAsia="宋体" w:cs="宋体"/>
          <w:color w:val="000000"/>
        </w:rPr>
        <w:t>、</w:t>
      </w:r>
      <w:r>
        <w:object>
          <v:shape id="_x0000_i1033"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35" o:title="eqId9b9cb8e6ff801523b0304576cd69fd2d"/>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，相同时间内做的功为</w:t>
      </w:r>
      <w:r>
        <w:object>
          <v:shape id="_x0000_i1034" o:spt="75" alt="学科网(www.zxxk.com)--教育资源门户，提供试卷、教案、课件、论文、素材以及各类教学资源下载，还有大量而丰富的教学相关资讯！" type="#_x0000_t75" style="height:18.15pt;width:14.9pt;" o:ole="t" filled="f" o:preferrelative="t" stroked="f" coordsize="21600,21600">
            <v:path/>
            <v:fill on="f" focussize="0,0"/>
            <v:stroke on="f" joinstyle="miter"/>
            <v:imagedata r:id="rId37" o:title="eqId5c3ff0b0fea1cb642d3f6be77a1ff32f"/>
            <o:lock v:ext="edit" aspectratio="t"/>
            <w10:wrap type="none"/>
            <w10:anchorlock/>
          </v:shape>
          <o:OLEObject Type="Embed" ProgID="Equation.DSMT4" ShapeID="_x0000_i1034" DrawAspect="Content" ObjectID="_1468075734" r:id="rId36">
            <o:LockedField>false</o:LockedField>
          </o:OLEObject>
        </w:object>
      </w:r>
      <w:r>
        <w:rPr>
          <w:rFonts w:ascii="宋体" w:hAnsi="宋体" w:eastAsia="宋体" w:cs="宋体"/>
          <w:color w:val="000000"/>
        </w:rPr>
        <w:t>、</w:t>
      </w:r>
      <w:r>
        <w:object>
          <v:shape id="_x0000_i1035"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39" o:title="eqIda6eaa137a2290a9a9ec7ad635d17dbb6"/>
            <o:lock v:ext="edit" aspectratio="t"/>
            <w10:wrap type="none"/>
            <w10:anchorlock/>
          </v:shape>
          <o:OLEObject Type="Embed" ProgID="Equation.DSMT4" ShapeID="_x0000_i1035" DrawAspect="Content" ObjectID="_1468075735" r:id="rId38">
            <o:LockedField>false</o:LockedField>
          </o:OLEObject>
        </w:object>
      </w:r>
      <w:r>
        <w:rPr>
          <w:rFonts w:ascii="宋体" w:hAnsi="宋体" w:eastAsia="宋体" w:cs="宋体"/>
          <w:color w:val="000000"/>
        </w:rPr>
        <w:t>，以下比值正确的是（  ）</w:t>
      </w:r>
    </w:p>
    <w:p w14:paraId="3F59781B">
      <w:pPr>
        <w:spacing w:line="360" w:lineRule="auto"/>
        <w:jc w:val="left"/>
        <w:textAlignment w:val="center"/>
        <w:rPr>
          <w:color w:val="000000"/>
        </w:rPr>
      </w:pPr>
      <w:r>
        <w:rPr>
          <w:rFonts w:ascii="宋体" w:hAnsi="宋体" w:eastAsia="宋体" w:cs="宋体"/>
          <w:color w:val="000000"/>
        </w:rPr>
        <w:drawing>
          <wp:inline distT="0" distB="0" distL="114300" distR="114300">
            <wp:extent cx="1295400" cy="8667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295400" cy="866775"/>
                    </a:xfrm>
                    <a:prstGeom prst="rect">
                      <a:avLst/>
                    </a:prstGeom>
                  </pic:spPr>
                </pic:pic>
              </a:graphicData>
            </a:graphic>
          </wp:inline>
        </w:drawing>
      </w:r>
    </w:p>
    <w:p w14:paraId="2463D15C">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object>
          <v:shape id="_x0000_i1036" o:spt="75" alt="学科网(www.zxxk.com)--教育资源门户，提供试卷、教案、课件、论文、素材以及各类教学资源下载，还有大量而丰富的教学相关资讯！" type="#_x0000_t75" style="height:18pt;width:57.75pt;" o:ole="t" filled="f" o:preferrelative="t" stroked="f" coordsize="21600,21600">
            <v:path/>
            <v:fill on="f" focussize="0,0"/>
            <v:stroke on="f" joinstyle="miter"/>
            <v:imagedata r:id="rId42" o:title="eqId67299f6476e2cf448dbd5ce0dd3478c4"/>
            <o:lock v:ext="edit" aspectratio="t"/>
            <w10:wrap type="none"/>
            <w10:anchorlock/>
          </v:shape>
          <o:OLEObject Type="Embed" ProgID="Equation.DSMT4" ShapeID="_x0000_i1036" DrawAspect="Content" ObjectID="_1468075736" r:id="rId41">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037" o:spt="75" alt="学科网(www.zxxk.com)--教育资源门户，提供试卷、教案、课件、论文、素材以及各类教学资源下载，还有大量而丰富的教学相关资讯！" type="#_x0000_t75" style="height:18.35pt;width:61.8pt;" o:ole="t" filled="f" o:preferrelative="t" stroked="f" coordsize="21600,21600">
            <v:path/>
            <v:fill on="f" focussize="0,0"/>
            <v:stroke on="f" joinstyle="miter"/>
            <v:imagedata r:id="rId44" o:title="eqIde35a617e03090936c7be6b3da6a33cc2"/>
            <o:lock v:ext="edit" aspectratio="t"/>
            <w10:wrap type="none"/>
            <w10:anchorlock/>
          </v:shape>
          <o:OLEObject Type="Embed" ProgID="Equation.DSMT4" ShapeID="_x0000_i1037" DrawAspect="Content" ObjectID="_1468075737" r:id="rId43">
            <o:LockedField>false</o:LockedField>
          </o:OLEObject>
        </w:object>
      </w:r>
      <w:r>
        <w:rPr>
          <w:rFonts w:ascii="宋体" w:hAnsi="宋体" w:eastAsia="宋体" w:cs="宋体"/>
          <w:color w:val="000000"/>
        </w:rPr>
        <w:tab/>
      </w:r>
      <w:r>
        <w:rPr>
          <w:rFonts w:ascii="宋体" w:hAnsi="宋体" w:eastAsia="宋体" w:cs="宋体"/>
          <w:color w:val="000000"/>
        </w:rPr>
        <w:t xml:space="preserve">C. </w:t>
      </w:r>
      <w:r>
        <w:object>
          <v:shape id="_x0000_i1038" o:spt="75" alt="学科网(www.zxxk.com)--教育资源门户，提供试卷、教案、课件、论文、素材以及各类教学资源下载，还有大量而丰富的教学相关资讯！" type="#_x0000_t75" style="height:18pt;width:60.75pt;" o:ole="t" filled="f" o:preferrelative="t" stroked="f" coordsize="21600,21600">
            <v:path/>
            <v:fill on="f" focussize="0,0"/>
            <v:stroke on="f" joinstyle="miter"/>
            <v:imagedata r:id="rId46" o:title="eqId888192583713408452c6157cfc1f50c9"/>
            <o:lock v:ext="edit" aspectratio="t"/>
            <w10:wrap type="none"/>
            <w10:anchorlock/>
          </v:shape>
          <o:OLEObject Type="Embed" ProgID="Equation.DSMT4" ShapeID="_x0000_i1038" DrawAspect="Content" ObjectID="_1468075738" r:id="rId45">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039" o:spt="75" alt="学科网(www.zxxk.com)--教育资源门户，提供试卷、教案、课件、论文、素材以及各类教学资源下载，还有大量而丰富的教学相关资讯！" type="#_x0000_t75" style="height:18pt;width:65.25pt;" o:ole="t" filled="f" o:preferrelative="t" stroked="f" coordsize="21600,21600">
            <v:path/>
            <v:fill on="f" focussize="0,0"/>
            <v:stroke on="f" joinstyle="miter"/>
            <v:imagedata r:id="rId48" o:title="eqId72a44773c4f16a738592259c1757220f"/>
            <o:lock v:ext="edit" aspectratio="t"/>
            <w10:wrap type="none"/>
            <w10:anchorlock/>
          </v:shape>
          <o:OLEObject Type="Embed" ProgID="Equation.DSMT4" ShapeID="_x0000_i1039" DrawAspect="Content" ObjectID="_1468075739" r:id="rId47">
            <o:LockedField>false</o:LockedField>
          </o:OLEObject>
        </w:object>
      </w:r>
    </w:p>
    <w:p w14:paraId="134E8425">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以下</w:t>
      </w:r>
      <w:r>
        <w:rPr>
          <w:rFonts w:ascii="宋体" w:hAnsi="宋体" w:eastAsia="宋体" w:cs="宋体"/>
          <w:color w:val="000000"/>
          <w:em w:val="dot"/>
        </w:rPr>
        <w:t>不符合</w:t>
      </w:r>
      <w:r>
        <w:rPr>
          <w:rFonts w:ascii="宋体" w:hAnsi="宋体" w:eastAsia="宋体" w:cs="宋体"/>
          <w:color w:val="000000"/>
        </w:rPr>
        <w:t>安全用电原则的是（　　）</w:t>
      </w:r>
    </w:p>
    <w:p w14:paraId="0764E2E7">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检修电路前要切断电源</w:t>
      </w:r>
    </w:p>
    <w:p w14:paraId="2E949E61">
      <w:pPr>
        <w:spacing w:line="360" w:lineRule="auto"/>
        <w:jc w:val="left"/>
        <w:textAlignment w:val="center"/>
        <w:rPr>
          <w:rFonts w:ascii="宋体" w:hAnsi="宋体" w:eastAsia="宋体" w:cs="宋体"/>
          <w:color w:val="000000"/>
        </w:rPr>
      </w:pPr>
      <w:r>
        <w:rPr>
          <w:color w:val="000000"/>
        </w:rPr>
        <w:t>B</w:t>
      </w:r>
      <w:r>
        <w:rPr>
          <w:color w:val="000000"/>
          <w:position w:val="-22"/>
        </w:rPr>
        <w:drawing>
          <wp:inline distT="0" distB="0" distL="114300" distR="114300">
            <wp:extent cx="31750" cy="88900"/>
            <wp:effectExtent l="0" t="0" r="0" b="0"/>
            <wp:docPr id="2858912" name="图片 2858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912" name="图片 2858912"/>
                    <pic:cNvPicPr>
                      <a:picLocks noChangeAspect="1"/>
                    </pic:cNvPicPr>
                  </pic:nvPicPr>
                  <pic:blipFill>
                    <a:blip r:embed="rId4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多个大功率用电器工作时，可同时使用同一个插座</w:t>
      </w:r>
    </w:p>
    <w:p w14:paraId="766059D0">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冰箱金属外壳应接地使用</w:t>
      </w:r>
    </w:p>
    <w:p w14:paraId="43685540">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使用试电笔辨别零线和火线时，手应接触笔尾金属体</w:t>
      </w:r>
    </w:p>
    <w:p w14:paraId="6E20473C">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中国白鹤滩水电站发电机单机功率</w:t>
      </w:r>
      <w:r>
        <w:rPr>
          <w:rFonts w:ascii="Times New Roman" w:hAnsi="Times New Roman" w:eastAsia="Times New Roman" w:cs="Times New Roman"/>
          <w:color w:val="000000"/>
        </w:rPr>
        <w:t>100</w:t>
      </w:r>
      <w:r>
        <w:rPr>
          <w:rFonts w:ascii="宋体" w:hAnsi="宋体" w:eastAsia="宋体" w:cs="宋体"/>
          <w:color w:val="000000"/>
        </w:rPr>
        <w:t>万千瓦，位居全球第一，下图中能说明发电机工作原理的是（　　）</w:t>
      </w:r>
    </w:p>
    <w:p w14:paraId="3DB65E5C">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33450" cy="8572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933450" cy="8572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43000" cy="8572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143000" cy="8572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162050" cy="8763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162050" cy="8763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76350" cy="838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276350" cy="838200"/>
                    </a:xfrm>
                    <a:prstGeom prst="rect">
                      <a:avLst/>
                    </a:prstGeom>
                  </pic:spPr>
                </pic:pic>
              </a:graphicData>
            </a:graphic>
          </wp:inline>
        </w:drawing>
      </w:r>
    </w:p>
    <w:p w14:paraId="5F16FFBD">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如图所示，导线连接无误，闭合开关后两灯都不亮，电压表有示数且接近电源电压，电流表无示数，则其原因可能是（　　）</w:t>
      </w:r>
    </w:p>
    <w:p w14:paraId="160CD849">
      <w:pPr>
        <w:spacing w:line="360" w:lineRule="auto"/>
        <w:jc w:val="left"/>
        <w:textAlignment w:val="center"/>
        <w:rPr>
          <w:color w:val="000000"/>
        </w:rPr>
      </w:pPr>
      <w:r>
        <w:rPr>
          <w:color w:val="000000"/>
        </w:rPr>
        <w:drawing>
          <wp:inline distT="0" distB="0" distL="114300" distR="114300">
            <wp:extent cx="1524000" cy="88582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524000" cy="885825"/>
                    </a:xfrm>
                    <a:prstGeom prst="rect">
                      <a:avLst/>
                    </a:prstGeom>
                  </pic:spPr>
                </pic:pic>
              </a:graphicData>
            </a:graphic>
          </wp:inline>
        </w:drawing>
      </w:r>
    </w:p>
    <w:p w14:paraId="564A6E82">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object>
          <v:shape id="_x0000_i1040"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56" o:title="eqId8cb697bffe0a9fa5d36c92aaf80c4231"/>
            <o:lock v:ext="edit" aspectratio="t"/>
            <w10:wrap type="none"/>
            <w10:anchorlock/>
          </v:shape>
          <o:OLEObject Type="Embed" ProgID="Equation.DSMT4" ShapeID="_x0000_i1040" DrawAspect="Content" ObjectID="_1468075740" r:id="rId55">
            <o:LockedField>false</o:LockedField>
          </o:OLEObject>
        </w:object>
      </w:r>
      <w:r>
        <w:rPr>
          <w:rFonts w:ascii="宋体" w:hAnsi="宋体" w:eastAsia="宋体" w:cs="宋体"/>
          <w:color w:val="000000"/>
        </w:rPr>
        <w:t>短路</w:t>
      </w:r>
      <w:r>
        <w:rPr>
          <w:color w:val="000000"/>
        </w:rPr>
        <w:tab/>
      </w:r>
      <w:r>
        <w:rPr>
          <w:color w:val="000000"/>
        </w:rPr>
        <w:t xml:space="preserve">B. </w:t>
      </w:r>
      <w:r>
        <w:object>
          <v:shape id="_x0000_i1041"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56" o:title="eqId8cb697bffe0a9fa5d36c92aaf80c4231"/>
            <o:lock v:ext="edit" aspectratio="t"/>
            <w10:wrap type="none"/>
            <w10:anchorlock/>
          </v:shape>
          <o:OLEObject Type="Embed" ProgID="Equation.DSMT4" ShapeID="_x0000_i1041" DrawAspect="Content" ObjectID="_1468075741" r:id="rId57">
            <o:LockedField>false</o:LockedField>
          </o:OLEObject>
        </w:object>
      </w:r>
      <w:r>
        <w:rPr>
          <w:rFonts w:ascii="宋体" w:hAnsi="宋体" w:eastAsia="宋体" w:cs="宋体"/>
          <w:color w:val="000000"/>
        </w:rPr>
        <w:t>断路</w:t>
      </w:r>
      <w:r>
        <w:rPr>
          <w:color w:val="000000"/>
        </w:rPr>
        <w:tab/>
      </w:r>
      <w:r>
        <w:rPr>
          <w:color w:val="000000"/>
        </w:rPr>
        <w:t xml:space="preserve">C. </w:t>
      </w:r>
      <w:r>
        <w:object>
          <v:shape id="_x0000_i1042"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9" o:title="eqIdf28c99010b1e844cc2a9f7abc2301cf3"/>
            <o:lock v:ext="edit" aspectratio="t"/>
            <w10:wrap type="none"/>
            <w10:anchorlock/>
          </v:shape>
          <o:OLEObject Type="Embed" ProgID="Equation.DSMT4" ShapeID="_x0000_i1042" DrawAspect="Content" ObjectID="_1468075742" r:id="rId58">
            <o:LockedField>false</o:LockedField>
          </o:OLEObject>
        </w:object>
      </w:r>
      <w:r>
        <w:rPr>
          <w:rFonts w:ascii="宋体" w:hAnsi="宋体" w:eastAsia="宋体" w:cs="宋体"/>
          <w:color w:val="000000"/>
        </w:rPr>
        <w:t>短路</w:t>
      </w:r>
      <w:r>
        <w:rPr>
          <w:color w:val="000000"/>
        </w:rPr>
        <w:tab/>
      </w:r>
      <w:r>
        <w:rPr>
          <w:color w:val="000000"/>
        </w:rPr>
        <w:t xml:space="preserve">D. </w:t>
      </w:r>
      <w:r>
        <w:object>
          <v:shape id="_x0000_i104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59" o:title="eqIdf28c99010b1e844cc2a9f7abc2301cf3"/>
            <o:lock v:ext="edit" aspectratio="t"/>
            <w10:wrap type="none"/>
            <w10:anchorlock/>
          </v:shape>
          <o:OLEObject Type="Embed" ProgID="Equation.DSMT4" ShapeID="_x0000_i1043" DrawAspect="Content" ObjectID="_1468075743" r:id="rId60">
            <o:LockedField>false</o:LockedField>
          </o:OLEObject>
        </w:object>
      </w:r>
      <w:r>
        <w:rPr>
          <w:rFonts w:ascii="宋体" w:hAnsi="宋体" w:eastAsia="宋体" w:cs="宋体"/>
          <w:color w:val="000000"/>
        </w:rPr>
        <w:t>断路</w:t>
      </w:r>
    </w:p>
    <w:p w14:paraId="776F02B2">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现在中学生近视眼患者越来越多，保护眼睛刻不容缓，学校开展了上、下午各一次眼保健操活动来预防近视，下图中关于近视眼成因及其矫正的原理图正确的是（　　）</w:t>
      </w:r>
    </w:p>
    <w:p w14:paraId="3BC0F40A">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38250" cy="6191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238250" cy="6191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238250" cy="6286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238250" cy="6286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62075" cy="6286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362075" cy="6286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38250" cy="6477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238250" cy="647700"/>
                    </a:xfrm>
                    <a:prstGeom prst="rect">
                      <a:avLst/>
                    </a:prstGeom>
                  </pic:spPr>
                </pic:pic>
              </a:graphicData>
            </a:graphic>
          </wp:inline>
        </w:drawing>
      </w:r>
    </w:p>
    <w:p w14:paraId="3530D32D">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我们把物体沿着直线且速度不变的运动，叫匀速直线运动。用</w:t>
      </w:r>
      <w:r>
        <w:rPr>
          <w:rFonts w:ascii="Times New Roman" w:hAnsi="Times New Roman" w:eastAsia="Times New Roman" w:cs="Times New Roman"/>
          <w:i/>
          <w:color w:val="000000"/>
        </w:rPr>
        <w:t>s</w:t>
      </w:r>
      <w:r>
        <w:rPr>
          <w:rFonts w:ascii="宋体" w:hAnsi="宋体" w:eastAsia="宋体" w:cs="宋体"/>
          <w:color w:val="000000"/>
        </w:rPr>
        <w:t>、</w:t>
      </w:r>
      <w:r>
        <w:rPr>
          <w:rFonts w:ascii="Times New Roman" w:hAnsi="Times New Roman" w:eastAsia="Times New Roman" w:cs="Times New Roman"/>
          <w:i/>
          <w:color w:val="000000"/>
        </w:rPr>
        <w:t>v</w:t>
      </w:r>
      <w:r>
        <w:rPr>
          <w:rFonts w:ascii="宋体" w:hAnsi="宋体" w:eastAsia="宋体" w:cs="宋体"/>
          <w:color w:val="000000"/>
        </w:rPr>
        <w:t>和</w:t>
      </w:r>
      <w:r>
        <w:rPr>
          <w:rFonts w:ascii="Times New Roman" w:hAnsi="Times New Roman" w:eastAsia="Times New Roman" w:cs="Times New Roman"/>
          <w:i/>
          <w:color w:val="000000"/>
        </w:rPr>
        <w:t>t</w:t>
      </w:r>
      <w:r>
        <w:rPr>
          <w:rFonts w:ascii="宋体" w:hAnsi="宋体" w:eastAsia="宋体" w:cs="宋体"/>
          <w:color w:val="000000"/>
        </w:rPr>
        <w:t>分别表示物体的路程、速度和时间，下面四个图像反映物体在做匀速直线运动的是（　　）</w:t>
      </w:r>
    </w:p>
    <w:p w14:paraId="0DBB95C5">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52525" cy="10572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152525" cy="10572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52525" cy="1057275"/>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152525" cy="1057275"/>
                    </a:xfrm>
                    <a:prstGeom prst="rect">
                      <a:avLst/>
                    </a:prstGeom>
                  </pic:spPr>
                </pic:pic>
              </a:graphicData>
            </a:graphic>
          </wp:inline>
        </w:drawing>
      </w:r>
    </w:p>
    <w:p w14:paraId="618EB52F">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33475" cy="1047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133475" cy="10477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43000" cy="104775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143000" cy="1047750"/>
                    </a:xfrm>
                    <a:prstGeom prst="rect">
                      <a:avLst/>
                    </a:prstGeom>
                  </pic:spPr>
                </pic:pic>
              </a:graphicData>
            </a:graphic>
          </wp:inline>
        </w:drawing>
      </w:r>
    </w:p>
    <w:p w14:paraId="1F6485EF">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用如图所示</w:t>
      </w:r>
      <w:r>
        <w:rPr>
          <w:rFonts w:ascii="宋体" w:hAnsi="宋体" w:eastAsia="宋体" w:cs="宋体"/>
          <w:color w:val="000000"/>
          <w:position w:val="0"/>
        </w:rPr>
        <w:drawing>
          <wp:inline distT="0" distB="0" distL="114300" distR="114300">
            <wp:extent cx="133350" cy="177800"/>
            <wp:effectExtent l="0" t="0" r="0" b="0"/>
            <wp:docPr id="2858914" name="图片 2858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914" name="图片 2858914"/>
                    <pic:cNvPicPr>
                      <a:picLocks noChangeAspect="1"/>
                    </pic:cNvPicPr>
                  </pic:nvPicPr>
                  <pic:blipFill>
                    <a:blip r:embed="rId6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滑轮组匀速提升重</w:t>
      </w:r>
      <w:r>
        <w:rPr>
          <w:rFonts w:ascii="Times New Roman" w:hAnsi="Times New Roman" w:eastAsia="Times New Roman" w:cs="Times New Roman"/>
          <w:color w:val="000000"/>
        </w:rPr>
        <w:t>100N</w:t>
      </w:r>
      <w:r>
        <w:rPr>
          <w:rFonts w:ascii="宋体" w:hAnsi="宋体" w:eastAsia="宋体" w:cs="宋体"/>
          <w:color w:val="000000"/>
        </w:rPr>
        <w:t>的物体，所用拉力为</w:t>
      </w:r>
      <w:r>
        <w:rPr>
          <w:rFonts w:ascii="Times New Roman" w:hAnsi="Times New Roman" w:eastAsia="Times New Roman" w:cs="Times New Roman"/>
          <w:color w:val="000000"/>
        </w:rPr>
        <w:t>40N</w:t>
      </w:r>
      <w:r>
        <w:rPr>
          <w:rFonts w:ascii="宋体" w:hAnsi="宋体" w:eastAsia="宋体" w:cs="宋体"/>
          <w:color w:val="000000"/>
        </w:rPr>
        <w:t>，在</w:t>
      </w:r>
      <w:r>
        <w:rPr>
          <w:rFonts w:ascii="Times New Roman" w:hAnsi="Times New Roman" w:eastAsia="Times New Roman" w:cs="Times New Roman"/>
          <w:color w:val="000000"/>
        </w:rPr>
        <w:t>10s</w:t>
      </w:r>
      <w:r>
        <w:rPr>
          <w:rFonts w:ascii="宋体" w:hAnsi="宋体" w:eastAsia="宋体" w:cs="宋体"/>
          <w:color w:val="000000"/>
        </w:rPr>
        <w:t>内物体上升</w:t>
      </w:r>
      <w:r>
        <w:rPr>
          <w:rFonts w:ascii="Times New Roman" w:hAnsi="Times New Roman" w:eastAsia="Times New Roman" w:cs="Times New Roman"/>
          <w:color w:val="000000"/>
        </w:rPr>
        <w:t>1m</w:t>
      </w:r>
      <w:r>
        <w:rPr>
          <w:rFonts w:ascii="宋体" w:hAnsi="宋体" w:eastAsia="宋体" w:cs="宋体"/>
          <w:color w:val="000000"/>
        </w:rPr>
        <w:t>，不计绳重与摩擦，下列分析正确的是（　　）</w:t>
      </w:r>
    </w:p>
    <w:p w14:paraId="1AA43E5C">
      <w:pPr>
        <w:spacing w:line="360" w:lineRule="auto"/>
        <w:jc w:val="left"/>
        <w:textAlignment w:val="center"/>
        <w:rPr>
          <w:color w:val="000000"/>
        </w:rPr>
      </w:pPr>
      <w:r>
        <w:rPr>
          <w:color w:val="000000"/>
        </w:rPr>
        <w:drawing>
          <wp:inline distT="0" distB="0" distL="114300" distR="114300">
            <wp:extent cx="381000" cy="10572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381000" cy="1057275"/>
                    </a:xfrm>
                    <a:prstGeom prst="rect">
                      <a:avLst/>
                    </a:prstGeom>
                  </pic:spPr>
                </pic:pic>
              </a:graphicData>
            </a:graphic>
          </wp:inline>
        </w:drawing>
      </w:r>
    </w:p>
    <w:p w14:paraId="72EB0EC4">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宋体" w:hAnsi="宋体" w:eastAsia="宋体" w:cs="宋体"/>
          <w:color w:val="000000"/>
        </w:rPr>
        <w:t>动滑轮重为</w:t>
      </w:r>
      <w:r>
        <w:rPr>
          <w:rFonts w:ascii="Times New Roman" w:hAnsi="Times New Roman" w:eastAsia="Times New Roman" w:cs="Times New Roman"/>
          <w:color w:val="000000"/>
        </w:rPr>
        <w:t>10N</w:t>
      </w:r>
    </w:p>
    <w:p w14:paraId="4A586E0A">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宋体" w:hAnsi="宋体" w:eastAsia="宋体" w:cs="宋体"/>
          <w:color w:val="000000"/>
        </w:rPr>
        <w:t>拉力做功的功率是</w:t>
      </w:r>
      <w:r>
        <w:rPr>
          <w:rFonts w:ascii="Times New Roman" w:hAnsi="Times New Roman" w:eastAsia="Times New Roman" w:cs="Times New Roman"/>
          <w:color w:val="000000"/>
        </w:rPr>
        <w:t>12W</w:t>
      </w:r>
    </w:p>
    <w:p w14:paraId="0AA242B8">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宋体" w:hAnsi="宋体" w:eastAsia="宋体" w:cs="宋体"/>
          <w:color w:val="000000"/>
        </w:rPr>
        <w:t>滑轮组的机械效率为</w:t>
      </w:r>
      <w:r>
        <w:rPr>
          <w:rFonts w:ascii="Times New Roman" w:hAnsi="Times New Roman" w:eastAsia="Times New Roman" w:cs="Times New Roman"/>
          <w:color w:val="000000"/>
        </w:rPr>
        <w:t>83.3%</w:t>
      </w:r>
    </w:p>
    <w:p w14:paraId="4B8839B8">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若增大重物的重力，滑轮组的机械效率将变大</w:t>
      </w:r>
    </w:p>
    <w:p w14:paraId="3FDCF91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二、填空题（本大题共8小题，每空1分，共16分。把答案写在答题卡横线上的空白处，不要求写出解题过程。）</w:t>
      </w:r>
    </w:p>
    <w:p w14:paraId="29F0C3DB">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小亮早上坐公交车上学时，观察到路旁的树木飞快向后退，以地面为参照物，则小亮是___________的，树木是___________的。（选填“运动”或“静止”）</w:t>
      </w:r>
    </w:p>
    <w:p w14:paraId="00D52FEC">
      <w:pPr>
        <w:spacing w:line="360" w:lineRule="auto"/>
        <w:jc w:val="left"/>
        <w:textAlignment w:val="center"/>
        <w:rPr>
          <w:rFonts w:ascii="宋体" w:hAnsi="宋体" w:eastAsia="宋体" w:cs="宋体"/>
          <w:color w:val="000000"/>
        </w:rPr>
      </w:pPr>
      <w:r>
        <w:rPr>
          <w:color w:val="000000"/>
        </w:rPr>
        <w:t xml:space="preserve">17.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18</w:t>
      </w:r>
      <w:r>
        <w:rPr>
          <w:rFonts w:ascii="宋体" w:hAnsi="宋体" w:eastAsia="宋体" w:cs="宋体"/>
          <w:color w:val="000000"/>
        </w:rPr>
        <w:t>日，怀化出现了“日晕”奇观，它是由于气温低，云中的水滴变成六棱柱状的小冰晶，此过程发生了___________（物态变化名称），太阳光穿过云层即在小冰晶上发生___________（选填“折射”或“反射”或“光沿直线传播”），看上去在太阳的周围出现一个圆圈，由内而外呈光谱色，这就是“日晕”。</w:t>
      </w:r>
    </w:p>
    <w:p w14:paraId="12091840">
      <w:pPr>
        <w:spacing w:line="360" w:lineRule="auto"/>
        <w:jc w:val="left"/>
        <w:textAlignment w:val="center"/>
        <w:rPr>
          <w:color w:val="000000"/>
        </w:rPr>
      </w:pPr>
      <w:r>
        <w:rPr>
          <w:rFonts w:ascii="宋体" w:hAnsi="宋体" w:eastAsia="宋体" w:cs="宋体"/>
          <w:color w:val="000000"/>
        </w:rPr>
        <w:drawing>
          <wp:inline distT="0" distB="0" distL="114300" distR="114300">
            <wp:extent cx="942975" cy="1038225"/>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942975" cy="1038225"/>
                    </a:xfrm>
                    <a:prstGeom prst="rect">
                      <a:avLst/>
                    </a:prstGeom>
                  </pic:spPr>
                </pic:pic>
              </a:graphicData>
            </a:graphic>
          </wp:inline>
        </w:drawing>
      </w:r>
    </w:p>
    <w:p w14:paraId="3A90C7E7">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体育课上，小强和同学进行足球比赛，一记头球攻门十分精彩，在此过程中小强用头将飞来的球顶入球门，表明了力可以改变物体的</w:t>
      </w:r>
      <w:r>
        <w:rPr>
          <w:color w:val="000000"/>
        </w:rPr>
        <w:t>___________</w:t>
      </w:r>
      <w:r>
        <w:rPr>
          <w:rFonts w:ascii="宋体" w:hAnsi="宋体" w:eastAsia="宋体" w:cs="宋体"/>
          <w:color w:val="000000"/>
        </w:rPr>
        <w:t>，同时他觉得头疼，说明力的作用是</w:t>
      </w:r>
      <w:r>
        <w:rPr>
          <w:color w:val="000000"/>
        </w:rPr>
        <w:t>___________</w:t>
      </w:r>
      <w:r>
        <w:rPr>
          <w:rFonts w:ascii="宋体" w:hAnsi="宋体" w:eastAsia="宋体" w:cs="宋体"/>
          <w:color w:val="000000"/>
        </w:rPr>
        <w:t>的。</w:t>
      </w:r>
    </w:p>
    <w:p w14:paraId="65FA65FE">
      <w:pPr>
        <w:spacing w:line="360" w:lineRule="auto"/>
        <w:jc w:val="left"/>
        <w:textAlignment w:val="center"/>
        <w:rPr>
          <w:rFonts w:ascii="宋体" w:hAnsi="宋体" w:eastAsia="宋体" w:cs="宋体"/>
          <w:color w:val="000000"/>
        </w:rPr>
      </w:pPr>
      <w:r>
        <w:rPr>
          <w:color w:val="000000"/>
        </w:rPr>
        <w:t xml:space="preserve">19. </w:t>
      </w:r>
      <w:r>
        <w:rPr>
          <w:rFonts w:ascii="Times New Roman" w:hAnsi="Times New Roman" w:eastAsia="Times New Roman" w:cs="Times New Roman"/>
          <w:color w:val="000000"/>
        </w:rPr>
        <w:t>2022</w:t>
      </w:r>
      <w:r>
        <w:rPr>
          <w:rFonts w:ascii="宋体" w:hAnsi="宋体" w:eastAsia="宋体" w:cs="宋体"/>
          <w:color w:val="000000"/>
        </w:rPr>
        <w:t>年北京冬奥会上，中国小将谷爱凌勇夺两金一银，成为了历史上第一位能拿到三个自由式滑雪项目奖牌的运动员，如图是她在空中加速下落的精彩画面，在此过程中重力势能___________（选填“增大”或“减小”），重力势能转化为___________（不计空气阻力）。</w:t>
      </w:r>
    </w:p>
    <w:p w14:paraId="18C6AD0D">
      <w:pPr>
        <w:spacing w:line="360" w:lineRule="auto"/>
        <w:jc w:val="left"/>
        <w:textAlignment w:val="center"/>
        <w:rPr>
          <w:color w:val="000000"/>
        </w:rPr>
      </w:pPr>
      <w:r>
        <w:rPr>
          <w:rFonts w:ascii="宋体" w:hAnsi="宋体" w:eastAsia="宋体" w:cs="宋体"/>
          <w:color w:val="000000"/>
        </w:rPr>
        <w:drawing>
          <wp:inline distT="0" distB="0" distL="114300" distR="114300">
            <wp:extent cx="1485900" cy="11049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485900" cy="1104900"/>
                    </a:xfrm>
                    <a:prstGeom prst="rect">
                      <a:avLst/>
                    </a:prstGeom>
                  </pic:spPr>
                </pic:pic>
              </a:graphicData>
            </a:graphic>
          </wp:inline>
        </w:drawing>
      </w:r>
    </w:p>
    <w:p w14:paraId="6975D95D">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某物理兴趣小组做了如图所示的实验来测量物体浸在液体中受到的浮力，则由图可知，物体受到的浮力为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，其排开液体的重力为</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w:t>
      </w:r>
    </w:p>
    <w:p w14:paraId="3A4E6358">
      <w:pPr>
        <w:spacing w:line="360" w:lineRule="auto"/>
        <w:jc w:val="left"/>
        <w:textAlignment w:val="center"/>
        <w:rPr>
          <w:color w:val="000000"/>
        </w:rPr>
      </w:pPr>
      <w:r>
        <w:rPr>
          <w:color w:val="000000"/>
        </w:rPr>
        <w:drawing>
          <wp:inline distT="0" distB="0" distL="114300" distR="114300">
            <wp:extent cx="1038225" cy="11811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1038225" cy="1181100"/>
                    </a:xfrm>
                    <a:prstGeom prst="rect">
                      <a:avLst/>
                    </a:prstGeom>
                  </pic:spPr>
                </pic:pic>
              </a:graphicData>
            </a:graphic>
          </wp:inline>
        </w:drawing>
      </w:r>
    </w:p>
    <w:p w14:paraId="6B721977">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如图所示，水平地面上有一重为</w:t>
      </w:r>
      <w:r>
        <w:rPr>
          <w:rFonts w:ascii="Times New Roman" w:hAnsi="Times New Roman" w:eastAsia="Times New Roman" w:cs="Times New Roman"/>
          <w:color w:val="000000"/>
        </w:rPr>
        <w:t>20N</w:t>
      </w:r>
      <w:r>
        <w:rPr>
          <w:rFonts w:ascii="宋体" w:hAnsi="宋体" w:eastAsia="宋体" w:cs="宋体"/>
          <w:color w:val="000000"/>
        </w:rPr>
        <w:t>的物块，在水平拉力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=5N</w:t>
      </w:r>
      <w:r>
        <w:rPr>
          <w:rFonts w:ascii="宋体" w:hAnsi="宋体" w:eastAsia="宋体" w:cs="宋体"/>
          <w:color w:val="000000"/>
        </w:rPr>
        <w:t>作用下向右运动了</w:t>
      </w:r>
      <w:r>
        <w:rPr>
          <w:rFonts w:ascii="Times New Roman" w:hAnsi="Times New Roman" w:eastAsia="Times New Roman" w:cs="Times New Roman"/>
          <w:color w:val="000000"/>
        </w:rPr>
        <w:t>10m</w:t>
      </w:r>
      <w:r>
        <w:rPr>
          <w:rFonts w:ascii="宋体" w:hAnsi="宋体" w:eastAsia="宋体" w:cs="宋体"/>
          <w:color w:val="000000"/>
        </w:rPr>
        <w:t>，在这个过程中拉力</w:t>
      </w:r>
      <w:r>
        <w:rPr>
          <w:rFonts w:ascii="Times New Roman" w:hAnsi="Times New Roman" w:eastAsia="Times New Roman" w:cs="Times New Roman"/>
          <w:i/>
          <w:color w:val="000000"/>
        </w:rPr>
        <w:t>F</w:t>
      </w:r>
      <w:r>
        <w:rPr>
          <w:rFonts w:ascii="宋体" w:hAnsi="宋体" w:eastAsia="宋体" w:cs="宋体"/>
          <w:color w:val="000000"/>
        </w:rPr>
        <w:t>对物体做的功为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，重力做的功为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p>
    <w:p w14:paraId="760AF1E4">
      <w:pPr>
        <w:spacing w:line="360" w:lineRule="auto"/>
        <w:jc w:val="left"/>
        <w:textAlignment w:val="center"/>
        <w:rPr>
          <w:color w:val="000000"/>
        </w:rPr>
      </w:pPr>
      <w:r>
        <w:rPr>
          <w:color w:val="000000"/>
        </w:rPr>
        <w:drawing>
          <wp:inline distT="0" distB="0" distL="114300" distR="114300">
            <wp:extent cx="1009650" cy="3143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1009650" cy="314325"/>
                    </a:xfrm>
                    <a:prstGeom prst="rect">
                      <a:avLst/>
                    </a:prstGeom>
                  </pic:spPr>
                </pic:pic>
              </a:graphicData>
            </a:graphic>
          </wp:inline>
        </w:drawing>
      </w:r>
    </w:p>
    <w:p w14:paraId="2EC8547D">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如图所示为冬天人们常用的电热水袋，使用十分方便，充电加热后，能够放热较长时间，其内部液体主要成分是水，是因为利用了水的</w:t>
      </w:r>
      <w:r>
        <w:rPr>
          <w:color w:val="000000"/>
        </w:rPr>
        <w:t>___________</w:t>
      </w:r>
      <w:r>
        <w:rPr>
          <w:rFonts w:ascii="宋体" w:hAnsi="宋体" w:eastAsia="宋体" w:cs="宋体"/>
          <w:color w:val="000000"/>
        </w:rPr>
        <w:t>较大；若该热水袋装有</w:t>
      </w:r>
      <w:r>
        <w:rPr>
          <w:rFonts w:ascii="Times New Roman" w:hAnsi="Times New Roman" w:eastAsia="Times New Roman" w:cs="Times New Roman"/>
          <w:color w:val="000000"/>
        </w:rPr>
        <w:t>1kg</w:t>
      </w:r>
      <w:r>
        <w:rPr>
          <w:rFonts w:ascii="宋体" w:hAnsi="宋体" w:eastAsia="宋体" w:cs="宋体"/>
          <w:color w:val="000000"/>
        </w:rPr>
        <w:t>的水，充电加热后温度为</w:t>
      </w:r>
      <w:r>
        <w:rPr>
          <w:rFonts w:ascii="Times New Roman" w:hAnsi="Times New Roman" w:eastAsia="Times New Roman" w:cs="Times New Roman"/>
          <w:color w:val="000000"/>
        </w:rPr>
        <w:t>50℃</w:t>
      </w:r>
      <w:r>
        <w:rPr>
          <w:rFonts w:ascii="宋体" w:hAnsi="宋体" w:eastAsia="宋体" w:cs="宋体"/>
          <w:color w:val="000000"/>
        </w:rPr>
        <w:t>，使用一段时间后温度降低到</w:t>
      </w:r>
      <w:r>
        <w:rPr>
          <w:rFonts w:ascii="Times New Roman" w:hAnsi="Times New Roman" w:eastAsia="Times New Roman" w:cs="Times New Roman"/>
          <w:color w:val="000000"/>
        </w:rPr>
        <w:t>20℃</w:t>
      </w:r>
      <w:r>
        <w:rPr>
          <w:rFonts w:ascii="宋体" w:hAnsi="宋体" w:eastAsia="宋体" w:cs="宋体"/>
          <w:color w:val="000000"/>
        </w:rPr>
        <w:t>，则此过程中放出的热量为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21.75pt;width:126pt;" o:ole="t" filled="f" o:preferrelative="t" stroked="f" coordsize="21600,21600">
            <v:path/>
            <v:fill on="f" focussize="0,0"/>
            <v:stroke on="f" joinstyle="miter"/>
            <v:imagedata r:id="rId76" o:title="eqId3166c9c9b72074f2aed07dbe21a2ce39"/>
            <o:lock v:ext="edit" aspectratio="t"/>
            <w10:wrap type="none"/>
            <w10:anchorlock/>
          </v:shape>
          <o:OLEObject Type="Embed" ProgID="Equation.DSMT4" ShapeID="_x0000_i1044" DrawAspect="Content" ObjectID="_1468075744" r:id="rId75">
            <o:LockedField>false</o:LockedField>
          </o:OLEObject>
        </w:object>
      </w:r>
    </w:p>
    <w:p w14:paraId="59263D7E">
      <w:pPr>
        <w:spacing w:line="360" w:lineRule="auto"/>
        <w:jc w:val="left"/>
        <w:textAlignment w:val="center"/>
        <w:rPr>
          <w:color w:val="000000"/>
        </w:rPr>
      </w:pPr>
      <w:r>
        <w:rPr>
          <w:color w:val="000000"/>
        </w:rPr>
        <w:drawing>
          <wp:inline distT="0" distB="0" distL="114300" distR="114300">
            <wp:extent cx="1514475" cy="100965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1514475" cy="1009650"/>
                    </a:xfrm>
                    <a:prstGeom prst="rect">
                      <a:avLst/>
                    </a:prstGeom>
                  </pic:spPr>
                </pic:pic>
              </a:graphicData>
            </a:graphic>
          </wp:inline>
        </w:drawing>
      </w:r>
    </w:p>
    <w:p w14:paraId="59202C6B">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体积相同的实心物块甲和乙，它们分别挂在一根轻质不等臂杠杆</w:t>
      </w:r>
      <w:r>
        <w:rPr>
          <w:rFonts w:ascii="Times New Roman" w:hAnsi="Times New Roman" w:eastAsia="Times New Roman" w:cs="Times New Roman"/>
          <w:i/>
          <w:color w:val="000000"/>
        </w:rPr>
        <w:t>AOB</w:t>
      </w:r>
      <w:r>
        <w:rPr>
          <w:rFonts w:ascii="宋体" w:hAnsi="宋体" w:eastAsia="宋体" w:cs="宋体"/>
          <w:color w:val="000000"/>
        </w:rPr>
        <w:t>的左右两端，保持水平位置平衡，已知甲和乙的密度之比为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，则</w:t>
      </w:r>
      <w:r>
        <w:rPr>
          <w:rFonts w:ascii="Times New Roman" w:hAnsi="Times New Roman" w:eastAsia="Times New Roman" w:cs="Times New Roman"/>
          <w:i/>
          <w:color w:val="000000"/>
        </w:rPr>
        <w:t>AO</w:t>
      </w:r>
      <w:r>
        <w:rPr>
          <w:rFonts w:ascii="宋体" w:hAnsi="宋体" w:eastAsia="宋体" w:cs="宋体"/>
          <w:color w:val="000000"/>
        </w:rPr>
        <w:t>∶</w:t>
      </w:r>
      <w:r>
        <w:rPr>
          <w:rFonts w:ascii="Times New Roman" w:hAnsi="Times New Roman" w:eastAsia="Times New Roman" w:cs="Times New Roman"/>
          <w:i/>
          <w:color w:val="000000"/>
        </w:rPr>
        <w:t>OB</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，若将甲、乙如图所示同时浸没在水中，则杠杆</w:t>
      </w:r>
      <w:r>
        <w:rPr>
          <w:color w:val="000000"/>
        </w:rPr>
        <w:t>___________</w:t>
      </w:r>
      <w:r>
        <w:rPr>
          <w:rFonts w:ascii="宋体" w:hAnsi="宋体" w:eastAsia="宋体" w:cs="宋体"/>
          <w:color w:val="000000"/>
        </w:rPr>
        <w:t>端将下降。（选填“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w:t>
      </w:r>
    </w:p>
    <w:p w14:paraId="4F5A87D8">
      <w:pPr>
        <w:spacing w:line="360" w:lineRule="auto"/>
        <w:jc w:val="left"/>
        <w:textAlignment w:val="center"/>
        <w:rPr>
          <w:color w:val="000000"/>
        </w:rPr>
      </w:pPr>
      <w:r>
        <w:rPr>
          <w:color w:val="000000"/>
        </w:rPr>
        <w:drawing>
          <wp:inline distT="0" distB="0" distL="114300" distR="114300">
            <wp:extent cx="1381125" cy="9334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381125" cy="933450"/>
                    </a:xfrm>
                    <a:prstGeom prst="rect">
                      <a:avLst/>
                    </a:prstGeom>
                  </pic:spPr>
                </pic:pic>
              </a:graphicData>
            </a:graphic>
          </wp:inline>
        </w:drawing>
      </w:r>
    </w:p>
    <w:p w14:paraId="4701BDC3">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三、图示信息题（本大题共3小题，共15分。其中第24题6分，第25题4分，第26题5分。）</w:t>
      </w:r>
    </w:p>
    <w:p w14:paraId="7FAFCFAA">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如图所示，请画出北京冬奥会吉祥物冰墩墩的重力示意图，</w:t>
      </w:r>
      <w:r>
        <w:rPr>
          <w:rFonts w:ascii="Times New Roman" w:hAnsi="Times New Roman" w:eastAsia="Times New Roman" w:cs="Times New Roman"/>
          <w:i/>
          <w:color w:val="000000"/>
        </w:rPr>
        <w:t>O</w:t>
      </w:r>
      <w:r>
        <w:rPr>
          <w:rFonts w:ascii="宋体" w:hAnsi="宋体" w:eastAsia="宋体" w:cs="宋体"/>
          <w:color w:val="000000"/>
        </w:rPr>
        <w:t>点为冰墩墩的重心。</w:t>
      </w:r>
    </w:p>
    <w:p w14:paraId="228F7E8C">
      <w:pPr>
        <w:spacing w:line="360" w:lineRule="auto"/>
        <w:jc w:val="left"/>
        <w:textAlignment w:val="center"/>
        <w:rPr>
          <w:color w:val="000000"/>
        </w:rPr>
      </w:pPr>
      <w:r>
        <w:rPr>
          <w:color w:val="000000"/>
        </w:rPr>
        <w:drawing>
          <wp:inline distT="0" distB="0" distL="114300" distR="114300">
            <wp:extent cx="1295400" cy="1400175"/>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295400" cy="1400175"/>
                    </a:xfrm>
                    <a:prstGeom prst="rect">
                      <a:avLst/>
                    </a:prstGeom>
                  </pic:spPr>
                </pic:pic>
              </a:graphicData>
            </a:graphic>
          </wp:inline>
        </w:drawing>
      </w:r>
    </w:p>
    <w:p w14:paraId="4F205F7A">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如图所示，请在图中画出光线</w:t>
      </w:r>
      <w:r>
        <w:rPr>
          <w:rFonts w:ascii="Times New Roman" w:hAnsi="Times New Roman" w:eastAsia="Times New Roman" w:cs="Times New Roman"/>
          <w:i/>
          <w:color w:val="000000"/>
        </w:rPr>
        <w:t>AO</w:t>
      </w:r>
      <w:r>
        <w:rPr>
          <w:rFonts w:ascii="宋体" w:hAnsi="宋体" w:eastAsia="宋体" w:cs="宋体"/>
          <w:color w:val="000000"/>
        </w:rPr>
        <w:t>从空气斜射向水中时反射光线和折射光线</w:t>
      </w:r>
      <w:r>
        <w:rPr>
          <w:rFonts w:ascii="宋体" w:hAnsi="宋体" w:eastAsia="宋体" w:cs="宋体"/>
          <w:color w:val="000000"/>
          <w:position w:val="0"/>
        </w:rPr>
        <w:drawing>
          <wp:inline distT="0" distB="0" distL="114300" distR="114300">
            <wp:extent cx="133350" cy="177800"/>
            <wp:effectExtent l="0" t="0" r="0" b="0"/>
            <wp:docPr id="2858915" name="图片 2858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915" name="图片 2858915"/>
                    <pic:cNvPicPr>
                      <a:picLocks noChangeAspect="1"/>
                    </pic:cNvPicPr>
                  </pic:nvPicPr>
                  <pic:blipFill>
                    <a:blip r:embed="rId6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大致位置。</w:t>
      </w:r>
    </w:p>
    <w:p w14:paraId="044535B6">
      <w:pPr>
        <w:spacing w:line="360" w:lineRule="auto"/>
        <w:jc w:val="left"/>
        <w:textAlignment w:val="center"/>
        <w:rPr>
          <w:color w:val="000000"/>
        </w:rPr>
      </w:pPr>
      <w:r>
        <w:rPr>
          <w:color w:val="000000"/>
        </w:rPr>
        <w:drawing>
          <wp:inline distT="0" distB="0" distL="114300" distR="114300">
            <wp:extent cx="1143000" cy="8858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143000" cy="885825"/>
                    </a:xfrm>
                    <a:prstGeom prst="rect">
                      <a:avLst/>
                    </a:prstGeom>
                  </pic:spPr>
                </pic:pic>
              </a:graphicData>
            </a:graphic>
          </wp:inline>
        </w:drawing>
      </w:r>
    </w:p>
    <w:p w14:paraId="20F62BA6">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如图所示，请根据安全用电原则，用笔画线代替导线将图中的开关、灯泡正确接入家庭电路中。</w:t>
      </w:r>
    </w:p>
    <w:p w14:paraId="02571BF6">
      <w:pPr>
        <w:spacing w:line="360" w:lineRule="auto"/>
        <w:jc w:val="left"/>
        <w:textAlignment w:val="center"/>
        <w:rPr>
          <w:color w:val="000000"/>
        </w:rPr>
      </w:pPr>
      <w:r>
        <w:rPr>
          <w:color w:val="000000"/>
        </w:rPr>
        <w:drawing>
          <wp:inline distT="0" distB="0" distL="114300" distR="114300">
            <wp:extent cx="2295525" cy="1171575"/>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2295525" cy="1171575"/>
                    </a:xfrm>
                    <a:prstGeom prst="rect">
                      <a:avLst/>
                    </a:prstGeom>
                  </pic:spPr>
                </pic:pic>
              </a:graphicData>
            </a:graphic>
          </wp:inline>
        </w:drawing>
      </w:r>
    </w:p>
    <w:p w14:paraId="54BC4DC5">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）如图甲所示，该刻度尺的分度值为</w:t>
      </w:r>
      <w:r>
        <w:rPr>
          <w:color w:val="000000"/>
        </w:rPr>
        <w:t>___________</w:t>
      </w:r>
      <w:r>
        <w:rPr>
          <w:rFonts w:ascii="Times New Roman" w:hAnsi="Times New Roman" w:eastAsia="Times New Roman" w:cs="Times New Roman"/>
          <w:color w:val="000000"/>
        </w:rPr>
        <w:t>mm</w:t>
      </w:r>
      <w:r>
        <w:rPr>
          <w:rFonts w:ascii="宋体" w:hAnsi="宋体" w:eastAsia="宋体" w:cs="宋体"/>
          <w:color w:val="000000"/>
        </w:rPr>
        <w:t>，所测物体的长度是</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w:t>
      </w:r>
    </w:p>
    <w:p w14:paraId="7F55EE91">
      <w:pPr>
        <w:spacing w:line="360" w:lineRule="auto"/>
        <w:jc w:val="left"/>
        <w:textAlignment w:val="center"/>
        <w:rPr>
          <w:color w:val="000000"/>
        </w:rPr>
      </w:pPr>
      <w:r>
        <w:rPr>
          <w:color w:val="000000"/>
        </w:rPr>
        <w:drawing>
          <wp:inline distT="0" distB="0" distL="114300" distR="114300">
            <wp:extent cx="1800225" cy="7905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1800225" cy="790575"/>
                    </a:xfrm>
                    <a:prstGeom prst="rect">
                      <a:avLst/>
                    </a:prstGeom>
                  </pic:spPr>
                </pic:pic>
              </a:graphicData>
            </a:graphic>
          </wp:inline>
        </w:drawing>
      </w:r>
    </w:p>
    <w:p w14:paraId="163E285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）如图乙所示，该体温计是利用液体的</w:t>
      </w:r>
      <w:r>
        <w:rPr>
          <w:color w:val="000000"/>
        </w:rPr>
        <w:t>___________</w:t>
      </w:r>
      <w:r>
        <w:rPr>
          <w:rFonts w:ascii="宋体" w:hAnsi="宋体" w:eastAsia="宋体" w:cs="宋体"/>
          <w:color w:val="000000"/>
        </w:rPr>
        <w:t>原理工作，其示数为</w:t>
      </w:r>
      <w:r>
        <w:rPr>
          <w:color w:val="000000"/>
        </w:rPr>
        <w:t>___________</w:t>
      </w:r>
      <w:r>
        <w:rPr>
          <w:rFonts w:ascii="Times New Roman" w:hAnsi="Times New Roman" w:eastAsia="Times New Roman" w:cs="Times New Roman"/>
          <w:color w:val="000000"/>
        </w:rPr>
        <w:t>℃。</w:t>
      </w:r>
    </w:p>
    <w:p w14:paraId="69309BA6">
      <w:pPr>
        <w:spacing w:line="360" w:lineRule="auto"/>
        <w:jc w:val="left"/>
        <w:textAlignment w:val="center"/>
        <w:rPr>
          <w:color w:val="000000"/>
        </w:rPr>
      </w:pPr>
      <w:r>
        <w:rPr>
          <w:color w:val="000000"/>
        </w:rPr>
        <w:drawing>
          <wp:inline distT="0" distB="0" distL="114300" distR="114300">
            <wp:extent cx="2705100" cy="409575"/>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2705100" cy="409575"/>
                    </a:xfrm>
                    <a:prstGeom prst="rect">
                      <a:avLst/>
                    </a:prstGeom>
                  </pic:spPr>
                </pic:pic>
              </a:graphicData>
            </a:graphic>
          </wp:inline>
        </w:drawing>
      </w:r>
    </w:p>
    <w:p w14:paraId="49D7A1FE">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为响应习近平总书记提出的乡村振兴战略，怀化市某乡积极发展本地特色，养蜂产业。该乡的小张同学学习了密度知识后，了解到蜂蜜品质与密度有关，他和同学想在实验室测量自家蜂蜜的密度。</w:t>
      </w:r>
    </w:p>
    <w:p w14:paraId="355901C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）他首先应该把天平放在</w:t>
      </w:r>
      <w:r>
        <w:rPr>
          <w:color w:val="000000"/>
        </w:rPr>
        <w:t>___________</w:t>
      </w:r>
      <w:r>
        <w:rPr>
          <w:rFonts w:ascii="宋体" w:hAnsi="宋体" w:eastAsia="宋体" w:cs="宋体"/>
          <w:color w:val="000000"/>
        </w:rPr>
        <w:t>上。</w:t>
      </w:r>
    </w:p>
    <w:p w14:paraId="0B21A7D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）小张调节平衡螺母使指针指在分度盘中央，如图甲所示，其做法错误之处是没有把</w:t>
      </w:r>
      <w:r>
        <w:rPr>
          <w:color w:val="000000"/>
        </w:rPr>
        <w:t>___________</w:t>
      </w:r>
      <w:r>
        <w:rPr>
          <w:rFonts w:ascii="宋体" w:hAnsi="宋体" w:eastAsia="宋体" w:cs="宋体"/>
          <w:color w:val="000000"/>
        </w:rPr>
        <w:t>放在正确的位置。</w:t>
      </w:r>
    </w:p>
    <w:p w14:paraId="3CF0293B">
      <w:pPr>
        <w:spacing w:line="360" w:lineRule="auto"/>
        <w:jc w:val="left"/>
        <w:textAlignment w:val="center"/>
        <w:rPr>
          <w:color w:val="000000"/>
        </w:rPr>
      </w:pPr>
      <w:r>
        <w:rPr>
          <w:color w:val="000000"/>
        </w:rPr>
        <w:drawing>
          <wp:inline distT="0" distB="0" distL="114300" distR="114300">
            <wp:extent cx="3400425" cy="15335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3400425" cy="1533525"/>
                    </a:xfrm>
                    <a:prstGeom prst="rect">
                      <a:avLst/>
                    </a:prstGeom>
                  </pic:spPr>
                </pic:pic>
              </a:graphicData>
            </a:graphic>
          </wp:inline>
        </w:drawing>
      </w:r>
    </w:p>
    <w:p w14:paraId="156D0A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）测量实验步骤如下：</w:t>
      </w:r>
    </w:p>
    <w:p w14:paraId="5FDADEE3">
      <w:pPr>
        <w:spacing w:line="360" w:lineRule="auto"/>
        <w:jc w:val="left"/>
        <w:textAlignment w:val="center"/>
        <w:rPr>
          <w:rFonts w:ascii="宋体" w:hAnsi="宋体" w:eastAsia="宋体" w:cs="宋体"/>
          <w:color w:val="000000"/>
        </w:rPr>
      </w:pPr>
      <w:r>
        <w:rPr>
          <w:rFonts w:ascii="宋体" w:hAnsi="宋体" w:eastAsia="宋体" w:cs="宋体"/>
          <w:color w:val="000000"/>
        </w:rPr>
        <w:t>①用天平测出蜂蜜和烧杯的总质量如图乙所示，则</w:t>
      </w:r>
      <w:r>
        <w:object>
          <v:shape id="_x0000_i1045" o:spt="75" alt="学科网(www.zxxk.com)--教育资源门户，提供试卷、教案、课件、论文、素材以及各类教学资源下载，还有大量而丰富的教学相关资讯！" type="#_x0000_t75" style="height:18pt;width:29.4pt;" o:ole="t" filled="f" o:preferrelative="t" stroked="f" coordsize="21600,21600">
            <v:path/>
            <v:fill on="f" focussize="0,0"/>
            <v:stroke on="f" joinstyle="miter"/>
            <v:imagedata r:id="rId86" o:title="eqId359d62711c6dd1a689d8a3a4e5dba8d5"/>
            <o:lock v:ext="edit" aspectratio="t"/>
            <w10:wrap type="none"/>
            <w10:anchorlock/>
          </v:shape>
          <o:OLEObject Type="Embed" ProgID="Equation.DSMT4" ShapeID="_x0000_i1045" DrawAspect="Content" ObjectID="_1468075745" r:id="rId85">
            <o:LockedField>false</o:LockedField>
          </o:OLEObject>
        </w:objec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49170381">
      <w:pPr>
        <w:spacing w:line="360" w:lineRule="auto"/>
        <w:jc w:val="left"/>
        <w:textAlignment w:val="center"/>
        <w:rPr>
          <w:rFonts w:ascii="宋体" w:hAnsi="宋体" w:eastAsia="宋体" w:cs="宋体"/>
          <w:color w:val="000000"/>
        </w:rPr>
      </w:pPr>
      <w:r>
        <w:rPr>
          <w:rFonts w:ascii="宋体" w:hAnsi="宋体" w:eastAsia="宋体" w:cs="宋体"/>
          <w:color w:val="000000"/>
        </w:rPr>
        <w:t>②将部分蜂蜜倒入量筒中，其体积如图丙所示，再用天平测出剩余蜂蜜和烧杯总质量为</w:t>
      </w:r>
      <w:r>
        <w:rPr>
          <w:rFonts w:ascii="Times New Roman" w:hAnsi="Times New Roman" w:eastAsia="Times New Roman" w:cs="Times New Roman"/>
          <w:color w:val="000000"/>
        </w:rPr>
        <w:t>32.4g</w:t>
      </w:r>
      <w:r>
        <w:rPr>
          <w:rFonts w:ascii="宋体" w:hAnsi="宋体" w:eastAsia="宋体" w:cs="宋体"/>
          <w:color w:val="000000"/>
        </w:rPr>
        <w:t>，则所测蜂蜜的密度为</w:t>
      </w:r>
      <w:r>
        <w:rPr>
          <w:color w:val="000000"/>
        </w:rPr>
        <w:t>___________</w:t>
      </w:r>
      <w:r>
        <w:object>
          <v:shape id="_x0000_i1046"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88" o:title="eqId55a85ab212fd29e35beb6d24c057dcac"/>
            <o:lock v:ext="edit" aspectratio="t"/>
            <w10:wrap type="none"/>
            <w10:anchorlock/>
          </v:shape>
          <o:OLEObject Type="Embed" ProgID="Equation.DSMT4" ShapeID="_x0000_i1046" DrawAspect="Content" ObjectID="_1468075746" r:id="rId87">
            <o:LockedField>false</o:LockedField>
          </o:OLEObject>
        </w:object>
      </w:r>
      <w:r>
        <w:rPr>
          <w:rFonts w:ascii="宋体" w:hAnsi="宋体" w:eastAsia="宋体" w:cs="宋体"/>
          <w:color w:val="000000"/>
        </w:rPr>
        <w:t>。</w:t>
      </w:r>
    </w:p>
    <w:p w14:paraId="120263A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）细心的同学发现量筒的侧壁上粘有蜂蜜，他们认真分析得出蜂蜜密度的测量值比真实值</w:t>
      </w:r>
      <w:r>
        <w:rPr>
          <w:color w:val="000000"/>
        </w:rPr>
        <w:t>___________</w:t>
      </w:r>
      <w:r>
        <w:rPr>
          <w:rFonts w:ascii="宋体" w:hAnsi="宋体" w:eastAsia="宋体" w:cs="宋体"/>
          <w:color w:val="000000"/>
        </w:rPr>
        <w:t>（选填“偏大”或“偏小”）</w:t>
      </w:r>
    </w:p>
    <w:p w14:paraId="71110D7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四、实验与探究题（本大题共2小题，共20分。其中第27题10分，每空2分；第28题10分，每空2分。）</w:t>
      </w:r>
    </w:p>
    <w:p w14:paraId="1E0A7FE7">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实验小组在探究“影响摩擦力大小因素”的实验中，小吴有如下猜想：</w:t>
      </w:r>
    </w:p>
    <w:p w14:paraId="2498A6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．滑动摩擦力大小与压力大小有关</w:t>
      </w:r>
    </w:p>
    <w:p w14:paraId="1B5E926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．滑动摩擦力大小与接触面的粗糙程度有关。</w:t>
      </w:r>
    </w:p>
    <w:p w14:paraId="1A8B144B">
      <w:pPr>
        <w:spacing w:line="360" w:lineRule="auto"/>
        <w:jc w:val="left"/>
        <w:textAlignment w:val="center"/>
        <w:rPr>
          <w:rFonts w:ascii="宋体" w:hAnsi="宋体" w:eastAsia="宋体" w:cs="宋体"/>
          <w:color w:val="000000"/>
        </w:rPr>
      </w:pPr>
      <w:r>
        <w:rPr>
          <w:rFonts w:ascii="宋体" w:hAnsi="宋体" w:eastAsia="宋体" w:cs="宋体"/>
          <w:color w:val="000000"/>
        </w:rPr>
        <w:t>为此，小早进行了如图所示的实验。</w:t>
      </w:r>
    </w:p>
    <w:p w14:paraId="10DE851F">
      <w:pPr>
        <w:spacing w:line="360" w:lineRule="auto"/>
        <w:jc w:val="left"/>
        <w:textAlignment w:val="center"/>
        <w:rPr>
          <w:color w:val="000000"/>
        </w:rPr>
      </w:pPr>
      <w:r>
        <w:rPr>
          <w:rFonts w:ascii="宋体" w:hAnsi="宋体" w:eastAsia="宋体" w:cs="宋体"/>
          <w:color w:val="000000"/>
        </w:rPr>
        <w:drawing>
          <wp:inline distT="0" distB="0" distL="114300" distR="114300">
            <wp:extent cx="5238750" cy="931545"/>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5238750" cy="932140"/>
                    </a:xfrm>
                    <a:prstGeom prst="rect">
                      <a:avLst/>
                    </a:prstGeom>
                  </pic:spPr>
                </pic:pic>
              </a:graphicData>
            </a:graphic>
          </wp:inline>
        </w:drawing>
      </w:r>
    </w:p>
    <w:p w14:paraId="6E1D361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）在实验过程中，需用弹簧测力计拉动木块做匀速直线运动，根据___________的知识可知，滑动摩擦力大小等于拉力大小；</w:t>
      </w:r>
    </w:p>
    <w:p w14:paraId="24CFDB5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）由图甲和图乙比较，可验证猜想___________（填“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”）正确，并可得到结论：接触面粗糙程度相同时，___________；</w:t>
      </w:r>
    </w:p>
    <w:p w14:paraId="5C324F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军认为滑动摩擦力大小还可能与接触面积大小有关，于是将甲图中的木块竖着切去一半，如图丁所示，比较甲、丁两次实验，发现拉力大小不同，由此得出结论：滑动摩擦力大小与接触面积的大小有关。你认为他的结论是___________（选填“正确”或“错误”）的，理由是：___________。</w:t>
      </w:r>
    </w:p>
    <w:p w14:paraId="041C5FE1">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小华同学进行“测量小灯泡的电功率”实验，小灯泡的额定电压为</w:t>
      </w:r>
      <w:r>
        <w:rPr>
          <w:rFonts w:ascii="Times New Roman" w:hAnsi="Times New Roman" w:eastAsia="Times New Roman" w:cs="Times New Roman"/>
          <w:color w:val="000000"/>
        </w:rPr>
        <w:t>2.5V</w:t>
      </w:r>
      <w:r>
        <w:rPr>
          <w:rFonts w:ascii="宋体" w:hAnsi="宋体" w:eastAsia="宋体" w:cs="宋体"/>
          <w:color w:val="000000"/>
        </w:rPr>
        <w:t>，实物图如图甲所示。</w:t>
      </w:r>
    </w:p>
    <w:p w14:paraId="0C109B8B">
      <w:pPr>
        <w:spacing w:line="360" w:lineRule="auto"/>
        <w:jc w:val="left"/>
        <w:textAlignment w:val="center"/>
        <w:rPr>
          <w:color w:val="000000"/>
        </w:rPr>
      </w:pPr>
      <w:r>
        <w:rPr>
          <w:rFonts w:ascii="宋体" w:hAnsi="宋体" w:eastAsia="宋体" w:cs="宋体"/>
          <w:color w:val="000000"/>
        </w:rPr>
        <w:drawing>
          <wp:inline distT="0" distB="0" distL="114300" distR="114300">
            <wp:extent cx="5238750" cy="133096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5238750" cy="1331556"/>
                    </a:xfrm>
                    <a:prstGeom prst="rect">
                      <a:avLst/>
                    </a:prstGeom>
                  </pic:spPr>
                </pic:pic>
              </a:graphicData>
            </a:graphic>
          </wp:inline>
        </w:drawing>
      </w:r>
      <w:r>
        <w:rPr>
          <w:rFonts w:ascii="宋体" w:hAnsi="宋体" w:eastAsia="宋体" w:cs="宋体"/>
          <w:color w:val="000000"/>
        </w:rPr>
        <w:br w:type="textWrapping"/>
      </w:r>
    </w:p>
    <w:p w14:paraId="1AF6230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）连接电路时，开关应处于___________状态；</w:t>
      </w:r>
    </w:p>
    <w:p w14:paraId="0A710FB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）请你用笔画线代替导线，将图甲中的电路连接完整；（要求：滑片</w:t>
      </w:r>
      <w:r>
        <w:rPr>
          <w:rFonts w:ascii="Times New Roman" w:hAnsi="Times New Roman" w:eastAsia="Times New Roman" w:cs="Times New Roman"/>
          <w:color w:val="000000"/>
        </w:rPr>
        <w:t>P</w:t>
      </w:r>
      <w:r>
        <w:rPr>
          <w:rFonts w:ascii="宋体" w:hAnsi="宋体" w:eastAsia="宋体" w:cs="宋体"/>
          <w:color w:val="000000"/>
        </w:rPr>
        <w:t>往左移时灯泡变暗）（       ）</w:t>
      </w:r>
    </w:p>
    <w:p w14:paraId="531EAB4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）某次实验中，移动滑片使电压表示数为</w:t>
      </w:r>
      <w:r>
        <w:rPr>
          <w:rFonts w:ascii="Times New Roman" w:hAnsi="Times New Roman" w:eastAsia="Times New Roman" w:cs="Times New Roman"/>
          <w:color w:val="000000"/>
        </w:rPr>
        <w:t>2V</w:t>
      </w:r>
      <w:r>
        <w:rPr>
          <w:rFonts w:ascii="宋体" w:hAnsi="宋体" w:eastAsia="宋体" w:cs="宋体"/>
          <w:color w:val="000000"/>
        </w:rPr>
        <w:t>时，电流表的指针位置如图乙所示，则电流表的示数为___________</w:t>
      </w:r>
      <w:r>
        <w:rPr>
          <w:rFonts w:ascii="Times New Roman" w:hAnsi="Times New Roman" w:eastAsia="Times New Roman" w:cs="Times New Roman"/>
          <w:color w:val="000000"/>
        </w:rPr>
        <w:t>A</w:t>
      </w:r>
      <w:r>
        <w:rPr>
          <w:rFonts w:ascii="宋体" w:hAnsi="宋体" w:eastAsia="宋体" w:cs="宋体"/>
          <w:color w:val="000000"/>
        </w:rPr>
        <w:t>，小灯泡的实际功率为___________</w:t>
      </w:r>
      <w:r>
        <w:rPr>
          <w:rFonts w:ascii="Times New Roman" w:hAnsi="Times New Roman" w:eastAsia="Times New Roman" w:cs="Times New Roman"/>
          <w:color w:val="000000"/>
        </w:rPr>
        <w:t>W</w:t>
      </w:r>
      <w:r>
        <w:rPr>
          <w:rFonts w:ascii="宋体" w:hAnsi="宋体" w:eastAsia="宋体" w:cs="宋体"/>
          <w:color w:val="000000"/>
        </w:rPr>
        <w:t>；</w:t>
      </w:r>
    </w:p>
    <w:p w14:paraId="474EB5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）小华同学多次改变滑动变阻器滑片的位置，并根据实验数据画出了小灯泡的</w:t>
      </w:r>
      <w:r>
        <w:object>
          <v:shape id="_x0000_i1047"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92" o:title="eqId4e43cca5751eff3d24b64cb51006d6d7"/>
            <o:lock v:ext="edit" aspectratio="t"/>
            <w10:wrap type="none"/>
            <w10:anchorlock/>
          </v:shape>
          <o:OLEObject Type="Embed" ProgID="Equation.DSMT4" ShapeID="_x0000_i1047" DrawAspect="Content" ObjectID="_1468075747" r:id="rId91">
            <o:LockedField>false</o:LockedField>
          </o:OLEObject>
        </w:object>
      </w:r>
      <w:r>
        <w:rPr>
          <w:rFonts w:ascii="宋体" w:hAnsi="宋体" w:eastAsia="宋体" w:cs="宋体"/>
          <w:color w:val="000000"/>
        </w:rPr>
        <w:t>关系图像，如图丙所示。由图像可知：小灯泡的额定功率</w:t>
      </w:r>
      <w:r>
        <w:object>
          <v:shape id="_x0000_i1048" o:spt="75" alt="学科网(www.zxxk.com)--教育资源门户，提供试卷、教案、课件、论文、素材以及各类教学资源下载，还有大量而丰富的教学相关资讯！" type="#_x0000_t75" style="height:20.25pt;width:27.75pt;" o:ole="t" filled="f" o:preferrelative="t" stroked="f" coordsize="21600,21600">
            <v:path/>
            <v:fill on="f" focussize="0,0"/>
            <v:stroke on="f" joinstyle="miter"/>
            <v:imagedata r:id="rId94" o:title="eqId1d7648e5363f4e448af38e52e4c682ab"/>
            <o:lock v:ext="edit" aspectratio="t"/>
            <w10:wrap type="none"/>
            <w10:anchorlock/>
          </v:shape>
          <o:OLEObject Type="Embed" ProgID="Equation.DSMT4" ShapeID="_x0000_i1048" DrawAspect="Content" ObjectID="_1468075748" r:id="rId93">
            <o:LockedField>false</o:LockedField>
          </o:OLEObject>
        </w:object>
      </w:r>
      <w:r>
        <w:rPr>
          <w:rFonts w:ascii="宋体" w:hAnsi="宋体" w:eastAsia="宋体" w:cs="宋体"/>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771FB20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五、综合应用题（本大题共3小题，共21分。第29题4分，第30题8分，第31题9分。解答过程要有必要的文字说明、公式和演算步骤，只有最后结果不计分。）</w:t>
      </w:r>
    </w:p>
    <w:p w14:paraId="2C5A9F62">
      <w:pPr>
        <w:spacing w:line="360" w:lineRule="auto"/>
        <w:jc w:val="left"/>
        <w:textAlignment w:val="center"/>
        <w:rPr>
          <w:rFonts w:ascii="宋体" w:hAnsi="宋体" w:eastAsia="宋体" w:cs="宋体"/>
          <w:color w:val="000000"/>
        </w:rPr>
      </w:pPr>
      <w:r>
        <w:rPr>
          <w:color w:val="000000"/>
        </w:rPr>
        <w:t xml:space="preserve">31. </w:t>
      </w:r>
      <w:r>
        <w:rPr>
          <w:rFonts w:ascii="宋体" w:hAnsi="宋体" w:eastAsia="宋体" w:cs="宋体"/>
          <w:color w:val="000000"/>
        </w:rPr>
        <w:t>中国第一艘国产航空母舰命名为“中国人民解放军海军山东舰”，舷号为“</w:t>
      </w:r>
      <w:r>
        <w:rPr>
          <w:rFonts w:ascii="Times New Roman" w:hAnsi="Times New Roman" w:eastAsia="Times New Roman" w:cs="Times New Roman"/>
          <w:color w:val="000000"/>
        </w:rPr>
        <w:t>17</w:t>
      </w:r>
      <w:r>
        <w:rPr>
          <w:rFonts w:ascii="宋体" w:hAnsi="宋体" w:eastAsia="宋体" w:cs="宋体"/>
          <w:color w:val="000000"/>
        </w:rPr>
        <w:t>”（如图所示）。该舰满载排水量达到了</w:t>
      </w:r>
      <w:r>
        <w:object>
          <v:shape id="_x0000_i1049" o:spt="75" alt="学科网(www.zxxk.com)--教育资源门户，提供试卷、教案、课件、论文、素材以及各类教学资源下载，还有大量而丰富的教学相关资讯！" type="#_x0000_t75" style="height:15.6pt;width:54pt;" o:ole="t" filled="f" o:preferrelative="t" stroked="f" coordsize="21600,21600">
            <v:path/>
            <v:fill on="f" focussize="0,0"/>
            <v:stroke on="f" joinstyle="miter"/>
            <v:imagedata r:id="rId96" o:title="eqId7d518e77c3b35bf4642da674b61b42bd"/>
            <o:lock v:ext="edit" aspectratio="t"/>
            <w10:wrap type="none"/>
            <w10:anchorlock/>
          </v:shape>
          <o:OLEObject Type="Embed" ProgID="Equation.DSMT4" ShapeID="_x0000_i1049" DrawAspect="Content" ObjectID="_1468075749" r:id="rId95">
            <o:LockedField>false</o:LockedField>
          </o:OLEObject>
        </w:object>
      </w:r>
      <w:r>
        <w:rPr>
          <w:rFonts w:ascii="宋体" w:hAnsi="宋体" w:eastAsia="宋体" w:cs="宋体"/>
          <w:color w:val="000000"/>
        </w:rPr>
        <w:t>，吃水深度为</w:t>
      </w:r>
      <w:r>
        <w:rPr>
          <w:rFonts w:ascii="Times New Roman" w:hAnsi="Times New Roman" w:eastAsia="Times New Roman" w:cs="Times New Roman"/>
          <w:color w:val="000000"/>
        </w:rPr>
        <w:t>10.5m</w:t>
      </w:r>
      <w:r>
        <w:rPr>
          <w:rFonts w:ascii="宋体" w:hAnsi="宋体" w:eastAsia="宋体" w:cs="宋体"/>
          <w:color w:val="000000"/>
        </w:rPr>
        <w:t>。求该舰满载时：（海水密度取</w:t>
      </w:r>
      <w:r>
        <w:object>
          <v:shape id="_x0000_i1050" o:spt="75" alt="学科网(www.zxxk.com)--教育资源门户，提供试卷、教案、课件、论文、素材以及各类教学资源下载，还有大量而丰富的教学相关资讯！" type="#_x0000_t75" style="height:18pt;width:71.4pt;" o:ole="t" filled="f" o:preferrelative="t" stroked="f" coordsize="21600,21600">
            <v:path/>
            <v:fill on="f" focussize="0,0"/>
            <v:stroke on="f" joinstyle="miter"/>
            <v:imagedata r:id="rId98" o:title="eqIdff193415a1cf5c58cea00051ed0ea8ac"/>
            <o:lock v:ext="edit" aspectratio="t"/>
            <w10:wrap type="none"/>
            <w10:anchorlock/>
          </v:shape>
          <o:OLEObject Type="Embed" ProgID="Equation.DSMT4" ShapeID="_x0000_i1050" DrawAspect="Content" ObjectID="_1468075750" r:id="rId9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object>
          <v:shape id="_x0000_i1051"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100" o:title="eqIdbde875b1dffc0c9a2bf84cb6487d7404"/>
            <o:lock v:ext="edit" aspectratio="t"/>
            <w10:wrap type="none"/>
            <w10:anchorlock/>
          </v:shape>
          <o:OLEObject Type="Embed" ProgID="Equation.DSMT4" ShapeID="_x0000_i1051" DrawAspect="Content" ObjectID="_1468075751" r:id="rId99">
            <o:LockedField>false</o:LockedField>
          </o:OLEObject>
        </w:object>
      </w:r>
      <w:r>
        <w:rPr>
          <w:rFonts w:ascii="宋体" w:hAnsi="宋体" w:eastAsia="宋体" w:cs="宋体"/>
          <w:color w:val="000000"/>
        </w:rPr>
        <w:t>）</w:t>
      </w:r>
    </w:p>
    <w:p w14:paraId="4DF81A3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）受到的浮力；</w:t>
      </w:r>
    </w:p>
    <w:p w14:paraId="04E277A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）舰底</w:t>
      </w:r>
      <w:r>
        <w:rPr>
          <w:rFonts w:ascii="Times New Roman" w:hAnsi="Times New Roman" w:eastAsia="Times New Roman" w:cs="Times New Roman"/>
          <w:color w:val="000000"/>
        </w:rPr>
        <w:t>10.5m</w:t>
      </w:r>
      <w:r>
        <w:rPr>
          <w:rFonts w:ascii="宋体" w:hAnsi="宋体" w:eastAsia="宋体" w:cs="宋体"/>
          <w:color w:val="000000"/>
        </w:rPr>
        <w:t>深处受到海水的压强。</w:t>
      </w:r>
    </w:p>
    <w:p w14:paraId="2A83A07A">
      <w:pPr>
        <w:spacing w:line="360" w:lineRule="auto"/>
        <w:jc w:val="left"/>
        <w:textAlignment w:val="center"/>
        <w:rPr>
          <w:color w:val="000000"/>
        </w:rPr>
      </w:pPr>
      <w:r>
        <w:rPr>
          <w:rFonts w:ascii="宋体" w:hAnsi="宋体" w:eastAsia="宋体" w:cs="宋体"/>
          <w:color w:val="000000"/>
        </w:rPr>
        <w:drawing>
          <wp:inline distT="0" distB="0" distL="114300" distR="114300">
            <wp:extent cx="1400175" cy="876300"/>
            <wp:effectExtent l="0" t="0" r="0" b="0"/>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1400175" cy="876300"/>
                    </a:xfrm>
                    <a:prstGeom prst="rect">
                      <a:avLst/>
                    </a:prstGeom>
                  </pic:spPr>
                </pic:pic>
              </a:graphicData>
            </a:graphic>
          </wp:inline>
        </w:drawing>
      </w:r>
    </w:p>
    <w:p w14:paraId="52ADD2B8">
      <w:pPr>
        <w:spacing w:line="360" w:lineRule="auto"/>
        <w:jc w:val="left"/>
        <w:textAlignment w:val="center"/>
        <w:rPr>
          <w:rFonts w:ascii="宋体" w:hAnsi="宋体" w:eastAsia="宋体" w:cs="宋体"/>
          <w:color w:val="000000"/>
        </w:rPr>
      </w:pPr>
      <w:r>
        <w:rPr>
          <w:color w:val="000000"/>
        </w:rPr>
        <w:t xml:space="preserve">32. </w:t>
      </w:r>
      <w:r>
        <w:rPr>
          <w:rFonts w:ascii="Times New Roman" w:hAnsi="Times New Roman" w:eastAsia="Times New Roman" w:cs="Times New Roman"/>
          <w:color w:val="000000"/>
        </w:rPr>
        <w:t>2022</w:t>
      </w:r>
      <w:r>
        <w:rPr>
          <w:rFonts w:ascii="宋体" w:hAnsi="宋体" w:eastAsia="宋体" w:cs="宋体"/>
          <w:color w:val="000000"/>
        </w:rPr>
        <w:t>年北京冬奥会示范运营</w:t>
      </w:r>
      <w:r>
        <w:rPr>
          <w:rFonts w:ascii="Times New Roman" w:hAnsi="Times New Roman" w:eastAsia="Times New Roman" w:cs="Times New Roman"/>
          <w:color w:val="000000"/>
        </w:rPr>
        <w:t>1000</w:t>
      </w:r>
      <w:r>
        <w:rPr>
          <w:rFonts w:ascii="宋体" w:hAnsi="宋体" w:eastAsia="宋体" w:cs="宋体"/>
          <w:color w:val="000000"/>
        </w:rPr>
        <w:t>多辆氢燃料电池车（如图所示），该车排放物是水，不产生任何污染物，是当前世界新能源汽车重要</w:t>
      </w:r>
      <w:r>
        <w:rPr>
          <w:rFonts w:ascii="宋体" w:hAnsi="宋体" w:eastAsia="宋体" w:cs="宋体"/>
          <w:color w:val="000000"/>
          <w:position w:val="0"/>
        </w:rPr>
        <w:drawing>
          <wp:inline distT="0" distB="0" distL="114300" distR="114300">
            <wp:extent cx="133350" cy="177800"/>
            <wp:effectExtent l="0" t="0" r="0" b="0"/>
            <wp:docPr id="2858913" name="图片 2858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8913" name="图片 2858913"/>
                    <pic:cNvPicPr>
                      <a:picLocks noChangeAspect="1"/>
                    </pic:cNvPicPr>
                  </pic:nvPicPr>
                  <pic:blipFill>
                    <a:blip r:embed="rId6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发展方向。假设某国产氢燃料电池车总质量为</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w:t>
      </w:r>
      <w:r>
        <w:rPr>
          <w:rFonts w:ascii="宋体" w:hAnsi="宋体" w:eastAsia="宋体" w:cs="宋体"/>
          <w:color w:val="000000"/>
        </w:rPr>
        <w:t>。在某次测试中该车匀速行驶时受到的阻力是车重的</w:t>
      </w:r>
      <w:r>
        <w:rPr>
          <w:rFonts w:ascii="Times New Roman" w:hAnsi="Times New Roman" w:eastAsia="Times New Roman" w:cs="Times New Roman"/>
          <w:color w:val="000000"/>
        </w:rPr>
        <w:t>0.02</w:t>
      </w:r>
      <w:r>
        <w:rPr>
          <w:rFonts w:ascii="宋体" w:hAnsi="宋体" w:eastAsia="宋体" w:cs="宋体"/>
          <w:color w:val="000000"/>
        </w:rPr>
        <w:t>倍，在</w:t>
      </w:r>
      <w:r>
        <w:rPr>
          <w:rFonts w:ascii="Times New Roman" w:hAnsi="Times New Roman" w:eastAsia="Times New Roman" w:cs="Times New Roman"/>
          <w:color w:val="000000"/>
        </w:rPr>
        <w:t>0.5h</w:t>
      </w:r>
      <w:r>
        <w:rPr>
          <w:rFonts w:ascii="宋体" w:hAnsi="宋体" w:eastAsia="宋体" w:cs="宋体"/>
          <w:color w:val="000000"/>
        </w:rPr>
        <w:t>内行驶了</w:t>
      </w:r>
      <w:r>
        <w:rPr>
          <w:rFonts w:ascii="Times New Roman" w:hAnsi="Times New Roman" w:eastAsia="Times New Roman" w:cs="Times New Roman"/>
          <w:color w:val="000000"/>
        </w:rPr>
        <w:t>28km</w:t>
      </w:r>
      <w:r>
        <w:rPr>
          <w:rFonts w:ascii="宋体" w:hAnsi="宋体" w:eastAsia="宋体" w:cs="宋体"/>
          <w:color w:val="000000"/>
        </w:rPr>
        <w:t>的路程，消耗的氢能源为</w:t>
      </w:r>
      <w:r>
        <w:rPr>
          <w:rFonts w:ascii="Times New Roman" w:hAnsi="Times New Roman" w:eastAsia="Times New Roman" w:cs="Times New Roman"/>
          <w:color w:val="000000"/>
        </w:rPr>
        <w:t>0.4kg</w:t>
      </w:r>
      <w:r>
        <w:rPr>
          <w:rFonts w:ascii="宋体" w:hAnsi="宋体" w:eastAsia="宋体" w:cs="宋体"/>
          <w:color w:val="000000"/>
        </w:rPr>
        <w:t>（不考虑氢能源燃料消耗对车质量的影响）。求该测试过程中氢燃料电池车：（已知</w:t>
      </w:r>
      <w:r>
        <w:rPr>
          <w:rFonts w:ascii="Times New Roman" w:hAnsi="Times New Roman" w:eastAsia="Times New Roman" w:cs="Times New Roman"/>
          <w:i/>
          <w:color w:val="000000"/>
        </w:rPr>
        <w:t>q</w:t>
      </w:r>
      <w:r>
        <w:rPr>
          <w:rFonts w:ascii="宋体" w:hAnsi="宋体" w:eastAsia="宋体" w:cs="宋体"/>
          <w:color w:val="000000"/>
          <w:vertAlign w:val="subscript"/>
        </w:rPr>
        <w:t>氢</w:t>
      </w:r>
      <w:r>
        <w:rPr>
          <w:rFonts w:ascii="Times New Roman" w:hAnsi="Times New Roman" w:eastAsia="Times New Roman" w:cs="Times New Roman"/>
          <w:color w:val="000000"/>
        </w:rPr>
        <w:t>=1.4×10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46CB036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）行驶的平均速度为多少</w:t>
      </w:r>
      <w:r>
        <w:rPr>
          <w:rFonts w:ascii="Times New Roman" w:hAnsi="Times New Roman" w:eastAsia="Times New Roman" w:cs="Times New Roman"/>
          <w:color w:val="000000"/>
        </w:rPr>
        <w:t>km/h</w:t>
      </w:r>
      <w:r>
        <w:rPr>
          <w:rFonts w:ascii="宋体" w:hAnsi="宋体" w:eastAsia="宋体" w:cs="宋体"/>
          <w:color w:val="000000"/>
        </w:rPr>
        <w:t>；</w:t>
      </w:r>
    </w:p>
    <w:p w14:paraId="03A539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）牵引力做的功；</w:t>
      </w:r>
    </w:p>
    <w:p w14:paraId="2DD84BA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）氢能源燃烧释放的能量转化为机械能的效率。</w:t>
      </w:r>
    </w:p>
    <w:p w14:paraId="1EA2B98A">
      <w:pPr>
        <w:spacing w:line="360" w:lineRule="auto"/>
        <w:jc w:val="left"/>
        <w:textAlignment w:val="center"/>
        <w:rPr>
          <w:color w:val="000000"/>
        </w:rPr>
      </w:pPr>
      <w:r>
        <w:rPr>
          <w:color w:val="000000"/>
        </w:rPr>
        <w:drawing>
          <wp:inline distT="0" distB="0" distL="114300" distR="114300">
            <wp:extent cx="1495425" cy="9334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1495425" cy="933450"/>
                    </a:xfrm>
                    <a:prstGeom prst="rect">
                      <a:avLst/>
                    </a:prstGeom>
                  </pic:spPr>
                </pic:pic>
              </a:graphicData>
            </a:graphic>
          </wp:inline>
        </w:drawing>
      </w:r>
    </w:p>
    <w:p w14:paraId="2CAD6902">
      <w:pPr>
        <w:spacing w:line="360" w:lineRule="auto"/>
        <w:jc w:val="left"/>
        <w:textAlignment w:val="center"/>
        <w:rPr>
          <w:rFonts w:ascii="宋体" w:hAnsi="宋体" w:eastAsia="宋体" w:cs="宋体"/>
          <w:color w:val="000000"/>
        </w:rPr>
      </w:pPr>
      <w:r>
        <w:rPr>
          <w:color w:val="000000"/>
        </w:rPr>
        <w:t xml:space="preserve">33. </w:t>
      </w:r>
      <w:r>
        <w:rPr>
          <w:rFonts w:ascii="宋体" w:hAnsi="宋体" w:eastAsia="宋体" w:cs="宋体"/>
          <w:color w:val="000000"/>
        </w:rPr>
        <w:t>在抗击新冠肺炎疫情期间，中医诊疗发挥了积极有效的作用，成为世界瞩目的“中国战法”重要组成部分。图甲为小明同学家的电中药壶，有高温和低温两个挡位，正常工作电路简化为图乙所示，其中</w:t>
      </w:r>
      <w:r>
        <w:rPr>
          <w:rFonts w:ascii="Times New Roman" w:hAnsi="Times New Roman" w:eastAsia="Times New Roman" w:cs="Times New Roman"/>
          <w:color w:val="000000"/>
        </w:rPr>
        <w:t>S′</w:t>
      </w:r>
      <w:r>
        <w:rPr>
          <w:rFonts w:ascii="宋体" w:hAnsi="宋体" w:eastAsia="宋体" w:cs="宋体"/>
          <w:color w:val="000000"/>
        </w:rPr>
        <w:t>为挡位开关，</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为定值电阻，</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为阻值忽略不计的指示灯。已知电中药壶额定电压为</w:t>
      </w:r>
      <w:r>
        <w:rPr>
          <w:rFonts w:ascii="Times New Roman" w:hAnsi="Times New Roman" w:eastAsia="Times New Roman" w:cs="Times New Roman"/>
          <w:color w:val="000000"/>
        </w:rPr>
        <w:t>220V</w:t>
      </w:r>
      <w:r>
        <w:rPr>
          <w:rFonts w:ascii="宋体" w:hAnsi="宋体" w:eastAsia="宋体" w:cs="宋体"/>
          <w:color w:val="000000"/>
        </w:rPr>
        <w:t>，高温挡功率为</w:t>
      </w:r>
      <w:r>
        <w:rPr>
          <w:rFonts w:ascii="Times New Roman" w:hAnsi="Times New Roman" w:eastAsia="Times New Roman" w:cs="Times New Roman"/>
          <w:color w:val="000000"/>
        </w:rPr>
        <w:t>1210W</w:t>
      </w:r>
      <w:r>
        <w:rPr>
          <w:rFonts w:ascii="宋体" w:hAnsi="宋体" w:eastAsia="宋体" w:cs="宋体"/>
          <w:color w:val="000000"/>
        </w:rPr>
        <w:t>，低温挡功率为</w:t>
      </w:r>
      <w:r>
        <w:rPr>
          <w:rFonts w:ascii="Times New Roman" w:hAnsi="Times New Roman" w:eastAsia="Times New Roman" w:cs="Times New Roman"/>
          <w:color w:val="000000"/>
        </w:rPr>
        <w:t>100W</w:t>
      </w:r>
      <w:r>
        <w:rPr>
          <w:rFonts w:ascii="宋体" w:hAnsi="宋体" w:eastAsia="宋体" w:cs="宋体"/>
          <w:color w:val="000000"/>
        </w:rPr>
        <w:t>。</w:t>
      </w:r>
    </w:p>
    <w:p w14:paraId="6FE76C9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）低温挡工作时是</w:t>
      </w:r>
      <w:r>
        <w:rPr>
          <w:rFonts w:ascii="Times New Roman" w:hAnsi="Times New Roman" w:eastAsia="Times New Roman" w:cs="Times New Roman"/>
          <w:color w:val="000000"/>
        </w:rPr>
        <w:t>A</w:t>
      </w:r>
      <w:r>
        <w:rPr>
          <w:rFonts w:ascii="宋体" w:hAnsi="宋体" w:eastAsia="宋体" w:cs="宋体"/>
          <w:color w:val="000000"/>
        </w:rPr>
        <w:t>灯还是</w:t>
      </w:r>
      <w:r>
        <w:rPr>
          <w:rFonts w:ascii="Times New Roman" w:hAnsi="Times New Roman" w:eastAsia="Times New Roman" w:cs="Times New Roman"/>
          <w:color w:val="000000"/>
        </w:rPr>
        <w:t>B</w:t>
      </w:r>
      <w:r>
        <w:rPr>
          <w:rFonts w:ascii="宋体" w:hAnsi="宋体" w:eastAsia="宋体" w:cs="宋体"/>
          <w:color w:val="000000"/>
        </w:rPr>
        <w:t>灯亮，并说明理由；</w:t>
      </w:r>
    </w:p>
    <w:p w14:paraId="3165577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3B887E8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）一天晚上用电高峰期，小明用电中药壶给爷爷熬药，先用高温挡加热至沸腾后，再用低温挡慢熬，细心的小明发现在低温挡慢熬</w:t>
      </w:r>
      <w:r>
        <w:rPr>
          <w:rFonts w:ascii="Times New Roman" w:hAnsi="Times New Roman" w:eastAsia="Times New Roman" w:cs="Times New Roman"/>
          <w:color w:val="000000"/>
        </w:rPr>
        <w:t>1h</w:t>
      </w:r>
      <w:r>
        <w:rPr>
          <w:rFonts w:ascii="宋体" w:hAnsi="宋体" w:eastAsia="宋体" w:cs="宋体"/>
          <w:color w:val="000000"/>
        </w:rPr>
        <w:t>的过程中，家中的电能表（图丙所示）共转动了</w:t>
      </w:r>
      <w:r>
        <w:rPr>
          <w:rFonts w:ascii="Times New Roman" w:hAnsi="Times New Roman" w:eastAsia="Times New Roman" w:cs="Times New Roman"/>
          <w:color w:val="000000"/>
        </w:rPr>
        <w:t>243</w:t>
      </w:r>
      <w:r>
        <w:rPr>
          <w:rFonts w:ascii="宋体" w:hAnsi="宋体" w:eastAsia="宋体" w:cs="宋体"/>
          <w:color w:val="000000"/>
        </w:rPr>
        <w:t>转（电路中只有电中药壶工作），由此计算此过程中小明家的实际电压。</w:t>
      </w:r>
    </w:p>
    <w:p w14:paraId="708D69C3">
      <w:pPr>
        <w:spacing w:line="360" w:lineRule="auto"/>
        <w:jc w:val="left"/>
        <w:textAlignment w:val="center"/>
      </w:pPr>
      <w:r>
        <w:rPr>
          <w:color w:val="000000"/>
        </w:rPr>
        <w:drawing>
          <wp:inline distT="0" distB="0" distL="114300" distR="114300">
            <wp:extent cx="4057650" cy="1238250"/>
            <wp:effectExtent l="0" t="0" r="0"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4057650" cy="123825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59568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885D0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0959A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1819A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EA78B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84F7B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6712AF4"/>
    <w:rsid w:val="79057290"/>
    <w:rsid w:val="7BED1B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27.bin"/><Relationship Id="rId98" Type="http://schemas.openxmlformats.org/officeDocument/2006/relationships/image" Target="media/image63.wmf"/><Relationship Id="rId97" Type="http://schemas.openxmlformats.org/officeDocument/2006/relationships/oleObject" Target="embeddings/oleObject26.bin"/><Relationship Id="rId96" Type="http://schemas.openxmlformats.org/officeDocument/2006/relationships/image" Target="media/image62.wmf"/><Relationship Id="rId95" Type="http://schemas.openxmlformats.org/officeDocument/2006/relationships/oleObject" Target="embeddings/oleObject25.bin"/><Relationship Id="rId94" Type="http://schemas.openxmlformats.org/officeDocument/2006/relationships/image" Target="media/image61.wmf"/><Relationship Id="rId93" Type="http://schemas.openxmlformats.org/officeDocument/2006/relationships/oleObject" Target="embeddings/oleObject24.bin"/><Relationship Id="rId92" Type="http://schemas.openxmlformats.org/officeDocument/2006/relationships/image" Target="media/image60.wmf"/><Relationship Id="rId91" Type="http://schemas.openxmlformats.org/officeDocument/2006/relationships/oleObject" Target="embeddings/oleObject23.bin"/><Relationship Id="rId90" Type="http://schemas.openxmlformats.org/officeDocument/2006/relationships/image" Target="media/image59.png"/><Relationship Id="rId9" Type="http://schemas.openxmlformats.org/officeDocument/2006/relationships/theme" Target="theme/theme1.xml"/><Relationship Id="rId89" Type="http://schemas.openxmlformats.org/officeDocument/2006/relationships/image" Target="media/image58.png"/><Relationship Id="rId88" Type="http://schemas.openxmlformats.org/officeDocument/2006/relationships/image" Target="media/image57.wmf"/><Relationship Id="rId87" Type="http://schemas.openxmlformats.org/officeDocument/2006/relationships/oleObject" Target="embeddings/oleObject22.bin"/><Relationship Id="rId86" Type="http://schemas.openxmlformats.org/officeDocument/2006/relationships/image" Target="media/image56.wmf"/><Relationship Id="rId85" Type="http://schemas.openxmlformats.org/officeDocument/2006/relationships/oleObject" Target="embeddings/oleObject21.bin"/><Relationship Id="rId84" Type="http://schemas.openxmlformats.org/officeDocument/2006/relationships/image" Target="media/image55.png"/><Relationship Id="rId83" Type="http://schemas.openxmlformats.org/officeDocument/2006/relationships/image" Target="media/image54.png"/><Relationship Id="rId82" Type="http://schemas.openxmlformats.org/officeDocument/2006/relationships/image" Target="media/image53.png"/><Relationship Id="rId81" Type="http://schemas.openxmlformats.org/officeDocument/2006/relationships/image" Target="media/image52.png"/><Relationship Id="rId80" Type="http://schemas.openxmlformats.org/officeDocument/2006/relationships/image" Target="media/image51.png"/><Relationship Id="rId8" Type="http://schemas.openxmlformats.org/officeDocument/2006/relationships/footer" Target="footer3.xml"/><Relationship Id="rId79" Type="http://schemas.openxmlformats.org/officeDocument/2006/relationships/image" Target="media/image50.png"/><Relationship Id="rId78" Type="http://schemas.openxmlformats.org/officeDocument/2006/relationships/image" Target="media/image49.png"/><Relationship Id="rId77" Type="http://schemas.openxmlformats.org/officeDocument/2006/relationships/image" Target="media/image48.png"/><Relationship Id="rId76" Type="http://schemas.openxmlformats.org/officeDocument/2006/relationships/image" Target="media/image47.wmf"/><Relationship Id="rId75" Type="http://schemas.openxmlformats.org/officeDocument/2006/relationships/oleObject" Target="embeddings/oleObject20.bin"/><Relationship Id="rId74" Type="http://schemas.openxmlformats.org/officeDocument/2006/relationships/image" Target="media/image46.png"/><Relationship Id="rId73" Type="http://schemas.openxmlformats.org/officeDocument/2006/relationships/image" Target="media/image45.png"/><Relationship Id="rId72" Type="http://schemas.openxmlformats.org/officeDocument/2006/relationships/image" Target="media/image44.png"/><Relationship Id="rId71" Type="http://schemas.openxmlformats.org/officeDocument/2006/relationships/image" Target="media/image43.png"/><Relationship Id="rId70" Type="http://schemas.openxmlformats.org/officeDocument/2006/relationships/image" Target="media/image42.png"/><Relationship Id="rId7" Type="http://schemas.openxmlformats.org/officeDocument/2006/relationships/footer" Target="footer2.xml"/><Relationship Id="rId69" Type="http://schemas.openxmlformats.org/officeDocument/2006/relationships/image" Target="media/image41.wmf"/><Relationship Id="rId68" Type="http://schemas.openxmlformats.org/officeDocument/2006/relationships/image" Target="media/image40.png"/><Relationship Id="rId67" Type="http://schemas.openxmlformats.org/officeDocument/2006/relationships/image" Target="media/image39.png"/><Relationship Id="rId66" Type="http://schemas.openxmlformats.org/officeDocument/2006/relationships/image" Target="media/image38.png"/><Relationship Id="rId65" Type="http://schemas.openxmlformats.org/officeDocument/2006/relationships/image" Target="media/image37.png"/><Relationship Id="rId64" Type="http://schemas.openxmlformats.org/officeDocument/2006/relationships/image" Target="media/image36.png"/><Relationship Id="rId63" Type="http://schemas.openxmlformats.org/officeDocument/2006/relationships/image" Target="media/image35.png"/><Relationship Id="rId62" Type="http://schemas.openxmlformats.org/officeDocument/2006/relationships/image" Target="media/image34.png"/><Relationship Id="rId61" Type="http://schemas.openxmlformats.org/officeDocument/2006/relationships/image" Target="media/image33.png"/><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wmf"/><Relationship Id="rId58" Type="http://schemas.openxmlformats.org/officeDocument/2006/relationships/oleObject" Target="embeddings/oleObject18.bin"/><Relationship Id="rId57" Type="http://schemas.openxmlformats.org/officeDocument/2006/relationships/oleObject" Target="embeddings/oleObject17.bin"/><Relationship Id="rId56" Type="http://schemas.openxmlformats.org/officeDocument/2006/relationships/image" Target="media/image31.wmf"/><Relationship Id="rId55" Type="http://schemas.openxmlformats.org/officeDocument/2006/relationships/oleObject" Target="embeddings/oleObject16.bin"/><Relationship Id="rId54" Type="http://schemas.openxmlformats.org/officeDocument/2006/relationships/image" Target="media/image30.png"/><Relationship Id="rId53" Type="http://schemas.openxmlformats.org/officeDocument/2006/relationships/image" Target="media/image29.png"/><Relationship Id="rId52" Type="http://schemas.openxmlformats.org/officeDocument/2006/relationships/image" Target="media/image28.png"/><Relationship Id="rId51" Type="http://schemas.openxmlformats.org/officeDocument/2006/relationships/image" Target="media/image27.png"/><Relationship Id="rId50" Type="http://schemas.openxmlformats.org/officeDocument/2006/relationships/image" Target="media/image26.png"/><Relationship Id="rId5" Type="http://schemas.openxmlformats.org/officeDocument/2006/relationships/header" Target="header3.xml"/><Relationship Id="rId49" Type="http://schemas.openxmlformats.org/officeDocument/2006/relationships/image" Target="media/image25.wmf"/><Relationship Id="rId48" Type="http://schemas.openxmlformats.org/officeDocument/2006/relationships/image" Target="media/image24.wmf"/><Relationship Id="rId47" Type="http://schemas.openxmlformats.org/officeDocument/2006/relationships/oleObject" Target="embeddings/oleObject15.bin"/><Relationship Id="rId46" Type="http://schemas.openxmlformats.org/officeDocument/2006/relationships/image" Target="media/image23.wmf"/><Relationship Id="rId45" Type="http://schemas.openxmlformats.org/officeDocument/2006/relationships/oleObject" Target="embeddings/oleObject14.bin"/><Relationship Id="rId44" Type="http://schemas.openxmlformats.org/officeDocument/2006/relationships/image" Target="media/image22.wmf"/><Relationship Id="rId43" Type="http://schemas.openxmlformats.org/officeDocument/2006/relationships/oleObject" Target="embeddings/oleObject13.bin"/><Relationship Id="rId42" Type="http://schemas.openxmlformats.org/officeDocument/2006/relationships/image" Target="media/image21.wmf"/><Relationship Id="rId41" Type="http://schemas.openxmlformats.org/officeDocument/2006/relationships/oleObject" Target="embeddings/oleObject12.bin"/><Relationship Id="rId40" Type="http://schemas.openxmlformats.org/officeDocument/2006/relationships/image" Target="media/image20.png"/><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1.bin"/><Relationship Id="rId37" Type="http://schemas.openxmlformats.org/officeDocument/2006/relationships/image" Target="media/image18.wmf"/><Relationship Id="rId36" Type="http://schemas.openxmlformats.org/officeDocument/2006/relationships/oleObject" Target="embeddings/oleObject10.bin"/><Relationship Id="rId35" Type="http://schemas.openxmlformats.org/officeDocument/2006/relationships/image" Target="media/image17.wmf"/><Relationship Id="rId34" Type="http://schemas.openxmlformats.org/officeDocument/2006/relationships/oleObject" Target="embeddings/oleObject9.bin"/><Relationship Id="rId33" Type="http://schemas.openxmlformats.org/officeDocument/2006/relationships/image" Target="media/image16.wmf"/><Relationship Id="rId32" Type="http://schemas.openxmlformats.org/officeDocument/2006/relationships/oleObject" Target="embeddings/oleObject8.bin"/><Relationship Id="rId31" Type="http://schemas.openxmlformats.org/officeDocument/2006/relationships/image" Target="media/image15.wmf"/><Relationship Id="rId30" Type="http://schemas.openxmlformats.org/officeDocument/2006/relationships/oleObject" Target="embeddings/oleObject7.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wmf"/><Relationship Id="rId24" Type="http://schemas.openxmlformats.org/officeDocument/2006/relationships/oleObject" Target="embeddings/oleObject4.bin"/><Relationship Id="rId23" Type="http://schemas.openxmlformats.org/officeDocument/2006/relationships/image" Target="media/image11.wmf"/><Relationship Id="rId22" Type="http://schemas.openxmlformats.org/officeDocument/2006/relationships/oleObject" Target="embeddings/oleObject3.bin"/><Relationship Id="rId21" Type="http://schemas.openxmlformats.org/officeDocument/2006/relationships/image" Target="media/image10.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5" Type="http://schemas.openxmlformats.org/officeDocument/2006/relationships/fontTable" Target="fontTable.xml"/><Relationship Id="rId104" Type="http://schemas.openxmlformats.org/officeDocument/2006/relationships/customXml" Target="../customXml/item1.xml"/><Relationship Id="rId103" Type="http://schemas.openxmlformats.org/officeDocument/2006/relationships/image" Target="media/image67.png"/><Relationship Id="rId102" Type="http://schemas.openxmlformats.org/officeDocument/2006/relationships/image" Target="media/image66.png"/><Relationship Id="rId101" Type="http://schemas.openxmlformats.org/officeDocument/2006/relationships/image" Target="media/image65.png"/><Relationship Id="rId100" Type="http://schemas.openxmlformats.org/officeDocument/2006/relationships/image" Target="media/image64.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3991</Words>
  <Characters>4624</Characters>
  <Lines>0</Lines>
  <Paragraphs>0</Paragraphs>
  <TotalTime>0</TotalTime>
  <ScaleCrop>false</ScaleCrop>
  <LinksUpToDate>false</LinksUpToDate>
  <CharactersWithSpaces>4775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2022-06-21T18:40:00Z</dcterms:created>
  <dc:creator>学科网试题生产平台</dc:creator>
  <dc:description>3005146977656832</dc:description>
  <cp:lastModifiedBy>上帝掷骰子吗</cp:lastModifiedBy>
  <dcterms:modified xsi:type="dcterms:W3CDTF">2024-07-19T16:51:57Z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FB7D1147BF5941119E6ABF491955CCE9</vt:lpwstr>
  </property>
</Properties>
</file>