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75F31B2D">
      <w:pPr>
        <w:spacing w:line="360" w:lineRule="auto"/>
        <w:jc w:val="center"/>
        <w:textAlignment w:val="center"/>
        <w:rPr>
          <w:rFonts w:ascii="宋体" w:hAnsi="宋体" w:eastAsia="宋体" w:cs="宋体"/>
          <w:b/>
          <w:color w:val="auto"/>
          <w:sz w:val="32"/>
        </w:rPr>
      </w:pPr>
      <w:r>
        <w:rPr>
          <w:rFonts w:ascii="Times New Roman" w:hAnsi="Times New Roman" w:eastAsia="Times New Roman" w:cs="Times New Roman"/>
          <w:b/>
          <w:color w:val="auto"/>
          <w:sz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12001500</wp:posOffset>
            </wp:positionH>
            <wp:positionV relativeFrom="topMargin">
              <wp:posOffset>11049000</wp:posOffset>
            </wp:positionV>
            <wp:extent cx="431800" cy="419100"/>
            <wp:effectExtent l="0" t="0" r="6350" b="0"/>
            <wp:wrapNone/>
            <wp:docPr id="100061" name="图片 1000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61" name="图片 100061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31800" cy="4191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hAnsi="Times New Roman" w:eastAsia="Times New Roman" w:cs="Times New Roman"/>
          <w:b/>
          <w:color w:val="auto"/>
          <w:sz w:val="32"/>
        </w:rPr>
        <w:t>2022</w:t>
      </w:r>
      <w:r>
        <w:rPr>
          <w:rFonts w:ascii="宋体" w:hAnsi="宋体" w:eastAsia="宋体" w:cs="宋体"/>
          <w:b/>
          <w:color w:val="auto"/>
          <w:sz w:val="32"/>
        </w:rPr>
        <w:t>年湘西土家族苗族自治州初中学业水平考试物理试题卷</w:t>
      </w:r>
    </w:p>
    <w:p w14:paraId="08E5A5AA"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auto"/>
          <w:sz w:val="24"/>
        </w:rPr>
      </w:pPr>
      <w:r>
        <w:rPr>
          <w:rFonts w:ascii="宋体" w:hAnsi="宋体" w:eastAsia="宋体" w:cs="宋体"/>
          <w:b/>
          <w:color w:val="auto"/>
          <w:sz w:val="24"/>
        </w:rPr>
        <w:t>注意事项：</w:t>
      </w:r>
    </w:p>
    <w:p w14:paraId="009B2324"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auto"/>
          <w:sz w:val="24"/>
        </w:rPr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1.</w:t>
      </w:r>
      <w:r>
        <w:rPr>
          <w:rFonts w:ascii="宋体" w:hAnsi="宋体" w:eastAsia="宋体" w:cs="宋体"/>
          <w:b/>
          <w:color w:val="auto"/>
          <w:sz w:val="24"/>
        </w:rPr>
        <w:t>本卷为试题卷，考生应在答题卡上作答，在试题卷、草稿纸上答题无效。</w:t>
      </w:r>
    </w:p>
    <w:p w14:paraId="11859E57"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auto"/>
          <w:sz w:val="24"/>
        </w:rPr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2.</w:t>
      </w:r>
      <w:r>
        <w:rPr>
          <w:rFonts w:ascii="宋体" w:hAnsi="宋体" w:eastAsia="宋体" w:cs="宋体"/>
          <w:b/>
          <w:color w:val="auto"/>
          <w:sz w:val="24"/>
        </w:rPr>
        <w:t>答题前，考生须先将自己的姓名、准考证号分别在试题卷和答题卡上填写清楚。</w:t>
      </w:r>
    </w:p>
    <w:p w14:paraId="1529ED26"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auto"/>
          <w:sz w:val="24"/>
        </w:rPr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3.</w:t>
      </w:r>
      <w:r>
        <w:rPr>
          <w:rFonts w:ascii="宋体" w:hAnsi="宋体" w:eastAsia="宋体" w:cs="宋体"/>
          <w:b/>
          <w:color w:val="auto"/>
          <w:sz w:val="24"/>
        </w:rPr>
        <w:t>答题完成后，请将试题卷、答题卡、草稿纸放在桌上，由监考老师统一收回。</w:t>
      </w:r>
    </w:p>
    <w:p w14:paraId="5E33BEE8"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auto"/>
          <w:sz w:val="24"/>
        </w:rPr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4.</w:t>
      </w:r>
      <w:r>
        <w:rPr>
          <w:rFonts w:ascii="宋体" w:hAnsi="宋体" w:eastAsia="宋体" w:cs="宋体"/>
          <w:b/>
          <w:color w:val="auto"/>
          <w:sz w:val="24"/>
        </w:rPr>
        <w:t>本试卷共四道大题，满分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100</w:t>
      </w:r>
      <w:r>
        <w:rPr>
          <w:rFonts w:ascii="宋体" w:hAnsi="宋体" w:eastAsia="宋体" w:cs="宋体"/>
          <w:b/>
          <w:color w:val="auto"/>
          <w:sz w:val="24"/>
        </w:rPr>
        <w:t>分，与化学同堂考试，两科时量共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120</w:t>
      </w:r>
      <w:r>
        <w:rPr>
          <w:rFonts w:ascii="宋体" w:hAnsi="宋体" w:eastAsia="宋体" w:cs="宋体"/>
          <w:b/>
          <w:color w:val="auto"/>
          <w:sz w:val="24"/>
        </w:rPr>
        <w:t>分钟。</w:t>
      </w:r>
    </w:p>
    <w:p w14:paraId="01C8BF21"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auto"/>
          <w:sz w:val="24"/>
        </w:rPr>
      </w:pPr>
      <w:r>
        <w:rPr>
          <w:rFonts w:ascii="宋体" w:hAnsi="宋体" w:eastAsia="宋体" w:cs="宋体"/>
          <w:b/>
          <w:color w:val="auto"/>
          <w:sz w:val="24"/>
        </w:rPr>
        <w:t>一、选择题（每小题给出四个选项，只有一个正确，选对得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3</w:t>
      </w:r>
      <w:r>
        <w:rPr>
          <w:rFonts w:ascii="宋体" w:hAnsi="宋体" w:eastAsia="宋体" w:cs="宋体"/>
          <w:b/>
          <w:color w:val="auto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45</w:t>
      </w:r>
      <w:r>
        <w:rPr>
          <w:rFonts w:ascii="宋体" w:hAnsi="宋体" w:eastAsia="宋体" w:cs="宋体"/>
          <w:b/>
          <w:color w:val="auto"/>
          <w:sz w:val="24"/>
        </w:rPr>
        <w:t>分）</w:t>
      </w:r>
    </w:p>
    <w:p w14:paraId="72C02C73">
      <w:pPr>
        <w:spacing w:line="360" w:lineRule="auto"/>
        <w:jc w:val="left"/>
        <w:textAlignment w:val="center"/>
        <w:rPr>
          <w:rFonts w:ascii="宋体" w:hAnsi="宋体" w:eastAsia="宋体" w:cs="宋体"/>
          <w:color w:val="auto"/>
        </w:rPr>
      </w:pPr>
      <w:r>
        <w:rPr>
          <w:color w:val="auto"/>
        </w:rPr>
        <w:t xml:space="preserve">1. </w:t>
      </w:r>
      <w:r>
        <w:rPr>
          <w:rFonts w:ascii="宋体" w:hAnsi="宋体" w:eastAsia="宋体" w:cs="宋体"/>
          <w:color w:val="auto"/>
        </w:rPr>
        <w:t>一个物体的质量是</w:t>
      </w:r>
      <w:r>
        <w:rPr>
          <w:rFonts w:ascii="Times New Roman" w:hAnsi="Times New Roman" w:eastAsia="Times New Roman" w:cs="Times New Roman"/>
          <w:color w:val="auto"/>
        </w:rPr>
        <w:t>50kg</w:t>
      </w:r>
      <w:r>
        <w:rPr>
          <w:rFonts w:ascii="宋体" w:hAnsi="宋体" w:eastAsia="宋体" w:cs="宋体"/>
          <w:color w:val="auto"/>
        </w:rPr>
        <w:t>，通常情况下这个物体应该是（　　）</w:t>
      </w:r>
    </w:p>
    <w:p w14:paraId="1D5A4626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hint="eastAsia"/>
        </w:rPr>
        <w:t xml:space="preserve">A. </w:t>
      </w:r>
      <w:r>
        <w:rPr>
          <w:rFonts w:ascii="宋体" w:hAnsi="宋体" w:eastAsia="宋体" w:cs="宋体"/>
          <w:color w:val="auto"/>
        </w:rPr>
        <w:t>一个中学生</w:t>
      </w:r>
      <w:r>
        <w:rPr>
          <w:rFonts w:hint="eastAsia"/>
        </w:rPr>
        <w:tab/>
      </w:r>
      <w:r>
        <w:rPr>
          <w:rFonts w:hint="eastAsia"/>
        </w:rPr>
        <w:t xml:space="preserve">B. </w:t>
      </w:r>
      <w:r>
        <w:rPr>
          <w:rFonts w:ascii="宋体" w:hAnsi="宋体" w:eastAsia="宋体" w:cs="宋体"/>
          <w:color w:val="auto"/>
        </w:rPr>
        <w:t>一本书</w:t>
      </w:r>
      <w:r>
        <w:rPr>
          <w:rFonts w:hint="eastAsia"/>
        </w:rPr>
        <w:tab/>
      </w:r>
      <w:r>
        <w:rPr>
          <w:rFonts w:hint="eastAsia"/>
        </w:rPr>
        <w:t xml:space="preserve">C. </w:t>
      </w:r>
      <w:r>
        <w:rPr>
          <w:rFonts w:ascii="宋体" w:hAnsi="宋体" w:eastAsia="宋体" w:cs="宋体"/>
          <w:color w:val="auto"/>
        </w:rPr>
        <w:t>一只猫</w:t>
      </w:r>
      <w:r>
        <w:rPr>
          <w:rFonts w:hint="eastAsia"/>
        </w:rPr>
        <w:tab/>
      </w:r>
      <w:r>
        <w:rPr>
          <w:rFonts w:hint="eastAsia"/>
        </w:rPr>
        <w:t xml:space="preserve">D. </w:t>
      </w:r>
      <w:r>
        <w:rPr>
          <w:rFonts w:ascii="宋体" w:hAnsi="宋体" w:eastAsia="宋体" w:cs="宋体"/>
          <w:color w:val="auto"/>
        </w:rPr>
        <w:t>一块饼干</w:t>
      </w:r>
    </w:p>
    <w:p w14:paraId="3032164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2. </w:t>
      </w:r>
      <w:r>
        <w:rPr>
          <w:rFonts w:ascii="宋体" w:hAnsi="宋体" w:eastAsia="宋体" w:cs="宋体"/>
          <w:color w:val="000000"/>
        </w:rPr>
        <w:t>凤凰虹桥处在湖南省湘西土家族苗族自治州凤凰县城内，横卧于沱江之上。虹桥相对于以下哪个物体是处于静止状态的（　　）</w:t>
      </w:r>
    </w:p>
    <w:p w14:paraId="15B16B7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504950" cy="1085850"/>
            <wp:effectExtent l="0" t="0" r="0" b="0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504950" cy="1085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2BCDAF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A. 桥下的流水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B. 顺流而下的船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C. 天上的飞鸟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D. 河岸的吊脚楼</w:t>
      </w:r>
    </w:p>
    <w:p w14:paraId="1043A8D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 w:eastAsia="宋体" w:cs="宋体"/>
          <w:color w:val="000000"/>
        </w:rPr>
        <w:t>湘西苗族鼓舞流传在湘西自治州境内的吉首、凤凰、泸溪、保靖、花垣和古丈等县市，每逢佳节，苗族同胞击鼓同庆，鼓声震天。这里描述的声音特征是指（　　）</w:t>
      </w:r>
    </w:p>
    <w:p w14:paraId="2497991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438275" cy="952500"/>
            <wp:effectExtent l="0" t="0" r="9525" b="0"/>
            <wp:docPr id="100004" name="图片 10000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4" name="图片 100004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438275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2825E9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A. 响度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B. 音调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C. 音色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D. 频率</w:t>
      </w:r>
    </w:p>
    <w:p w14:paraId="6604406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 w:eastAsia="宋体" w:cs="宋体"/>
          <w:color w:val="000000"/>
        </w:rPr>
        <w:t>如图所示，下列四个物态变化的实例中，属于熔化的是（　　）</w:t>
      </w:r>
    </w:p>
    <w:p w14:paraId="3BC0D44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104900" cy="800100"/>
            <wp:effectExtent l="0" t="0" r="0" b="0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104900" cy="800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 xml:space="preserve"> 山间云海的形成</w:t>
      </w:r>
    </w:p>
    <w:p w14:paraId="38AD142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152525" cy="1533525"/>
            <wp:effectExtent l="0" t="0" r="9525" b="9525"/>
            <wp:docPr id="100006" name="图片 10000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6" name="图片 100006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152525" cy="1533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 xml:space="preserve"> 树枝上雾淞的形成</w:t>
      </w:r>
    </w:p>
    <w:p w14:paraId="0507AC9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057275" cy="1343025"/>
            <wp:effectExtent l="0" t="0" r="9525" b="9525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057275" cy="1343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 xml:space="preserve"> 初春冰雪消融</w:t>
      </w:r>
    </w:p>
    <w:p w14:paraId="1D4BB3E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981075" cy="1447800"/>
            <wp:effectExtent l="0" t="0" r="9525" b="0"/>
            <wp:docPr id="100008" name="图片 10000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8" name="图片 100008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981075" cy="144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 xml:space="preserve"> 流水冻成冰凌</w:t>
      </w:r>
    </w:p>
    <w:p w14:paraId="628FA87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 w:eastAsia="宋体" w:cs="宋体"/>
          <w:color w:val="000000"/>
        </w:rPr>
        <w:t>下列实例中，为了减小摩擦的是（　　）</w:t>
      </w:r>
    </w:p>
    <w:p w14:paraId="5463444D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A. 往冰雪路面上撒煤渣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B. 在鞋底刻凹凸不平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200397" name="图片 2003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397" name="图片 200397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花纹</w:t>
      </w:r>
    </w:p>
    <w:p w14:paraId="45253EA2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C. 在拉杆旅行箱底部装轮子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D. 用力捏闸使自行车更快停下</w:t>
      </w:r>
    </w:p>
    <w:p w14:paraId="607289A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 w:eastAsia="宋体" w:cs="宋体"/>
          <w:color w:val="000000"/>
        </w:rPr>
        <w:t>一条衔着骨头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200398" name="图片 2003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398" name="图片 200398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狗在过河时，低头发现河中影子，觉得水中狗嘴里的骨头似乎比自己的更大，忍不住去抢，结果嘴里的骨头掉进了河里，这是《伊索寓言》里描述的一个有趣故事。狗在河中影子的形成是因为（　　）</w:t>
      </w:r>
    </w:p>
    <w:p w14:paraId="082CC89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295400" cy="1295400"/>
            <wp:effectExtent l="0" t="0" r="0" b="0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1295400" cy="1295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91F502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A. 光的直线传播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B. 平面镜成像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C. 光的折射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D. 凸透镜成像</w:t>
      </w:r>
    </w:p>
    <w:p w14:paraId="602E162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 w:eastAsia="宋体" w:cs="宋体"/>
          <w:color w:val="000000"/>
        </w:rPr>
        <w:t>以下情景中，将电能转化为机械能的是（　　）</w:t>
      </w:r>
    </w:p>
    <w:p w14:paraId="2D526CA8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A. 核电站利用反应堆产生内能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B. 电动机通电转动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200396" name="图片 2003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396" name="图片 200396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过程</w:t>
      </w:r>
    </w:p>
    <w:p w14:paraId="0902AEAC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C. 光伏电池充电的过程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D. 汽油机的做功冲程</w:t>
      </w:r>
    </w:p>
    <w:p w14:paraId="7C2F5A3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 w:eastAsia="宋体" w:cs="宋体"/>
          <w:color w:val="000000"/>
        </w:rPr>
        <w:t>头球是足球比赛中的技术动作，运动员以头顶球的过程中，下列说法</w:t>
      </w:r>
      <w:r>
        <w:rPr>
          <w:rFonts w:ascii="宋体" w:hAnsi="宋体" w:eastAsia="宋体" w:cs="宋体"/>
          <w:color w:val="000000"/>
          <w:em w:val="dot"/>
        </w:rPr>
        <w:t>错误</w:t>
      </w:r>
      <w:r>
        <w:rPr>
          <w:rFonts w:ascii="宋体" w:hAnsi="宋体" w:eastAsia="宋体" w:cs="宋体"/>
          <w:color w:val="000000"/>
        </w:rPr>
        <w:t>的是（　　）</w:t>
      </w:r>
    </w:p>
    <w:p w14:paraId="2ACADF9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A. 头球过程中足球运动状态发生了改变</w:t>
      </w:r>
    </w:p>
    <w:p w14:paraId="7DB3F37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B</w:t>
      </w:r>
      <w:r>
        <w:rPr>
          <w:rFonts w:ascii="宋体" w:hAnsi="宋体" w:eastAsia="宋体" w:cs="宋体"/>
          <w:color w:val="000000"/>
          <w:position w:val="-22"/>
        </w:rPr>
        <w:drawing>
          <wp:inline distT="0" distB="0" distL="114300" distR="114300">
            <wp:extent cx="31750" cy="88900"/>
            <wp:effectExtent l="0" t="0" r="0" b="0"/>
            <wp:docPr id="200399" name="图片 2003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399" name="图片 200399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 xml:space="preserve"> 头球过程中足球发生了形变</w:t>
      </w:r>
    </w:p>
    <w:p w14:paraId="035BB1C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C. 足球在空中飞行的过程中没有受到力的作用</w:t>
      </w:r>
    </w:p>
    <w:p w14:paraId="5FC6830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D. 头球过程中运动员头部受到足球冲击是因为力的作用是相互的</w:t>
      </w:r>
    </w:p>
    <w:p w14:paraId="027124C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 w:eastAsia="宋体" w:cs="宋体"/>
          <w:color w:val="000000"/>
        </w:rPr>
        <w:t>湘西自治州矮寨公路被修成环绕山坡的盘山公路，这样车辆向上行驶时可以（　　）</w:t>
      </w:r>
    </w:p>
    <w:p w14:paraId="1799720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876425" cy="1047750"/>
            <wp:effectExtent l="0" t="0" r="9525" b="0"/>
            <wp:docPr id="100010" name="图片 10001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0" name="图片 100010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1876425" cy="1047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6AAF47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A. 省力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B. 省距离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C. 省时间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D. 省能量</w:t>
      </w:r>
    </w:p>
    <w:p w14:paraId="67DC397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 w:eastAsia="宋体" w:cs="宋体"/>
          <w:color w:val="000000"/>
        </w:rPr>
        <w:t>下列能源中属于二次能源的是（　　）</w:t>
      </w:r>
    </w:p>
    <w:p w14:paraId="78E030CC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A. 电能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B. 风能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C. 太阳能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D. 地热能</w:t>
      </w:r>
    </w:p>
    <w:p w14:paraId="1F6D5A8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 w:eastAsia="宋体" w:cs="宋体"/>
          <w:color w:val="000000"/>
        </w:rPr>
        <w:t>“墙角数枝梅，凌寒独自开。遥知不是雪，为有暗香来”。寒冬梅花香气扑鼻而来，这是因为（　　）</w:t>
      </w:r>
    </w:p>
    <w:p w14:paraId="05D8B898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A. 分子之间存在引力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B. 分子之间存在斥力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C. 分子之间没有空隙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D. 分子不停地做无规则运动</w:t>
      </w:r>
    </w:p>
    <w:p w14:paraId="6179C99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12. </w:t>
      </w:r>
      <w:r>
        <w:rPr>
          <w:rFonts w:ascii="宋体" w:hAnsi="宋体" w:eastAsia="宋体" w:cs="宋体"/>
          <w:color w:val="000000"/>
        </w:rPr>
        <w:t>北斗卫星导航系统是中国着眼于国家安全和经济社会发展需要，自主建设运行的全球卫星导航系统，为全球用户提供全天候、全天时、高精度的定位导航。卫星导航利用的媒介是（　　）</w:t>
      </w:r>
    </w:p>
    <w:p w14:paraId="2777DB1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838325" cy="1200150"/>
            <wp:effectExtent l="0" t="0" r="9525" b="0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1838325" cy="1200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90CFC2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A. 超声波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B. 电磁波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C. 电流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D. 次声波</w:t>
      </w:r>
    </w:p>
    <w:p w14:paraId="6BF2177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13. </w:t>
      </w:r>
      <w:r>
        <w:rPr>
          <w:rFonts w:ascii="宋体" w:hAnsi="宋体" w:eastAsia="宋体" w:cs="宋体"/>
          <w:color w:val="000000"/>
        </w:rPr>
        <w:t>生活中掌握一些安全用电常识很有必要，下列做法中正确的是（　　）</w:t>
      </w:r>
    </w:p>
    <w:p w14:paraId="54B8526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A</w:t>
      </w:r>
      <w:r>
        <w:rPr>
          <w:rFonts w:ascii="宋体" w:hAnsi="宋体" w:eastAsia="宋体" w:cs="宋体"/>
          <w:color w:val="000000"/>
          <w:position w:val="-22"/>
        </w:rPr>
        <w:drawing>
          <wp:inline distT="0" distB="0" distL="114300" distR="114300">
            <wp:extent cx="31750" cy="88900"/>
            <wp:effectExtent l="0" t="0" r="0" b="0"/>
            <wp:docPr id="200400" name="图片 2004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400" name="图片 200400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295400" cy="904875"/>
            <wp:effectExtent l="0" t="0" r="0" b="9525"/>
            <wp:docPr id="100012" name="图片 10001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2" name="图片 100012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1295400" cy="904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 xml:space="preserve"> 触摸破损电线</w:t>
      </w:r>
    </w:p>
    <w:p w14:paraId="125558F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171575" cy="857250"/>
            <wp:effectExtent l="0" t="0" r="9525" b="0"/>
            <wp:docPr id="100013" name="图片 1000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1171575" cy="857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 xml:space="preserve"> 爬到树上取电线上的风筝</w:t>
      </w:r>
    </w:p>
    <w:p w14:paraId="317BE1F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343025" cy="962025"/>
            <wp:effectExtent l="0" t="0" r="9525" b="9525"/>
            <wp:docPr id="100014" name="图片 10001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4" name="图片 100014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1343025" cy="962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 xml:space="preserve"> 用干木棒拨开触电者身上的电线</w:t>
      </w:r>
    </w:p>
    <w:p w14:paraId="46F7D85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314450" cy="923925"/>
            <wp:effectExtent l="0" t="0" r="0" b="9525"/>
            <wp:docPr id="100015" name="图片 1000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1314450" cy="923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 xml:space="preserve"> 同时在一个插板上用很多电器</w:t>
      </w:r>
    </w:p>
    <w:p w14:paraId="3C5EFA7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14. </w:t>
      </w:r>
      <w:r>
        <w:rPr>
          <w:rFonts w:ascii="宋体" w:hAnsi="宋体" w:eastAsia="宋体" w:cs="宋体"/>
          <w:color w:val="000000"/>
        </w:rPr>
        <w:t>超导材料具有零电阻、抗磁性等特殊的物理性质，应用领域非常广泛，近年来，我国积极推进常温超导及其应用领域的研究。常温下的超导体，最适合运用于（　　）</w:t>
      </w:r>
    </w:p>
    <w:p w14:paraId="156D3349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A. 制作家用保险丝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B. 制作白炽灯泡的灯丝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C. 制作电炉的电阻丝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D. 远距离输电</w:t>
      </w:r>
    </w:p>
    <w:p w14:paraId="01A0751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15. </w:t>
      </w:r>
      <w:r>
        <w:rPr>
          <w:rFonts w:ascii="宋体" w:hAnsi="宋体" w:eastAsia="宋体" w:cs="宋体"/>
          <w:color w:val="000000"/>
        </w:rPr>
        <w:t>将铜片和锌片放入装有盐水的烧杯中，就成了一个自制电池，用导线将电压表与铜片、锌片相连，测量这个自制电池的电压，如图所示。以下说法正确的是（　　）</w:t>
      </w:r>
    </w:p>
    <w:p w14:paraId="4375DAD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990725" cy="762000"/>
            <wp:effectExtent l="0" t="0" r="9525" b="0"/>
            <wp:docPr id="100016" name="图片 10001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6" name="图片 100016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1990725" cy="76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E02FA5">
      <w:pPr>
        <w:tabs>
          <w:tab w:val="left" w:pos="4873"/>
        </w:tabs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宋体" w:hAnsi="宋体" w:eastAsia="宋体" w:cs="宋体"/>
          <w:color w:val="000000"/>
        </w:rPr>
        <w:t>A. 锌片是电池的正极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B. 这个电池的电压为</w:t>
      </w:r>
      <w:r>
        <w:rPr>
          <w:rFonts w:ascii="Times New Roman" w:hAnsi="Times New Roman" w:eastAsia="Times New Roman" w:cs="Times New Roman"/>
          <w:color w:val="000000"/>
        </w:rPr>
        <w:t>6V</w:t>
      </w:r>
    </w:p>
    <w:p w14:paraId="4F5C8F05">
      <w:pPr>
        <w:tabs>
          <w:tab w:val="left" w:pos="4873"/>
        </w:tabs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宋体" w:hAnsi="宋体" w:eastAsia="宋体" w:cs="宋体"/>
          <w:color w:val="000000"/>
        </w:rPr>
        <w:t>C. 这个电池的电压为</w:t>
      </w:r>
      <w:r>
        <w:rPr>
          <w:rFonts w:ascii="Times New Roman" w:hAnsi="Times New Roman" w:eastAsia="Times New Roman" w:cs="Times New Roman"/>
          <w:color w:val="000000"/>
        </w:rPr>
        <w:t>3V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D. 这个电池的电压为</w:t>
      </w:r>
      <w:r>
        <w:rPr>
          <w:rFonts w:ascii="Times New Roman" w:hAnsi="Times New Roman" w:eastAsia="Times New Roman" w:cs="Times New Roman"/>
          <w:color w:val="000000"/>
        </w:rPr>
        <w:t>0.6V</w:t>
      </w:r>
    </w:p>
    <w:p w14:paraId="4E22A95F"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000000"/>
          <w:sz w:val="24"/>
        </w:rPr>
      </w:pPr>
      <w:r>
        <w:rPr>
          <w:rFonts w:ascii="宋体" w:hAnsi="宋体" w:eastAsia="宋体" w:cs="宋体"/>
          <w:b/>
          <w:color w:val="000000"/>
          <w:sz w:val="24"/>
        </w:rPr>
        <w:t>二、填空题（本大题共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15</w:t>
      </w:r>
      <w:r>
        <w:rPr>
          <w:rFonts w:ascii="宋体" w:hAnsi="宋体" w:eastAsia="宋体" w:cs="宋体"/>
          <w:b/>
          <w:color w:val="000000"/>
          <w:sz w:val="24"/>
        </w:rPr>
        <w:t>分，每小题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3</w:t>
      </w:r>
      <w:r>
        <w:rPr>
          <w:rFonts w:ascii="宋体" w:hAnsi="宋体" w:eastAsia="宋体" w:cs="宋体"/>
          <w:b/>
          <w:color w:val="000000"/>
          <w:sz w:val="24"/>
        </w:rPr>
        <w:t>分，请把答案写在答题卡相应题号横线上）</w:t>
      </w:r>
    </w:p>
    <w:p w14:paraId="5BCAE13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16. </w:t>
      </w:r>
      <w:r>
        <w:rPr>
          <w:rFonts w:ascii="宋体" w:hAnsi="宋体" w:eastAsia="宋体" w:cs="宋体"/>
          <w:color w:val="000000"/>
        </w:rPr>
        <w:t>凸透镜使光线会聚，凹透镜使光线发散，当发现眼睛患有近视时，应配戴</w:t>
      </w:r>
      <w:r>
        <w:rPr>
          <w:rFonts w:ascii="Times New Roman" w:hAnsi="Times New Roman" w:eastAsia="Times New Roman" w:cs="Times New Roman"/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透镜矫正视力。</w:t>
      </w:r>
    </w:p>
    <w:p w14:paraId="19A905E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17. </w:t>
      </w:r>
      <w:r>
        <w:rPr>
          <w:rFonts w:ascii="宋体" w:hAnsi="宋体" w:eastAsia="宋体" w:cs="宋体"/>
          <w:color w:val="000000"/>
        </w:rPr>
        <w:t>小文同学将托盘天平放在水平桌面上测量小石块的质量，并将游码调到标尺的零刻度处，发现天平的指针位置如图所示，此时他应将天平右端的平衡螺母向___________边调。</w:t>
      </w:r>
    </w:p>
    <w:p w14:paraId="725F548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2295525" cy="1076325"/>
            <wp:effectExtent l="0" t="0" r="9525" b="9525"/>
            <wp:docPr id="100017" name="图片 1000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2295525" cy="1076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br w:type="textWrapping"/>
      </w:r>
    </w:p>
    <w:p w14:paraId="46FFFDD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18. </w:t>
      </w:r>
      <w:r>
        <w:rPr>
          <w:rFonts w:ascii="宋体" w:hAnsi="宋体" w:eastAsia="宋体" w:cs="宋体"/>
          <w:color w:val="000000"/>
        </w:rPr>
        <w:t>神舟十四号载人飞船于</w:t>
      </w:r>
      <w:r>
        <w:rPr>
          <w:rFonts w:ascii="Times New Roman" w:hAnsi="Times New Roman" w:eastAsia="Times New Roman" w:cs="Times New Roman"/>
          <w:color w:val="000000"/>
        </w:rPr>
        <w:t>2022</w:t>
      </w:r>
      <w:r>
        <w:rPr>
          <w:rFonts w:ascii="宋体" w:hAnsi="宋体" w:eastAsia="宋体" w:cs="宋体"/>
          <w:color w:val="000000"/>
        </w:rPr>
        <w:t>年</w:t>
      </w:r>
      <w:r>
        <w:rPr>
          <w:rFonts w:ascii="Times New Roman" w:hAnsi="Times New Roman" w:eastAsia="Times New Roman" w:cs="Times New Roman"/>
          <w:color w:val="000000"/>
        </w:rPr>
        <w:t>6</w:t>
      </w:r>
      <w:r>
        <w:rPr>
          <w:rFonts w:ascii="宋体" w:hAnsi="宋体" w:eastAsia="宋体" w:cs="宋体"/>
          <w:color w:val="000000"/>
        </w:rPr>
        <w:t>月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rFonts w:ascii="宋体" w:hAnsi="宋体" w:eastAsia="宋体" w:cs="宋体"/>
          <w:color w:val="000000"/>
        </w:rPr>
        <w:t>日</w:t>
      </w:r>
      <w:r>
        <w:rPr>
          <w:rFonts w:ascii="Times New Roman" w:hAnsi="Times New Roman" w:eastAsia="Times New Roman" w:cs="Times New Roman"/>
          <w:color w:val="000000"/>
        </w:rPr>
        <w:t>10</w:t>
      </w:r>
      <w:r>
        <w:rPr>
          <w:rFonts w:ascii="宋体" w:hAnsi="宋体" w:eastAsia="宋体" w:cs="宋体"/>
          <w:color w:val="000000"/>
        </w:rPr>
        <w:t>时</w:t>
      </w:r>
      <w:r>
        <w:rPr>
          <w:rFonts w:ascii="Times New Roman" w:hAnsi="Times New Roman" w:eastAsia="Times New Roman" w:cs="Times New Roman"/>
          <w:color w:val="000000"/>
        </w:rPr>
        <w:t>44</w:t>
      </w:r>
      <w:r>
        <w:rPr>
          <w:rFonts w:ascii="宋体" w:hAnsi="宋体" w:eastAsia="宋体" w:cs="宋体"/>
          <w:color w:val="000000"/>
        </w:rPr>
        <w:t>分成功发射，在载人飞船加速升空的过程中，舱内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名宇航员的机械能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（选填“增加”、“不变或“减小”）。</w:t>
      </w:r>
    </w:p>
    <w:p w14:paraId="3933A1C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352550" cy="1295400"/>
            <wp:effectExtent l="0" t="0" r="0" b="0"/>
            <wp:docPr id="100018" name="图片 10001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8" name="图片 100018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1352550" cy="1295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625DA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19. </w:t>
      </w:r>
      <w:r>
        <w:rPr>
          <w:rFonts w:ascii="宋体" w:hAnsi="宋体" w:eastAsia="宋体" w:cs="宋体"/>
          <w:color w:val="000000"/>
        </w:rPr>
        <w:t>有一堆铁粉和一堆铅粉，用两根完全相同的磁铁分别插入其中，提起后情形如图所示，则甲和乙中，属于铅粉的是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。</w:t>
      </w:r>
    </w:p>
    <w:p w14:paraId="78CB785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876425" cy="1943100"/>
            <wp:effectExtent l="0" t="0" r="9525" b="0"/>
            <wp:docPr id="100019" name="图片 10001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1876425" cy="1943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910C9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20. </w:t>
      </w:r>
      <w:r>
        <w:rPr>
          <w:rFonts w:ascii="宋体" w:hAnsi="宋体" w:eastAsia="宋体" w:cs="宋体"/>
          <w:color w:val="000000"/>
        </w:rPr>
        <w:t>海斗一号是中国首台作业型全海深自主遥控潜水器，最大下潜深度</w:t>
      </w:r>
      <w:r>
        <w:object>
          <v:shape id="_x0000_i1025" o:spt="75" alt="学科网(www.zxxk.com)--教育资源门户，提供试卷、教案、课件、论文、素材以及各类教学资源下载，还有大量而丰富的教学相关资讯！" type="#_x0000_t75" style="height:14.25pt;width:42pt;" o:ole="t" filled="f" o:preferrelative="t" stroked="f" coordsize="21600,21600">
            <v:path/>
            <v:fill on="f" focussize="0,0"/>
            <v:stroke on="f" joinstyle="miter"/>
            <v:imagedata r:id="rId31" o:title="eqId59091026d9fd784660d16dd8da8bb8a8"/>
            <o:lock v:ext="edit" aspectratio="t"/>
            <w10:wrap type="none"/>
            <w10:anchorlock/>
          </v:shape>
          <o:OLEObject Type="Embed" ProgID="Equation.DSMT4" ShapeID="_x0000_i1025" DrawAspect="Content" ObjectID="_1468075725" r:id="rId3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，刷新了中国潜水器最大下潜深度记录。海斗一号从距海面</w:t>
      </w:r>
      <w:r>
        <w:object>
          <v:shape id="_x0000_i1026" o:spt="75" alt="学科网(www.zxxk.com)--教育资源门户，提供试卷、教案、课件、论文、素材以及各类教学资源下载，还有大量而丰富的教学相关资讯！" type="#_x0000_t75" style="height:13.2pt;width:18pt;" o:ole="t" filled="f" o:preferrelative="t" stroked="f" coordsize="21600,21600">
            <v:path/>
            <v:fill on="f" focussize="0,0"/>
            <v:stroke on="f" joinstyle="miter"/>
            <v:imagedata r:id="rId33" o:title="eqId6563eb699f1bbc39eced661a2ebfcce4"/>
            <o:lock v:ext="edit" aspectratio="t"/>
            <w10:wrap type="none"/>
            <w10:anchorlock/>
          </v:shape>
          <o:OLEObject Type="Embed" ProgID="Equation.DSMT4" ShapeID="_x0000_i1026" DrawAspect="Content" ObjectID="_1468075726" r:id="rId3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深处下潜至</w:t>
      </w:r>
      <w:r>
        <w:object>
          <v:shape id="_x0000_i1027" o:spt="75" alt="学科网(www.zxxk.com)--教育资源门户，提供试卷、教案、课件、论文、素材以及各类教学资源下载，还有大量而丰富的教学相关资讯！" type="#_x0000_t75" style="height:14.25pt;width:42pt;" o:ole="t" filled="f" o:preferrelative="t" stroked="f" coordsize="21600,21600">
            <v:path/>
            <v:fill on="f" focussize="0,0"/>
            <v:stroke on="f" joinstyle="miter"/>
            <v:imagedata r:id="rId31" o:title="eqId59091026d9fd784660d16dd8da8bb8a8"/>
            <o:lock v:ext="edit" aspectratio="t"/>
            <w10:wrap type="none"/>
            <w10:anchorlock/>
          </v:shape>
          <o:OLEObject Type="Embed" ProgID="Equation.DSMT4" ShapeID="_x0000_i1027" DrawAspect="Content" ObjectID="_1468075727" r:id="rId3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深处，其受到海水的压强是原来的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倍。</w:t>
      </w:r>
    </w:p>
    <w:p w14:paraId="5ACA3478"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000000"/>
          <w:sz w:val="24"/>
        </w:rPr>
      </w:pPr>
      <w:r>
        <w:rPr>
          <w:rFonts w:ascii="宋体" w:hAnsi="宋体" w:eastAsia="宋体" w:cs="宋体"/>
          <w:b/>
          <w:color w:val="000000"/>
          <w:sz w:val="24"/>
        </w:rPr>
        <w:t>三、实验探究题（本大题共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25</w:t>
      </w:r>
      <w:r>
        <w:rPr>
          <w:rFonts w:ascii="宋体" w:hAnsi="宋体" w:eastAsia="宋体" w:cs="宋体"/>
          <w:b/>
          <w:color w:val="000000"/>
          <w:sz w:val="24"/>
        </w:rPr>
        <w:t>分，按要求在答题卡上相应位置做答，要工整、清晰）</w:t>
      </w:r>
    </w:p>
    <w:p w14:paraId="4E2C6CE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21. </w:t>
      </w:r>
      <w:r>
        <w:rPr>
          <w:rFonts w:ascii="宋体" w:hAnsi="宋体" w:eastAsia="宋体" w:cs="宋体"/>
          <w:color w:val="000000"/>
        </w:rPr>
        <w:t>如图所示，请画出漂在水面上的小鸭子受到的浮力和重力示意图（图中黑点</w:t>
      </w:r>
      <w:r>
        <w:rPr>
          <w:rFonts w:ascii="Times New Roman" w:hAnsi="Times New Roman" w:eastAsia="Times New Roman" w:cs="Times New Roman"/>
          <w:i/>
          <w:color w:val="000000"/>
        </w:rPr>
        <w:t>O</w:t>
      </w:r>
      <w:r>
        <w:rPr>
          <w:rFonts w:ascii="宋体" w:hAnsi="宋体" w:eastAsia="宋体" w:cs="宋体"/>
          <w:color w:val="000000"/>
        </w:rPr>
        <w:t>为重心）。</w:t>
      </w:r>
    </w:p>
    <w:p w14:paraId="3DEBDF5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171575" cy="781050"/>
            <wp:effectExtent l="0" t="0" r="9525" b="0"/>
            <wp:docPr id="100020" name="图片 10002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0" name="图片 100020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1171575" cy="781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E5D8D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22. </w:t>
      </w:r>
      <w:r>
        <w:rPr>
          <w:rFonts w:ascii="宋体" w:hAnsi="宋体" w:eastAsia="宋体" w:cs="宋体"/>
          <w:color w:val="000000"/>
        </w:rPr>
        <w:t>太阳光经书本反射后进入我们眼睛的光路如图所示，请画出入射光路图。</w:t>
      </w:r>
    </w:p>
    <w:p w14:paraId="240EC12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552575" cy="1419225"/>
            <wp:effectExtent l="0" t="0" r="9525" b="9525"/>
            <wp:docPr id="100021" name="图片 10002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1552575" cy="1419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436E6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23. </w:t>
      </w:r>
      <w:r>
        <w:rPr>
          <w:rFonts w:ascii="宋体" w:hAnsi="宋体" w:eastAsia="宋体" w:cs="宋体"/>
          <w:color w:val="000000"/>
        </w:rPr>
        <w:t>为了纪念在湘鄂川黔革命根据地创立和建设时期牺牲的红二、六军团战士，</w:t>
      </w:r>
      <w:r>
        <w:rPr>
          <w:rFonts w:ascii="Times New Roman" w:hAnsi="Times New Roman" w:eastAsia="Times New Roman" w:cs="Times New Roman"/>
          <w:color w:val="000000"/>
        </w:rPr>
        <w:t>1981</w:t>
      </w:r>
      <w:r>
        <w:rPr>
          <w:rFonts w:ascii="宋体" w:hAnsi="宋体" w:eastAsia="宋体" w:cs="宋体"/>
          <w:color w:val="000000"/>
        </w:rPr>
        <w:t>年</w:t>
      </w:r>
      <w:r>
        <w:rPr>
          <w:rFonts w:ascii="Times New Roman" w:hAnsi="Times New Roman" w:eastAsia="Times New Roman" w:cs="Times New Roman"/>
          <w:color w:val="000000"/>
        </w:rPr>
        <w:t>11</w:t>
      </w:r>
      <w:r>
        <w:rPr>
          <w:rFonts w:ascii="宋体" w:hAnsi="宋体" w:eastAsia="宋体" w:cs="宋体"/>
          <w:color w:val="000000"/>
        </w:rPr>
        <w:t>月在湘西永顺县塔卧镇修建了革命烈士纪念碑，如图所示。如果纪念碑的碑身很重，则塔基一般要修得较宽，这是为什么？</w:t>
      </w:r>
    </w:p>
    <w:p w14:paraId="2D8A929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143125" cy="1581150"/>
            <wp:effectExtent l="0" t="0" r="9525" b="0"/>
            <wp:docPr id="100022" name="图片 10002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2" name="图片 100022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2143125" cy="1581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br w:type="textWrapping"/>
      </w:r>
    </w:p>
    <w:p w14:paraId="7B89E6F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24. </w:t>
      </w:r>
      <w:r>
        <w:rPr>
          <w:rFonts w:ascii="宋体" w:hAnsi="宋体" w:eastAsia="宋体" w:cs="宋体"/>
          <w:color w:val="000000"/>
        </w:rPr>
        <w:t>很多同学喜爱篮球运动，一个漂亮的三步上篮会赢得一片喝彩。如图所示，运动员从远处起跳之后不再受到地面的弹力，但却还能继续向上扣向篮框，这是为什么？</w:t>
      </w:r>
    </w:p>
    <w:p w14:paraId="01015F2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152650" cy="1209675"/>
            <wp:effectExtent l="0" t="0" r="0" b="9525"/>
            <wp:docPr id="100023" name="图片 10002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2152650" cy="1209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A67A5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25. </w:t>
      </w:r>
      <w:r>
        <w:rPr>
          <w:rFonts w:ascii="宋体" w:hAnsi="宋体" w:eastAsia="宋体" w:cs="宋体"/>
          <w:color w:val="000000"/>
        </w:rPr>
        <w:t>利用如图所示的器材测量小灯泡的电功率，已知待测小灯泡的额定电压为</w:t>
      </w:r>
      <w:r>
        <w:rPr>
          <w:rFonts w:ascii="Times New Roman" w:hAnsi="Times New Roman" w:eastAsia="Times New Roman" w:cs="Times New Roman"/>
          <w:color w:val="000000"/>
        </w:rPr>
        <w:t>2.5V</w:t>
      </w:r>
      <w:r>
        <w:rPr>
          <w:rFonts w:ascii="宋体" w:hAnsi="宋体" w:eastAsia="宋体" w:cs="宋体"/>
          <w:color w:val="000000"/>
        </w:rPr>
        <w:t>。请完成以下实验内容：</w:t>
      </w:r>
    </w:p>
    <w:p w14:paraId="4A697C3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533650" cy="1724025"/>
            <wp:effectExtent l="0" t="0" r="0" b="9525"/>
            <wp:docPr id="100024" name="图片 10002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4" name="图片 100024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2533650" cy="1724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A9343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）用笔画线代替导线完成电路的连接；</w:t>
      </w:r>
      <w:r>
        <w:rPr>
          <w:color w:val="000000"/>
        </w:rPr>
        <w:t>___________</w:t>
      </w:r>
    </w:p>
    <w:p w14:paraId="7DE79EE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）闭合开关之前，滑动变阻器的滑片应该置于最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端（选填“左”或“右”）；</w:t>
      </w:r>
    </w:p>
    <w:p w14:paraId="332F598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）移动滑片使小灯泡正常发光，此时电流表的示数为</w:t>
      </w:r>
      <w:r>
        <w:rPr>
          <w:rFonts w:ascii="Times New Roman" w:hAnsi="Times New Roman" w:eastAsia="Times New Roman" w:cs="Times New Roman"/>
          <w:color w:val="000000"/>
        </w:rPr>
        <w:t>0.4A</w:t>
      </w:r>
      <w:r>
        <w:rPr>
          <w:rFonts w:ascii="宋体" w:hAnsi="宋体" w:eastAsia="宋体" w:cs="宋体"/>
          <w:color w:val="000000"/>
        </w:rPr>
        <w:t>，则小灯泡的额定功率为</w:t>
      </w:r>
      <w:r>
        <w:rPr>
          <w:color w:val="000000"/>
        </w:rPr>
        <w:t>___________</w:t>
      </w:r>
      <w:r>
        <w:rPr>
          <w:rFonts w:ascii="Times New Roman" w:hAnsi="Times New Roman" w:eastAsia="Times New Roman" w:cs="Times New Roman"/>
          <w:color w:val="000000"/>
        </w:rPr>
        <w:t>W</w:t>
      </w:r>
      <w:r>
        <w:rPr>
          <w:rFonts w:ascii="宋体" w:hAnsi="宋体" w:eastAsia="宋体" w:cs="宋体"/>
          <w:color w:val="000000"/>
        </w:rPr>
        <w:t>。</w:t>
      </w:r>
    </w:p>
    <w:p w14:paraId="321BF1FA"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000000"/>
          <w:sz w:val="24"/>
        </w:rPr>
      </w:pPr>
      <w:r>
        <w:rPr>
          <w:rFonts w:ascii="宋体" w:hAnsi="宋体" w:eastAsia="宋体" w:cs="宋体"/>
          <w:b/>
          <w:color w:val="000000"/>
          <w:sz w:val="24"/>
        </w:rPr>
        <w:t>四、综合应用（本题共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15</w:t>
      </w:r>
      <w:r>
        <w:rPr>
          <w:rFonts w:ascii="宋体" w:hAnsi="宋体" w:eastAsia="宋体" w:cs="宋体"/>
          <w:b/>
          <w:color w:val="000000"/>
          <w:sz w:val="24"/>
        </w:rPr>
        <w:t>分，解答时要有必要的文字说明，公式和重要的演算步骤，只写最后答案的不得分）</w:t>
      </w:r>
    </w:p>
    <w:p w14:paraId="45F5E56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26. </w:t>
      </w:r>
      <w:r>
        <w:rPr>
          <w:rFonts w:ascii="宋体" w:hAnsi="宋体" w:eastAsia="宋体" w:cs="宋体"/>
          <w:color w:val="000000"/>
        </w:rPr>
        <w:t>从高处掉入水里的苹果，最终会漂浮在水面上。设苹果的质量</w:t>
      </w:r>
      <w:r>
        <w:object>
          <v:shape id="_x0000_i1028" o:spt="75" alt="学科网(www.zxxk.com)--教育资源门户，提供试卷、教案、课件、论文、素材以及各类教学资源下载，还有大量而丰富的教学相关资讯！" type="#_x0000_t75" style="height:16pt;width:48pt;" o:ole="t" filled="f" o:preferrelative="t" stroked="f" coordsize="21600,21600">
            <v:path/>
            <v:fill on="f" focussize="0,0"/>
            <v:stroke on="f" joinstyle="miter"/>
            <v:imagedata r:id="rId41" o:title="eqId97fd762430720011e698748b898bc265"/>
            <o:lock v:ext="edit" aspectratio="t"/>
            <w10:wrap type="none"/>
            <w10:anchorlock/>
          </v:shape>
          <o:OLEObject Type="Embed" ProgID="Equation.DSMT4" ShapeID="_x0000_i1028" DrawAspect="Content" ObjectID="_1468075728" r:id="rId4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，苹果密度均匀，其密度</w:t>
      </w:r>
      <w:r>
        <w:object>
          <v:shape id="_x0000_i1029" o:spt="75" alt="学科网(www.zxxk.com)--教育资源门户，提供试卷、教案、课件、论文、素材以及各类教学资源下载，还有大量而丰富的教学相关资讯！" type="#_x0000_t75" style="height:20.25pt;width:104.25pt;" o:ole="t" filled="f" o:preferrelative="t" stroked="f" coordsize="21600,21600">
            <v:path/>
            <v:fill on="f" focussize="0,0"/>
            <v:stroke on="f" joinstyle="miter"/>
            <v:imagedata r:id="rId43" o:title="eqIda283da4821b2d9948de570ccdffbc6d9"/>
            <o:lock v:ext="edit" aspectratio="t"/>
            <w10:wrap type="none"/>
            <w10:anchorlock/>
          </v:shape>
          <o:OLEObject Type="Embed" ProgID="Equation.DSMT4" ShapeID="_x0000_i1029" DrawAspect="Content" ObjectID="_1468075729" r:id="rId4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，水的密度</w:t>
      </w:r>
      <w:r>
        <w:object>
          <v:shape id="_x0000_i1030" o:spt="75" alt="学科网(www.zxxk.com)--教育资源门户，提供试卷、教案、课件、论文、素材以及各类教学资源下载，还有大量而丰富的教学相关资讯！" type="#_x0000_t75" style="height:20.25pt;width:102.75pt;" o:ole="t" filled="f" o:preferrelative="t" stroked="f" coordsize="21600,21600">
            <v:path/>
            <v:fill on="f" focussize="0,0"/>
            <v:stroke on="f" joinstyle="miter"/>
            <v:imagedata r:id="rId45" o:title="eqId893ed75dbb6e44b9f53c789743eacf31"/>
            <o:lock v:ext="edit" aspectratio="t"/>
            <w10:wrap type="none"/>
            <w10:anchorlock/>
          </v:shape>
          <o:OLEObject Type="Embed" ProgID="Equation.DSMT4" ShapeID="_x0000_i1030" DrawAspect="Content" ObjectID="_1468075730" r:id="rId4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i/>
          <w:color w:val="000000"/>
        </w:rPr>
        <w:t>g</w:t>
      </w:r>
      <w:r>
        <w:rPr>
          <w:rFonts w:ascii="宋体" w:hAnsi="宋体" w:eastAsia="宋体" w:cs="宋体"/>
          <w:color w:val="000000"/>
        </w:rPr>
        <w:t>取</w:t>
      </w:r>
      <w:r>
        <w:object>
          <v:shape id="_x0000_i1031" o:spt="75" alt="学科网(www.zxxk.com)--教育资源门户，提供试卷、教案、课件、论文、素材以及各类教学资源下载，还有大量而丰富的教学相关资讯！" type="#_x0000_t75" style="height:16.3pt;width:44.85pt;" o:ole="t" filled="f" o:preferrelative="t" stroked="f" coordsize="21600,21600">
            <v:path/>
            <v:fill on="f" focussize="0,0"/>
            <v:stroke on="f" joinstyle="miter"/>
            <v:imagedata r:id="rId47" o:title="eqId02dd93c106dd0363a09e3d5a716f9dc3"/>
            <o:lock v:ext="edit" aspectratio="t"/>
            <w10:wrap type="none"/>
            <w10:anchorlock/>
          </v:shape>
          <o:OLEObject Type="Embed" ProgID="Equation.DSMT4" ShapeID="_x0000_i1031" DrawAspect="Content" ObjectID="_1468075731" r:id="rId4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。求：</w:t>
      </w:r>
    </w:p>
    <w:p w14:paraId="5F22E13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）苹果漂浮在水面上时受到的浮力</w:t>
      </w:r>
      <w:r>
        <w:object>
          <v:shape id="_x0000_i1032" o:spt="75" alt="学科网(www.zxxk.com)--教育资源门户，提供试卷、教案、课件、论文、素材以及各类教学资源下载，还有大量而丰富的教学相关资讯！" type="#_x0000_t75" style="height:18.1pt;width:12.65pt;" o:ole="t" filled="f" o:preferrelative="t" stroked="f" coordsize="21600,21600">
            <v:path/>
            <v:fill on="f" focussize="0,0"/>
            <v:stroke on="f" joinstyle="miter"/>
            <v:imagedata r:id="rId49" o:title="eqIdf5076289823db419f94e9c0c8f4aafd9"/>
            <o:lock v:ext="edit" aspectratio="t"/>
            <w10:wrap type="none"/>
            <w10:anchorlock/>
          </v:shape>
          <o:OLEObject Type="Embed" ProgID="Equation.DSMT4" ShapeID="_x0000_i1032" DrawAspect="Content" ObjectID="_1468075732" r:id="rId4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大小；</w:t>
      </w:r>
    </w:p>
    <w:p w14:paraId="2FDBE56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）苹果浸没在水中时受到的浮力</w:t>
      </w:r>
      <w:r>
        <w:object>
          <v:shape id="_x0000_i1033" o:spt="75" alt="学科网(www.zxxk.com)--教育资源门户，提供试卷、教案、课件、论文、素材以及各类教学资源下载，还有大量而丰富的教学相关资讯！" type="#_x0000_t75" style="height:18.1pt;width:14.35pt;" o:ole="t" filled="f" o:preferrelative="t" stroked="f" coordsize="21600,21600">
            <v:path/>
            <v:fill on="f" focussize="0,0"/>
            <v:stroke on="f" joinstyle="miter"/>
            <v:imagedata r:id="rId51" o:title="eqIda3fb78c5f885034612c0e030b920143d"/>
            <o:lock v:ext="edit" aspectratio="t"/>
            <w10:wrap type="none"/>
            <w10:anchorlock/>
          </v:shape>
          <o:OLEObject Type="Embed" ProgID="Equation.DSMT4" ShapeID="_x0000_i1033" DrawAspect="Content" ObjectID="_1468075733" r:id="rId5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的大小。</w:t>
      </w:r>
    </w:p>
    <w:p w14:paraId="1AADA36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209675" cy="800100"/>
            <wp:effectExtent l="0" t="0" r="9525" b="0"/>
            <wp:docPr id="100025" name="图片 10002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1209675" cy="800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br w:type="textWrapping"/>
      </w:r>
    </w:p>
    <w:p w14:paraId="1327BB9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27. </w:t>
      </w:r>
      <w:r>
        <w:rPr>
          <w:rFonts w:ascii="宋体" w:hAnsi="宋体" w:eastAsia="宋体" w:cs="宋体"/>
          <w:color w:val="000000"/>
        </w:rPr>
        <w:t>某品牌电热锅的简化电路如图乙所示，闭合开关</w:t>
      </w:r>
      <w:r>
        <w:object>
          <v:shape id="_x0000_i1034" o:spt="75" alt="学科网(www.zxxk.com)--教育资源门户，提供试卷、教案、课件、论文、素材以及各类教学资源下载，还有大量而丰富的教学相关资讯！" type="#_x0000_t75" style="height:18pt;width:12pt;" o:ole="t" filled="f" o:preferrelative="t" stroked="f" coordsize="21600,21600">
            <v:path/>
            <v:fill on="f" focussize="0,0"/>
            <v:stroke on="f" joinstyle="miter"/>
            <v:imagedata r:id="rId54" o:title="eqId9d43eb0b274e00cbbc4a210da4165042"/>
            <o:lock v:ext="edit" aspectratio="t"/>
            <w10:wrap type="none"/>
            <w10:anchorlock/>
          </v:shape>
          <o:OLEObject Type="Embed" ProgID="Equation.DSMT4" ShapeID="_x0000_i1034" DrawAspect="Content" ObjectID="_1468075734" r:id="rId5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接通电源后，可以转换触点开关</w:t>
      </w:r>
      <w:r>
        <w:object>
          <v:shape id="_x0000_i1035" o:spt="75" alt="学科网(www.zxxk.com)--教育资源门户，提供试卷、教案、课件、论文、素材以及各类教学资源下载，还有大量而丰富的教学相关资讯！" type="#_x0000_t75" style="height:18pt;width:13.9pt;" o:ole="t" filled="f" o:preferrelative="t" stroked="f" coordsize="21600,21600">
            <v:path/>
            <v:fill on="f" focussize="0,0"/>
            <v:stroke on="f" joinstyle="miter"/>
            <v:imagedata r:id="rId56" o:title="eqId530f5b63e797195906285c0c03eb9276"/>
            <o:lock v:ext="edit" aspectratio="t"/>
            <w10:wrap type="none"/>
            <w10:anchorlock/>
          </v:shape>
          <o:OLEObject Type="Embed" ProgID="Equation.DSMT4" ShapeID="_x0000_i1035" DrawAspect="Content" ObjectID="_1468075735" r:id="rId5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使电热锅处于加热或保温状态。设电源电压</w:t>
      </w:r>
      <w:r>
        <w:object>
          <v:shape id="_x0000_i1036" o:spt="75" alt="学科网(www.zxxk.com)--教育资源门户，提供试卷、教案、课件、论文、素材以及各类教学资源下载，还有大量而丰富的教学相关资讯！" type="#_x0000_t75" style="height:14.25pt;width:54pt;" o:ole="t" filled="f" o:preferrelative="t" stroked="f" coordsize="21600,21600">
            <v:path/>
            <v:fill on="f" focussize="0,0"/>
            <v:stroke on="f" joinstyle="miter"/>
            <v:imagedata r:id="rId58" o:title="eqId7e6941cab5d0510345c4f78e5c110f03"/>
            <o:lock v:ext="edit" aspectratio="t"/>
            <w10:wrap type="none"/>
            <w10:anchorlock/>
          </v:shape>
          <o:OLEObject Type="Embed" ProgID="Equation.DSMT4" ShapeID="_x0000_i1036" DrawAspect="Content" ObjectID="_1468075736" r:id="rId5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，电热锅加热功率</w:t>
      </w:r>
      <w:r>
        <w:object>
          <v:shape id="_x0000_i1037" o:spt="75" alt="学科网(www.zxxk.com)--教育资源门户，提供试卷、教案、课件、论文、素材以及各类教学资源下载，还有大量而丰富的教学相关资讯！" type="#_x0000_t75" style="height:18pt;width:63.75pt;" o:ole="t" filled="f" o:preferrelative="t" stroked="f" coordsize="21600,21600">
            <v:path/>
            <v:fill on="f" focussize="0,0"/>
            <v:stroke on="f" joinstyle="miter"/>
            <v:imagedata r:id="rId60" o:title="eqIdc1dc894262daf7eecfd32b874d3738ab"/>
            <o:lock v:ext="edit" aspectratio="t"/>
            <w10:wrap type="none"/>
            <w10:anchorlock/>
          </v:shape>
          <o:OLEObject Type="Embed" ProgID="Equation.DSMT4" ShapeID="_x0000_i1037" DrawAspect="Content" ObjectID="_1468075737" r:id="rId5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，保温功率</w:t>
      </w:r>
      <w:r>
        <w:object>
          <v:shape id="_x0000_i1038" o:spt="75" alt="学科网(www.zxxk.com)--教育资源门户，提供试卷、教案、课件、论文、素材以及各类教学资源下载，还有大量而丰富的教学相关资讯！" type="#_x0000_t75" style="height:18.75pt;width:59.25pt;" o:ole="t" filled="f" o:preferrelative="t" stroked="f" coordsize="21600,21600">
            <v:path/>
            <v:fill on="f" focussize="0,0"/>
            <v:stroke on="f" joinstyle="miter"/>
            <v:imagedata r:id="rId62" o:title="eqIdc3f52d07fa52be083e21b973e76d804f"/>
            <o:lock v:ext="edit" aspectratio="t"/>
            <w10:wrap type="none"/>
            <w10:anchorlock/>
          </v:shape>
          <o:OLEObject Type="Embed" ProgID="Equation.DSMT4" ShapeID="_x0000_i1038" DrawAspect="Content" ObjectID="_1468075738" r:id="rId6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，水的比热容</w:t>
      </w:r>
      <w:r>
        <w:object>
          <v:shape id="_x0000_i1039" o:spt="75" alt="学科网(www.zxxk.com)--教育资源门户，提供试卷、教案、课件、论文、素材以及各类教学资源下载，还有大量而丰富的教学相关资讯！" type="#_x0000_t75" style="height:20.25pt;width:119.25pt;" o:ole="t" filled="f" o:preferrelative="t" stroked="f" coordsize="21600,21600">
            <v:path/>
            <v:fill on="f" focussize="0,0"/>
            <v:stroke on="f" joinstyle="miter"/>
            <v:imagedata r:id="rId64" o:title="eqId646bfa932e88f2d199a1a5189601b8a3"/>
            <o:lock v:ext="edit" aspectratio="t"/>
            <w10:wrap type="none"/>
            <w10:anchorlock/>
          </v:shape>
          <o:OLEObject Type="Embed" ProgID="Equation.DSMT4" ShapeID="_x0000_i1039" DrawAspect="Content" ObjectID="_1468075739" r:id="rId6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，水的密度</w:t>
      </w:r>
      <w:r>
        <w:object>
          <v:shape id="_x0000_i1040" o:spt="75" alt="学科网(www.zxxk.com)--教育资源门户，提供试卷、教案、课件、论文、素材以及各类教学资源下载，还有大量而丰富的教学相关资讯！" type="#_x0000_t75" style="height:20.25pt;width:102.75pt;" o:ole="t" filled="f" o:preferrelative="t" stroked="f" coordsize="21600,21600">
            <v:path/>
            <v:fill on="f" focussize="0,0"/>
            <v:stroke on="f" joinstyle="miter"/>
            <v:imagedata r:id="rId45" o:title="eqId893ed75dbb6e44b9f53c789743eacf31"/>
            <o:lock v:ext="edit" aspectratio="t"/>
            <w10:wrap type="none"/>
            <w10:anchorlock/>
          </v:shape>
          <o:OLEObject Type="Embed" ProgID="Equation.DSMT4" ShapeID="_x0000_i1040" DrawAspect="Content" ObjectID="_1468075740" r:id="rId6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。求：</w:t>
      </w:r>
    </w:p>
    <w:p w14:paraId="4C818D8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）连接电热锅的电线至少要能承受多大的电流？</w:t>
      </w:r>
    </w:p>
    <w:p w14:paraId="2A8F165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）保温状态下，电热锅每小时耗电多少度？</w:t>
      </w:r>
    </w:p>
    <w:p w14:paraId="49C7710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）某次测试中发现将</w:t>
      </w:r>
      <w:r>
        <w:object>
          <v:shape id="_x0000_i1041" o:spt="75" alt="学科网(www.zxxk.com)--教育资源门户，提供试卷、教案、课件、论文、素材以及各类教学资源下载，还有大量而丰富的教学相关资讯！" type="#_x0000_t75" style="height:13.95pt;width:24.95pt;" o:ole="t" filled="f" o:preferrelative="t" stroked="f" coordsize="21600,21600">
            <v:path/>
            <v:fill on="f" focussize="0,0"/>
            <v:stroke on="f" joinstyle="miter"/>
            <v:imagedata r:id="rId67" o:title="eqId6dd8ba12e5fd1a38b1196b08ee10a5d5"/>
            <o:lock v:ext="edit" aspectratio="t"/>
            <w10:wrap type="none"/>
            <w10:anchorlock/>
          </v:shape>
          <o:OLEObject Type="Embed" ProgID="Equation.DSMT4" ShapeID="_x0000_i1041" DrawAspect="Content" ObjectID="_1468075741" r:id="rId6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温度为</w:t>
      </w:r>
      <w:r>
        <w:object>
          <v:shape id="_x0000_i1042" o:spt="75" alt="学科网(www.zxxk.com)--教育资源门户，提供试卷、教案、课件、论文、素材以及各类教学资源下载，还有大量而丰富的教学相关资讯！" type="#_x0000_t75" style="height:14.25pt;width:24.75pt;" o:ole="t" filled="f" o:preferrelative="t" stroked="f" coordsize="21600,21600">
            <v:path/>
            <v:fill on="f" focussize="0,0"/>
            <v:stroke on="f" joinstyle="miter"/>
            <v:imagedata r:id="rId69" o:title="eqIdf58a1f79dceaba519d5866dc7322b5fc"/>
            <o:lock v:ext="edit" aspectratio="t"/>
            <w10:wrap type="none"/>
            <w10:anchorlock/>
          </v:shape>
          <o:OLEObject Type="Embed" ProgID="Equation.DSMT4" ShapeID="_x0000_i1042" DrawAspect="Content" ObjectID="_1468075742" r:id="rId6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的水加热至</w:t>
      </w:r>
      <w:r>
        <w:object>
          <v:shape id="_x0000_i1043" o:spt="75" alt="学科网(www.zxxk.com)--教育资源门户，提供试卷、教案、课件、论文、素材以及各类教学资源下载，还有大量而丰富的教学相关资讯！" type="#_x0000_t75" style="height:14pt;width:30pt;" o:ole="t" filled="f" o:preferrelative="t" stroked="f" coordsize="21600,21600">
            <v:path/>
            <v:fill on="f" focussize="0,0"/>
            <v:stroke on="f" joinstyle="miter"/>
            <v:imagedata r:id="rId71" o:title="eqId773ec38cb89b697219d771419fe598f9"/>
            <o:lock v:ext="edit" aspectratio="t"/>
            <w10:wrap type="none"/>
            <w10:anchorlock/>
          </v:shape>
          <o:OLEObject Type="Embed" ProgID="Equation.DSMT4" ShapeID="_x0000_i1043" DrawAspect="Content" ObjectID="_1468075743" r:id="rId7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费时</w:t>
      </w:r>
      <w:r>
        <w:object>
          <v:shape id="_x0000_i1044" o:spt="75" alt="学科网(www.zxxk.com)--教育资源门户，提供试卷、教案、课件、论文、素材以及各类教学资源下载，还有大量而丰富的教学相关资讯！" type="#_x0000_t75" style="height:15.75pt;width:36pt;" o:ole="t" filled="f" o:preferrelative="t" stroked="f" coordsize="21600,21600">
            <v:path/>
            <v:fill on="f" focussize="0,0"/>
            <v:stroke on="f" joinstyle="miter"/>
            <v:imagedata r:id="rId73" o:title="eqIdb606ea1e258a36d3c883b58947a2d292"/>
            <o:lock v:ext="edit" aspectratio="t"/>
            <w10:wrap type="none"/>
            <w10:anchorlock/>
          </v:shape>
          <o:OLEObject Type="Embed" ProgID="Equation.DSMT4" ShapeID="_x0000_i1044" DrawAspect="Content" ObjectID="_1468075744" r:id="rId7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，则电热锅的效率是多少？</w:t>
      </w:r>
    </w:p>
    <w:p w14:paraId="261A1344">
      <w:pPr>
        <w:spacing w:line="360" w:lineRule="auto"/>
        <w:jc w:val="left"/>
        <w:textAlignment w:val="center"/>
        <w:rPr>
          <w:color w:val="000000"/>
        </w:rPr>
        <w:sectPr>
          <w:headerReference r:id="rId5" w:type="first"/>
          <w:footerReference r:id="rId8" w:type="first"/>
          <w:headerReference r:id="rId3" w:type="default"/>
          <w:footerReference r:id="rId6" w:type="default"/>
          <w:headerReference r:id="rId4" w:type="even"/>
          <w:footerReference r:id="rId7" w:type="even"/>
          <w:pgSz w:w="11906" w:h="16838"/>
          <w:pgMar w:top="910" w:right="1080" w:bottom="1440" w:left="1080" w:header="152" w:footer="0" w:gutter="0"/>
          <w:cols w:space="720" w:num="1"/>
          <w:docGrid w:type="lines" w:linePitch="312" w:charSpace="0"/>
        </w:sectPr>
      </w:pPr>
      <w:r>
        <w:rPr>
          <w:color w:val="000000"/>
        </w:rPr>
        <w:drawing>
          <wp:inline distT="0" distB="0" distL="114300" distR="114300">
            <wp:extent cx="3143250" cy="1514475"/>
            <wp:effectExtent l="0" t="0" r="0" b="9525"/>
            <wp:docPr id="100026" name="图片 10002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6" name="图片 100026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74"/>
                    <a:stretch>
                      <a:fillRect/>
                    </a:stretch>
                  </pic:blipFill>
                  <pic:spPr>
                    <a:xfrm>
                      <a:off x="0" y="0"/>
                      <a:ext cx="3143250" cy="1514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br w:type="textWrapping"/>
      </w:r>
    </w:p>
    <w:p w14:paraId="4AC331EB">
      <w:bookmarkStart w:id="0" w:name="_GoBack"/>
      <w:bookmarkEnd w:id="0"/>
    </w:p>
    <w:sectPr>
      <w:pgSz w:w="11906" w:h="16838"/>
      <w:pgMar w:top="1440" w:right="1800" w:bottom="1440" w:left="1800" w:header="708" w:footer="708" w:gutter="0"/>
      <w:cols w:space="708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Microsoft YaHei UI">
    <w:panose1 w:val="020B0503020204020204"/>
    <w:charset w:val="86"/>
    <w:family w:val="swiss"/>
    <w:pitch w:val="default"/>
    <w:sig w:usb0="80000287" w:usb1="28CF3C52" w:usb2="00000016" w:usb3="00000000" w:csb0="0004001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283FCE1">
    <w:pPr>
      <w:pStyle w:val="2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5370CC6">
    <w:pPr>
      <w:pStyle w:val="2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141F8C1">
    <w:pPr>
      <w:pStyle w:val="2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2E9BA9A">
    <w:pPr>
      <w:pStyle w:val="3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E4513B6">
    <w:pPr>
      <w:pStyle w:val="3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52C41EC">
    <w:pPr>
      <w:pStyle w:val="3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MjljNjk0N2RhMTc0NzI3ZTQwZWEyZWMyMzA2NzliMDQifQ=="/>
  </w:docVars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C4A95"/>
    <w:rsid w:val="003D0C09"/>
    <w:rsid w:val="004062F6"/>
    <w:rsid w:val="004151FC"/>
    <w:rsid w:val="00435F83"/>
    <w:rsid w:val="0046214C"/>
    <w:rsid w:val="0049183B"/>
    <w:rsid w:val="004D44FD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74E0F"/>
    <w:rsid w:val="00982128"/>
    <w:rsid w:val="009A27BF"/>
    <w:rsid w:val="009B5666"/>
    <w:rsid w:val="009C4252"/>
    <w:rsid w:val="009E203F"/>
    <w:rsid w:val="00A07DF2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0FD971A7"/>
    <w:rsid w:val="31086852"/>
    <w:rsid w:val="34594817"/>
    <w:rsid w:val="38274566"/>
    <w:rsid w:val="73360D1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99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iPriority="99" w:name="Normal Table"/>
    <w:lsdException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nhideWhenUsed="0" w:uiPriority="0" w:semiHidden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宋体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nhideWhenUsed/>
    <w:qFormat/>
    <w:uiPriority w:val="1"/>
  </w:style>
  <w:style w:type="table" w:default="1" w:styleId="4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link w:val="7"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6">
    <w:name w:val="Hyperlink"/>
    <w:basedOn w:val="5"/>
    <w:unhideWhenUsed/>
    <w:uiPriority w:val="99"/>
    <w:rPr>
      <w:color w:val="0000FF"/>
      <w:u w:val="single"/>
    </w:rPr>
  </w:style>
  <w:style w:type="character" w:customStyle="1" w:styleId="7">
    <w:name w:val="页眉 Char"/>
    <w:basedOn w:val="5"/>
    <w:link w:val="3"/>
    <w:uiPriority w:val="99"/>
    <w:rPr>
      <w:kern w:val="2"/>
      <w:sz w:val="18"/>
      <w:szCs w:val="24"/>
    </w:rPr>
  </w:style>
  <w:style w:type="paragraph" w:styleId="8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9">
    <w:name w:val="List Paragraph"/>
    <w:basedOn w:val="1"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footer" Target="footer3.xml"/><Relationship Id="rId76" Type="http://schemas.openxmlformats.org/officeDocument/2006/relationships/fontTable" Target="fontTable.xml"/><Relationship Id="rId75" Type="http://schemas.openxmlformats.org/officeDocument/2006/relationships/customXml" Target="../customXml/item1.xml"/><Relationship Id="rId74" Type="http://schemas.openxmlformats.org/officeDocument/2006/relationships/image" Target="media/image45.png"/><Relationship Id="rId73" Type="http://schemas.openxmlformats.org/officeDocument/2006/relationships/image" Target="media/image44.wmf"/><Relationship Id="rId72" Type="http://schemas.openxmlformats.org/officeDocument/2006/relationships/oleObject" Target="embeddings/oleObject20.bin"/><Relationship Id="rId71" Type="http://schemas.openxmlformats.org/officeDocument/2006/relationships/image" Target="media/image43.wmf"/><Relationship Id="rId70" Type="http://schemas.openxmlformats.org/officeDocument/2006/relationships/oleObject" Target="embeddings/oleObject19.bin"/><Relationship Id="rId7" Type="http://schemas.openxmlformats.org/officeDocument/2006/relationships/footer" Target="footer2.xml"/><Relationship Id="rId69" Type="http://schemas.openxmlformats.org/officeDocument/2006/relationships/image" Target="media/image42.wmf"/><Relationship Id="rId68" Type="http://schemas.openxmlformats.org/officeDocument/2006/relationships/oleObject" Target="embeddings/oleObject18.bin"/><Relationship Id="rId67" Type="http://schemas.openxmlformats.org/officeDocument/2006/relationships/image" Target="media/image41.wmf"/><Relationship Id="rId66" Type="http://schemas.openxmlformats.org/officeDocument/2006/relationships/oleObject" Target="embeddings/oleObject17.bin"/><Relationship Id="rId65" Type="http://schemas.openxmlformats.org/officeDocument/2006/relationships/oleObject" Target="embeddings/oleObject16.bin"/><Relationship Id="rId64" Type="http://schemas.openxmlformats.org/officeDocument/2006/relationships/image" Target="media/image40.wmf"/><Relationship Id="rId63" Type="http://schemas.openxmlformats.org/officeDocument/2006/relationships/oleObject" Target="embeddings/oleObject15.bin"/><Relationship Id="rId62" Type="http://schemas.openxmlformats.org/officeDocument/2006/relationships/image" Target="media/image39.wmf"/><Relationship Id="rId61" Type="http://schemas.openxmlformats.org/officeDocument/2006/relationships/oleObject" Target="embeddings/oleObject14.bin"/><Relationship Id="rId60" Type="http://schemas.openxmlformats.org/officeDocument/2006/relationships/image" Target="media/image38.wmf"/><Relationship Id="rId6" Type="http://schemas.openxmlformats.org/officeDocument/2006/relationships/footer" Target="footer1.xml"/><Relationship Id="rId59" Type="http://schemas.openxmlformats.org/officeDocument/2006/relationships/oleObject" Target="embeddings/oleObject13.bin"/><Relationship Id="rId58" Type="http://schemas.openxmlformats.org/officeDocument/2006/relationships/image" Target="media/image37.wmf"/><Relationship Id="rId57" Type="http://schemas.openxmlformats.org/officeDocument/2006/relationships/oleObject" Target="embeddings/oleObject12.bin"/><Relationship Id="rId56" Type="http://schemas.openxmlformats.org/officeDocument/2006/relationships/image" Target="media/image36.wmf"/><Relationship Id="rId55" Type="http://schemas.openxmlformats.org/officeDocument/2006/relationships/oleObject" Target="embeddings/oleObject11.bin"/><Relationship Id="rId54" Type="http://schemas.openxmlformats.org/officeDocument/2006/relationships/image" Target="media/image35.wmf"/><Relationship Id="rId53" Type="http://schemas.openxmlformats.org/officeDocument/2006/relationships/oleObject" Target="embeddings/oleObject10.bin"/><Relationship Id="rId52" Type="http://schemas.openxmlformats.org/officeDocument/2006/relationships/image" Target="media/image34.png"/><Relationship Id="rId51" Type="http://schemas.openxmlformats.org/officeDocument/2006/relationships/image" Target="media/image33.wmf"/><Relationship Id="rId50" Type="http://schemas.openxmlformats.org/officeDocument/2006/relationships/oleObject" Target="embeddings/oleObject9.bin"/><Relationship Id="rId5" Type="http://schemas.openxmlformats.org/officeDocument/2006/relationships/header" Target="header3.xml"/><Relationship Id="rId49" Type="http://schemas.openxmlformats.org/officeDocument/2006/relationships/image" Target="media/image32.wmf"/><Relationship Id="rId48" Type="http://schemas.openxmlformats.org/officeDocument/2006/relationships/oleObject" Target="embeddings/oleObject8.bin"/><Relationship Id="rId47" Type="http://schemas.openxmlformats.org/officeDocument/2006/relationships/image" Target="media/image31.wmf"/><Relationship Id="rId46" Type="http://schemas.openxmlformats.org/officeDocument/2006/relationships/oleObject" Target="embeddings/oleObject7.bin"/><Relationship Id="rId45" Type="http://schemas.openxmlformats.org/officeDocument/2006/relationships/image" Target="media/image30.wmf"/><Relationship Id="rId44" Type="http://schemas.openxmlformats.org/officeDocument/2006/relationships/oleObject" Target="embeddings/oleObject6.bin"/><Relationship Id="rId43" Type="http://schemas.openxmlformats.org/officeDocument/2006/relationships/image" Target="media/image29.wmf"/><Relationship Id="rId42" Type="http://schemas.openxmlformats.org/officeDocument/2006/relationships/oleObject" Target="embeddings/oleObject5.bin"/><Relationship Id="rId41" Type="http://schemas.openxmlformats.org/officeDocument/2006/relationships/image" Target="media/image28.wmf"/><Relationship Id="rId40" Type="http://schemas.openxmlformats.org/officeDocument/2006/relationships/oleObject" Target="embeddings/oleObject4.bin"/><Relationship Id="rId4" Type="http://schemas.openxmlformats.org/officeDocument/2006/relationships/header" Target="header2.xml"/><Relationship Id="rId39" Type="http://schemas.openxmlformats.org/officeDocument/2006/relationships/image" Target="media/image27.png"/><Relationship Id="rId38" Type="http://schemas.openxmlformats.org/officeDocument/2006/relationships/image" Target="media/image26.png"/><Relationship Id="rId37" Type="http://schemas.openxmlformats.org/officeDocument/2006/relationships/image" Target="media/image25.png"/><Relationship Id="rId36" Type="http://schemas.openxmlformats.org/officeDocument/2006/relationships/image" Target="media/image24.png"/><Relationship Id="rId35" Type="http://schemas.openxmlformats.org/officeDocument/2006/relationships/image" Target="media/image23.png"/><Relationship Id="rId34" Type="http://schemas.openxmlformats.org/officeDocument/2006/relationships/oleObject" Target="embeddings/oleObject3.bin"/><Relationship Id="rId33" Type="http://schemas.openxmlformats.org/officeDocument/2006/relationships/image" Target="media/image22.wmf"/><Relationship Id="rId32" Type="http://schemas.openxmlformats.org/officeDocument/2006/relationships/oleObject" Target="embeddings/oleObject2.bin"/><Relationship Id="rId31" Type="http://schemas.openxmlformats.org/officeDocument/2006/relationships/image" Target="media/image21.wmf"/><Relationship Id="rId30" Type="http://schemas.openxmlformats.org/officeDocument/2006/relationships/oleObject" Target="embeddings/oleObject1.bin"/><Relationship Id="rId3" Type="http://schemas.openxmlformats.org/officeDocument/2006/relationships/header" Target="header1.xml"/><Relationship Id="rId29" Type="http://schemas.openxmlformats.org/officeDocument/2006/relationships/image" Target="media/image20.png"/><Relationship Id="rId28" Type="http://schemas.openxmlformats.org/officeDocument/2006/relationships/image" Target="media/image19.png"/><Relationship Id="rId27" Type="http://schemas.openxmlformats.org/officeDocument/2006/relationships/image" Target="media/image18.png"/><Relationship Id="rId26" Type="http://schemas.openxmlformats.org/officeDocument/2006/relationships/image" Target="media/image17.png"/><Relationship Id="rId25" Type="http://schemas.openxmlformats.org/officeDocument/2006/relationships/image" Target="media/image16.png"/><Relationship Id="rId24" Type="http://schemas.openxmlformats.org/officeDocument/2006/relationships/image" Target="media/image15.png"/><Relationship Id="rId23" Type="http://schemas.openxmlformats.org/officeDocument/2006/relationships/image" Target="media/image14.png"/><Relationship Id="rId22" Type="http://schemas.openxmlformats.org/officeDocument/2006/relationships/image" Target="media/image13.png"/><Relationship Id="rId21" Type="http://schemas.openxmlformats.org/officeDocument/2006/relationships/image" Target="media/image12.png"/><Relationship Id="rId20" Type="http://schemas.openxmlformats.org/officeDocument/2006/relationships/image" Target="media/image11.png"/><Relationship Id="rId2" Type="http://schemas.openxmlformats.org/officeDocument/2006/relationships/settings" Target="settings.xml"/><Relationship Id="rId19" Type="http://schemas.openxmlformats.org/officeDocument/2006/relationships/image" Target="media/image10.wmf"/><Relationship Id="rId18" Type="http://schemas.openxmlformats.org/officeDocument/2006/relationships/image" Target="media/image9.png"/><Relationship Id="rId17" Type="http://schemas.openxmlformats.org/officeDocument/2006/relationships/image" Target="media/image8.wmf"/><Relationship Id="rId16" Type="http://schemas.openxmlformats.org/officeDocument/2006/relationships/image" Target="media/image7.png"/><Relationship Id="rId15" Type="http://schemas.openxmlformats.org/officeDocument/2006/relationships/image" Target="media/image6.png"/><Relationship Id="rId14" Type="http://schemas.openxmlformats.org/officeDocument/2006/relationships/image" Target="media/image5.png"/><Relationship Id="rId13" Type="http://schemas.openxmlformats.org/officeDocument/2006/relationships/image" Target="media/image4.png"/><Relationship Id="rId12" Type="http://schemas.openxmlformats.org/officeDocument/2006/relationships/image" Target="media/image3.png"/><Relationship Id="rId11" Type="http://schemas.openxmlformats.org/officeDocument/2006/relationships/image" Target="media/image2.png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92971F0-FB63-4391-9891-E286252968EA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学科网 www.zxxk.com</Company>
  <Pages>8</Pages>
  <Words>2439</Words>
  <Characters>2661</Characters>
  <Lines>0</Lines>
  <Paragraphs>0</Paragraphs>
  <TotalTime>0</TotalTime>
  <ScaleCrop>false</ScaleCrop>
  <LinksUpToDate>false</LinksUpToDate>
  <CharactersWithSpaces>2819</CharactersWithSpaces>
  <Application>WPS Office_12.1.0.17133_F1E327BC-269C-435d-A152-05C5408002CA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2022-07-28T16:40:00Z</dcterms:created>
  <dc:creator>学科网试题生产平台</dc:creator>
  <dc:description>3030962093441024</dc:description>
  <cp:lastModifiedBy>上帝掷骰子吗</cp:lastModifiedBy>
  <dcterms:modified xsi:type="dcterms:W3CDTF">2024-07-19T16:51:59Z</dcterms:modified>
  <cp:revision>6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2052-12.1.0.17133</vt:lpwstr>
  </property>
  <property fmtid="{D5CDD505-2E9C-101B-9397-08002B2CF9AE}" pid="7" name="ICV">
    <vt:lpwstr>31BD6C4907A24F07B6A170D8FD19E79D</vt:lpwstr>
  </property>
</Properties>
</file>