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B2A38F">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12103100</wp:posOffset>
            </wp:positionH>
            <wp:positionV relativeFrom="topMargin">
              <wp:posOffset>11557000</wp:posOffset>
            </wp:positionV>
            <wp:extent cx="444500" cy="393700"/>
            <wp:effectExtent l="0" t="0" r="12700" b="6350"/>
            <wp:wrapNone/>
            <wp:docPr id="100091" name="图片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pic:cNvPicPr>
                      <a:picLocks noChangeAspect="1"/>
                    </pic:cNvPicPr>
                  </pic:nvPicPr>
                  <pic:blipFill>
                    <a:blip r:embed="rId10"/>
                    <a:stretch>
                      <a:fillRect/>
                    </a:stretch>
                  </pic:blipFill>
                  <pic:spPr>
                    <a:xfrm>
                      <a:off x="0" y="0"/>
                      <a:ext cx="444500" cy="3937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年湖南省株洲市中考物理试卷</w:t>
      </w:r>
    </w:p>
    <w:p w14:paraId="52F8538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一、单选题（本大题共</w:t>
      </w:r>
      <w:r>
        <w:rPr>
          <w:rFonts w:ascii="Times New Roman" w:hAnsi="Times New Roman" w:eastAsia="Times New Roman" w:cs="Times New Roman"/>
          <w:b/>
          <w:color w:val="auto"/>
          <w:sz w:val="24"/>
        </w:rPr>
        <w:t>15</w:t>
      </w:r>
      <w:r>
        <w:rPr>
          <w:rFonts w:ascii="宋体" w:hAnsi="宋体" w:eastAsia="宋体" w:cs="宋体"/>
          <w:b/>
          <w:color w:val="auto"/>
          <w:sz w:val="24"/>
        </w:rPr>
        <w:t>小题，共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227FB456">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古诗《凉州词》中有“羌笛何须怨杨柳，春风不度玉门关”，诗人能辨别出羌笛的声音，是依据声音的（　　）</w:t>
      </w:r>
    </w:p>
    <w:p w14:paraId="518A365A">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音调</w:t>
      </w:r>
      <w:r>
        <w:rPr>
          <w:rFonts w:hint="eastAsia"/>
        </w:rPr>
        <w:tab/>
      </w:r>
      <w:r>
        <w:rPr>
          <w:rFonts w:hint="eastAsia"/>
        </w:rPr>
        <w:t xml:space="preserve">B. </w:t>
      </w:r>
      <w:r>
        <w:rPr>
          <w:rFonts w:ascii="宋体" w:hAnsi="宋体" w:eastAsia="宋体" w:cs="宋体"/>
          <w:color w:val="auto"/>
        </w:rPr>
        <w:t>响度</w:t>
      </w:r>
      <w:r>
        <w:rPr>
          <w:rFonts w:hint="eastAsia"/>
        </w:rPr>
        <w:tab/>
      </w:r>
      <w:r>
        <w:rPr>
          <w:rFonts w:hint="eastAsia"/>
        </w:rPr>
        <w:t xml:space="preserve">C. </w:t>
      </w:r>
      <w:r>
        <w:rPr>
          <w:rFonts w:ascii="宋体" w:hAnsi="宋体" w:eastAsia="宋体" w:cs="宋体"/>
          <w:color w:val="auto"/>
        </w:rPr>
        <w:t>音色</w:t>
      </w:r>
      <w:r>
        <w:rPr>
          <w:rFonts w:hint="eastAsia"/>
        </w:rPr>
        <w:tab/>
      </w:r>
      <w:r>
        <w:rPr>
          <w:rFonts w:hint="eastAsia"/>
        </w:rPr>
        <w:t xml:space="preserve">D. </w:t>
      </w:r>
      <w:r>
        <w:rPr>
          <w:rFonts w:ascii="宋体" w:hAnsi="宋体" w:eastAsia="宋体" w:cs="宋体"/>
          <w:color w:val="auto"/>
        </w:rPr>
        <w:t>速度</w:t>
      </w:r>
    </w:p>
    <w:p w14:paraId="4984F048">
      <w:pPr>
        <w:spacing w:line="360" w:lineRule="auto"/>
        <w:textAlignment w:val="center"/>
        <w:rPr>
          <w:color w:val="000000"/>
        </w:rPr>
      </w:pPr>
      <w:r>
        <w:rPr>
          <w:color w:val="2E75B6"/>
        </w:rPr>
        <w:t>【答案】</w:t>
      </w:r>
      <w:r>
        <w:rPr>
          <w:color w:val="000000"/>
        </w:rPr>
        <w:t>C</w:t>
      </w:r>
    </w:p>
    <w:p w14:paraId="40717E22">
      <w:pPr>
        <w:spacing w:line="360" w:lineRule="auto"/>
        <w:textAlignment w:val="center"/>
        <w:rPr>
          <w:color w:val="000000"/>
        </w:rPr>
      </w:pPr>
      <w:r>
        <w:rPr>
          <w:color w:val="2E75B6"/>
        </w:rPr>
        <w:t>【解析】</w:t>
      </w:r>
    </w:p>
    <w:p w14:paraId="08F8899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不同乐器的结构、材料不同，音色不同，故诗人辨别出是羌笛的声音，是依据的声音的音色。</w:t>
      </w:r>
    </w:p>
    <w:p w14:paraId="66EFA5C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07289DF">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电热丝通常用镍铬合金或铁铬铝合金等材料制作，从导电性能看，电热丝属于（　　）</w:t>
      </w:r>
    </w:p>
    <w:p w14:paraId="2F3DA48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绝缘体</w:t>
      </w:r>
      <w:r>
        <w:rPr>
          <w:rFonts w:ascii="宋体" w:hAnsi="宋体" w:eastAsia="宋体" w:cs="宋体"/>
          <w:color w:val="000000"/>
        </w:rPr>
        <w:tab/>
      </w:r>
      <w:r>
        <w:rPr>
          <w:rFonts w:ascii="宋体" w:hAnsi="宋体" w:eastAsia="宋体" w:cs="宋体"/>
          <w:color w:val="000000"/>
        </w:rPr>
        <w:t>B. 超导体</w:t>
      </w:r>
      <w:r>
        <w:rPr>
          <w:rFonts w:ascii="宋体" w:hAnsi="宋体" w:eastAsia="宋体" w:cs="宋体"/>
          <w:color w:val="000000"/>
        </w:rPr>
        <w:tab/>
      </w:r>
      <w:r>
        <w:rPr>
          <w:rFonts w:ascii="宋体" w:hAnsi="宋体" w:eastAsia="宋体" w:cs="宋体"/>
          <w:color w:val="000000"/>
        </w:rPr>
        <w:t>C. 半导体</w:t>
      </w:r>
      <w:r>
        <w:rPr>
          <w:rFonts w:ascii="宋体" w:hAnsi="宋体" w:eastAsia="宋体" w:cs="宋体"/>
          <w:color w:val="000000"/>
        </w:rPr>
        <w:tab/>
      </w:r>
      <w:r>
        <w:rPr>
          <w:rFonts w:ascii="宋体" w:hAnsi="宋体" w:eastAsia="宋体" w:cs="宋体"/>
          <w:color w:val="000000"/>
        </w:rPr>
        <w:t>D. 导体</w:t>
      </w:r>
    </w:p>
    <w:p w14:paraId="0A9121F9">
      <w:pPr>
        <w:spacing w:line="360" w:lineRule="auto"/>
        <w:textAlignment w:val="center"/>
        <w:rPr>
          <w:color w:val="000000"/>
        </w:rPr>
      </w:pPr>
      <w:r>
        <w:rPr>
          <w:color w:val="2E75B6"/>
        </w:rPr>
        <w:t>【答案】</w:t>
      </w:r>
      <w:r>
        <w:rPr>
          <w:color w:val="000000"/>
        </w:rPr>
        <w:t>D</w:t>
      </w:r>
    </w:p>
    <w:p w14:paraId="2AF9F996">
      <w:pPr>
        <w:spacing w:line="360" w:lineRule="auto"/>
        <w:textAlignment w:val="center"/>
        <w:rPr>
          <w:color w:val="000000"/>
        </w:rPr>
      </w:pPr>
      <w:r>
        <w:rPr>
          <w:color w:val="2E75B6"/>
        </w:rPr>
        <w:t>【解析】</w:t>
      </w:r>
    </w:p>
    <w:p w14:paraId="5DE4B2D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容易导电的物体是导体，不容易导电的物体是绝缘体；超导现象是电阻为零的现象，超导体适合制作输电导线和电动机线圈等，而需要电热的地方不能用超导材料；导电性能介于导体和绝缘体之间，属于半导体材料，具有单向导电性；根据焦耳定律定义知道电流通过导体时的发热原因是由于导体存在电阻。电热器都是利用电流的热效应工作的，所以不能用超导体、绝缘体、半导体、作为电热丝，应该是导体，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ABC</w:t>
      </w:r>
      <w:r>
        <w:rPr>
          <w:rFonts w:ascii="宋体" w:hAnsi="宋体" w:eastAsia="宋体" w:cs="宋体"/>
          <w:color w:val="000000"/>
        </w:rPr>
        <w:t>错误。</w:t>
      </w:r>
    </w:p>
    <w:p w14:paraId="0981086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D5ADE97">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如图所示的实例中，为了减小压强的是（　　）</w:t>
      </w:r>
    </w:p>
    <w:p w14:paraId="7BA5CBF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00100" cy="8382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00100" cy="838200"/>
                    </a:xfrm>
                    <a:prstGeom prst="rect">
                      <a:avLst/>
                    </a:prstGeom>
                  </pic:spPr>
                </pic:pic>
              </a:graphicData>
            </a:graphic>
          </wp:inline>
        </w:drawing>
      </w:r>
      <w:r>
        <w:rPr>
          <w:rFonts w:ascii="宋体" w:hAnsi="宋体" w:eastAsia="宋体" w:cs="宋体"/>
          <w:color w:val="000000"/>
        </w:rPr>
        <w:t xml:space="preserve"> 逃生锤的锤头很尖</w:t>
      </w:r>
    </w:p>
    <w:p w14:paraId="0BCEC01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371600" cy="8953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71600" cy="895350"/>
                    </a:xfrm>
                    <a:prstGeom prst="rect">
                      <a:avLst/>
                    </a:prstGeom>
                  </pic:spPr>
                </pic:pic>
              </a:graphicData>
            </a:graphic>
          </wp:inline>
        </w:drawing>
      </w:r>
      <w:r>
        <w:rPr>
          <w:rFonts w:ascii="宋体" w:hAnsi="宋体" w:eastAsia="宋体" w:cs="宋体"/>
          <w:color w:val="000000"/>
        </w:rPr>
        <w:t>载重车有很多车轮</w:t>
      </w:r>
    </w:p>
    <w:p w14:paraId="4766A09B">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95375" cy="7334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95375" cy="733425"/>
                    </a:xfrm>
                    <a:prstGeom prst="rect">
                      <a:avLst/>
                    </a:prstGeom>
                  </pic:spPr>
                </pic:pic>
              </a:graphicData>
            </a:graphic>
          </wp:inline>
        </w:drawing>
      </w:r>
      <w:r>
        <w:rPr>
          <w:rFonts w:ascii="宋体" w:hAnsi="宋体" w:eastAsia="宋体" w:cs="宋体"/>
          <w:color w:val="000000"/>
        </w:rPr>
        <w:t xml:space="preserve"> 盲道上有凸起</w:t>
      </w:r>
    </w:p>
    <w:p w14:paraId="0E044441">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62075" cy="9239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62075" cy="923925"/>
                    </a:xfrm>
                    <a:prstGeom prst="rect">
                      <a:avLst/>
                    </a:prstGeom>
                  </pic:spPr>
                </pic:pic>
              </a:graphicData>
            </a:graphic>
          </wp:inline>
        </w:drawing>
      </w:r>
      <w:r>
        <w:rPr>
          <w:rFonts w:ascii="宋体" w:hAnsi="宋体" w:eastAsia="宋体" w:cs="宋体"/>
          <w:color w:val="000000"/>
        </w:rPr>
        <w:t>针头一端做成斜口</w:t>
      </w:r>
    </w:p>
    <w:p w14:paraId="72A7F71D">
      <w:pPr>
        <w:spacing w:line="360" w:lineRule="auto"/>
        <w:textAlignment w:val="center"/>
        <w:rPr>
          <w:color w:val="000000"/>
        </w:rPr>
      </w:pPr>
      <w:r>
        <w:rPr>
          <w:color w:val="2E75B6"/>
        </w:rPr>
        <w:t>【答案】</w:t>
      </w:r>
      <w:r>
        <w:rPr>
          <w:color w:val="000000"/>
        </w:rPr>
        <w:t>B</w:t>
      </w:r>
    </w:p>
    <w:p w14:paraId="665DB824">
      <w:pPr>
        <w:spacing w:line="360" w:lineRule="auto"/>
        <w:textAlignment w:val="center"/>
        <w:rPr>
          <w:color w:val="000000"/>
        </w:rPr>
      </w:pPr>
      <w:r>
        <w:rPr>
          <w:color w:val="2E75B6"/>
        </w:rPr>
        <w:t>【解析】</w:t>
      </w:r>
    </w:p>
    <w:p w14:paraId="11F4372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．逃生锤的锤头很尖，是在压力一定时，通过减小受力面积来增大压强，故</w:t>
      </w:r>
      <w:r>
        <w:rPr>
          <w:rFonts w:ascii="Times New Roman" w:hAnsi="Times New Roman" w:eastAsia="Times New Roman" w:cs="Times New Roman"/>
          <w:color w:val="000000"/>
        </w:rPr>
        <w:t>A</w:t>
      </w:r>
      <w:r>
        <w:rPr>
          <w:rFonts w:ascii="宋体" w:hAnsi="宋体" w:eastAsia="宋体" w:cs="宋体"/>
          <w:color w:val="000000"/>
        </w:rPr>
        <w:t>不合题意；</w:t>
      </w:r>
    </w:p>
    <w:p w14:paraId="6AD1A1B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．载重车装有很多车轮，是在压力一定时，通过增大受力面积来减小压强，故</w:t>
      </w:r>
      <w:r>
        <w:rPr>
          <w:rFonts w:ascii="Times New Roman" w:hAnsi="Times New Roman" w:eastAsia="Times New Roman" w:cs="Times New Roman"/>
          <w:color w:val="000000"/>
        </w:rPr>
        <w:t>B</w:t>
      </w:r>
      <w:r>
        <w:rPr>
          <w:rFonts w:ascii="宋体" w:hAnsi="宋体" w:eastAsia="宋体" w:cs="宋体"/>
          <w:color w:val="000000"/>
        </w:rPr>
        <w:t>符合题意；</w:t>
      </w:r>
    </w:p>
    <w:p w14:paraId="3EE4DF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．盲道上有凸起，是在压力一定时，通过减小受力面积来增大压强，故</w:t>
      </w:r>
      <w:r>
        <w:rPr>
          <w:rFonts w:ascii="Times New Roman" w:hAnsi="Times New Roman" w:eastAsia="Times New Roman" w:cs="Times New Roman"/>
          <w:color w:val="000000"/>
        </w:rPr>
        <w:t>C</w:t>
      </w:r>
      <w:r>
        <w:rPr>
          <w:rFonts w:ascii="宋体" w:hAnsi="宋体" w:eastAsia="宋体" w:cs="宋体"/>
          <w:color w:val="000000"/>
        </w:rPr>
        <w:t>不符合题意；</w:t>
      </w:r>
    </w:p>
    <w:p w14:paraId="2EBBBE3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．针头的一端剪成斜口，是在压力一定时，通过减小受力面积来增大压强，故</w:t>
      </w:r>
      <w:r>
        <w:rPr>
          <w:rFonts w:ascii="Times New Roman" w:hAnsi="Times New Roman" w:eastAsia="Times New Roman" w:cs="Times New Roman"/>
          <w:color w:val="000000"/>
        </w:rPr>
        <w:t>D</w:t>
      </w:r>
      <w:r>
        <w:rPr>
          <w:rFonts w:ascii="宋体" w:hAnsi="宋体" w:eastAsia="宋体" w:cs="宋体"/>
          <w:color w:val="000000"/>
        </w:rPr>
        <w:t>不合题意。</w:t>
      </w:r>
    </w:p>
    <w:p w14:paraId="57599B6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33702FF">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关于下列物理现象，说法正确的是（　　）</w:t>
      </w:r>
    </w:p>
    <w:p w14:paraId="67EFED15">
      <w:pPr>
        <w:spacing w:line="360" w:lineRule="auto"/>
        <w:jc w:val="left"/>
        <w:textAlignment w:val="center"/>
        <w:rPr>
          <w:rFonts w:ascii="宋体" w:hAnsi="宋体" w:eastAsia="宋体" w:cs="宋体"/>
          <w:color w:val="000000"/>
        </w:rPr>
      </w:pPr>
      <w:r>
        <w:rPr>
          <w:rFonts w:ascii="宋体" w:hAnsi="宋体" w:eastAsia="宋体" w:cs="宋体"/>
          <w:color w:val="000000"/>
        </w:rPr>
        <w:t>A. 更换灯泡前应断开电源开关</w:t>
      </w:r>
    </w:p>
    <w:p w14:paraId="7413A522">
      <w:pPr>
        <w:spacing w:line="360" w:lineRule="auto"/>
        <w:jc w:val="left"/>
        <w:textAlignment w:val="center"/>
        <w:rPr>
          <w:rFonts w:ascii="宋体" w:hAnsi="宋体" w:eastAsia="宋体" w:cs="宋体"/>
          <w:color w:val="000000"/>
        </w:rPr>
      </w:pPr>
      <w:r>
        <w:rPr>
          <w:rFonts w:ascii="宋体" w:hAnsi="宋体" w:eastAsia="宋体" w:cs="宋体"/>
          <w:color w:val="000000"/>
        </w:rPr>
        <w:t>B. 从地球带到太空的食品，质量变小</w:t>
      </w:r>
    </w:p>
    <w:p w14:paraId="1FB09F55">
      <w:pPr>
        <w:spacing w:line="360" w:lineRule="auto"/>
        <w:jc w:val="left"/>
        <w:textAlignment w:val="center"/>
        <w:rPr>
          <w:rFonts w:ascii="宋体" w:hAnsi="宋体" w:eastAsia="宋体" w:cs="宋体"/>
          <w:color w:val="000000"/>
        </w:rPr>
      </w:pPr>
      <w:r>
        <w:rPr>
          <w:rFonts w:ascii="宋体" w:hAnsi="宋体" w:eastAsia="宋体" w:cs="宋体"/>
          <w:color w:val="000000"/>
        </w:rPr>
        <w:t>C. 宇航员在月球上不可以用电磁波来通信</w:t>
      </w:r>
    </w:p>
    <w:p w14:paraId="7F68F8D7">
      <w:pPr>
        <w:spacing w:line="360" w:lineRule="auto"/>
        <w:jc w:val="left"/>
        <w:textAlignment w:val="center"/>
        <w:rPr>
          <w:rFonts w:ascii="宋体" w:hAnsi="宋体" w:eastAsia="宋体" w:cs="宋体"/>
          <w:color w:val="000000"/>
        </w:rPr>
      </w:pPr>
      <w:r>
        <w:rPr>
          <w:rFonts w:ascii="宋体" w:hAnsi="宋体" w:eastAsia="宋体" w:cs="宋体"/>
          <w:color w:val="000000"/>
        </w:rPr>
        <w:t>D. 汽油机的压缩冲程使汽车获得动力</w:t>
      </w:r>
    </w:p>
    <w:p w14:paraId="059656A7">
      <w:pPr>
        <w:spacing w:line="360" w:lineRule="auto"/>
        <w:textAlignment w:val="center"/>
        <w:rPr>
          <w:color w:val="000000"/>
        </w:rPr>
      </w:pPr>
      <w:r>
        <w:rPr>
          <w:color w:val="2E75B6"/>
        </w:rPr>
        <w:t>【答案】</w:t>
      </w:r>
      <w:r>
        <w:rPr>
          <w:color w:val="000000"/>
        </w:rPr>
        <w:t>A</w:t>
      </w:r>
    </w:p>
    <w:p w14:paraId="705EE35E">
      <w:pPr>
        <w:spacing w:line="360" w:lineRule="auto"/>
        <w:textAlignment w:val="center"/>
        <w:rPr>
          <w:color w:val="000000"/>
        </w:rPr>
      </w:pPr>
      <w:r>
        <w:rPr>
          <w:color w:val="2E75B6"/>
        </w:rPr>
        <w:t>【解析】</w:t>
      </w:r>
    </w:p>
    <w:p w14:paraId="4EA1DC1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．更换灯泡、搬动电器时容易碰到金属部分，切断电源可以保证金属部分不带电，故</w:t>
      </w:r>
      <w:r>
        <w:rPr>
          <w:rFonts w:ascii="Times New Roman" w:hAnsi="Times New Roman" w:eastAsia="Times New Roman" w:cs="Times New Roman"/>
          <w:color w:val="000000"/>
        </w:rPr>
        <w:t>A</w:t>
      </w:r>
      <w:r>
        <w:rPr>
          <w:rFonts w:ascii="宋体" w:hAnsi="宋体" w:eastAsia="宋体" w:cs="宋体"/>
          <w:color w:val="000000"/>
        </w:rPr>
        <w:t>正确；</w:t>
      </w:r>
    </w:p>
    <w:p w14:paraId="0C6E8F3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．从地球带到太空的食品位置发生了改变，但是所含物质的多少没有变化，即质量不变，故</w:t>
      </w:r>
      <w:r>
        <w:rPr>
          <w:rFonts w:ascii="Times New Roman" w:hAnsi="Times New Roman" w:eastAsia="Times New Roman" w:cs="Times New Roman"/>
          <w:color w:val="000000"/>
        </w:rPr>
        <w:t>B</w:t>
      </w:r>
      <w:r>
        <w:rPr>
          <w:rFonts w:ascii="宋体" w:hAnsi="宋体" w:eastAsia="宋体" w:cs="宋体"/>
          <w:color w:val="000000"/>
        </w:rPr>
        <w:t>错误；</w:t>
      </w:r>
    </w:p>
    <w:p w14:paraId="1C589B8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．电磁波可以在真空中传播，宇航员在月球上可以用电磁波来通信，故</w:t>
      </w:r>
      <w:r>
        <w:rPr>
          <w:rFonts w:ascii="Times New Roman" w:hAnsi="Times New Roman" w:eastAsia="Times New Roman" w:cs="Times New Roman"/>
          <w:color w:val="000000"/>
        </w:rPr>
        <w:t>C</w:t>
      </w:r>
      <w:r>
        <w:rPr>
          <w:rFonts w:ascii="宋体" w:hAnsi="宋体" w:eastAsia="宋体" w:cs="宋体"/>
          <w:color w:val="000000"/>
        </w:rPr>
        <w:t>错误；</w:t>
      </w:r>
    </w:p>
    <w:p w14:paraId="019213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．四冲程汽油机的做功冲程使汽车获得动力，故</w:t>
      </w:r>
      <w:r>
        <w:rPr>
          <w:rFonts w:ascii="Times New Roman" w:hAnsi="Times New Roman" w:eastAsia="Times New Roman" w:cs="Times New Roman"/>
          <w:color w:val="000000"/>
        </w:rPr>
        <w:t>D</w:t>
      </w:r>
      <w:r>
        <w:rPr>
          <w:rFonts w:ascii="宋体" w:hAnsi="宋体" w:eastAsia="宋体" w:cs="宋体"/>
          <w:color w:val="000000"/>
        </w:rPr>
        <w:t>错误。</w:t>
      </w:r>
    </w:p>
    <w:p w14:paraId="57FEFBB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8F246C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w:t>
      </w:r>
      <w:r>
        <w:rPr>
          <w:rFonts w:ascii="Times New Roman" w:hAnsi="Times New Roman" w:eastAsia="Times New Roman" w:cs="Times New Roman"/>
          <w:color w:val="000000"/>
        </w:rPr>
        <w:t>3.12</w:t>
      </w:r>
      <w:r>
        <w:rPr>
          <w:rFonts w:ascii="宋体" w:hAnsi="宋体" w:eastAsia="宋体" w:cs="宋体"/>
          <w:color w:val="000000"/>
        </w:rPr>
        <w:t>”植树节，学校组织同学们乘车去农场参加植树劳动，如图所示是汽车行驶过程中的导航截图，由图提供的信息可知，剩余路段汽车的平均速度大约是（　　）</w:t>
      </w:r>
    </w:p>
    <w:p w14:paraId="517DBAF0">
      <w:pPr>
        <w:spacing w:line="360" w:lineRule="auto"/>
        <w:jc w:val="left"/>
        <w:textAlignment w:val="center"/>
        <w:rPr>
          <w:color w:val="000000"/>
        </w:rPr>
      </w:pPr>
      <w:r>
        <w:rPr>
          <w:rFonts w:ascii="宋体" w:hAnsi="宋体" w:eastAsia="宋体" w:cs="宋体"/>
          <w:color w:val="000000"/>
        </w:rPr>
        <w:drawing>
          <wp:inline distT="0" distB="0" distL="114300" distR="114300">
            <wp:extent cx="1504950" cy="1724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04950" cy="1724025"/>
                    </a:xfrm>
                    <a:prstGeom prst="rect">
                      <a:avLst/>
                    </a:prstGeom>
                  </pic:spPr>
                </pic:pic>
              </a:graphicData>
            </a:graphic>
          </wp:inline>
        </w:drawing>
      </w:r>
    </w:p>
    <w:p w14:paraId="60229C3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60km/h</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10km/h</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10m/s</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6m/s</w:t>
      </w:r>
    </w:p>
    <w:p w14:paraId="109CA472">
      <w:pPr>
        <w:spacing w:line="360" w:lineRule="auto"/>
        <w:textAlignment w:val="center"/>
        <w:rPr>
          <w:color w:val="000000"/>
        </w:rPr>
      </w:pPr>
      <w:r>
        <w:rPr>
          <w:color w:val="2E75B6"/>
        </w:rPr>
        <w:t>【答案】</w:t>
      </w:r>
      <w:r>
        <w:rPr>
          <w:color w:val="000000"/>
        </w:rPr>
        <w:t>C</w:t>
      </w:r>
    </w:p>
    <w:p w14:paraId="59E223CE">
      <w:pPr>
        <w:spacing w:line="360" w:lineRule="auto"/>
        <w:textAlignment w:val="center"/>
        <w:rPr>
          <w:color w:val="000000"/>
        </w:rPr>
      </w:pPr>
      <w:r>
        <w:rPr>
          <w:color w:val="2E75B6"/>
        </w:rPr>
        <w:t>【解析】</w:t>
      </w:r>
    </w:p>
    <w:p w14:paraId="0F011B5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ABCD</w:t>
      </w:r>
      <w:r>
        <w:rPr>
          <w:rFonts w:ascii="宋体" w:hAnsi="宋体" w:eastAsia="宋体" w:cs="宋体"/>
          <w:color w:val="000000"/>
        </w:rPr>
        <w:t>．剩余路段的路程</w:t>
      </w:r>
      <w:r>
        <w:rPr>
          <w:rFonts w:ascii="Times New Roman" w:hAnsi="Times New Roman" w:eastAsia="Times New Roman" w:cs="Times New Roman"/>
          <w:i/>
          <w:color w:val="000000"/>
        </w:rPr>
        <w:t>s</w:t>
      </w:r>
      <w:r>
        <w:rPr>
          <w:rFonts w:ascii="Times New Roman" w:hAnsi="Times New Roman" w:eastAsia="Times New Roman" w:cs="Times New Roman"/>
          <w:color w:val="000000"/>
        </w:rPr>
        <w:t>=24km</w:t>
      </w:r>
      <w:r>
        <w:rPr>
          <w:rFonts w:ascii="宋体" w:hAnsi="宋体" w:eastAsia="宋体" w:cs="宋体"/>
          <w:color w:val="000000"/>
        </w:rPr>
        <w:t>，需要的时间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=40min</w:t>
      </w:r>
      <w:r>
        <w:rPr>
          <w:rFonts w:ascii="宋体" w:hAnsi="宋体" w:eastAsia="宋体" w:cs="宋体"/>
          <w:color w:val="000000"/>
        </w:rPr>
        <w:t>，剩余路段汽车的平均速度</w:t>
      </w:r>
    </w:p>
    <w:p w14:paraId="7CA5F0BB">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45.75pt;width:204pt;" o:ole="t" filled="f" o:preferrelative="t" stroked="f" coordsize="21600,21600">
            <v:path/>
            <v:fill on="f" focussize="0,0"/>
            <v:stroke on="f" joinstyle="miter"/>
            <v:imagedata r:id="rId17" o:title="eqIdf956c6e61d3d094ba541272e43583051"/>
            <o:lock v:ext="edit" aspectratio="t"/>
            <w10:wrap type="none"/>
            <w10:anchorlock/>
          </v:shape>
          <o:OLEObject Type="Embed" ProgID="Equation.DSMT4" ShapeID="_x0000_i1025" DrawAspect="Content" ObjectID="_1468075725" r:id="rId16">
            <o:LockedField>false</o:LockedField>
          </o:OLEObject>
        </w:object>
      </w:r>
    </w:p>
    <w:p w14:paraId="78B878C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0639ECC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645CBEA">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检查视力时，视力表放在被测者头部的后上方，如图甲所示，则视力表上如图乙所示的字母在平面镜中的像正确的是（　　）</w:t>
      </w:r>
    </w:p>
    <w:p w14:paraId="728BD888">
      <w:pPr>
        <w:spacing w:line="360" w:lineRule="auto"/>
        <w:jc w:val="left"/>
        <w:textAlignment w:val="center"/>
        <w:rPr>
          <w:color w:val="000000"/>
        </w:rPr>
      </w:pPr>
      <w:r>
        <w:rPr>
          <w:rFonts w:ascii="宋体" w:hAnsi="宋体" w:eastAsia="宋体" w:cs="宋体"/>
          <w:color w:val="000000"/>
        </w:rPr>
        <w:drawing>
          <wp:inline distT="0" distB="0" distL="114300" distR="114300">
            <wp:extent cx="1790700" cy="12954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90700" cy="1295400"/>
                    </a:xfrm>
                    <a:prstGeom prst="rect">
                      <a:avLst/>
                    </a:prstGeom>
                  </pic:spPr>
                </pic:pic>
              </a:graphicData>
            </a:graphic>
          </wp:inline>
        </w:drawing>
      </w:r>
    </w:p>
    <w:p w14:paraId="67EA0839">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295275" cy="4000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95275" cy="4000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419100" cy="5619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19100" cy="5619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485775" cy="6572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85775" cy="6572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295275" cy="4476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95275" cy="447675"/>
                    </a:xfrm>
                    <a:prstGeom prst="rect">
                      <a:avLst/>
                    </a:prstGeom>
                  </pic:spPr>
                </pic:pic>
              </a:graphicData>
            </a:graphic>
          </wp:inline>
        </w:drawing>
      </w:r>
    </w:p>
    <w:p w14:paraId="340296F1">
      <w:pPr>
        <w:spacing w:line="360" w:lineRule="auto"/>
        <w:textAlignment w:val="center"/>
        <w:rPr>
          <w:color w:val="000000"/>
        </w:rPr>
      </w:pPr>
      <w:r>
        <w:rPr>
          <w:color w:val="2E75B6"/>
        </w:rPr>
        <w:t>【答案】</w:t>
      </w:r>
      <w:r>
        <w:rPr>
          <w:color w:val="000000"/>
        </w:rPr>
        <w:t>B</w:t>
      </w:r>
    </w:p>
    <w:p w14:paraId="5A8F8D58">
      <w:pPr>
        <w:spacing w:line="360" w:lineRule="auto"/>
        <w:textAlignment w:val="center"/>
        <w:rPr>
          <w:color w:val="000000"/>
        </w:rPr>
      </w:pPr>
      <w:r>
        <w:rPr>
          <w:color w:val="2E75B6"/>
        </w:rPr>
        <w:t>【解析】</w:t>
      </w:r>
    </w:p>
    <w:p w14:paraId="7890329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物体在平面镜中成虚像，像物大小相等，与物关于镜面对称，左右互换。如图乙“</w:t>
      </w:r>
      <w:r>
        <w:rPr>
          <w:rFonts w:ascii="Times New Roman" w:hAnsi="Times New Roman" w:eastAsia="Times New Roman" w:cs="Times New Roman"/>
          <w:color w:val="000000"/>
        </w:rPr>
        <w:t>E</w:t>
      </w:r>
      <w:r>
        <w:rPr>
          <w:rFonts w:ascii="宋体" w:hAnsi="宋体" w:eastAsia="宋体" w:cs="宋体"/>
          <w:color w:val="000000"/>
        </w:rPr>
        <w:t>”的像开口向右，则在平面镜中看到的字母“</w:t>
      </w:r>
      <w:r>
        <w:rPr>
          <w:rFonts w:ascii="Times New Roman" w:hAnsi="Times New Roman" w:eastAsia="Times New Roman" w:cs="Times New Roman"/>
          <w:color w:val="000000"/>
        </w:rPr>
        <w:t>E</w:t>
      </w:r>
      <w:r>
        <w:rPr>
          <w:rFonts w:ascii="宋体" w:hAnsi="宋体" w:eastAsia="宋体" w:cs="宋体"/>
          <w:color w:val="000000"/>
        </w:rPr>
        <w:t>”开口向左，大小不变。故</w:t>
      </w:r>
      <w:r>
        <w:rPr>
          <w:rFonts w:ascii="Times New Roman" w:hAnsi="Times New Roman" w:eastAsia="Times New Roman" w:cs="Times New Roman"/>
          <w:color w:val="000000"/>
        </w:rPr>
        <w:t>ACD</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52F307D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D8F61DD">
      <w:pPr>
        <w:spacing w:line="360" w:lineRule="auto"/>
        <w:jc w:val="left"/>
        <w:textAlignment w:val="center"/>
        <w:rPr>
          <w:rFonts w:ascii="宋体" w:hAnsi="宋体" w:eastAsia="宋体" w:cs="宋体"/>
          <w:color w:val="000000"/>
        </w:rPr>
      </w:pPr>
      <w:r>
        <w:rPr>
          <w:rFonts w:ascii="宋体" w:hAnsi="宋体" w:eastAsia="宋体" w:cs="宋体"/>
          <w:color w:val="000000"/>
        </w:rPr>
        <w:t>雨过天晴，荷叶上散落着许多水珠，它们大小不一，在阳光的照耀下，显得晶莹剔透，如图所示。</w:t>
      </w:r>
    </w:p>
    <w:p w14:paraId="4333A345">
      <w:pPr>
        <w:spacing w:line="360" w:lineRule="auto"/>
        <w:jc w:val="left"/>
        <w:textAlignment w:val="center"/>
        <w:rPr>
          <w:color w:val="000000"/>
        </w:rPr>
      </w:pPr>
      <w:r>
        <w:rPr>
          <w:rFonts w:ascii="宋体" w:hAnsi="宋体" w:eastAsia="宋体" w:cs="宋体"/>
          <w:color w:val="000000"/>
        </w:rPr>
        <w:drawing>
          <wp:inline distT="0" distB="0" distL="114300" distR="114300">
            <wp:extent cx="1485900" cy="10477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85900" cy="1047750"/>
                    </a:xfrm>
                    <a:prstGeom prst="rect">
                      <a:avLst/>
                    </a:prstGeom>
                  </pic:spPr>
                </pic:pic>
              </a:graphicData>
            </a:graphic>
          </wp:inline>
        </w:drawing>
      </w:r>
    </w:p>
    <w:p w14:paraId="5A3A0890">
      <w:pPr>
        <w:spacing w:line="360" w:lineRule="auto"/>
        <w:jc w:val="left"/>
        <w:textAlignment w:val="center"/>
        <w:rPr>
          <w:rFonts w:ascii="宋体" w:hAnsi="宋体" w:eastAsia="宋体" w:cs="宋体"/>
          <w:color w:val="000000"/>
        </w:rPr>
      </w:pPr>
      <w:r>
        <w:rPr>
          <w:rFonts w:ascii="宋体" w:hAnsi="宋体" w:eastAsia="宋体" w:cs="宋体"/>
          <w:color w:val="000000"/>
        </w:rPr>
        <w:t>7. 从物质的分类看，荷叶上的水珠属于（　　）</w:t>
      </w:r>
    </w:p>
    <w:p w14:paraId="23058FE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晶体</w:t>
      </w:r>
      <w:r>
        <w:rPr>
          <w:rFonts w:ascii="宋体" w:hAnsi="宋体" w:eastAsia="宋体" w:cs="宋体"/>
          <w:color w:val="000000"/>
        </w:rPr>
        <w:tab/>
      </w:r>
      <w:r>
        <w:rPr>
          <w:rFonts w:ascii="宋体" w:hAnsi="宋体" w:eastAsia="宋体" w:cs="宋体"/>
          <w:color w:val="000000"/>
        </w:rPr>
        <w:t>B. 固体</w:t>
      </w:r>
      <w:r>
        <w:rPr>
          <w:rFonts w:ascii="宋体" w:hAnsi="宋体" w:eastAsia="宋体" w:cs="宋体"/>
          <w:color w:val="000000"/>
        </w:rPr>
        <w:tab/>
      </w:r>
      <w:r>
        <w:rPr>
          <w:rFonts w:ascii="宋体" w:hAnsi="宋体" w:eastAsia="宋体" w:cs="宋体"/>
          <w:color w:val="000000"/>
        </w:rPr>
        <w:t>C. 液体</w:t>
      </w:r>
      <w:r>
        <w:rPr>
          <w:rFonts w:ascii="宋体" w:hAnsi="宋体" w:eastAsia="宋体" w:cs="宋体"/>
          <w:color w:val="000000"/>
        </w:rPr>
        <w:tab/>
      </w:r>
      <w:r>
        <w:rPr>
          <w:rFonts w:ascii="宋体" w:hAnsi="宋体" w:eastAsia="宋体" w:cs="宋体"/>
          <w:color w:val="000000"/>
        </w:rPr>
        <w:t>D. 气体</w:t>
      </w:r>
    </w:p>
    <w:p w14:paraId="5EDA6C9C">
      <w:pPr>
        <w:spacing w:line="360" w:lineRule="auto"/>
        <w:jc w:val="left"/>
        <w:textAlignment w:val="center"/>
        <w:rPr>
          <w:rFonts w:ascii="宋体" w:hAnsi="宋体" w:eastAsia="宋体" w:cs="宋体"/>
          <w:color w:val="000000"/>
        </w:rPr>
      </w:pPr>
      <w:r>
        <w:rPr>
          <w:rFonts w:ascii="宋体" w:hAnsi="宋体" w:eastAsia="宋体" w:cs="宋体"/>
          <w:color w:val="000000"/>
        </w:rPr>
        <w:t>8. 透过水珠看叶片，叶片上的纹理变粗了。此时水珠相当于一块（　　）</w:t>
      </w:r>
    </w:p>
    <w:p w14:paraId="71330E9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凸透镜</w:t>
      </w:r>
      <w:r>
        <w:rPr>
          <w:rFonts w:ascii="宋体" w:hAnsi="宋体" w:eastAsia="宋体" w:cs="宋体"/>
          <w:color w:val="000000"/>
        </w:rPr>
        <w:tab/>
      </w:r>
      <w:r>
        <w:rPr>
          <w:rFonts w:ascii="宋体" w:hAnsi="宋体" w:eastAsia="宋体" w:cs="宋体"/>
          <w:color w:val="000000"/>
        </w:rPr>
        <w:t>B. 凹透镜</w:t>
      </w:r>
      <w:r>
        <w:rPr>
          <w:rFonts w:ascii="宋体" w:hAnsi="宋体" w:eastAsia="宋体" w:cs="宋体"/>
          <w:color w:val="000000"/>
        </w:rPr>
        <w:tab/>
      </w:r>
      <w:r>
        <w:rPr>
          <w:rFonts w:ascii="宋体" w:hAnsi="宋体" w:eastAsia="宋体" w:cs="宋体"/>
          <w:color w:val="000000"/>
        </w:rPr>
        <w:t>C. 平面镜</w:t>
      </w:r>
      <w:r>
        <w:rPr>
          <w:rFonts w:ascii="宋体" w:hAnsi="宋体" w:eastAsia="宋体" w:cs="宋体"/>
          <w:color w:val="000000"/>
        </w:rPr>
        <w:tab/>
      </w:r>
      <w:r>
        <w:rPr>
          <w:rFonts w:ascii="宋体" w:hAnsi="宋体" w:eastAsia="宋体" w:cs="宋体"/>
          <w:color w:val="000000"/>
        </w:rPr>
        <w:t>D. 玻璃板</w:t>
      </w:r>
    </w:p>
    <w:p w14:paraId="02DFBB0B">
      <w:pPr>
        <w:spacing w:line="360" w:lineRule="auto"/>
        <w:jc w:val="left"/>
        <w:textAlignment w:val="center"/>
        <w:rPr>
          <w:rFonts w:ascii="宋体" w:hAnsi="宋体" w:eastAsia="宋体" w:cs="宋体"/>
          <w:color w:val="000000"/>
        </w:rPr>
      </w:pPr>
      <w:r>
        <w:rPr>
          <w:rFonts w:ascii="宋体" w:hAnsi="宋体" w:eastAsia="宋体" w:cs="宋体"/>
          <w:color w:val="000000"/>
        </w:rPr>
        <w:t>9. 两颗小水珠可以结合成较大的水珠，说明（　　）</w:t>
      </w:r>
    </w:p>
    <w:p w14:paraId="0529F63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水分子间存在间隙</w:t>
      </w:r>
      <w:r>
        <w:rPr>
          <w:rFonts w:ascii="宋体" w:hAnsi="宋体" w:eastAsia="宋体" w:cs="宋体"/>
          <w:color w:val="000000"/>
        </w:rPr>
        <w:tab/>
      </w:r>
      <w:r>
        <w:rPr>
          <w:rFonts w:ascii="宋体" w:hAnsi="宋体" w:eastAsia="宋体" w:cs="宋体"/>
          <w:color w:val="000000"/>
        </w:rPr>
        <w:t>B. 水分子间存在引力</w:t>
      </w:r>
    </w:p>
    <w:p w14:paraId="2719A4A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水分子间存在斥力</w:t>
      </w:r>
      <w:r>
        <w:rPr>
          <w:rFonts w:ascii="宋体" w:hAnsi="宋体" w:eastAsia="宋体" w:cs="宋体"/>
          <w:color w:val="000000"/>
        </w:rPr>
        <w:tab/>
      </w:r>
      <w:r>
        <w:rPr>
          <w:rFonts w:ascii="宋体" w:hAnsi="宋体" w:eastAsia="宋体" w:cs="宋体"/>
          <w:color w:val="000000"/>
        </w:rPr>
        <w:t>D. 水分子不停地运动</w:t>
      </w:r>
    </w:p>
    <w:p w14:paraId="6E9B9579">
      <w:pPr>
        <w:spacing w:line="360" w:lineRule="auto"/>
        <w:textAlignment w:val="center"/>
        <w:rPr>
          <w:color w:val="000000"/>
        </w:rPr>
      </w:pPr>
      <w:r>
        <w:rPr>
          <w:color w:val="2E75B6"/>
        </w:rPr>
        <w:t>【答案】</w:t>
      </w:r>
      <w:r>
        <w:rPr>
          <w:color w:val="000000"/>
        </w:rPr>
        <w:t>7. C    8. A    9. B</w:t>
      </w:r>
    </w:p>
    <w:p w14:paraId="5E9F2D8A">
      <w:pPr>
        <w:spacing w:line="360" w:lineRule="auto"/>
        <w:textAlignment w:val="center"/>
        <w:rPr>
          <w:color w:val="000000"/>
        </w:rPr>
      </w:pPr>
      <w:r>
        <w:rPr>
          <w:color w:val="2E75B6"/>
        </w:rPr>
        <w:t>【解析】</w:t>
      </w:r>
    </w:p>
    <w:p w14:paraId="300D8903">
      <w:pPr>
        <w:spacing w:line="360" w:lineRule="auto"/>
        <w:textAlignment w:val="center"/>
        <w:rPr>
          <w:color w:val="000000"/>
        </w:rPr>
      </w:pPr>
      <w:r>
        <w:rPr>
          <w:color w:val="000000"/>
        </w:rPr>
        <w:t>【7题详解】</w:t>
      </w:r>
    </w:p>
    <w:p w14:paraId="446752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ABCD</w:t>
      </w:r>
      <w:r>
        <w:rPr>
          <w:rFonts w:ascii="宋体" w:hAnsi="宋体" w:eastAsia="宋体" w:cs="宋体"/>
          <w:color w:val="000000"/>
        </w:rPr>
        <w:t>．荷叶上的小水珠是液态的水，属于液体，故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489E52D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CF5E346">
      <w:pPr>
        <w:spacing w:line="360" w:lineRule="auto"/>
        <w:jc w:val="left"/>
        <w:textAlignment w:val="center"/>
        <w:rPr>
          <w:color w:val="000000"/>
        </w:rPr>
      </w:pPr>
      <w:r>
        <w:rPr>
          <w:color w:val="000000"/>
        </w:rPr>
        <w:t>【8题详解】</w:t>
      </w:r>
    </w:p>
    <w:p w14:paraId="098B14E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ABCD</w:t>
      </w:r>
      <w:r>
        <w:rPr>
          <w:rFonts w:ascii="宋体" w:hAnsi="宋体" w:eastAsia="宋体" w:cs="宋体"/>
          <w:color w:val="000000"/>
        </w:rPr>
        <w:t>．水珠中间厚，边缘薄，相当于凸透镜。叶片的纹理在它的焦点以内，所以通过水珠可以看到正立、放大的虚像，故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1B7368E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C799292">
      <w:pPr>
        <w:spacing w:line="360" w:lineRule="auto"/>
        <w:jc w:val="left"/>
        <w:textAlignment w:val="center"/>
        <w:rPr>
          <w:color w:val="000000"/>
        </w:rPr>
      </w:pPr>
      <w:r>
        <w:rPr>
          <w:color w:val="000000"/>
        </w:rPr>
        <w:t>【9题详解】</w:t>
      </w:r>
    </w:p>
    <w:p w14:paraId="0D62915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ABCD</w:t>
      </w:r>
      <w:r>
        <w:rPr>
          <w:rFonts w:ascii="宋体" w:hAnsi="宋体" w:eastAsia="宋体" w:cs="宋体"/>
          <w:color w:val="000000"/>
        </w:rPr>
        <w:t>．荷叶上的两颗小水珠可以结合成较大的水珠，是因为当分子相互靠近时分子间表现出相互作用的引力，将两滴水珠合成了一滴，故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33D973A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0FDD77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日，搭载神舟十三号载人飞船的长征二号</w:t>
      </w:r>
      <w:r>
        <w:rPr>
          <w:rFonts w:ascii="Times New Roman" w:hAnsi="Times New Roman" w:eastAsia="Times New Roman" w:cs="Times New Roman"/>
          <w:color w:val="000000"/>
        </w:rPr>
        <w:t>F</w:t>
      </w:r>
      <w:r>
        <w:rPr>
          <w:rFonts w:ascii="宋体" w:hAnsi="宋体" w:eastAsia="宋体" w:cs="宋体"/>
          <w:color w:val="000000"/>
        </w:rPr>
        <w:t>运载火箭（如图）发射成功。神舟十三号载人飞船与空间站组合体完成自主快速交会对接后，航天员乘组在轨驻留六个月，进行了包括舱外行走等空间站关键技术验证。</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日，飞船返回舱在东风着陆场预定区域成功着陆，航天员翟志刚、王亚平、叶光富顺利出舱，神舟十三号载人飞行任务圆满成功。</w:t>
      </w:r>
    </w:p>
    <w:p w14:paraId="752D9661">
      <w:pPr>
        <w:spacing w:line="360" w:lineRule="auto"/>
        <w:jc w:val="left"/>
        <w:textAlignment w:val="center"/>
        <w:rPr>
          <w:color w:val="000000"/>
        </w:rPr>
      </w:pPr>
      <w:r>
        <w:rPr>
          <w:rFonts w:ascii="宋体" w:hAnsi="宋体" w:eastAsia="宋体" w:cs="宋体"/>
          <w:color w:val="000000"/>
        </w:rPr>
        <w:drawing>
          <wp:inline distT="0" distB="0" distL="114300" distR="114300">
            <wp:extent cx="1952625" cy="12668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52625" cy="1266825"/>
                    </a:xfrm>
                    <a:prstGeom prst="rect">
                      <a:avLst/>
                    </a:prstGeom>
                  </pic:spPr>
                </pic:pic>
              </a:graphicData>
            </a:graphic>
          </wp:inline>
        </w:drawing>
      </w:r>
      <w:r>
        <w:rPr>
          <w:rFonts w:ascii="宋体" w:hAnsi="宋体" w:eastAsia="宋体" w:cs="宋体"/>
          <w:color w:val="000000"/>
        </w:rPr>
        <w:br w:type="textWrapping"/>
      </w:r>
    </w:p>
    <w:p w14:paraId="4CD6E2CF">
      <w:pPr>
        <w:spacing w:line="360" w:lineRule="auto"/>
        <w:jc w:val="left"/>
        <w:textAlignment w:val="center"/>
        <w:rPr>
          <w:rFonts w:ascii="宋体" w:hAnsi="宋体" w:eastAsia="宋体" w:cs="宋体"/>
          <w:color w:val="000000"/>
        </w:rPr>
      </w:pPr>
      <w:r>
        <w:rPr>
          <w:rFonts w:ascii="宋体" w:hAnsi="宋体" w:eastAsia="宋体" w:cs="宋体"/>
          <w:color w:val="000000"/>
        </w:rPr>
        <w:t>10. 点火后，推动火箭离开发射底座向上运动的施力物体是（　　）</w:t>
      </w:r>
    </w:p>
    <w:p w14:paraId="282D976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喷出的燃气</w:t>
      </w:r>
      <w:r>
        <w:rPr>
          <w:rFonts w:ascii="宋体" w:hAnsi="宋体" w:eastAsia="宋体" w:cs="宋体"/>
          <w:color w:val="000000"/>
        </w:rPr>
        <w:tab/>
      </w:r>
      <w:r>
        <w:rPr>
          <w:rFonts w:ascii="宋体" w:hAnsi="宋体" w:eastAsia="宋体" w:cs="宋体"/>
          <w:color w:val="000000"/>
        </w:rPr>
        <w:t>B. 火箭</w:t>
      </w:r>
      <w:r>
        <w:rPr>
          <w:rFonts w:ascii="宋体" w:hAnsi="宋体" w:eastAsia="宋体" w:cs="宋体"/>
          <w:color w:val="000000"/>
        </w:rPr>
        <w:tab/>
      </w:r>
      <w:r>
        <w:rPr>
          <w:rFonts w:ascii="宋体" w:hAnsi="宋体" w:eastAsia="宋体" w:cs="宋体"/>
          <w:color w:val="000000"/>
        </w:rPr>
        <w:t>C. 地球</w:t>
      </w:r>
      <w:r>
        <w:rPr>
          <w:rFonts w:ascii="宋体" w:hAnsi="宋体" w:eastAsia="宋体" w:cs="宋体"/>
          <w:color w:val="000000"/>
        </w:rPr>
        <w:tab/>
      </w:r>
      <w:r>
        <w:rPr>
          <w:rFonts w:ascii="宋体" w:hAnsi="宋体" w:eastAsia="宋体" w:cs="宋体"/>
          <w:color w:val="000000"/>
        </w:rPr>
        <w:t>D. 底座</w:t>
      </w:r>
    </w:p>
    <w:p w14:paraId="71FD78B6">
      <w:pPr>
        <w:spacing w:line="360" w:lineRule="auto"/>
        <w:jc w:val="left"/>
        <w:textAlignment w:val="center"/>
        <w:rPr>
          <w:rFonts w:ascii="宋体" w:hAnsi="宋体" w:eastAsia="宋体" w:cs="宋体"/>
          <w:color w:val="000000"/>
        </w:rPr>
      </w:pPr>
      <w:r>
        <w:rPr>
          <w:rFonts w:ascii="宋体" w:hAnsi="宋体" w:eastAsia="宋体" w:cs="宋体"/>
          <w:color w:val="000000"/>
        </w:rPr>
        <w:t>11. 返回舱穿过黑障区域时与大气剧烈摩擦产生高热，关于这个过程下列说法正确的是（　　）</w:t>
      </w:r>
    </w:p>
    <w:p w14:paraId="5293272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返回舱的内能减少</w:t>
      </w:r>
      <w:r>
        <w:rPr>
          <w:rFonts w:ascii="宋体" w:hAnsi="宋体" w:eastAsia="宋体" w:cs="宋体"/>
          <w:color w:val="000000"/>
        </w:rPr>
        <w:tab/>
      </w:r>
      <w:r>
        <w:rPr>
          <w:rFonts w:ascii="宋体" w:hAnsi="宋体" w:eastAsia="宋体" w:cs="宋体"/>
          <w:color w:val="000000"/>
        </w:rPr>
        <w:t>B. 返回舱的内能不变</w:t>
      </w:r>
    </w:p>
    <w:p w14:paraId="548E55D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通过热传递改变返回舱的内能</w:t>
      </w:r>
      <w:r>
        <w:rPr>
          <w:rFonts w:ascii="宋体" w:hAnsi="宋体" w:eastAsia="宋体" w:cs="宋体"/>
          <w:color w:val="000000"/>
        </w:rPr>
        <w:tab/>
      </w:r>
      <w:r>
        <w:rPr>
          <w:rFonts w:ascii="宋体" w:hAnsi="宋体" w:eastAsia="宋体" w:cs="宋体"/>
          <w:color w:val="000000"/>
        </w:rPr>
        <w:t>D. 通过做功改变返回舱的内能</w:t>
      </w:r>
    </w:p>
    <w:p w14:paraId="39EDB527">
      <w:pPr>
        <w:spacing w:line="360" w:lineRule="auto"/>
        <w:jc w:val="left"/>
        <w:textAlignment w:val="center"/>
        <w:rPr>
          <w:rFonts w:ascii="宋体" w:hAnsi="宋体" w:eastAsia="宋体" w:cs="宋体"/>
          <w:color w:val="000000"/>
        </w:rPr>
      </w:pPr>
      <w:r>
        <w:rPr>
          <w:rFonts w:ascii="宋体" w:hAnsi="宋体" w:eastAsia="宋体" w:cs="宋体"/>
          <w:color w:val="000000"/>
        </w:rPr>
        <w:t>12. 如图为航天员王亚平出舱活动时的情境。此时图中</w:t>
      </w:r>
      <w:r>
        <w:rPr>
          <w:rFonts w:ascii="Times New Roman" w:hAnsi="Times New Roman" w:eastAsia="Times New Roman" w:cs="Times New Roman"/>
          <w:color w:val="000000"/>
        </w:rPr>
        <w:t>_____</w:t>
      </w:r>
      <w:r>
        <w:rPr>
          <w:rFonts w:ascii="宋体" w:hAnsi="宋体" w:eastAsia="宋体" w:cs="宋体"/>
          <w:color w:val="000000"/>
        </w:rPr>
        <w:t>能表示地球她受到的重力的方向（　　）</w:t>
      </w:r>
    </w:p>
    <w:p w14:paraId="244F9837">
      <w:pPr>
        <w:spacing w:line="360" w:lineRule="auto"/>
        <w:jc w:val="left"/>
        <w:textAlignment w:val="center"/>
        <w:rPr>
          <w:color w:val="000000"/>
        </w:rPr>
      </w:pPr>
      <w:r>
        <w:rPr>
          <w:rFonts w:ascii="宋体" w:hAnsi="宋体" w:eastAsia="宋体" w:cs="宋体"/>
          <w:color w:val="000000"/>
        </w:rPr>
        <w:drawing>
          <wp:inline distT="0" distB="0" distL="114300" distR="114300">
            <wp:extent cx="2114550" cy="17240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114550" cy="1724025"/>
                    </a:xfrm>
                    <a:prstGeom prst="rect">
                      <a:avLst/>
                    </a:prstGeom>
                  </pic:spPr>
                </pic:pic>
              </a:graphicData>
            </a:graphic>
          </wp:inline>
        </w:drawing>
      </w:r>
      <w:r>
        <w:rPr>
          <w:rFonts w:ascii="宋体" w:hAnsi="宋体" w:eastAsia="宋体" w:cs="宋体"/>
          <w:color w:val="000000"/>
        </w:rPr>
        <w:br w:type="textWrapping"/>
      </w:r>
    </w:p>
    <w:p w14:paraId="1D2676F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4207719" name="图片 420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19" name="图片 4207719"/>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w:t>
      </w:r>
      <w:r>
        <w:rPr>
          <w:rFonts w:ascii="宋体" w:hAnsi="宋体" w:eastAsia="宋体" w:cs="宋体"/>
          <w:color w:val="000000"/>
        </w:rPr>
        <w:tab/>
      </w:r>
      <w:r>
        <w:rPr>
          <w:rFonts w:ascii="宋体" w:hAnsi="宋体" w:eastAsia="宋体" w:cs="宋体"/>
          <w:color w:val="000000"/>
        </w:rPr>
        <w:t>B. ②</w:t>
      </w:r>
      <w:r>
        <w:rPr>
          <w:rFonts w:ascii="宋体" w:hAnsi="宋体" w:eastAsia="宋体" w:cs="宋体"/>
          <w:color w:val="000000"/>
        </w:rPr>
        <w:tab/>
      </w:r>
      <w:r>
        <w:rPr>
          <w:rFonts w:ascii="宋体" w:hAnsi="宋体" w:eastAsia="宋体" w:cs="宋体"/>
          <w:color w:val="000000"/>
        </w:rPr>
        <w:t>C. ③</w:t>
      </w:r>
      <w:r>
        <w:rPr>
          <w:rFonts w:ascii="宋体" w:hAnsi="宋体" w:eastAsia="宋体" w:cs="宋体"/>
          <w:color w:val="000000"/>
        </w:rPr>
        <w:tab/>
      </w:r>
      <w:r>
        <w:rPr>
          <w:rFonts w:ascii="宋体" w:hAnsi="宋体" w:eastAsia="宋体" w:cs="宋体"/>
          <w:color w:val="000000"/>
        </w:rPr>
        <w:t>D. ④</w:t>
      </w:r>
    </w:p>
    <w:p w14:paraId="6E9442B5">
      <w:pPr>
        <w:spacing w:line="360" w:lineRule="auto"/>
        <w:textAlignment w:val="center"/>
        <w:rPr>
          <w:color w:val="000000"/>
        </w:rPr>
      </w:pPr>
      <w:r>
        <w:rPr>
          <w:color w:val="2E75B6"/>
        </w:rPr>
        <w:t>【答案】</w:t>
      </w:r>
      <w:r>
        <w:rPr>
          <w:color w:val="000000"/>
        </w:rPr>
        <w:t>10. A    11. D    12. C</w:t>
      </w:r>
    </w:p>
    <w:p w14:paraId="563FB780">
      <w:pPr>
        <w:spacing w:line="360" w:lineRule="auto"/>
        <w:textAlignment w:val="center"/>
        <w:rPr>
          <w:color w:val="000000"/>
        </w:rPr>
      </w:pPr>
      <w:r>
        <w:rPr>
          <w:color w:val="2E75B6"/>
        </w:rPr>
        <w:t>【解析】</w:t>
      </w:r>
    </w:p>
    <w:p w14:paraId="33AE36E6">
      <w:pPr>
        <w:spacing w:line="360" w:lineRule="auto"/>
        <w:textAlignment w:val="center"/>
        <w:rPr>
          <w:color w:val="000000"/>
        </w:rPr>
      </w:pPr>
      <w:r>
        <w:rPr>
          <w:color w:val="000000"/>
        </w:rPr>
        <w:t>【10题详解】</w:t>
      </w:r>
    </w:p>
    <w:p w14:paraId="5CDBB85D">
      <w:pPr>
        <w:spacing w:line="360" w:lineRule="auto"/>
        <w:jc w:val="left"/>
        <w:textAlignment w:val="center"/>
        <w:rPr>
          <w:rFonts w:ascii="宋体" w:hAnsi="宋体" w:eastAsia="宋体" w:cs="宋体"/>
          <w:color w:val="000000"/>
        </w:rPr>
      </w:pPr>
      <w:r>
        <w:rPr>
          <w:rFonts w:ascii="宋体" w:hAnsi="宋体" w:eastAsia="宋体" w:cs="宋体"/>
          <w:color w:val="000000"/>
        </w:rPr>
        <w:t>火箭喷出燃气时，给燃气一个向下的力，因为力的作用是相互的，所以燃气给火箭一个向上的力，故</w:t>
      </w:r>
      <w:r>
        <w:rPr>
          <w:rFonts w:ascii="Times New Roman" w:hAnsi="Times New Roman" w:eastAsia="Times New Roman" w:cs="Times New Roman"/>
          <w:color w:val="000000"/>
        </w:rPr>
        <w:t>BCD</w:t>
      </w:r>
      <w:r>
        <w:rPr>
          <w:rFonts w:ascii="宋体" w:hAnsi="宋体" w:eastAsia="宋体" w:cs="宋体"/>
          <w:color w:val="000000"/>
        </w:rPr>
        <w:t>不符合题意，</w:t>
      </w:r>
      <w:r>
        <w:rPr>
          <w:rFonts w:ascii="Times New Roman" w:hAnsi="Times New Roman" w:eastAsia="Times New Roman" w:cs="Times New Roman"/>
          <w:color w:val="000000"/>
        </w:rPr>
        <w:t>A</w:t>
      </w:r>
      <w:r>
        <w:rPr>
          <w:rFonts w:ascii="宋体" w:hAnsi="宋体" w:eastAsia="宋体" w:cs="宋体"/>
          <w:color w:val="000000"/>
        </w:rPr>
        <w:t>符合题意。</w:t>
      </w:r>
    </w:p>
    <w:p w14:paraId="6B55FDC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51FFC57">
      <w:pPr>
        <w:spacing w:line="360" w:lineRule="auto"/>
        <w:jc w:val="left"/>
        <w:textAlignment w:val="center"/>
        <w:rPr>
          <w:color w:val="000000"/>
        </w:rPr>
      </w:pPr>
      <w:r>
        <w:rPr>
          <w:color w:val="000000"/>
        </w:rPr>
        <w:t>【11题详解】</w:t>
      </w:r>
    </w:p>
    <w:p w14:paraId="7CCEFC20">
      <w:pPr>
        <w:spacing w:line="360" w:lineRule="auto"/>
        <w:jc w:val="left"/>
        <w:textAlignment w:val="center"/>
        <w:rPr>
          <w:rFonts w:ascii="宋体" w:hAnsi="宋体" w:eastAsia="宋体" w:cs="宋体"/>
          <w:color w:val="000000"/>
        </w:rPr>
      </w:pPr>
      <w:r>
        <w:rPr>
          <w:rFonts w:ascii="宋体" w:hAnsi="宋体" w:eastAsia="宋体" w:cs="宋体"/>
          <w:color w:val="000000"/>
        </w:rPr>
        <w:t>返回舱穿过黑障区域时与大气剧烈摩擦产生高热，这属于做功改变物体内能。由于温度升高，故内能增加，故</w:t>
      </w:r>
      <w:r>
        <w:rPr>
          <w:rFonts w:ascii="Times New Roman" w:hAnsi="Times New Roman" w:eastAsia="Times New Roman" w:cs="Times New Roman"/>
          <w:color w:val="000000"/>
        </w:rPr>
        <w:t>ABC</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2E54158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F53E335">
      <w:pPr>
        <w:spacing w:line="360" w:lineRule="auto"/>
        <w:jc w:val="left"/>
        <w:textAlignment w:val="center"/>
        <w:rPr>
          <w:color w:val="000000"/>
        </w:rPr>
      </w:pPr>
      <w:r>
        <w:rPr>
          <w:color w:val="000000"/>
        </w:rPr>
        <w:t>【12题详解】</w:t>
      </w:r>
    </w:p>
    <w:p w14:paraId="437CA525">
      <w:pPr>
        <w:spacing w:line="360" w:lineRule="auto"/>
        <w:jc w:val="left"/>
        <w:textAlignment w:val="center"/>
        <w:rPr>
          <w:rFonts w:ascii="宋体" w:hAnsi="宋体" w:eastAsia="宋体" w:cs="宋体"/>
          <w:color w:val="000000"/>
        </w:rPr>
      </w:pPr>
      <w:r>
        <w:rPr>
          <w:rFonts w:ascii="宋体" w:hAnsi="宋体" w:eastAsia="宋体" w:cs="宋体"/>
          <w:color w:val="000000"/>
        </w:rPr>
        <w:t>重力的施力物体是地球，重力的方向总是竖直向下的，并且总是指向地球中心。故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116E714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9D0F7B0">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株洲时代大道两旁的路灯杆上装有风力发电机，下列装置能反映其基本原理的是（　　）</w:t>
      </w:r>
    </w:p>
    <w:p w14:paraId="7E5FB1E3">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19150" cy="67627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19150" cy="6762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85850" cy="666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85850" cy="6667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104900" cy="7715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104900" cy="7715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66800" cy="6286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66800" cy="628650"/>
                    </a:xfrm>
                    <a:prstGeom prst="rect">
                      <a:avLst/>
                    </a:prstGeom>
                  </pic:spPr>
                </pic:pic>
              </a:graphicData>
            </a:graphic>
          </wp:inline>
        </w:drawing>
      </w:r>
    </w:p>
    <w:p w14:paraId="49582AFE">
      <w:pPr>
        <w:spacing w:line="360" w:lineRule="auto"/>
        <w:textAlignment w:val="center"/>
        <w:rPr>
          <w:color w:val="000000"/>
        </w:rPr>
      </w:pPr>
      <w:r>
        <w:rPr>
          <w:color w:val="2E75B6"/>
        </w:rPr>
        <w:t>【答案】</w:t>
      </w:r>
      <w:r>
        <w:rPr>
          <w:color w:val="000000"/>
        </w:rPr>
        <w:t>C</w:t>
      </w:r>
    </w:p>
    <w:p w14:paraId="6647D9E5">
      <w:pPr>
        <w:spacing w:line="360" w:lineRule="auto"/>
        <w:textAlignment w:val="center"/>
        <w:rPr>
          <w:color w:val="000000"/>
        </w:rPr>
      </w:pPr>
      <w:r>
        <w:rPr>
          <w:color w:val="2E75B6"/>
        </w:rPr>
        <w:t>【解析】</w:t>
      </w:r>
    </w:p>
    <w:p w14:paraId="7AA0CAF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风力发电机是利用电磁感应现象制成的；图中为奥斯特实验，是证明电流具有磁效应的实验，故</w:t>
      </w:r>
      <w:r>
        <w:rPr>
          <w:rFonts w:ascii="Times New Roman" w:hAnsi="Times New Roman" w:eastAsia="Times New Roman" w:cs="Times New Roman"/>
          <w:color w:val="000000"/>
        </w:rPr>
        <w:t>A</w:t>
      </w:r>
      <w:r>
        <w:rPr>
          <w:rFonts w:ascii="宋体" w:hAnsi="宋体" w:eastAsia="宋体" w:cs="宋体"/>
          <w:color w:val="000000"/>
        </w:rPr>
        <w:t>不符合题意；</w:t>
      </w:r>
    </w:p>
    <w:p w14:paraId="2258395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．图中，开关闭合后，通电后灯丝发热、发光，这是电流的热效应，故</w:t>
      </w:r>
      <w:r>
        <w:rPr>
          <w:rFonts w:ascii="Times New Roman" w:hAnsi="Times New Roman" w:eastAsia="Times New Roman" w:cs="Times New Roman"/>
          <w:color w:val="000000"/>
        </w:rPr>
        <w:t>B</w:t>
      </w:r>
      <w:r>
        <w:rPr>
          <w:rFonts w:ascii="宋体" w:hAnsi="宋体" w:eastAsia="宋体" w:cs="宋体"/>
          <w:color w:val="000000"/>
        </w:rPr>
        <w:t>不符合题意；</w:t>
      </w:r>
    </w:p>
    <w:p w14:paraId="6CFFE0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．导体在磁场中做切割磁感线运动，会产生感应电流，这是电磁感应现象，故</w:t>
      </w:r>
      <w:r>
        <w:rPr>
          <w:rFonts w:ascii="Times New Roman" w:hAnsi="Times New Roman" w:eastAsia="Times New Roman" w:cs="Times New Roman"/>
          <w:color w:val="000000"/>
        </w:rPr>
        <w:t>C</w:t>
      </w:r>
      <w:r>
        <w:rPr>
          <w:rFonts w:ascii="宋体" w:hAnsi="宋体" w:eastAsia="宋体" w:cs="宋体"/>
          <w:color w:val="000000"/>
        </w:rPr>
        <w:t>符合题意；</w:t>
      </w:r>
    </w:p>
    <w:p w14:paraId="18C59A5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．导体通电后运动，表明通电导体在磁场中受到力的作用，这是电动机的原理，故</w:t>
      </w:r>
      <w:r>
        <w:rPr>
          <w:rFonts w:ascii="Times New Roman" w:hAnsi="Times New Roman" w:eastAsia="Times New Roman" w:cs="Times New Roman"/>
          <w:color w:val="000000"/>
        </w:rPr>
        <w:t>D</w:t>
      </w:r>
      <w:r>
        <w:rPr>
          <w:rFonts w:ascii="宋体" w:hAnsi="宋体" w:eastAsia="宋体" w:cs="宋体"/>
          <w:color w:val="000000"/>
        </w:rPr>
        <w:t>不符合题意。</w:t>
      </w:r>
    </w:p>
    <w:p w14:paraId="600AE43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AA39AFA">
      <w:pPr>
        <w:spacing w:line="360" w:lineRule="auto"/>
        <w:jc w:val="left"/>
        <w:textAlignment w:val="center"/>
        <w:rPr>
          <w:color w:val="000000"/>
        </w:rPr>
      </w:pPr>
      <w:r>
        <w:rPr>
          <w:color w:val="000000"/>
        </w:rPr>
        <w:t>14. 图10是探究“电流通过导体时产生热的多少跟什么因素有关”的实验装置，通电前</w:t>
      </w:r>
      <w:r>
        <w:rPr>
          <w:i/>
          <w:color w:val="000000"/>
        </w:rPr>
        <w:t>A</w:t>
      </w:r>
      <w:r>
        <w:rPr>
          <w:color w:val="000000"/>
        </w:rPr>
        <w:t>、</w:t>
      </w:r>
      <w:r>
        <w:rPr>
          <w:i/>
          <w:color w:val="000000"/>
        </w:rPr>
        <w:t>B</w:t>
      </w:r>
      <w:r>
        <w:rPr>
          <w:color w:val="000000"/>
        </w:rPr>
        <w:t>两个U形管内的液面相平，通电一定时间后，通过</w:t>
      </w:r>
      <w:r>
        <w:rPr>
          <w:i/>
          <w:color w:val="000000"/>
        </w:rPr>
        <w:t>R</w:t>
      </w:r>
      <w:r>
        <w:rPr>
          <w:rFonts w:ascii="宋体" w:hAnsi="宋体" w:eastAsia="宋体" w:cs="宋体"/>
          <w:color w:val="000000"/>
          <w:vertAlign w:val="subscript"/>
        </w:rPr>
        <w:t>1</w:t>
      </w:r>
      <w:r>
        <w:rPr>
          <w:color w:val="000000"/>
        </w:rPr>
        <w:t>、</w:t>
      </w:r>
      <w:r>
        <w:rPr>
          <w:i/>
          <w:color w:val="000000"/>
        </w:rPr>
        <w:t>R</w:t>
      </w:r>
      <w:r>
        <w:rPr>
          <w:rFonts w:ascii="宋体" w:hAnsi="宋体" w:eastAsia="宋体" w:cs="宋体"/>
          <w:color w:val="000000"/>
          <w:vertAlign w:val="subscript"/>
        </w:rPr>
        <w:t>2</w:t>
      </w:r>
      <w:r>
        <w:rPr>
          <w:color w:val="000000"/>
        </w:rPr>
        <w:t>的电流分别为</w:t>
      </w:r>
      <w:r>
        <w:rPr>
          <w:i/>
          <w:color w:val="000000"/>
        </w:rPr>
        <w:t>I</w:t>
      </w:r>
      <w:r>
        <w:rPr>
          <w:rFonts w:ascii="宋体" w:hAnsi="宋体" w:eastAsia="宋体" w:cs="宋体"/>
          <w:color w:val="000000"/>
          <w:vertAlign w:val="subscript"/>
        </w:rPr>
        <w:t>1</w:t>
      </w:r>
      <w:r>
        <w:rPr>
          <w:color w:val="000000"/>
        </w:rPr>
        <w:t>、</w:t>
      </w:r>
      <w:r>
        <w:rPr>
          <w:i/>
          <w:color w:val="000000"/>
        </w:rPr>
        <w:t>I</w:t>
      </w:r>
      <w:r>
        <w:rPr>
          <w:rFonts w:ascii="宋体" w:hAnsi="宋体" w:eastAsia="宋体" w:cs="宋体"/>
          <w:color w:val="000000"/>
          <w:vertAlign w:val="subscript"/>
        </w:rPr>
        <w:t>2</w:t>
      </w:r>
      <w:r>
        <w:rPr>
          <w:color w:val="000000"/>
        </w:rPr>
        <w:t>，则</w:t>
      </w:r>
    </w:p>
    <w:p w14:paraId="36984131">
      <w:pPr>
        <w:spacing w:line="360" w:lineRule="auto"/>
        <w:jc w:val="left"/>
        <w:textAlignment w:val="center"/>
        <w:rPr>
          <w:color w:val="000000"/>
        </w:rPr>
      </w:pPr>
      <w:r>
        <w:rPr>
          <w:rFonts w:ascii="宋体" w:hAnsi="宋体" w:eastAsia="宋体" w:cs="宋体"/>
          <w:color w:val="000000"/>
        </w:rPr>
        <w:drawing>
          <wp:inline distT="0" distB="0" distL="114300" distR="114300">
            <wp:extent cx="1933575" cy="162877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933575" cy="1628775"/>
                    </a:xfrm>
                    <a:prstGeom prst="rect">
                      <a:avLst/>
                    </a:prstGeom>
                  </pic:spPr>
                </pic:pic>
              </a:graphicData>
            </a:graphic>
          </wp:inline>
        </w:drawing>
      </w:r>
    </w:p>
    <w:p w14:paraId="01BB6FB1">
      <w:pPr>
        <w:spacing w:line="360" w:lineRule="auto"/>
        <w:jc w:val="left"/>
        <w:textAlignment w:val="center"/>
        <w:rPr>
          <w:color w:val="000000"/>
        </w:rPr>
      </w:pPr>
      <w:r>
        <w:rPr>
          <w:rFonts w:ascii="宋体" w:hAnsi="宋体" w:eastAsia="宋体" w:cs="宋体"/>
          <w:color w:val="000000"/>
        </w:rPr>
        <w:t xml:space="preserve">A. </w:t>
      </w:r>
      <w:r>
        <w:rPr>
          <w:i/>
          <w:color w:val="000000"/>
        </w:rPr>
        <w:t>I</w:t>
      </w:r>
      <w:r>
        <w:rPr>
          <w:rFonts w:ascii="宋体" w:hAnsi="宋体" w:eastAsia="宋体" w:cs="宋体"/>
          <w:color w:val="000000"/>
          <w:vertAlign w:val="subscript"/>
        </w:rPr>
        <w:t>1</w:t>
      </w:r>
      <w:r>
        <w:rPr>
          <w:color w:val="000000"/>
        </w:rPr>
        <w:t>＝</w:t>
      </w:r>
      <w:r>
        <w:rPr>
          <w:i/>
          <w:color w:val="000000"/>
        </w:rPr>
        <w:t>I</w:t>
      </w:r>
      <w:r>
        <w:rPr>
          <w:rFonts w:ascii="宋体" w:hAnsi="宋体" w:eastAsia="宋体" w:cs="宋体"/>
          <w:color w:val="000000"/>
          <w:vertAlign w:val="subscript"/>
        </w:rPr>
        <w:t>2</w:t>
      </w:r>
      <w:r>
        <w:rPr>
          <w:color w:val="000000"/>
        </w:rPr>
        <w:t>，</w:t>
      </w:r>
      <w:r>
        <w:rPr>
          <w:i/>
          <w:color w:val="000000"/>
        </w:rPr>
        <w:t>A</w:t>
      </w:r>
      <w:r>
        <w:rPr>
          <w:color w:val="000000"/>
        </w:rPr>
        <w:t>管中的液面较低</w:t>
      </w:r>
    </w:p>
    <w:p w14:paraId="1E3FD3B9">
      <w:pPr>
        <w:spacing w:line="360" w:lineRule="auto"/>
        <w:jc w:val="left"/>
        <w:textAlignment w:val="center"/>
        <w:rPr>
          <w:color w:val="000000"/>
        </w:rPr>
      </w:pPr>
      <w:r>
        <w:rPr>
          <w:rFonts w:ascii="宋体" w:hAnsi="宋体" w:eastAsia="宋体" w:cs="宋体"/>
          <w:color w:val="000000"/>
        </w:rPr>
        <w:t xml:space="preserve">B. </w:t>
      </w:r>
      <w:r>
        <w:rPr>
          <w:i/>
          <w:color w:val="000000"/>
        </w:rPr>
        <w:t>I</w:t>
      </w:r>
      <w:r>
        <w:rPr>
          <w:rFonts w:ascii="宋体" w:hAnsi="宋体" w:eastAsia="宋体" w:cs="宋体"/>
          <w:color w:val="000000"/>
          <w:vertAlign w:val="subscript"/>
        </w:rPr>
        <w:t>1</w:t>
      </w:r>
      <w:r>
        <w:rPr>
          <w:color w:val="000000"/>
        </w:rPr>
        <w:t>＝</w:t>
      </w:r>
      <w:r>
        <w:rPr>
          <w:i/>
          <w:color w:val="000000"/>
        </w:rPr>
        <w:t>I</w:t>
      </w:r>
      <w:r>
        <w:rPr>
          <w:rFonts w:ascii="宋体" w:hAnsi="宋体" w:eastAsia="宋体" w:cs="宋体"/>
          <w:color w:val="000000"/>
          <w:vertAlign w:val="subscript"/>
        </w:rPr>
        <w:t>2</w:t>
      </w:r>
      <w:r>
        <w:rPr>
          <w:color w:val="000000"/>
        </w:rPr>
        <w:t>，</w:t>
      </w:r>
      <w:r>
        <w:rPr>
          <w:i/>
          <w:color w:val="000000"/>
        </w:rPr>
        <w:t>A</w:t>
      </w:r>
      <w:r>
        <w:rPr>
          <w:color w:val="000000"/>
        </w:rPr>
        <w:t>管中的液面较高</w:t>
      </w:r>
    </w:p>
    <w:p w14:paraId="4D67D44A">
      <w:pPr>
        <w:spacing w:line="360" w:lineRule="auto"/>
        <w:jc w:val="left"/>
        <w:textAlignment w:val="center"/>
        <w:rPr>
          <w:color w:val="000000"/>
        </w:rPr>
      </w:pPr>
      <w:r>
        <w:rPr>
          <w:rFonts w:ascii="宋体" w:hAnsi="宋体" w:eastAsia="宋体" w:cs="宋体"/>
          <w:color w:val="000000"/>
        </w:rPr>
        <w:t xml:space="preserve">C. </w:t>
      </w:r>
      <w:r>
        <w:rPr>
          <w:i/>
          <w:color w:val="000000"/>
        </w:rPr>
        <w:t>I</w:t>
      </w:r>
      <w:r>
        <w:rPr>
          <w:rFonts w:ascii="宋体" w:hAnsi="宋体" w:eastAsia="宋体" w:cs="宋体"/>
          <w:color w:val="000000"/>
          <w:vertAlign w:val="subscript"/>
        </w:rPr>
        <w:t>1</w:t>
      </w:r>
      <w:r>
        <w:rPr>
          <w:color w:val="000000"/>
        </w:rPr>
        <w:t>＞</w:t>
      </w:r>
      <w:r>
        <w:rPr>
          <w:i/>
          <w:color w:val="000000"/>
        </w:rPr>
        <w:t>I</w:t>
      </w:r>
      <w:r>
        <w:rPr>
          <w:rFonts w:ascii="宋体" w:hAnsi="宋体" w:eastAsia="宋体" w:cs="宋体"/>
          <w:color w:val="000000"/>
          <w:vertAlign w:val="subscript"/>
        </w:rPr>
        <w:t>2</w:t>
      </w:r>
      <w:r>
        <w:rPr>
          <w:color w:val="000000"/>
        </w:rPr>
        <w:t>，</w:t>
      </w:r>
      <w:r>
        <w:rPr>
          <w:i/>
          <w:color w:val="000000"/>
        </w:rPr>
        <w:t>A</w:t>
      </w:r>
      <w:r>
        <w:rPr>
          <w:color w:val="000000"/>
        </w:rPr>
        <w:t>管中的液面较低</w:t>
      </w:r>
    </w:p>
    <w:p w14:paraId="0DE54B06">
      <w:pPr>
        <w:spacing w:line="360" w:lineRule="auto"/>
        <w:jc w:val="left"/>
        <w:textAlignment w:val="center"/>
        <w:rPr>
          <w:color w:val="000000"/>
        </w:rPr>
      </w:pPr>
      <w:r>
        <w:rPr>
          <w:rFonts w:ascii="宋体" w:hAnsi="宋体" w:eastAsia="宋体" w:cs="宋体"/>
          <w:color w:val="000000"/>
        </w:rPr>
        <w:t xml:space="preserve">D. </w:t>
      </w:r>
      <w:r>
        <w:rPr>
          <w:i/>
          <w:color w:val="000000"/>
        </w:rPr>
        <w:t>I</w:t>
      </w:r>
      <w:r>
        <w:rPr>
          <w:rFonts w:ascii="宋体" w:hAnsi="宋体" w:eastAsia="宋体" w:cs="宋体"/>
          <w:color w:val="000000"/>
          <w:vertAlign w:val="subscript"/>
        </w:rPr>
        <w:t>1</w:t>
      </w:r>
      <w:r>
        <w:rPr>
          <w:color w:val="000000"/>
        </w:rPr>
        <w:t>＞</w:t>
      </w:r>
      <w:r>
        <w:rPr>
          <w:i/>
          <w:color w:val="000000"/>
        </w:rPr>
        <w:t>I</w:t>
      </w:r>
      <w:r>
        <w:rPr>
          <w:rFonts w:ascii="宋体" w:hAnsi="宋体" w:eastAsia="宋体" w:cs="宋体"/>
          <w:color w:val="000000"/>
          <w:vertAlign w:val="subscript"/>
        </w:rPr>
        <w:t>2</w:t>
      </w:r>
      <w:r>
        <w:rPr>
          <w:color w:val="000000"/>
        </w:rPr>
        <w:t>，</w:t>
      </w:r>
      <w:r>
        <w:rPr>
          <w:i/>
          <w:color w:val="000000"/>
        </w:rPr>
        <w:t>A</w:t>
      </w:r>
      <w:r>
        <w:rPr>
          <w:color w:val="000000"/>
        </w:rPr>
        <w:t>管中的液面较高</w:t>
      </w:r>
    </w:p>
    <w:p w14:paraId="4CEDCEE7">
      <w:pPr>
        <w:spacing w:line="360" w:lineRule="auto"/>
        <w:textAlignment w:val="center"/>
        <w:rPr>
          <w:color w:val="000000"/>
        </w:rPr>
      </w:pPr>
      <w:r>
        <w:rPr>
          <w:color w:val="2E75B6"/>
        </w:rPr>
        <w:t>【答案】</w:t>
      </w:r>
      <w:r>
        <w:rPr>
          <w:color w:val="000000"/>
        </w:rPr>
        <w:t>D</w:t>
      </w:r>
    </w:p>
    <w:p w14:paraId="2C60C5B9">
      <w:pPr>
        <w:spacing w:line="360" w:lineRule="auto"/>
        <w:textAlignment w:val="center"/>
        <w:rPr>
          <w:color w:val="000000"/>
        </w:rPr>
      </w:pPr>
      <w:r>
        <w:rPr>
          <w:color w:val="2E75B6"/>
        </w:rPr>
        <w:t>【解析】</w:t>
      </w:r>
    </w:p>
    <w:p w14:paraId="3B7CB51A">
      <w:pPr>
        <w:spacing w:line="360" w:lineRule="auto"/>
        <w:jc w:val="left"/>
        <w:textAlignment w:val="center"/>
        <w:rPr>
          <w:color w:val="000000"/>
        </w:rPr>
      </w:pPr>
      <w:r>
        <w:rPr>
          <w:color w:val="000000"/>
        </w:rPr>
        <w:t>【详解】由图可知，右侧两电阻丝并联后与左侧电阻丝串联，并联电路中干路电流等于各支路电流之和，所以</w:t>
      </w:r>
      <w:r>
        <w:rPr>
          <w:i/>
          <w:color w:val="000000"/>
        </w:rPr>
        <w:t>I</w:t>
      </w:r>
      <w:r>
        <w:rPr>
          <w:color w:val="000000"/>
          <w:vertAlign w:val="subscript"/>
        </w:rPr>
        <w:t>1</w:t>
      </w:r>
      <w:r>
        <w:rPr>
          <w:color w:val="000000"/>
        </w:rPr>
        <w:t>&gt;</w:t>
      </w:r>
      <w:r>
        <w:rPr>
          <w:i/>
          <w:color w:val="000000"/>
        </w:rPr>
        <w:t>I</w:t>
      </w:r>
      <w:r>
        <w:rPr>
          <w:color w:val="000000"/>
          <w:vertAlign w:val="subscript"/>
        </w:rPr>
        <w:t>2</w:t>
      </w:r>
      <w:r>
        <w:rPr>
          <w:color w:val="000000"/>
        </w:rPr>
        <w:t>，故AB错误；</w:t>
      </w:r>
    </w:p>
    <w:p w14:paraId="4918936B">
      <w:pPr>
        <w:spacing w:line="360" w:lineRule="auto"/>
        <w:jc w:val="left"/>
        <w:textAlignment w:val="center"/>
        <w:rPr>
          <w:color w:val="000000"/>
        </w:rPr>
      </w:pPr>
      <w:r>
        <w:rPr>
          <w:color w:val="000000"/>
        </w:rPr>
        <w:t>由</w:t>
      </w:r>
      <w:r>
        <w:rPr>
          <w:i/>
          <w:color w:val="000000"/>
        </w:rPr>
        <w:t>Q</w:t>
      </w:r>
      <w:r>
        <w:rPr>
          <w:color w:val="000000"/>
        </w:rPr>
        <w:t>＝</w:t>
      </w:r>
      <w:r>
        <w:rPr>
          <w:i/>
          <w:color w:val="000000"/>
        </w:rPr>
        <w:t>I</w:t>
      </w:r>
      <w:r>
        <w:rPr>
          <w:color w:val="000000"/>
          <w:vertAlign w:val="superscript"/>
        </w:rPr>
        <w:t>2</w:t>
      </w:r>
      <w:r>
        <w:rPr>
          <w:i/>
          <w:color w:val="000000"/>
        </w:rPr>
        <w:t>Rt</w:t>
      </w:r>
      <w:r>
        <w:rPr>
          <w:color w:val="000000"/>
        </w:rPr>
        <w:t>可知,通电时间相同时，</w:t>
      </w:r>
      <w:r>
        <w:rPr>
          <w:i/>
          <w:color w:val="000000"/>
        </w:rPr>
        <w:t>I</w:t>
      </w:r>
      <w:r>
        <w:rPr>
          <w:color w:val="000000"/>
          <w:vertAlign w:val="subscript"/>
        </w:rPr>
        <w:t>1</w:t>
      </w:r>
      <w:r>
        <w:rPr>
          <w:color w:val="000000"/>
        </w:rPr>
        <w:t>&gt;</w:t>
      </w:r>
      <w:r>
        <w:rPr>
          <w:i/>
          <w:color w:val="000000"/>
        </w:rPr>
        <w:t>I</w:t>
      </w:r>
      <w:r>
        <w:rPr>
          <w:color w:val="000000"/>
          <w:vertAlign w:val="subscript"/>
        </w:rPr>
        <w:t>2</w:t>
      </w:r>
      <w:r>
        <w:rPr>
          <w:color w:val="000000"/>
        </w:rPr>
        <w:t>,</w:t>
      </w:r>
      <w:r>
        <w:rPr>
          <w:i/>
          <w:color w:val="000000"/>
        </w:rPr>
        <w:t>R</w:t>
      </w:r>
      <w:r>
        <w:rPr>
          <w:color w:val="000000"/>
          <w:vertAlign w:val="subscript"/>
        </w:rPr>
        <w:t>1</w:t>
      </w:r>
      <w:r>
        <w:rPr>
          <w:color w:val="000000"/>
        </w:rPr>
        <w:t>＝</w:t>
      </w:r>
      <w:r>
        <w:rPr>
          <w:i/>
          <w:color w:val="000000"/>
        </w:rPr>
        <w:t>R</w:t>
      </w:r>
      <w:r>
        <w:rPr>
          <w:color w:val="000000"/>
          <w:vertAlign w:val="subscript"/>
        </w:rPr>
        <w:t>2</w:t>
      </w:r>
      <w:r>
        <w:rPr>
          <w:color w:val="000000"/>
        </w:rPr>
        <w:t>＝5Ω，所以左侧电阻产生的热量较多，密闭空气吸收热量后，体积不变，压强变大，左侧容器内气体的压强与大气压的差值较大，</w:t>
      </w:r>
      <w:r>
        <w:rPr>
          <w:i/>
          <w:color w:val="000000"/>
        </w:rPr>
        <w:t>A</w:t>
      </w:r>
      <w:r>
        <w:rPr>
          <w:color w:val="000000"/>
        </w:rPr>
        <w:t>测玻璃管液面较高。故选D。</w:t>
      </w:r>
    </w:p>
    <w:p w14:paraId="2F77650C">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人用水平方向的力推物体，使物体在粗糙程度相同的水平面上做匀速直线运动，下列说法正确的是（　　）</w:t>
      </w:r>
    </w:p>
    <w:p w14:paraId="6EF7C352">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人对物体的推力大于水平面对物体的摩擦力</w:t>
      </w:r>
    </w:p>
    <w:p w14:paraId="11879920">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若增大推力，物体所受摩擦力也将增大，物体仍做匀速直线运动</w:t>
      </w:r>
    </w:p>
    <w:p w14:paraId="19741CF7">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若撤去推力，物体的动能将保持不变</w:t>
      </w:r>
    </w:p>
    <w:p w14:paraId="3A0B3703">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若撤去推力，物体在继续运动过程中所受摩擦力大小不变</w:t>
      </w:r>
    </w:p>
    <w:p w14:paraId="30A15F9F">
      <w:pPr>
        <w:spacing w:line="360" w:lineRule="auto"/>
        <w:textAlignment w:val="center"/>
        <w:rPr>
          <w:color w:val="000000"/>
        </w:rPr>
      </w:pPr>
      <w:r>
        <w:rPr>
          <w:color w:val="2E75B6"/>
        </w:rPr>
        <w:t>【答案】</w:t>
      </w:r>
      <w:r>
        <w:rPr>
          <w:color w:val="000000"/>
        </w:rPr>
        <w:t>D</w:t>
      </w:r>
    </w:p>
    <w:p w14:paraId="3FFF2D59">
      <w:pPr>
        <w:spacing w:line="360" w:lineRule="auto"/>
        <w:textAlignment w:val="center"/>
        <w:rPr>
          <w:color w:val="000000"/>
        </w:rPr>
      </w:pPr>
      <w:r>
        <w:rPr>
          <w:color w:val="2E75B6"/>
        </w:rPr>
        <w:t>【解析】</w:t>
      </w:r>
    </w:p>
    <w:p w14:paraId="48D1206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．用水平方向的力推在水平地面上的物体做匀速直线运动，物体处于平衡状态，则在水平方向上受的力是平衡力，摩擦力和推力的大小相等，故</w:t>
      </w:r>
      <w:r>
        <w:rPr>
          <w:rFonts w:ascii="Times New Roman" w:hAnsi="Times New Roman" w:eastAsia="Times New Roman" w:cs="Times New Roman"/>
          <w:color w:val="000000"/>
        </w:rPr>
        <w:t>A</w:t>
      </w:r>
      <w:r>
        <w:rPr>
          <w:rFonts w:ascii="宋体" w:hAnsi="宋体" w:eastAsia="宋体" w:cs="宋体"/>
          <w:color w:val="000000"/>
        </w:rPr>
        <w:t>错误；</w:t>
      </w:r>
    </w:p>
    <w:p w14:paraId="493BE8D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BD</w:t>
      </w:r>
      <w:r>
        <w:rPr>
          <w:rFonts w:ascii="宋体" w:hAnsi="宋体" w:eastAsia="宋体" w:cs="宋体"/>
          <w:color w:val="000000"/>
        </w:rPr>
        <w:t>．滑动摩擦力大小跟压力大小和接触面粗糙程度有关，与物体的运动速度无关，在压力和接触面粗糙程度不变时，滑动摩擦力大小不变，故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6B4DFAA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．撤去推力后物体受到了阻力的作用慢慢停下来，速度变小，物体的动能将变小，故</w:t>
      </w:r>
      <w:r>
        <w:rPr>
          <w:rFonts w:ascii="Times New Roman" w:hAnsi="Times New Roman" w:eastAsia="Times New Roman" w:cs="Times New Roman"/>
          <w:color w:val="000000"/>
        </w:rPr>
        <w:t>C</w:t>
      </w:r>
      <w:r>
        <w:rPr>
          <w:rFonts w:ascii="宋体" w:hAnsi="宋体" w:eastAsia="宋体" w:cs="宋体"/>
          <w:color w:val="000000"/>
        </w:rPr>
        <w:t>错误。</w:t>
      </w:r>
    </w:p>
    <w:p w14:paraId="1C9A13C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B1C289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二、多选题（本大题共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3A290D9F">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如图所示钨丝与小灯泡</w:t>
      </w:r>
      <w:r>
        <w:rPr>
          <w:rFonts w:ascii="Times New Roman" w:hAnsi="Times New Roman" w:eastAsia="Times New Roman" w:cs="Times New Roman"/>
          <w:color w:val="000000"/>
        </w:rPr>
        <w:t>L</w:t>
      </w:r>
      <w:r>
        <w:rPr>
          <w:rFonts w:ascii="宋体" w:hAnsi="宋体" w:eastAsia="宋体" w:cs="宋体"/>
          <w:color w:val="000000"/>
        </w:rPr>
        <w:t>连接，闭合开关</w:t>
      </w:r>
      <w:r>
        <w:rPr>
          <w:rFonts w:ascii="Times New Roman" w:hAnsi="Times New Roman" w:eastAsia="Times New Roman" w:cs="Times New Roman"/>
          <w:color w:val="000000"/>
        </w:rPr>
        <w:t>S</w:t>
      </w:r>
      <w:r>
        <w:rPr>
          <w:rFonts w:ascii="宋体" w:hAnsi="宋体" w:eastAsia="宋体" w:cs="宋体"/>
          <w:color w:val="000000"/>
        </w:rPr>
        <w:t>，小灯泡</w:t>
      </w:r>
      <w:r>
        <w:rPr>
          <w:color w:val="000000"/>
        </w:rPr>
        <w:t>L</w:t>
      </w:r>
      <w:r>
        <w:rPr>
          <w:rFonts w:ascii="宋体" w:hAnsi="宋体" w:eastAsia="宋体" w:cs="宋体"/>
          <w:color w:val="000000"/>
        </w:rPr>
        <w:t>发光，钨丝不发光，用酒精灯给钨丝加热，小灯泡</w:t>
      </w:r>
      <w:r>
        <w:rPr>
          <w:color w:val="000000"/>
        </w:rPr>
        <w:t>L</w:t>
      </w:r>
      <w:r>
        <w:rPr>
          <w:rFonts w:ascii="宋体" w:hAnsi="宋体" w:eastAsia="宋体" w:cs="宋体"/>
          <w:color w:val="000000"/>
        </w:rPr>
        <w:t>逐渐变暗直至熄灭，由实验可知（　　）</w:t>
      </w:r>
    </w:p>
    <w:p w14:paraId="66F5E392">
      <w:pPr>
        <w:spacing w:line="360" w:lineRule="auto"/>
        <w:jc w:val="left"/>
        <w:textAlignment w:val="center"/>
        <w:rPr>
          <w:color w:val="000000"/>
        </w:rPr>
      </w:pPr>
      <w:r>
        <w:rPr>
          <w:rFonts w:ascii="宋体" w:hAnsi="宋体" w:eastAsia="宋体" w:cs="宋体"/>
          <w:color w:val="000000"/>
        </w:rPr>
        <w:drawing>
          <wp:inline distT="0" distB="0" distL="114300" distR="114300">
            <wp:extent cx="1428750" cy="10572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428750" cy="1057275"/>
                    </a:xfrm>
                    <a:prstGeom prst="rect">
                      <a:avLst/>
                    </a:prstGeom>
                  </pic:spPr>
                </pic:pic>
              </a:graphicData>
            </a:graphic>
          </wp:inline>
        </w:drawing>
      </w:r>
    </w:p>
    <w:p w14:paraId="22916AC1">
      <w:pPr>
        <w:spacing w:line="360" w:lineRule="auto"/>
        <w:jc w:val="left"/>
        <w:textAlignment w:val="center"/>
        <w:rPr>
          <w:rFonts w:ascii="宋体" w:hAnsi="宋体" w:eastAsia="宋体" w:cs="宋体"/>
          <w:color w:val="000000"/>
        </w:rPr>
      </w:pPr>
      <w:r>
        <w:rPr>
          <w:rFonts w:ascii="宋体" w:hAnsi="宋体" w:eastAsia="宋体" w:cs="宋体"/>
          <w:color w:val="000000"/>
        </w:rPr>
        <w:t>A. 钨丝的电阻随温度升高而减小</w:t>
      </w:r>
    </w:p>
    <w:p w14:paraId="644B1C18">
      <w:pPr>
        <w:spacing w:line="360" w:lineRule="auto"/>
        <w:jc w:val="left"/>
        <w:textAlignment w:val="center"/>
        <w:rPr>
          <w:rFonts w:ascii="宋体" w:hAnsi="宋体" w:eastAsia="宋体" w:cs="宋体"/>
          <w:color w:val="000000"/>
        </w:rPr>
      </w:pPr>
      <w:r>
        <w:rPr>
          <w:rFonts w:ascii="宋体" w:hAnsi="宋体" w:eastAsia="宋体" w:cs="宋体"/>
          <w:color w:val="000000"/>
        </w:rPr>
        <w:t>B. 钨丝的电阻随温度升高而增大</w:t>
      </w:r>
    </w:p>
    <w:p w14:paraId="468B4489">
      <w:pPr>
        <w:spacing w:line="360" w:lineRule="auto"/>
        <w:jc w:val="left"/>
        <w:textAlignment w:val="center"/>
        <w:rPr>
          <w:rFonts w:ascii="宋体" w:hAnsi="宋体" w:eastAsia="宋体" w:cs="宋体"/>
          <w:color w:val="000000"/>
        </w:rPr>
      </w:pPr>
      <w:r>
        <w:rPr>
          <w:rFonts w:ascii="宋体" w:hAnsi="宋体" w:eastAsia="宋体" w:cs="宋体"/>
          <w:color w:val="000000"/>
        </w:rPr>
        <w:t>C. 加热时钨丝的电流等于小灯泡</w:t>
      </w:r>
      <w:r>
        <w:rPr>
          <w:color w:val="000000"/>
        </w:rPr>
        <w:t>L</w:t>
      </w:r>
      <w:r>
        <w:rPr>
          <w:rFonts w:ascii="宋体" w:hAnsi="宋体" w:eastAsia="宋体" w:cs="宋体"/>
          <w:color w:val="000000"/>
        </w:rPr>
        <w:t>的电流</w:t>
      </w:r>
    </w:p>
    <w:p w14:paraId="7374F247">
      <w:pPr>
        <w:spacing w:line="360" w:lineRule="auto"/>
        <w:jc w:val="left"/>
        <w:textAlignment w:val="center"/>
        <w:rPr>
          <w:rFonts w:ascii="宋体" w:hAnsi="宋体" w:eastAsia="宋体" w:cs="宋体"/>
          <w:color w:val="000000"/>
        </w:rPr>
      </w:pPr>
      <w:r>
        <w:rPr>
          <w:rFonts w:ascii="宋体" w:hAnsi="宋体" w:eastAsia="宋体" w:cs="宋体"/>
          <w:color w:val="000000"/>
        </w:rPr>
        <w:t>D. 加热时钨丝的电流小于小灯泡</w:t>
      </w:r>
      <w:r>
        <w:rPr>
          <w:color w:val="000000"/>
        </w:rPr>
        <w:t>L</w:t>
      </w:r>
      <w:r>
        <w:rPr>
          <w:rFonts w:ascii="宋体" w:hAnsi="宋体" w:eastAsia="宋体" w:cs="宋体"/>
          <w:color w:val="000000"/>
        </w:rPr>
        <w:t>的电流</w:t>
      </w:r>
    </w:p>
    <w:p w14:paraId="503EC5DA">
      <w:pPr>
        <w:spacing w:line="360" w:lineRule="auto"/>
        <w:textAlignment w:val="center"/>
        <w:rPr>
          <w:color w:val="000000"/>
        </w:rPr>
      </w:pPr>
      <w:r>
        <w:rPr>
          <w:color w:val="2E75B6"/>
        </w:rPr>
        <w:t>【答案】</w:t>
      </w:r>
      <w:r>
        <w:rPr>
          <w:color w:val="000000"/>
        </w:rPr>
        <w:t>BC</w:t>
      </w:r>
    </w:p>
    <w:p w14:paraId="2CBFA303">
      <w:pPr>
        <w:spacing w:line="360" w:lineRule="auto"/>
        <w:textAlignment w:val="center"/>
        <w:rPr>
          <w:color w:val="000000"/>
        </w:rPr>
      </w:pPr>
      <w:r>
        <w:rPr>
          <w:color w:val="2E75B6"/>
        </w:rPr>
        <w:t>【解析】</w:t>
      </w:r>
    </w:p>
    <w:p w14:paraId="1E6A90C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发光，钨丝不发光，用酒精灯对白炽灯的钨丝加热，钨丝的温度升高，观察到小灯泡</w:t>
      </w:r>
      <w:r>
        <w:rPr>
          <w:rFonts w:ascii="Times New Roman" w:hAnsi="Times New Roman" w:eastAsia="Times New Roman" w:cs="Times New Roman"/>
          <w:color w:val="000000"/>
        </w:rPr>
        <w:t>L</w:t>
      </w:r>
      <w:r>
        <w:rPr>
          <w:rFonts w:ascii="宋体" w:hAnsi="宋体" w:eastAsia="宋体" w:cs="宋体"/>
          <w:color w:val="000000"/>
        </w:rPr>
        <w:t>的亮度明显变暗，说明通过小灯泡</w:t>
      </w:r>
      <w:r>
        <w:rPr>
          <w:rFonts w:ascii="Times New Roman" w:hAnsi="Times New Roman" w:eastAsia="Times New Roman" w:cs="Times New Roman"/>
          <w:color w:val="000000"/>
        </w:rPr>
        <w:t>L</w:t>
      </w:r>
      <w:r>
        <w:rPr>
          <w:rFonts w:ascii="宋体" w:hAnsi="宋体" w:eastAsia="宋体" w:cs="宋体"/>
          <w:color w:val="000000"/>
        </w:rPr>
        <w:t>的电流变小，进而说明钨丝的电阻增大，故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35CCDEE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．由于钨丝和小灯泡串联接入电路中，则通过它们的电流是相同的，故</w:t>
      </w:r>
      <w:r>
        <w:rPr>
          <w:rFonts w:ascii="Times New Roman" w:hAnsi="Times New Roman" w:eastAsia="Times New Roman" w:cs="Times New Roman"/>
          <w:color w:val="000000"/>
        </w:rPr>
        <w:t>C正确</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错误。</w:t>
      </w:r>
    </w:p>
    <w:p w14:paraId="0304B67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position w:val="-12"/>
        </w:rPr>
        <w:drawing>
          <wp:inline distT="0" distB="0" distL="114300" distR="114300">
            <wp:extent cx="127000" cy="76200"/>
            <wp:effectExtent l="0" t="0" r="0" b="0"/>
            <wp:docPr id="4207721" name="图片 420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21" name="图片 4207721"/>
                    <pic:cNvPicPr>
                      <a:picLocks noChangeAspect="1"/>
                    </pic:cNvPicPr>
                  </pic:nvPicPr>
                  <pic:blipFill>
                    <a:blip r:embed="rId31"/>
                    <a:stretch>
                      <a:fillRect/>
                    </a:stretch>
                  </pic:blipFill>
                  <pic:spPr>
                    <a:xfrm>
                      <a:off x="0" y="0"/>
                      <a:ext cx="127000" cy="76200"/>
                    </a:xfrm>
                    <a:prstGeom prst="rect">
                      <a:avLst/>
                    </a:prstGeom>
                  </pic:spPr>
                </pic:pic>
              </a:graphicData>
            </a:graphic>
          </wp:inline>
        </w:drawing>
      </w:r>
    </w:p>
    <w:p w14:paraId="013B4C2C">
      <w:pPr>
        <w:spacing w:line="360" w:lineRule="auto"/>
        <w:jc w:val="left"/>
        <w:textAlignment w:val="center"/>
        <w:rPr>
          <w:rFonts w:ascii="宋体" w:hAnsi="宋体" w:eastAsia="宋体" w:cs="宋体"/>
          <w:color w:val="000000"/>
        </w:rPr>
      </w:pPr>
      <w:r>
        <w:rPr>
          <w:rFonts w:ascii="宋体" w:hAnsi="宋体" w:eastAsia="宋体" w:cs="宋体"/>
          <w:color w:val="000000"/>
        </w:rPr>
        <w:t>铅球是利用人体全身的力量，将一定质量的铅球从肩上用手臂推出的田径运动的投掷项目之一，受到大力士的喜爱。</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日，中国运动员巩立姣以</w:t>
      </w:r>
      <w:r>
        <w:rPr>
          <w:rFonts w:ascii="Times New Roman" w:hAnsi="Times New Roman" w:eastAsia="Times New Roman" w:cs="Times New Roman"/>
          <w:color w:val="000000"/>
        </w:rPr>
        <w:t>20.58m</w:t>
      </w:r>
      <w:r>
        <w:rPr>
          <w:rFonts w:ascii="宋体" w:hAnsi="宋体" w:eastAsia="宋体" w:cs="宋体"/>
          <w:color w:val="000000"/>
        </w:rPr>
        <w:t>的个人最好成绩，获得东京奥运会女子铅球金牌。</w:t>
      </w:r>
    </w:p>
    <w:p w14:paraId="1FF8650C">
      <w:pPr>
        <w:spacing w:line="360" w:lineRule="auto"/>
        <w:jc w:val="left"/>
        <w:textAlignment w:val="center"/>
        <w:rPr>
          <w:rFonts w:ascii="宋体" w:hAnsi="宋体" w:eastAsia="宋体" w:cs="宋体"/>
          <w:color w:val="000000"/>
        </w:rPr>
      </w:pPr>
      <w:r>
        <w:rPr>
          <w:rFonts w:ascii="宋体" w:hAnsi="宋体" w:eastAsia="宋体" w:cs="宋体"/>
          <w:color w:val="000000"/>
        </w:rPr>
        <w:t>17. 女子铅球质量均为</w:t>
      </w:r>
      <w:r>
        <w:rPr>
          <w:rFonts w:ascii="Times New Roman" w:hAnsi="Times New Roman" w:eastAsia="Times New Roman" w:cs="Times New Roman"/>
          <w:color w:val="000000"/>
        </w:rPr>
        <w:t>4kg</w:t>
      </w:r>
      <w:r>
        <w:rPr>
          <w:rFonts w:ascii="宋体" w:hAnsi="宋体" w:eastAsia="宋体" w:cs="宋体"/>
          <w:color w:val="000000"/>
        </w:rPr>
        <w:t>，有五种型号，对应的直径如下表。关于这五种型号的铅球，下列说法正确的是（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11"/>
        <w:gridCol w:w="1037"/>
        <w:gridCol w:w="1037"/>
        <w:gridCol w:w="1280"/>
        <w:gridCol w:w="1280"/>
        <w:gridCol w:w="1280"/>
      </w:tblGrid>
      <w:tr w14:paraId="3A7F6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1BD65B">
            <w:pPr>
              <w:spacing w:line="360" w:lineRule="auto"/>
              <w:jc w:val="left"/>
              <w:textAlignment w:val="center"/>
              <w:rPr>
                <w:rFonts w:ascii="宋体" w:hAnsi="宋体" w:eastAsia="宋体" w:cs="宋体"/>
                <w:color w:val="000000"/>
              </w:rPr>
            </w:pPr>
            <w:r>
              <w:rPr>
                <w:rFonts w:ascii="宋体" w:hAnsi="宋体" w:eastAsia="宋体" w:cs="宋体"/>
                <w:color w:val="000000"/>
              </w:rPr>
              <w:t>型号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C7880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53183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1AB81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1576F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86D0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7D7F5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EDF1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直径</w:t>
            </w:r>
            <w:r>
              <w:rPr>
                <w:rFonts w:ascii="Times New Roman" w:hAnsi="Times New Roman" w:eastAsia="Times New Roman" w:cs="Times New Roman"/>
                <w:color w:val="000000"/>
              </w:rPr>
              <w:t>/mm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9F69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E822C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22FC2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EC42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3ECA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109</w:t>
            </w:r>
          </w:p>
        </w:tc>
      </w:tr>
    </w:tbl>
    <w:p w14:paraId="116BF4EB">
      <w:pPr>
        <w:spacing w:line="360" w:lineRule="auto"/>
        <w:jc w:val="left"/>
        <w:textAlignment w:val="center"/>
        <w:rPr>
          <w:color w:val="000000"/>
        </w:rPr>
      </w:pPr>
    </w:p>
    <w:p w14:paraId="10134AA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1</w:t>
      </w:r>
      <w:r>
        <w:rPr>
          <w:rFonts w:ascii="宋体" w:hAnsi="宋体" w:eastAsia="宋体" w:cs="宋体"/>
          <w:color w:val="000000"/>
        </w:rPr>
        <w:t>号和</w:t>
      </w:r>
      <w:r>
        <w:rPr>
          <w:rFonts w:ascii="Times New Roman" w:hAnsi="Times New Roman" w:eastAsia="Times New Roman" w:cs="Times New Roman"/>
          <w:color w:val="000000"/>
        </w:rPr>
        <w:t>5</w:t>
      </w:r>
      <w:r>
        <w:rPr>
          <w:rFonts w:ascii="宋体" w:hAnsi="宋体" w:eastAsia="宋体" w:cs="宋体"/>
          <w:color w:val="000000"/>
        </w:rPr>
        <w:t>号所受重力相等</w:t>
      </w:r>
    </w:p>
    <w:p w14:paraId="6E6E8DFE">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Times New Roman" w:hAnsi="Times New Roman" w:eastAsia="Times New Roman" w:cs="Times New Roman"/>
          <w:color w:val="000000"/>
        </w:rPr>
        <w:t>1</w:t>
      </w:r>
      <w:r>
        <w:rPr>
          <w:rFonts w:ascii="宋体" w:hAnsi="宋体" w:eastAsia="宋体" w:cs="宋体"/>
          <w:color w:val="000000"/>
        </w:rPr>
        <w:t>号所受重力最大，</w:t>
      </w:r>
      <w:r>
        <w:rPr>
          <w:rFonts w:ascii="Times New Roman" w:hAnsi="Times New Roman" w:eastAsia="Times New Roman" w:cs="Times New Roman"/>
          <w:color w:val="000000"/>
        </w:rPr>
        <w:t>5</w:t>
      </w:r>
      <w:r>
        <w:rPr>
          <w:rFonts w:ascii="宋体" w:hAnsi="宋体" w:eastAsia="宋体" w:cs="宋体"/>
          <w:color w:val="000000"/>
        </w:rPr>
        <w:t>号所受重力最小</w:t>
      </w:r>
    </w:p>
    <w:p w14:paraId="0AC964A9">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Times New Roman" w:hAnsi="Times New Roman" w:eastAsia="Times New Roman" w:cs="Times New Roman"/>
          <w:color w:val="000000"/>
        </w:rPr>
        <w:t>1</w:t>
      </w:r>
      <w:r>
        <w:rPr>
          <w:rFonts w:ascii="宋体" w:hAnsi="宋体" w:eastAsia="宋体" w:cs="宋体"/>
          <w:color w:val="000000"/>
        </w:rPr>
        <w:t>号密度最大，</w:t>
      </w:r>
      <w:r>
        <w:rPr>
          <w:rFonts w:ascii="Times New Roman" w:hAnsi="Times New Roman" w:eastAsia="Times New Roman" w:cs="Times New Roman"/>
          <w:color w:val="000000"/>
        </w:rPr>
        <w:t>5</w:t>
      </w:r>
      <w:r>
        <w:rPr>
          <w:rFonts w:ascii="宋体" w:hAnsi="宋体" w:eastAsia="宋体" w:cs="宋体"/>
          <w:color w:val="000000"/>
        </w:rPr>
        <w:t>号密度最小</w:t>
      </w:r>
    </w:p>
    <w:p w14:paraId="6A65E8B7">
      <w:pPr>
        <w:spacing w:line="360" w:lineRule="auto"/>
        <w:jc w:val="left"/>
        <w:textAlignment w:val="center"/>
        <w:rPr>
          <w:rFonts w:ascii="宋体" w:hAnsi="宋体" w:eastAsia="宋体" w:cs="宋体"/>
          <w:color w:val="000000"/>
        </w:rPr>
      </w:pPr>
      <w:r>
        <w:rPr>
          <w:rFonts w:ascii="宋体" w:hAnsi="宋体" w:eastAsia="宋体" w:cs="宋体"/>
          <w:color w:val="000000"/>
        </w:rPr>
        <w:t>D</w:t>
      </w:r>
      <w:r>
        <w:rPr>
          <w:rFonts w:ascii="宋体" w:hAnsi="宋体" w:eastAsia="宋体" w:cs="宋体"/>
          <w:color w:val="000000"/>
          <w:position w:val="-22"/>
        </w:rPr>
        <w:drawing>
          <wp:inline distT="0" distB="0" distL="114300" distR="114300">
            <wp:extent cx="31750" cy="88900"/>
            <wp:effectExtent l="0" t="0" r="0" b="0"/>
            <wp:docPr id="4207720" name="图片 420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20" name="图片 4207720"/>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Times New Roman" w:hAnsi="Times New Roman" w:eastAsia="Times New Roman" w:cs="Times New Roman"/>
          <w:color w:val="000000"/>
        </w:rPr>
        <w:t>1</w:t>
      </w:r>
      <w:r>
        <w:rPr>
          <w:rFonts w:ascii="宋体" w:hAnsi="宋体" w:eastAsia="宋体" w:cs="宋体"/>
          <w:color w:val="000000"/>
        </w:rPr>
        <w:t>号密度最小，</w:t>
      </w:r>
      <w:r>
        <w:rPr>
          <w:rFonts w:ascii="Times New Roman" w:hAnsi="Times New Roman" w:eastAsia="Times New Roman" w:cs="Times New Roman"/>
          <w:color w:val="000000"/>
        </w:rPr>
        <w:t>5</w:t>
      </w:r>
      <w:r>
        <w:rPr>
          <w:rFonts w:ascii="宋体" w:hAnsi="宋体" w:eastAsia="宋体" w:cs="宋体"/>
          <w:color w:val="000000"/>
        </w:rPr>
        <w:t>号密度最大</w:t>
      </w:r>
    </w:p>
    <w:p w14:paraId="2D120016">
      <w:pPr>
        <w:spacing w:line="360" w:lineRule="auto"/>
        <w:jc w:val="left"/>
        <w:textAlignment w:val="center"/>
        <w:rPr>
          <w:rFonts w:ascii="宋体" w:hAnsi="宋体" w:eastAsia="宋体" w:cs="宋体"/>
          <w:color w:val="000000"/>
        </w:rPr>
      </w:pPr>
      <w:r>
        <w:rPr>
          <w:rFonts w:ascii="宋体" w:hAnsi="宋体" w:eastAsia="宋体" w:cs="宋体"/>
          <w:color w:val="000000"/>
        </w:rPr>
        <w:t>18. 如图甲和乙分别表示巩立姣用力推铅球过程中的两个时刻。在由甲至乙的过程中（　　）</w:t>
      </w:r>
    </w:p>
    <w:p w14:paraId="1813CD85">
      <w:pPr>
        <w:spacing w:line="360" w:lineRule="auto"/>
        <w:jc w:val="left"/>
        <w:textAlignment w:val="center"/>
        <w:rPr>
          <w:color w:val="000000"/>
        </w:rPr>
      </w:pPr>
      <w:r>
        <w:rPr>
          <w:rFonts w:ascii="宋体" w:hAnsi="宋体" w:eastAsia="宋体" w:cs="宋体"/>
          <w:color w:val="000000"/>
        </w:rPr>
        <w:drawing>
          <wp:inline distT="0" distB="0" distL="114300" distR="114300">
            <wp:extent cx="3133725" cy="11144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133725" cy="1114425"/>
                    </a:xfrm>
                    <a:prstGeom prst="rect">
                      <a:avLst/>
                    </a:prstGeom>
                  </pic:spPr>
                </pic:pic>
              </a:graphicData>
            </a:graphic>
          </wp:inline>
        </w:drawing>
      </w:r>
    </w:p>
    <w:p w14:paraId="341EA302">
      <w:pPr>
        <w:spacing w:line="360" w:lineRule="auto"/>
        <w:jc w:val="left"/>
        <w:textAlignment w:val="center"/>
        <w:rPr>
          <w:rFonts w:ascii="宋体" w:hAnsi="宋体" w:eastAsia="宋体" w:cs="宋体"/>
          <w:color w:val="000000"/>
        </w:rPr>
      </w:pPr>
      <w:r>
        <w:rPr>
          <w:rFonts w:ascii="宋体" w:hAnsi="宋体" w:eastAsia="宋体" w:cs="宋体"/>
          <w:color w:val="000000"/>
        </w:rPr>
        <w:t>A. 运动员对铅球没有做功</w:t>
      </w:r>
    </w:p>
    <w:p w14:paraId="37FE79B4">
      <w:pPr>
        <w:spacing w:line="360" w:lineRule="auto"/>
        <w:jc w:val="left"/>
        <w:textAlignment w:val="center"/>
        <w:rPr>
          <w:rFonts w:ascii="宋体" w:hAnsi="宋体" w:eastAsia="宋体" w:cs="宋体"/>
          <w:color w:val="000000"/>
        </w:rPr>
      </w:pPr>
      <w:r>
        <w:rPr>
          <w:rFonts w:ascii="宋体" w:hAnsi="宋体" w:eastAsia="宋体" w:cs="宋体"/>
          <w:color w:val="000000"/>
        </w:rPr>
        <w:t>B. 铅球的运动状态没有发生变化</w:t>
      </w:r>
    </w:p>
    <w:p w14:paraId="6D555A33">
      <w:pPr>
        <w:spacing w:line="360" w:lineRule="auto"/>
        <w:jc w:val="left"/>
        <w:textAlignment w:val="center"/>
        <w:rPr>
          <w:rFonts w:ascii="宋体" w:hAnsi="宋体" w:eastAsia="宋体" w:cs="宋体"/>
          <w:color w:val="000000"/>
        </w:rPr>
      </w:pPr>
      <w:r>
        <w:rPr>
          <w:rFonts w:ascii="宋体" w:hAnsi="宋体" w:eastAsia="宋体" w:cs="宋体"/>
          <w:color w:val="000000"/>
        </w:rPr>
        <w:t>C. 铅球的机械能逐渐增大</w:t>
      </w:r>
    </w:p>
    <w:p w14:paraId="393BC98E">
      <w:pPr>
        <w:spacing w:line="360" w:lineRule="auto"/>
        <w:jc w:val="left"/>
        <w:textAlignment w:val="center"/>
        <w:rPr>
          <w:rFonts w:ascii="宋体" w:hAnsi="宋体" w:eastAsia="宋体" w:cs="宋体"/>
          <w:color w:val="000000"/>
        </w:rPr>
      </w:pPr>
      <w:r>
        <w:rPr>
          <w:rFonts w:ascii="宋体" w:hAnsi="宋体" w:eastAsia="宋体" w:cs="宋体"/>
          <w:color w:val="000000"/>
        </w:rPr>
        <w:t>D. 以持球的手掌为参照物铅球是静止的</w:t>
      </w:r>
    </w:p>
    <w:p w14:paraId="4433BB23">
      <w:pPr>
        <w:spacing w:line="360" w:lineRule="auto"/>
        <w:jc w:val="left"/>
        <w:textAlignment w:val="center"/>
        <w:rPr>
          <w:rFonts w:ascii="宋体" w:hAnsi="宋体" w:eastAsia="宋体" w:cs="宋体"/>
          <w:color w:val="000000"/>
        </w:rPr>
      </w:pPr>
      <w:r>
        <w:rPr>
          <w:rFonts w:ascii="宋体" w:hAnsi="宋体" w:eastAsia="宋体" w:cs="宋体"/>
          <w:color w:val="000000"/>
        </w:rPr>
        <w:t>19. 如图为运动员手持铅球（图中未画出）时的情景。此时，手臂受力时可简化为桡骨在肱二头肌的牵引下绕肘关节转动的模型。关于这个物理模型，下列选项正确的是（　　）</w:t>
      </w:r>
    </w:p>
    <w:p w14:paraId="421D8852">
      <w:pPr>
        <w:spacing w:line="360" w:lineRule="auto"/>
        <w:jc w:val="left"/>
        <w:textAlignment w:val="center"/>
        <w:rPr>
          <w:color w:val="000000"/>
        </w:rPr>
      </w:pPr>
      <w:r>
        <w:rPr>
          <w:rFonts w:ascii="宋体" w:hAnsi="宋体" w:eastAsia="宋体" w:cs="宋体"/>
          <w:color w:val="000000"/>
        </w:rPr>
        <w:drawing>
          <wp:inline distT="0" distB="0" distL="114300" distR="114300">
            <wp:extent cx="1276350" cy="1333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276350" cy="1333500"/>
                    </a:xfrm>
                    <a:prstGeom prst="rect">
                      <a:avLst/>
                    </a:prstGeom>
                  </pic:spPr>
                </pic:pic>
              </a:graphicData>
            </a:graphic>
          </wp:inline>
        </w:drawing>
      </w:r>
    </w:p>
    <w:p w14:paraId="1C713789">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95425" cy="8763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95425" cy="876300"/>
                    </a:xfrm>
                    <a:prstGeom prst="rect">
                      <a:avLst/>
                    </a:prstGeom>
                  </pic:spPr>
                </pic:pic>
              </a:graphicData>
            </a:graphic>
          </wp:inline>
        </w:drawing>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分别表示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的力臂</w:t>
      </w:r>
    </w:p>
    <w:p w14:paraId="02BD0CD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90675" cy="9715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590675" cy="971550"/>
                    </a:xfrm>
                    <a:prstGeom prst="rect">
                      <a:avLst/>
                    </a:prstGeom>
                  </pic:spPr>
                </pic:pic>
              </a:graphicData>
            </a:graphic>
          </wp:inline>
        </w:drawing>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分别表示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的力臂</w:t>
      </w:r>
    </w:p>
    <w:p w14:paraId="5D087B0D">
      <w:pPr>
        <w:spacing w:line="360" w:lineRule="auto"/>
        <w:jc w:val="left"/>
        <w:textAlignment w:val="center"/>
        <w:rPr>
          <w:rFonts w:ascii="宋体" w:hAnsi="宋体" w:eastAsia="宋体" w:cs="宋体"/>
          <w:color w:val="000000"/>
        </w:rPr>
      </w:pPr>
      <w:r>
        <w:rPr>
          <w:rFonts w:ascii="宋体" w:hAnsi="宋体" w:eastAsia="宋体" w:cs="宋体"/>
          <w:color w:val="000000"/>
        </w:rPr>
        <w:t>C. 手臂是个省力杠杆</w:t>
      </w:r>
    </w:p>
    <w:p w14:paraId="2A62A5A8">
      <w:pPr>
        <w:spacing w:line="360" w:lineRule="auto"/>
        <w:jc w:val="left"/>
        <w:textAlignment w:val="center"/>
        <w:rPr>
          <w:rFonts w:ascii="宋体" w:hAnsi="宋体" w:eastAsia="宋体" w:cs="宋体"/>
          <w:color w:val="000000"/>
        </w:rPr>
      </w:pPr>
      <w:r>
        <w:rPr>
          <w:rFonts w:ascii="宋体" w:hAnsi="宋体" w:eastAsia="宋体" w:cs="宋体"/>
          <w:color w:val="000000"/>
        </w:rPr>
        <w:t>D. 手臂是个费力杠杆</w:t>
      </w:r>
    </w:p>
    <w:p w14:paraId="07A7A544">
      <w:pPr>
        <w:spacing w:line="360" w:lineRule="auto"/>
        <w:textAlignment w:val="center"/>
        <w:rPr>
          <w:color w:val="000000"/>
        </w:rPr>
      </w:pPr>
      <w:r>
        <w:rPr>
          <w:color w:val="2E75B6"/>
        </w:rPr>
        <w:t>【答案】</w:t>
      </w:r>
      <w:r>
        <w:rPr>
          <w:color w:val="000000"/>
        </w:rPr>
        <w:t>17. AC    18. CD    19. BD</w:t>
      </w:r>
    </w:p>
    <w:p w14:paraId="4E8BD4B0">
      <w:pPr>
        <w:spacing w:line="360" w:lineRule="auto"/>
        <w:textAlignment w:val="center"/>
        <w:rPr>
          <w:color w:val="000000"/>
        </w:rPr>
      </w:pPr>
      <w:r>
        <w:rPr>
          <w:color w:val="2E75B6"/>
        </w:rPr>
        <w:t>【解析】</w:t>
      </w:r>
    </w:p>
    <w:p w14:paraId="71D01A3E">
      <w:pPr>
        <w:spacing w:line="360" w:lineRule="auto"/>
        <w:textAlignment w:val="center"/>
        <w:rPr>
          <w:color w:val="000000"/>
        </w:rPr>
      </w:pPr>
      <w:r>
        <w:rPr>
          <w:color w:val="000000"/>
        </w:rPr>
        <w:t>【17题详解】</w:t>
      </w:r>
    </w:p>
    <w:p w14:paraId="2E62289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AB</w:t>
      </w:r>
      <w:r>
        <w:rPr>
          <w:rFonts w:ascii="宋体" w:hAnsi="宋体" w:eastAsia="宋体" w:cs="宋体"/>
          <w:color w:val="000000"/>
        </w:rPr>
        <w:t>．女子铅球质量均为</w:t>
      </w:r>
      <w:r>
        <w:rPr>
          <w:rFonts w:ascii="Times New Roman" w:hAnsi="Times New Roman" w:eastAsia="Times New Roman" w:cs="Times New Roman"/>
          <w:color w:val="000000"/>
        </w:rPr>
        <w:t>4kg</w:t>
      </w:r>
      <w:r>
        <w:rPr>
          <w:rFonts w:ascii="宋体" w:hAnsi="宋体" w:eastAsia="宋体" w:cs="宋体"/>
          <w:color w:val="000000"/>
        </w:rPr>
        <w:t>，质量不变，根据</w:t>
      </w:r>
      <w:r>
        <w:object>
          <v:shape id="_x0000_i1026"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7" o:title="eqIdae48d09e2b20a354246a2a72637fc39a"/>
            <o:lock v:ext="edit" aspectratio="t"/>
            <w10:wrap type="none"/>
            <w10:anchorlock/>
          </v:shape>
          <o:OLEObject Type="Embed" ProgID="Equation.DSMT4" ShapeID="_x0000_i1026" DrawAspect="Content" ObjectID="_1468075726" r:id="rId36">
            <o:LockedField>false</o:LockedField>
          </o:OLEObject>
        </w:object>
      </w:r>
      <w:r>
        <w:rPr>
          <w:rFonts w:ascii="宋体" w:hAnsi="宋体" w:eastAsia="宋体" w:cs="宋体"/>
          <w:color w:val="000000"/>
        </w:rPr>
        <w:t>可知，重力不变，所以每个铅球的重力是相同的，故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错误；</w:t>
      </w:r>
    </w:p>
    <w:p w14:paraId="4385A91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．铅球的直径越大，体积越大，在质量不变时，根据</w:t>
      </w:r>
      <w:r>
        <w:object>
          <v:shape id="_x0000_i1027"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39" o:title="eqIda3e8b5e08812f92622f79e7b17a5a78d"/>
            <o:lock v:ext="edit" aspectratio="t"/>
            <w10:wrap type="none"/>
            <w10:anchorlock/>
          </v:shape>
          <o:OLEObject Type="Embed" ProgID="Equation.DSMT4" ShapeID="_x0000_i1027" DrawAspect="Content" ObjectID="_1468075727" r:id="rId38">
            <o:LockedField>false</o:LockedField>
          </o:OLEObject>
        </w:object>
      </w:r>
      <w:r>
        <w:rPr>
          <w:rFonts w:ascii="宋体" w:hAnsi="宋体" w:eastAsia="宋体" w:cs="宋体"/>
          <w:color w:val="000000"/>
        </w:rPr>
        <w:t>可知，其密度越小，所以</w:t>
      </w:r>
      <w:r>
        <w:object>
          <v:shape id="_x0000_i1028" o:spt="75" alt="学科网(www.zxxk.com)--教育资源门户，提供试卷、教案、课件、论文、素材以及各类教学资源下载，还有大量而丰富的教学相关资讯！" type="#_x0000_t75" style="height:13pt;width:6.95pt;" o:ole="t" filled="f" o:preferrelative="t" stroked="f" coordsize="21600,21600">
            <v:path/>
            <v:fill on="f" focussize="0,0"/>
            <v:stroke on="f" joinstyle="miter"/>
            <v:imagedata r:id="rId41" o:title="eqIdbdaa19de263700a15fcf213d64a8cd57"/>
            <o:lock v:ext="edit" aspectratio="t"/>
            <w10:wrap type="none"/>
            <w10:anchorlock/>
          </v:shape>
          <o:OLEObject Type="Embed" ProgID="Equation.DSMT4" ShapeID="_x0000_i1028" DrawAspect="Content" ObjectID="_1468075728" r:id="rId40">
            <o:LockedField>false</o:LockedField>
          </o:OLEObject>
        </w:object>
      </w:r>
      <w:r>
        <w:rPr>
          <w:rFonts w:ascii="宋体" w:hAnsi="宋体" w:eastAsia="宋体" w:cs="宋体"/>
          <w:color w:val="000000"/>
        </w:rPr>
        <w:t>号密度最大，</w:t>
      </w:r>
      <w:r>
        <w:object>
          <v:shape id="_x0000_i1029" o:spt="75" alt="学科网(www.zxxk.com)--教育资源门户，提供试卷、教案、课件、论文、素材以及各类教学资源下载，还有大量而丰富的教学相关资讯！" type="#_x0000_t75" style="height:14.2pt;width:9.25pt;" o:ole="t" filled="f" o:preferrelative="t" stroked="f" coordsize="21600,21600">
            <v:path/>
            <v:fill on="f" focussize="0,0"/>
            <v:stroke on="f" joinstyle="miter"/>
            <v:imagedata r:id="rId43" o:title="eqIdd91e07104b699c4012be2d26160976a2"/>
            <o:lock v:ext="edit" aspectratio="t"/>
            <w10:wrap type="none"/>
            <w10:anchorlock/>
          </v:shape>
          <o:OLEObject Type="Embed" ProgID="Equation.DSMT4" ShapeID="_x0000_i1029" DrawAspect="Content" ObjectID="_1468075729" r:id="rId42">
            <o:LockedField>false</o:LockedField>
          </o:OLEObject>
        </w:object>
      </w:r>
      <w:r>
        <w:rPr>
          <w:rFonts w:ascii="宋体" w:hAnsi="宋体" w:eastAsia="宋体" w:cs="宋体"/>
          <w:color w:val="000000"/>
        </w:rPr>
        <w:t>号密度最小，故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16A3C1B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48D3AB21">
      <w:pPr>
        <w:spacing w:line="360" w:lineRule="auto"/>
        <w:jc w:val="left"/>
        <w:textAlignment w:val="center"/>
        <w:rPr>
          <w:color w:val="000000"/>
        </w:rPr>
      </w:pPr>
      <w:r>
        <w:rPr>
          <w:color w:val="000000"/>
        </w:rPr>
        <w:t>【18题详解】</w:t>
      </w:r>
    </w:p>
    <w:p w14:paraId="65626E0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．推铅球时，对铅球施加了力，铅球在力的方向上通过了距离，所以运动员对铅球做了功，故</w:t>
      </w:r>
      <w:r>
        <w:rPr>
          <w:rFonts w:ascii="Times New Roman" w:hAnsi="Times New Roman" w:eastAsia="Times New Roman" w:cs="Times New Roman"/>
          <w:color w:val="000000"/>
        </w:rPr>
        <w:t>A</w:t>
      </w:r>
      <w:r>
        <w:rPr>
          <w:rFonts w:ascii="宋体" w:hAnsi="宋体" w:eastAsia="宋体" w:cs="宋体"/>
          <w:color w:val="000000"/>
        </w:rPr>
        <w:t>错误；</w:t>
      </w:r>
    </w:p>
    <w:p w14:paraId="52D6F3C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．推铅球的过程中，铅球运动的速度发生了变化，运动状态发生了改变，故</w:t>
      </w:r>
      <w:r>
        <w:rPr>
          <w:rFonts w:ascii="Times New Roman" w:hAnsi="Times New Roman" w:eastAsia="Times New Roman" w:cs="Times New Roman"/>
          <w:color w:val="000000"/>
        </w:rPr>
        <w:t>B</w:t>
      </w:r>
      <w:r>
        <w:rPr>
          <w:rFonts w:ascii="宋体" w:hAnsi="宋体" w:eastAsia="宋体" w:cs="宋体"/>
          <w:color w:val="000000"/>
        </w:rPr>
        <w:t>错误；</w:t>
      </w:r>
    </w:p>
    <w:p w14:paraId="0F3802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．推铅球的过程中，运动员对铅球做功，铅球的质量不变，速度变大，动能变大，高度变大，重力势能变大，机械能变大，故</w:t>
      </w:r>
      <w:r>
        <w:rPr>
          <w:rFonts w:ascii="Times New Roman" w:hAnsi="Times New Roman" w:eastAsia="Times New Roman" w:cs="Times New Roman"/>
          <w:color w:val="000000"/>
        </w:rPr>
        <w:t>C</w:t>
      </w:r>
      <w:r>
        <w:rPr>
          <w:rFonts w:ascii="宋体" w:hAnsi="宋体" w:eastAsia="宋体" w:cs="宋体"/>
          <w:color w:val="000000"/>
        </w:rPr>
        <w:t>正确；</w:t>
      </w:r>
    </w:p>
    <w:p w14:paraId="66FA2ED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．以持球的手掌为参照物，铅球与手之间没有位置的变化，所以铅球是静止的，故</w:t>
      </w:r>
      <w:r>
        <w:rPr>
          <w:rFonts w:ascii="Times New Roman" w:hAnsi="Times New Roman" w:eastAsia="Times New Roman" w:cs="Times New Roman"/>
          <w:color w:val="000000"/>
        </w:rPr>
        <w:t>D</w:t>
      </w:r>
      <w:r>
        <w:rPr>
          <w:rFonts w:ascii="宋体" w:hAnsi="宋体" w:eastAsia="宋体" w:cs="宋体"/>
          <w:color w:val="000000"/>
        </w:rPr>
        <w:t>正确。</w:t>
      </w:r>
    </w:p>
    <w:p w14:paraId="12F4194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36DD3EA1">
      <w:pPr>
        <w:spacing w:line="360" w:lineRule="auto"/>
        <w:jc w:val="left"/>
        <w:textAlignment w:val="center"/>
        <w:rPr>
          <w:color w:val="000000"/>
        </w:rPr>
      </w:pPr>
      <w:r>
        <w:rPr>
          <w:color w:val="000000"/>
        </w:rPr>
        <w:t>【19题详解】</w:t>
      </w:r>
    </w:p>
    <w:p w14:paraId="01E36BA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AB</w:t>
      </w:r>
      <w:r>
        <w:rPr>
          <w:rFonts w:ascii="宋体" w:hAnsi="宋体" w:eastAsia="宋体" w:cs="宋体"/>
          <w:color w:val="000000"/>
        </w:rPr>
        <w:t>．过支点作力的作用线的垂线段，该垂线段为力臂，</w:t>
      </w:r>
      <w:r>
        <w:rPr>
          <w:rFonts w:ascii="Times New Roman" w:hAnsi="Times New Roman" w:eastAsia="Times New Roman" w:cs="Times New Roman"/>
          <w:color w:val="000000"/>
        </w:rPr>
        <w:t>A</w:t>
      </w:r>
      <w:r>
        <w:rPr>
          <w:rFonts w:ascii="宋体" w:hAnsi="宋体" w:eastAsia="宋体" w:cs="宋体"/>
          <w:color w:val="000000"/>
        </w:rPr>
        <w:t>中</w:t>
      </w:r>
      <w:r>
        <w:object>
          <v:shape id="_x0000_i1030"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45" o:title="eqIda3fb78c5f885034612c0e030b920143d"/>
            <o:lock v:ext="edit" aspectratio="t"/>
            <w10:wrap type="none"/>
            <w10:anchorlock/>
          </v:shape>
          <o:OLEObject Type="Embed" ProgID="Equation.DSMT4" ShapeID="_x0000_i1030" DrawAspect="Content" ObjectID="_1468075730" r:id="rId44">
            <o:LockedField>false</o:LockedField>
          </o:OLEObject>
        </w:object>
      </w:r>
      <w:r>
        <w:rPr>
          <w:rFonts w:ascii="宋体" w:hAnsi="宋体" w:eastAsia="宋体" w:cs="宋体"/>
          <w:color w:val="000000"/>
        </w:rPr>
        <w:t>的力臂是错误的，</w:t>
      </w:r>
      <w:r>
        <w:rPr>
          <w:rFonts w:ascii="Times New Roman" w:hAnsi="Times New Roman" w:eastAsia="Times New Roman" w:cs="Times New Roman"/>
          <w:color w:val="000000"/>
        </w:rPr>
        <w:t>B</w:t>
      </w:r>
      <w:r>
        <w:rPr>
          <w:rFonts w:ascii="宋体" w:hAnsi="宋体" w:eastAsia="宋体" w:cs="宋体"/>
          <w:color w:val="000000"/>
        </w:rPr>
        <w:t>中的两个力臂正确，故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7C4EBB3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．由图可知，此时的动力臂小于阻力臂，为费力杠杆，故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71D8ACF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1DC2A2DC">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为了提高工作效率，机场工作人员经常以电动平衡车（如图甲）代步。某次工作人员骑着平衡车（其铭牌如图乙）在水平地面上以最高速度匀速直线行驶了一段距离，行驶时平衡车受到的阻力为</w:t>
      </w:r>
      <w:r>
        <w:rPr>
          <w:rFonts w:ascii="Times New Roman" w:hAnsi="Times New Roman" w:eastAsia="Times New Roman" w:cs="Times New Roman"/>
          <w:color w:val="000000"/>
        </w:rPr>
        <w:t>120N</w:t>
      </w:r>
      <w:r>
        <w:rPr>
          <w:rFonts w:ascii="宋体" w:hAnsi="宋体" w:eastAsia="宋体" w:cs="宋体"/>
          <w:color w:val="000000"/>
        </w:rPr>
        <w:t>，功率为额定功率，此过程中下列说法正确的是（　　）</w:t>
      </w:r>
    </w:p>
    <w:p w14:paraId="15B4F8C2">
      <w:pPr>
        <w:spacing w:line="360" w:lineRule="auto"/>
        <w:jc w:val="left"/>
        <w:textAlignment w:val="center"/>
        <w:rPr>
          <w:color w:val="000000"/>
        </w:rPr>
      </w:pPr>
      <w:r>
        <w:rPr>
          <w:rFonts w:ascii="宋体" w:hAnsi="宋体" w:eastAsia="宋体" w:cs="宋体"/>
          <w:color w:val="000000"/>
        </w:rPr>
        <w:drawing>
          <wp:inline distT="0" distB="0" distL="114300" distR="114300">
            <wp:extent cx="4648200" cy="17526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4648200" cy="1752600"/>
                    </a:xfrm>
                    <a:prstGeom prst="rect">
                      <a:avLst/>
                    </a:prstGeom>
                  </pic:spPr>
                </pic:pic>
              </a:graphicData>
            </a:graphic>
          </wp:inline>
        </w:drawing>
      </w:r>
      <w:r>
        <w:rPr>
          <w:rFonts w:ascii="宋体" w:hAnsi="宋体" w:eastAsia="宋体" w:cs="宋体"/>
          <w:color w:val="000000"/>
        </w:rPr>
        <w:br w:type="textWrapping"/>
      </w:r>
    </w:p>
    <w:p w14:paraId="09815E24">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牵引力的大小约为</w:t>
      </w:r>
      <w:r>
        <w:rPr>
          <w:rFonts w:ascii="Times New Roman" w:hAnsi="Times New Roman" w:eastAsia="Times New Roman" w:cs="Times New Roman"/>
          <w:color w:val="000000"/>
        </w:rPr>
        <w:t>150N</w:t>
      </w:r>
      <w:r>
        <w:rPr>
          <w:rFonts w:ascii="宋体" w:hAnsi="宋体" w:eastAsia="宋体" w:cs="宋体"/>
          <w:color w:val="000000"/>
        </w:rPr>
        <w:tab/>
      </w:r>
      <w:r>
        <w:rPr>
          <w:rFonts w:ascii="宋体" w:hAnsi="宋体" w:eastAsia="宋体" w:cs="宋体"/>
          <w:color w:val="000000"/>
        </w:rPr>
        <w:t>B. 牵引力做功的功率约为</w:t>
      </w:r>
      <w:r>
        <w:rPr>
          <w:rFonts w:ascii="Times New Roman" w:hAnsi="Times New Roman" w:eastAsia="Times New Roman" w:cs="Times New Roman"/>
          <w:color w:val="000000"/>
        </w:rPr>
        <w:t>600W</w:t>
      </w:r>
    </w:p>
    <w:p w14:paraId="67729A01">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牵引力做功的功率约为</w:t>
      </w:r>
      <w:r>
        <w:rPr>
          <w:rFonts w:ascii="Times New Roman" w:hAnsi="Times New Roman" w:eastAsia="Times New Roman" w:cs="Times New Roman"/>
          <w:color w:val="000000"/>
        </w:rPr>
        <w:t>480W</w:t>
      </w:r>
      <w:r>
        <w:rPr>
          <w:rFonts w:ascii="宋体" w:hAnsi="宋体" w:eastAsia="宋体" w:cs="宋体"/>
          <w:color w:val="000000"/>
        </w:rPr>
        <w:tab/>
      </w:r>
      <w:r>
        <w:rPr>
          <w:rFonts w:ascii="宋体" w:hAnsi="宋体" w:eastAsia="宋体" w:cs="宋体"/>
          <w:color w:val="000000"/>
        </w:rPr>
        <w:t>D. 电动平衡车的效率约为</w:t>
      </w:r>
      <w:r>
        <w:rPr>
          <w:rFonts w:ascii="Times New Roman" w:hAnsi="Times New Roman" w:eastAsia="Times New Roman" w:cs="Times New Roman"/>
          <w:color w:val="000000"/>
        </w:rPr>
        <w:t>80%</w:t>
      </w:r>
    </w:p>
    <w:p w14:paraId="1041F9BD">
      <w:pPr>
        <w:spacing w:line="360" w:lineRule="auto"/>
        <w:textAlignment w:val="center"/>
        <w:rPr>
          <w:color w:val="000000"/>
        </w:rPr>
      </w:pPr>
      <w:r>
        <w:rPr>
          <w:color w:val="2E75B6"/>
        </w:rPr>
        <w:t>【答案】</w:t>
      </w:r>
      <w:r>
        <w:rPr>
          <w:color w:val="000000"/>
        </w:rPr>
        <w:t>CD</w:t>
      </w:r>
    </w:p>
    <w:p w14:paraId="40F2D59F">
      <w:pPr>
        <w:spacing w:line="360" w:lineRule="auto"/>
        <w:textAlignment w:val="center"/>
        <w:rPr>
          <w:color w:val="000000"/>
        </w:rPr>
      </w:pPr>
      <w:r>
        <w:rPr>
          <w:color w:val="2E75B6"/>
        </w:rPr>
        <w:t>【解析】</w:t>
      </w:r>
    </w:p>
    <w:p w14:paraId="6D43BF1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．电动平衡车做匀速直线运动，处于平衡状态，所受的牵引力为</w:t>
      </w:r>
    </w:p>
    <w:p w14:paraId="122B864D">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5.75pt;width:71.25pt;" o:ole="t" filled="f" o:preferrelative="t" stroked="f" coordsize="21600,21600">
            <v:path/>
            <v:fill on="f" focussize="0,0"/>
            <v:stroke on="f" joinstyle="miter"/>
            <v:imagedata r:id="rId48" o:title="eqIde900cab24a54b0438cba8f63cd62009d"/>
            <o:lock v:ext="edit" aspectratio="t"/>
            <w10:wrap type="none"/>
            <w10:anchorlock/>
          </v:shape>
          <o:OLEObject Type="Embed" ProgID="Equation.DSMT4" ShapeID="_x0000_i1031" DrawAspect="Content" ObjectID="_1468075731" r:id="rId47">
            <o:LockedField>false</o:LockedField>
          </o:OLEObject>
        </w:object>
      </w:r>
    </w:p>
    <w:p w14:paraId="78A4F99E">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1C072D4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BC</w:t>
      </w:r>
      <w:r>
        <w:rPr>
          <w:rFonts w:ascii="宋体" w:hAnsi="宋体" w:eastAsia="宋体" w:cs="宋体"/>
          <w:color w:val="000000"/>
        </w:rPr>
        <w:t>．电动车牵引力做功的功率为</w:t>
      </w:r>
    </w:p>
    <w:p w14:paraId="5023A802">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1.1pt;width:202.2pt;" o:ole="t" filled="f" o:preferrelative="t" stroked="f" coordsize="21600,21600">
            <v:path/>
            <v:fill on="f" focussize="0,0"/>
            <v:stroke on="f" joinstyle="miter"/>
            <v:imagedata r:id="rId50" o:title="eqIdee7ac00a69625cb9f78f3c405429fa80"/>
            <o:lock v:ext="edit" aspectratio="t"/>
            <w10:wrap type="none"/>
            <w10:anchorlock/>
          </v:shape>
          <o:OLEObject Type="Embed" ProgID="Equation.DSMT4" ShapeID="_x0000_i1032" DrawAspect="Content" ObjectID="_1468075732" r:id="rId49">
            <o:LockedField>false</o:LockedField>
          </o:OLEObject>
        </w:object>
      </w:r>
    </w:p>
    <w:p w14:paraId="5F7D50A0">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正确；</w:t>
      </w:r>
    </w:p>
    <w:p w14:paraId="614F803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．电动平衡车</w:t>
      </w:r>
      <w:r>
        <w:rPr>
          <w:rFonts w:ascii="宋体" w:hAnsi="宋体" w:eastAsia="宋体" w:cs="宋体"/>
          <w:color w:val="000000"/>
          <w:position w:val="0"/>
        </w:rPr>
        <w:drawing>
          <wp:inline distT="0" distB="0" distL="114300" distR="114300">
            <wp:extent cx="133350" cy="177800"/>
            <wp:effectExtent l="0" t="0" r="0" b="13335"/>
            <wp:docPr id="4207718" name="图片 4207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18" name="图片 4207718"/>
                    <pic:cNvPicPr>
                      <a:picLocks noChangeAspect="1"/>
                    </pic:cNvPicPr>
                  </pic:nvPicPr>
                  <pic:blipFill>
                    <a:blip r:embed="rId5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效率为</w:t>
      </w:r>
    </w:p>
    <w:p w14:paraId="696C0C19">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5.15pt;width:187.8pt;" o:ole="t" filled="f" o:preferrelative="t" stroked="f" coordsize="21600,21600">
            <v:path/>
            <v:fill on="f" focussize="0,0"/>
            <v:stroke on="f" joinstyle="miter"/>
            <v:imagedata r:id="rId53" o:title="eqId8cd6304148ac0b82b966154136776cb3"/>
            <o:lock v:ext="edit" aspectratio="t"/>
            <w10:wrap type="none"/>
            <w10:anchorlock/>
          </v:shape>
          <o:OLEObject Type="Embed" ProgID="Equation.DSMT4" ShapeID="_x0000_i1033" DrawAspect="Content" ObjectID="_1468075733" r:id="rId52">
            <o:LockedField>false</o:LockedField>
          </o:OLEObject>
        </w:object>
      </w:r>
    </w:p>
    <w:p w14:paraId="061ABDE1">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6916454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5E32B2C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三、填空题（本大题共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0DF83F05">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如图是我国古代发明的指南针</w:t>
      </w:r>
      <w:r>
        <w:object>
          <v:shape id="_x0000_i1034" o:spt="75" alt="学科网(www.zxxk.com)--教育资源门户，提供试卷、教案、课件、论文、素材以及各类教学资源下载，还有大量而丰富的教学相关资讯！" type="#_x0000_t75" style="height:8.25pt;width:30.75pt;" o:ole="t" filled="f" o:preferrelative="t" stroked="f" coordsize="21600,21600">
            <v:path/>
            <v:fill on="f" focussize="0,0"/>
            <v:stroke on="f" joinstyle="miter"/>
            <v:imagedata r:id="rId55" o:title="eqIda9fa0754a44e2450b7b15db7dde542f9"/>
            <o:lock v:ext="edit" aspectratio="t"/>
            <w10:wrap type="none"/>
            <w10:anchorlock/>
          </v:shape>
          <o:OLEObject Type="Embed" ProgID="Equation.DSMT4" ShapeID="_x0000_i1034" DrawAspect="Content" ObjectID="_1468075734" r:id="rId54">
            <o:LockedField>false</o:LockedField>
          </o:OLEObject>
        </w:object>
      </w:r>
      <w:r>
        <w:rPr>
          <w:rFonts w:ascii="宋体" w:hAnsi="宋体" w:eastAsia="宋体" w:cs="宋体"/>
          <w:color w:val="000000"/>
        </w:rPr>
        <w:t>司南，能指示南北方向。因为地球周围存在地磁场，指南针静止时它的南极指向地理的______极附近。指南针放在通电导线附近发生了轻微偏转，是因为通电导体周围存在______。</w:t>
      </w:r>
    </w:p>
    <w:p w14:paraId="053BF986">
      <w:pPr>
        <w:spacing w:line="360" w:lineRule="auto"/>
        <w:jc w:val="left"/>
        <w:textAlignment w:val="center"/>
        <w:rPr>
          <w:color w:val="000000"/>
        </w:rPr>
      </w:pPr>
      <w:r>
        <w:rPr>
          <w:rFonts w:ascii="宋体" w:hAnsi="宋体" w:eastAsia="宋体" w:cs="宋体"/>
          <w:color w:val="000000"/>
        </w:rPr>
        <w:drawing>
          <wp:inline distT="0" distB="0" distL="114300" distR="114300">
            <wp:extent cx="1762125" cy="11715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762125" cy="1171575"/>
                    </a:xfrm>
                    <a:prstGeom prst="rect">
                      <a:avLst/>
                    </a:prstGeom>
                  </pic:spPr>
                </pic:pic>
              </a:graphicData>
            </a:graphic>
          </wp:inline>
        </w:drawing>
      </w:r>
      <w:r>
        <w:rPr>
          <w:rFonts w:ascii="宋体" w:hAnsi="宋体" w:eastAsia="宋体" w:cs="宋体"/>
          <w:color w:val="000000"/>
        </w:rPr>
        <w:br w:type="textWrapping"/>
      </w:r>
    </w:p>
    <w:p w14:paraId="3379514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南</w:t>
      </w:r>
      <w:r>
        <w:rPr>
          <w:color w:val="000000"/>
        </w:rPr>
        <w:t xml:space="preserve">    ②. </w:t>
      </w:r>
      <w:r>
        <w:rPr>
          <w:rFonts w:ascii="宋体" w:hAnsi="宋体" w:eastAsia="宋体" w:cs="宋体"/>
          <w:color w:val="000000"/>
        </w:rPr>
        <w:t>磁场</w:t>
      </w:r>
    </w:p>
    <w:p w14:paraId="0BC1BBA2">
      <w:pPr>
        <w:spacing w:line="360" w:lineRule="auto"/>
        <w:textAlignment w:val="center"/>
        <w:rPr>
          <w:color w:val="000000"/>
        </w:rPr>
      </w:pPr>
      <w:r>
        <w:rPr>
          <w:color w:val="2E75B6"/>
        </w:rPr>
        <w:t>【解析】</w:t>
      </w:r>
    </w:p>
    <w:p w14:paraId="4272017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地球是一个大磁体，司南是一个小磁体，根据磁极间的作用判断地磁场的磁极，根据地磁南极在地理北极附近，地磁北极在地理南极附近，指南针静止时它的南极指向地理的南方。</w:t>
      </w:r>
    </w:p>
    <w:p w14:paraId="5051660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指南针放在通电导线附近发生了轻微偏转，说明受到磁场作用力，可以判断电流周围存在磁场。</w:t>
      </w:r>
    </w:p>
    <w:p w14:paraId="0E4ACA1D">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如表格中的数据为水和煤油的比热容，这两种液体中______适合作为汽车发动机的冷却液。若要使壶中质量为</w:t>
      </w:r>
      <w:r>
        <w:rPr>
          <w:rFonts w:ascii="Times New Roman" w:hAnsi="Times New Roman" w:eastAsia="Times New Roman" w:cs="Times New Roman"/>
          <w:color w:val="000000"/>
        </w:rPr>
        <w:t>2kg</w:t>
      </w:r>
      <w:r>
        <w:rPr>
          <w:rFonts w:ascii="宋体" w:hAnsi="宋体" w:eastAsia="宋体" w:cs="宋体"/>
          <w:color w:val="000000"/>
        </w:rPr>
        <w:t>的水升高</w:t>
      </w:r>
      <w:r>
        <w:rPr>
          <w:rFonts w:ascii="Times New Roman" w:hAnsi="Times New Roman" w:eastAsia="Times New Roman" w:cs="Times New Roman"/>
          <w:color w:val="000000"/>
        </w:rPr>
        <w:t>20</w:t>
      </w:r>
      <w:r>
        <w:rPr>
          <w:rFonts w:ascii="宋体" w:hAnsi="宋体" w:eastAsia="宋体" w:cs="宋体"/>
          <w:color w:val="000000"/>
        </w:rPr>
        <w:t>℃，水需吸收______</w:t>
      </w:r>
      <w:r>
        <w:rPr>
          <w:rFonts w:ascii="Times New Roman" w:hAnsi="Times New Roman" w:eastAsia="Times New Roman" w:cs="Times New Roman"/>
          <w:color w:val="000000"/>
        </w:rPr>
        <w:t>J</w:t>
      </w:r>
      <w:r>
        <w:rPr>
          <w:rFonts w:ascii="宋体" w:hAnsi="宋体" w:eastAsia="宋体" w:cs="宋体"/>
          <w:color w:val="000000"/>
        </w:rPr>
        <w:t>热量，将壶中的水加热一段时间后水变少了，是因为水发生了______现象（填物态变化的名称）。</w:t>
      </w:r>
    </w:p>
    <w:tbl>
      <w:tblPr>
        <w:tblStyle w:val="4"/>
        <w:tblW w:w="57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80"/>
        <w:gridCol w:w="2880"/>
      </w:tblGrid>
      <w:tr w14:paraId="05C72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767B05">
            <w:pPr>
              <w:spacing w:line="360" w:lineRule="auto"/>
              <w:jc w:val="left"/>
              <w:textAlignment w:val="center"/>
              <w:rPr>
                <w:rFonts w:ascii="宋体" w:hAnsi="宋体" w:eastAsia="宋体" w:cs="宋体"/>
                <w:color w:val="000000"/>
              </w:rPr>
            </w:pPr>
            <w:r>
              <w:rPr>
                <w:rFonts w:ascii="宋体" w:hAnsi="宋体" w:eastAsia="宋体" w:cs="宋体"/>
                <w:color w:val="000000"/>
              </w:rPr>
              <w:t>物质</w:t>
            </w:r>
          </w:p>
        </w:tc>
        <w:tc>
          <w:tcPr>
            <w:tcW w:w="28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9F50D">
            <w:pPr>
              <w:spacing w:line="360" w:lineRule="auto"/>
              <w:jc w:val="left"/>
              <w:textAlignment w:val="center"/>
              <w:rPr>
                <w:rFonts w:ascii="宋体" w:hAnsi="宋体" w:eastAsia="宋体" w:cs="宋体"/>
                <w:color w:val="000000"/>
              </w:rPr>
            </w:pPr>
            <w:r>
              <w:rPr>
                <w:rFonts w:ascii="宋体" w:hAnsi="宋体" w:eastAsia="宋体" w:cs="宋体"/>
                <w:color w:val="000000"/>
              </w:rPr>
              <w:t>比热容</w:t>
            </w:r>
            <w:r>
              <w:rPr>
                <w:rFonts w:ascii="Times New Roman" w:hAnsi="Times New Roman" w:eastAsia="Times New Roman" w:cs="Times New Roman"/>
                <w:i/>
                <w:color w:val="000000"/>
              </w:rPr>
              <w:t>c</w:t>
            </w:r>
            <w:r>
              <w:rPr>
                <w:rFonts w:ascii="Times New Roman" w:hAnsi="Times New Roman" w:eastAsia="Times New Roman" w:cs="Times New Roman"/>
                <w:color w:val="000000"/>
              </w:rPr>
              <w:t>/</w: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7.25pt;width:54.75pt;" o:ole="t" filled="f" o:preferrelative="t" stroked="f" coordsize="21600,21600">
                  <v:path/>
                  <v:fill on="f" focussize="0,0"/>
                  <v:stroke on="f" joinstyle="miter"/>
                  <v:imagedata r:id="rId58" o:title="eqIdf19c96e7afec42954b534c2f6fe62340"/>
                  <o:lock v:ext="edit" aspectratio="t"/>
                  <w10:wrap type="none"/>
                  <w10:anchorlock/>
                </v:shape>
                <o:OLEObject Type="Embed" ProgID="Equation.DSMT4" ShapeID="_x0000_i1035" DrawAspect="Content" ObjectID="_1468075735" r:id="rId57">
                  <o:LockedField>false</o:LockedField>
                </o:OLEObject>
              </w:object>
            </w:r>
            <w:r>
              <w:rPr>
                <w:rFonts w:ascii="宋体" w:hAnsi="宋体" w:eastAsia="宋体" w:cs="宋体"/>
                <w:color w:val="000000"/>
              </w:rPr>
              <w:t>】</w:t>
            </w:r>
          </w:p>
        </w:tc>
      </w:tr>
      <w:tr w14:paraId="690EA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80F476">
            <w:pPr>
              <w:spacing w:line="360" w:lineRule="auto"/>
              <w:jc w:val="left"/>
              <w:textAlignment w:val="center"/>
              <w:rPr>
                <w:rFonts w:ascii="宋体" w:hAnsi="宋体" w:eastAsia="宋体" w:cs="宋体"/>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32DD9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p>
        </w:tc>
      </w:tr>
      <w:tr w14:paraId="5CC6B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875B5C">
            <w:pPr>
              <w:spacing w:line="360" w:lineRule="auto"/>
              <w:jc w:val="left"/>
              <w:textAlignment w:val="center"/>
              <w:rPr>
                <w:rFonts w:ascii="宋体" w:hAnsi="宋体" w:eastAsia="宋体" w:cs="宋体"/>
                <w:color w:val="000000"/>
              </w:rPr>
            </w:pPr>
            <w:r>
              <w:rPr>
                <w:rFonts w:ascii="宋体" w:hAnsi="宋体" w:eastAsia="宋体" w:cs="宋体"/>
                <w:color w:val="000000"/>
              </w:rPr>
              <w:t>煤油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6827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3</w:t>
            </w:r>
          </w:p>
        </w:tc>
      </w:tr>
    </w:tbl>
    <w:p w14:paraId="53832B83">
      <w:pPr>
        <w:spacing w:line="360" w:lineRule="auto"/>
        <w:jc w:val="left"/>
        <w:textAlignment w:val="center"/>
        <w:rPr>
          <w:color w:val="000000"/>
        </w:rPr>
      </w:pPr>
    </w:p>
    <w:p w14:paraId="58196FA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水</w:t>
      </w:r>
      <w:r>
        <w:rPr>
          <w:color w:val="000000"/>
        </w:rPr>
        <w:t xml:space="preserve">    ②. </w:t>
      </w:r>
      <w:r>
        <w:rPr>
          <w:rFonts w:ascii="Times New Roman" w:hAnsi="Times New Roman" w:eastAsia="Times New Roman" w:cs="Times New Roman"/>
          <w:color w:val="000000"/>
        </w:rPr>
        <w:t>1.68×10</w:t>
      </w:r>
      <w:r>
        <w:rPr>
          <w:rFonts w:ascii="Times New Roman" w:hAnsi="Times New Roman" w:eastAsia="Times New Roman" w:cs="Times New Roman"/>
          <w:color w:val="000000"/>
          <w:vertAlign w:val="superscript"/>
        </w:rPr>
        <w:t>5</w:t>
      </w:r>
      <w:r>
        <w:rPr>
          <w:color w:val="000000"/>
        </w:rPr>
        <w:t xml:space="preserve">    ③. </w:t>
      </w:r>
      <w:r>
        <w:rPr>
          <w:rFonts w:ascii="宋体" w:hAnsi="宋体" w:eastAsia="宋体" w:cs="宋体"/>
          <w:color w:val="000000"/>
        </w:rPr>
        <w:t>汽化</w:t>
      </w:r>
    </w:p>
    <w:p w14:paraId="6588D344">
      <w:pPr>
        <w:spacing w:line="360" w:lineRule="auto"/>
        <w:textAlignment w:val="center"/>
        <w:rPr>
          <w:color w:val="000000"/>
        </w:rPr>
      </w:pPr>
      <w:r>
        <w:rPr>
          <w:color w:val="2E75B6"/>
        </w:rPr>
        <w:t>【解析】</w:t>
      </w:r>
    </w:p>
    <w:p w14:paraId="0C95974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由表格数据可知，水的比热容大于煤油的比热容，相同质量的水和煤油相比，升高相同的温度，水吸收的热量多，所以水适合作为汽车发动机的冷却液；水吸收的热量</w:t>
      </w:r>
    </w:p>
    <w:p w14:paraId="5EE59EAA">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20.25pt;width:279.75pt;" o:ole="t" filled="f" o:preferrelative="t" stroked="f" coordsize="21600,21600">
            <v:path/>
            <v:fill on="f" focussize="0,0"/>
            <v:stroke on="f" joinstyle="miter"/>
            <v:imagedata r:id="rId60" o:title="eqIdfd8b28e2526a9c51001703abd9af5c2e"/>
            <o:lock v:ext="edit" aspectratio="t"/>
            <w10:wrap type="none"/>
            <w10:anchorlock/>
          </v:shape>
          <o:OLEObject Type="Embed" ProgID="Equation.DSMT4" ShapeID="_x0000_i1036" DrawAspect="Content" ObjectID="_1468075736" r:id="rId59">
            <o:LockedField>false</o:LockedField>
          </o:OLEObject>
        </w:object>
      </w:r>
    </w:p>
    <w:p w14:paraId="4B64D6E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将壶中的水加热一段时间后，部分液态的水汽化变为气态的水蒸气导致壶中的水变少。</w:t>
      </w:r>
    </w:p>
    <w:p w14:paraId="1E605A53">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在“测量浮力大小”的实验中，由图甲可知金属块受到的重力是______</w:t>
      </w:r>
      <w:r>
        <w:rPr>
          <w:rFonts w:ascii="Times New Roman" w:hAnsi="Times New Roman" w:eastAsia="Times New Roman" w:cs="Times New Roman"/>
          <w:color w:val="000000"/>
        </w:rPr>
        <w:t>N</w:t>
      </w:r>
      <w:r>
        <w:rPr>
          <w:rFonts w:ascii="宋体" w:hAnsi="宋体" w:eastAsia="宋体" w:cs="宋体"/>
          <w:color w:val="000000"/>
        </w:rPr>
        <w:t>，现将金属块完全浸没到水中，弹簧测力计的示数变为如图乙所示，则金属块受到水的浮力是______</w:t>
      </w:r>
      <w:r>
        <w:rPr>
          <w:rFonts w:ascii="Times New Roman" w:hAnsi="Times New Roman" w:eastAsia="Times New Roman" w:cs="Times New Roman"/>
          <w:color w:val="000000"/>
        </w:rPr>
        <w:t>N</w:t>
      </w:r>
      <w:r>
        <w:rPr>
          <w:rFonts w:ascii="宋体" w:hAnsi="宋体" w:eastAsia="宋体" w:cs="宋体"/>
          <w:color w:val="000000"/>
        </w:rPr>
        <w:t>。</w:t>
      </w:r>
    </w:p>
    <w:p w14:paraId="7AF587E9">
      <w:pPr>
        <w:spacing w:line="360" w:lineRule="auto"/>
        <w:jc w:val="left"/>
        <w:textAlignment w:val="center"/>
        <w:rPr>
          <w:color w:val="000000"/>
        </w:rPr>
      </w:pPr>
      <w:r>
        <w:rPr>
          <w:rFonts w:ascii="宋体" w:hAnsi="宋体" w:eastAsia="宋体" w:cs="宋体"/>
          <w:color w:val="000000"/>
        </w:rPr>
        <w:drawing>
          <wp:inline distT="0" distB="0" distL="114300" distR="114300">
            <wp:extent cx="1943100" cy="17526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943100" cy="1752600"/>
                    </a:xfrm>
                    <a:prstGeom prst="rect">
                      <a:avLst/>
                    </a:prstGeom>
                  </pic:spPr>
                </pic:pic>
              </a:graphicData>
            </a:graphic>
          </wp:inline>
        </w:drawing>
      </w:r>
      <w:r>
        <w:rPr>
          <w:rFonts w:ascii="宋体" w:hAnsi="宋体" w:eastAsia="宋体" w:cs="宋体"/>
          <w:color w:val="000000"/>
        </w:rPr>
        <w:br w:type="textWrapping"/>
      </w:r>
    </w:p>
    <w:p w14:paraId="60678FF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1.4</w:t>
      </w:r>
      <w:r>
        <w:rPr>
          <w:color w:val="000000"/>
        </w:rPr>
        <w:t xml:space="preserve">    ②. </w:t>
      </w:r>
      <w:r>
        <w:rPr>
          <w:rFonts w:ascii="Times New Roman" w:hAnsi="Times New Roman" w:eastAsia="Times New Roman" w:cs="Times New Roman"/>
          <w:color w:val="000000"/>
        </w:rPr>
        <w:t>0.4</w:t>
      </w:r>
    </w:p>
    <w:p w14:paraId="01E2B680">
      <w:pPr>
        <w:spacing w:line="360" w:lineRule="auto"/>
        <w:textAlignment w:val="center"/>
        <w:rPr>
          <w:color w:val="000000"/>
        </w:rPr>
      </w:pPr>
      <w:r>
        <w:rPr>
          <w:color w:val="2E75B6"/>
        </w:rPr>
        <w:t>【解析】</w:t>
      </w:r>
    </w:p>
    <w:p w14:paraId="02299230">
      <w:pPr>
        <w:spacing w:line="360" w:lineRule="auto"/>
        <w:jc w:val="left"/>
        <w:textAlignment w:val="center"/>
        <w:rPr>
          <w:color w:val="000000"/>
        </w:rPr>
      </w:pPr>
      <w:r>
        <w:rPr>
          <w:color w:val="000000"/>
        </w:rPr>
        <w:t>【详解】[1]由图甲可知，弹簧测力计的分度值为0.2N，其示数</w:t>
      </w:r>
      <w:r>
        <w:rPr>
          <w:i/>
          <w:color w:val="000000"/>
        </w:rPr>
        <w:t>F</w:t>
      </w:r>
      <w:r>
        <w:rPr>
          <w:color w:val="000000"/>
        </w:rPr>
        <w:t>＝1.4N，此时金属块处于空气中，由二力平衡条件可得，金属块受到的重力</w:t>
      </w:r>
    </w:p>
    <w:p w14:paraId="6E9E2E4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color w:val="000000"/>
        </w:rPr>
        <w:t>1.4N</w:t>
      </w:r>
    </w:p>
    <w:p w14:paraId="3EF8FEC1">
      <w:pPr>
        <w:spacing w:line="360" w:lineRule="auto"/>
        <w:jc w:val="left"/>
        <w:textAlignment w:val="center"/>
        <w:rPr>
          <w:rFonts w:ascii="宋体" w:hAnsi="宋体" w:eastAsia="宋体" w:cs="宋体"/>
          <w:color w:val="000000"/>
        </w:rPr>
      </w:pPr>
      <w:r>
        <w:rPr>
          <w:color w:val="000000"/>
        </w:rPr>
        <w:t>[2]由图乙可知，金属块浸没时弹簧测力计的示数</w:t>
      </w:r>
      <w:r>
        <w:rPr>
          <w:i/>
          <w:color w:val="000000"/>
        </w:rPr>
        <w:t>F'</w:t>
      </w:r>
      <w:r>
        <w:rPr>
          <w:color w:val="000000"/>
        </w:rPr>
        <w:t>＝1.0N，即金属块受到的拉力为1.0N，</w:t>
      </w:r>
      <w:r>
        <w:rPr>
          <w:rFonts w:ascii="宋体" w:hAnsi="宋体" w:eastAsia="宋体" w:cs="宋体"/>
          <w:color w:val="000000"/>
        </w:rPr>
        <w:t>则金属块受到水的浮力</w:t>
      </w:r>
    </w:p>
    <w:p w14:paraId="474B912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color w:val="000000"/>
        </w:rPr>
        <w:t>1.4N-1.0N</w:t>
      </w:r>
      <w:r>
        <w:rPr>
          <w:rFonts w:ascii="宋体" w:hAnsi="宋体" w:eastAsia="宋体" w:cs="宋体"/>
          <w:color w:val="000000"/>
        </w:rPr>
        <w:t>＝</w:t>
      </w:r>
      <w:r>
        <w:rPr>
          <w:rFonts w:ascii="Times New Roman" w:hAnsi="Times New Roman" w:eastAsia="Times New Roman" w:cs="Times New Roman"/>
          <w:color w:val="000000"/>
        </w:rPr>
        <w:t>0.4N</w:t>
      </w:r>
    </w:p>
    <w:p w14:paraId="10140A5E">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如图是根据初中物理能源的有关内容绘制的知识结构图，线条表示知识间的逻辑联系，据此完成以下小题。</w:t>
      </w:r>
    </w:p>
    <w:p w14:paraId="62304EBD">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133725" cy="21050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3133725" cy="2105025"/>
                    </a:xfrm>
                    <a:prstGeom prst="rect">
                      <a:avLst/>
                    </a:prstGeom>
                  </pic:spPr>
                </pic:pic>
              </a:graphicData>
            </a:graphic>
          </wp:inline>
        </w:drawing>
      </w:r>
    </w:p>
    <w:p w14:paraId="2CDE79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）化石能源和太阳能中属于可再生能源的是</w:t>
      </w:r>
      <w:r>
        <w:rPr>
          <w:rFonts w:ascii="Times New Roman" w:hAnsi="Times New Roman" w:eastAsia="Times New Roman" w:cs="Times New Roman"/>
          <w:color w:val="000000"/>
        </w:rPr>
        <w:t>______</w:t>
      </w:r>
      <w:r>
        <w:rPr>
          <w:rFonts w:ascii="宋体" w:hAnsi="宋体" w:eastAsia="宋体" w:cs="宋体"/>
          <w:color w:val="000000"/>
        </w:rPr>
        <w:t>；</w:t>
      </w:r>
    </w:p>
    <w:p w14:paraId="41A13FD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）目前核电站发电，释放核能的方式是</w:t>
      </w:r>
      <w:r>
        <w:rPr>
          <w:rFonts w:ascii="Times New Roman" w:hAnsi="Times New Roman" w:eastAsia="Times New Roman" w:cs="Times New Roman"/>
          <w:color w:val="000000"/>
        </w:rPr>
        <w:t>______</w:t>
      </w:r>
      <w:r>
        <w:rPr>
          <w:rFonts w:ascii="宋体" w:hAnsi="宋体" w:eastAsia="宋体" w:cs="宋体"/>
          <w:color w:val="000000"/>
        </w:rPr>
        <w:t>；</w:t>
      </w:r>
    </w:p>
    <w:p w14:paraId="64C8B72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）图中①为连接化石能源与太阳能之间的线条，②为连接核聚变与太阳能之间的线条，请任意选择其中一根线条说明它所表示的物理意义</w:t>
      </w:r>
      <w:r>
        <w:rPr>
          <w:rFonts w:ascii="Times New Roman" w:hAnsi="Times New Roman" w:eastAsia="Times New Roman" w:cs="Times New Roman"/>
          <w:color w:val="000000"/>
        </w:rPr>
        <w:t>______</w:t>
      </w:r>
      <w:r>
        <w:rPr>
          <w:rFonts w:ascii="宋体" w:hAnsi="宋体" w:eastAsia="宋体" w:cs="宋体"/>
          <w:color w:val="000000"/>
        </w:rPr>
        <w:t>。</w:t>
      </w:r>
    </w:p>
    <w:p w14:paraId="2A5A6A8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太阳能</w:t>
      </w:r>
      <w:r>
        <w:rPr>
          <w:color w:val="000000"/>
        </w:rPr>
        <w:t xml:space="preserve">    ②. </w:t>
      </w:r>
      <w:r>
        <w:rPr>
          <w:rFonts w:ascii="宋体" w:hAnsi="宋体" w:eastAsia="宋体" w:cs="宋体"/>
          <w:color w:val="000000"/>
        </w:rPr>
        <w:t>核裂变</w:t>
      </w:r>
      <w:r>
        <w:rPr>
          <w:color w:val="000000"/>
        </w:rPr>
        <w:t xml:space="preserve">    ③. </w:t>
      </w:r>
      <w:r>
        <w:rPr>
          <w:rFonts w:ascii="宋体" w:hAnsi="宋体" w:eastAsia="宋体" w:cs="宋体"/>
          <w:color w:val="000000"/>
        </w:rPr>
        <w:t>见解析</w:t>
      </w:r>
    </w:p>
    <w:p w14:paraId="7290E850">
      <w:pPr>
        <w:spacing w:line="360" w:lineRule="auto"/>
        <w:textAlignment w:val="center"/>
        <w:rPr>
          <w:color w:val="000000"/>
        </w:rPr>
      </w:pPr>
      <w:r>
        <w:rPr>
          <w:color w:val="2E75B6"/>
        </w:rPr>
        <w:t>【解析】</w:t>
      </w:r>
    </w:p>
    <w:p w14:paraId="60BB972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化石能源不可在短时间内形成，属于不可再生能源，太阳能可以从自然界里源源不断的得到补充，属于可再生能源。</w:t>
      </w:r>
    </w:p>
    <w:p w14:paraId="7463F40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目前核电站都是利用核裂变释放的核能发电的。</w:t>
      </w:r>
    </w:p>
    <w:p w14:paraId="1A3DC69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①化石能源间接的来源于太阳能；②太阳能来自太阳内部核聚变产生的能量。</w:t>
      </w:r>
    </w:p>
    <w:p w14:paraId="51BE3A1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DD0D5B2">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在研究“阻力对物体运动的影响”实验中，可供使用的器材有斜面、木板、棉布、毛巾、天平和小车。</w:t>
      </w:r>
    </w:p>
    <w:p w14:paraId="45CD673D">
      <w:pPr>
        <w:spacing w:line="360" w:lineRule="auto"/>
        <w:jc w:val="left"/>
        <w:textAlignment w:val="center"/>
        <w:rPr>
          <w:color w:val="000000"/>
        </w:rPr>
      </w:pPr>
      <w:r>
        <w:rPr>
          <w:rFonts w:ascii="宋体" w:hAnsi="宋体" w:eastAsia="宋体" w:cs="宋体"/>
          <w:color w:val="000000"/>
        </w:rPr>
        <w:drawing>
          <wp:inline distT="0" distB="0" distL="114300" distR="114300">
            <wp:extent cx="3457575" cy="71437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3457575" cy="714375"/>
                    </a:xfrm>
                    <a:prstGeom prst="rect">
                      <a:avLst/>
                    </a:prstGeom>
                  </pic:spPr>
                </pic:pic>
              </a:graphicData>
            </a:graphic>
          </wp:inline>
        </w:drawing>
      </w:r>
      <w:r>
        <w:rPr>
          <w:rFonts w:ascii="宋体" w:hAnsi="宋体" w:eastAsia="宋体" w:cs="宋体"/>
          <w:color w:val="000000"/>
        </w:rPr>
        <w:br w:type="textWrapping"/>
      </w:r>
    </w:p>
    <w:p w14:paraId="2ED4345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）在上述器材中，不需要用到的器材有______。</w:t>
      </w:r>
    </w:p>
    <w:p w14:paraId="0D7A517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）固定斜面，分别将小车从斜面上______（填“同一”或“不同”）高度由静止释放。</w:t>
      </w:r>
    </w:p>
    <w:p w14:paraId="1C11E53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）如图描述了先后两次实验中所呈现的现象，根据实验现象可作出如下科学推理：若没有阻力，则运动的小车将在水平面上______（填“静止”或“匀速直线运动”）。伽利略运用“实验</w:t>
      </w:r>
      <w:r>
        <w:rPr>
          <w:rFonts w:ascii="Times New Roman" w:hAnsi="Times New Roman" w:eastAsia="Times New Roman" w:cs="Times New Roman"/>
          <w:color w:val="000000"/>
        </w:rPr>
        <w:t>+</w:t>
      </w:r>
      <w:r>
        <w:rPr>
          <w:rFonts w:ascii="宋体" w:hAnsi="宋体" w:eastAsia="宋体" w:cs="宋体"/>
          <w:color w:val="000000"/>
        </w:rPr>
        <w:t>科学推理”的方法，揭示了一切物体都具有保持原来运动状态不变的性质。</w:t>
      </w:r>
    </w:p>
    <w:p w14:paraId="369DE95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）设实验中运动的小车在棉布上克服阻力做功为</w:t>
      </w: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1</w:t>
      </w:r>
      <w:r>
        <w:rPr>
          <w:rFonts w:ascii="宋体" w:hAnsi="宋体" w:eastAsia="宋体" w:cs="宋体"/>
          <w:color w:val="000000"/>
        </w:rPr>
        <w:t>，在木板上克服阻力做功为</w:t>
      </w: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1</w:t>
      </w:r>
      <w:r>
        <w:rPr>
          <w:rFonts w:ascii="宋体" w:hAnsi="宋体" w:eastAsia="宋体" w:cs="宋体"/>
          <w:color w:val="000000"/>
        </w:rPr>
        <w:t>______</w:t>
      </w: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2</w:t>
      </w:r>
      <w:r>
        <w:rPr>
          <w:rFonts w:ascii="宋体" w:hAnsi="宋体" w:eastAsia="宋体" w:cs="宋体"/>
          <w:color w:val="000000"/>
        </w:rPr>
        <w:t>（填“大于”“等于”或“小于”）。</w:t>
      </w:r>
    </w:p>
    <w:p w14:paraId="0F7C35C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天平</w:t>
      </w:r>
      <w:r>
        <w:rPr>
          <w:color w:val="000000"/>
        </w:rPr>
        <w:t xml:space="preserve">    ②. </w:t>
      </w:r>
      <w:r>
        <w:rPr>
          <w:rFonts w:ascii="宋体" w:hAnsi="宋体" w:eastAsia="宋体" w:cs="宋体"/>
          <w:color w:val="000000"/>
        </w:rPr>
        <w:t>同一</w:t>
      </w:r>
      <w:r>
        <w:rPr>
          <w:color w:val="000000"/>
        </w:rPr>
        <w:t xml:space="preserve">    ③. </w:t>
      </w:r>
      <w:r>
        <w:rPr>
          <w:rFonts w:ascii="宋体" w:hAnsi="宋体" w:eastAsia="宋体" w:cs="宋体"/>
          <w:color w:val="000000"/>
        </w:rPr>
        <w:t>匀速直线运动</w:t>
      </w:r>
      <w:r>
        <w:rPr>
          <w:color w:val="000000"/>
        </w:rPr>
        <w:t xml:space="preserve">    ④. </w:t>
      </w:r>
      <w:r>
        <w:rPr>
          <w:rFonts w:ascii="宋体" w:hAnsi="宋体" w:eastAsia="宋体" w:cs="宋体"/>
          <w:color w:val="000000"/>
        </w:rPr>
        <w:t>等于</w:t>
      </w:r>
    </w:p>
    <w:p w14:paraId="0ED3FAA9">
      <w:pPr>
        <w:spacing w:line="360" w:lineRule="auto"/>
        <w:textAlignment w:val="center"/>
        <w:rPr>
          <w:color w:val="000000"/>
        </w:rPr>
      </w:pPr>
      <w:r>
        <w:rPr>
          <w:color w:val="2E75B6"/>
        </w:rPr>
        <w:t>【解析】</w:t>
      </w:r>
    </w:p>
    <w:p w14:paraId="30BE794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本实验通过比较小车在水平面上运动的距离的大小来比较阻力对物体运动的影响，不需要测量物体的质量，所以天平不需要。</w:t>
      </w:r>
    </w:p>
    <w:p w14:paraId="03B6A1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要研究小车在水平面上滑行的距离，必须控制小车的初速度相同，即让小车从斜面的同一高度滑下。</w:t>
      </w:r>
    </w:p>
    <w:p w14:paraId="56D9640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由图可知，小车在棉布表面上滑行的距离较近，在水平木板表面滑行的距离较远，说明小车受到的阻力越小，运动的距离越远，进一步推理可得：若没有阻力，运动小车的运动状态不变，即做匀速直线运动。</w:t>
      </w:r>
    </w:p>
    <w:p w14:paraId="33C5130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因小车达到水平面时初速度相同，则小车最初的动能相同，最终速度为</w:t>
      </w:r>
      <w:r>
        <w:object>
          <v:shape id="_x0000_i1037"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65" o:title="eqIdc95b6be4554f03bf496092f1acdfbb89"/>
            <o:lock v:ext="edit" aspectratio="t"/>
            <w10:wrap type="none"/>
            <w10:anchorlock/>
          </v:shape>
          <o:OLEObject Type="Embed" ProgID="Equation.DSMT4" ShapeID="_x0000_i1037" DrawAspect="Content" ObjectID="_1468075737" r:id="rId64">
            <o:LockedField>false</o:LockedField>
          </o:OLEObject>
        </w:object>
      </w:r>
      <w:r>
        <w:rPr>
          <w:rFonts w:ascii="宋体" w:hAnsi="宋体" w:eastAsia="宋体" w:cs="宋体"/>
          <w:color w:val="000000"/>
        </w:rPr>
        <w:t>，小车的动能全部转化为内能，减小的动能等于克服阻力做的功，所以，小车在棉布上克服阻力做功</w:t>
      </w:r>
      <w:r>
        <w:object>
          <v:shape id="_x0000_i1038" o:spt="75" alt="学科网(www.zxxk.com)--教育资源门户，提供试卷、教案、课件、论文、素材以及各类教学资源下载，还有大量而丰富的教学相关资讯！" type="#_x0000_t75" style="height:18.15pt;width:14.9pt;" o:ole="t" filled="f" o:preferrelative="t" stroked="f" coordsize="21600,21600">
            <v:path/>
            <v:fill on="f" focussize="0,0"/>
            <v:stroke on="f" joinstyle="miter"/>
            <v:imagedata r:id="rId67" o:title="eqId5c3ff0b0fea1cb642d3f6be77a1ff32f"/>
            <o:lock v:ext="edit" aspectratio="t"/>
            <w10:wrap type="none"/>
            <w10:anchorlock/>
          </v:shape>
          <o:OLEObject Type="Embed" ProgID="Equation.DSMT4" ShapeID="_x0000_i1038" DrawAspect="Content" ObjectID="_1468075738" r:id="rId66">
            <o:LockedField>false</o:LockedField>
          </o:OLEObject>
        </w:object>
      </w:r>
      <w:r>
        <w:rPr>
          <w:rFonts w:ascii="宋体" w:hAnsi="宋体" w:eastAsia="宋体" w:cs="宋体"/>
          <w:color w:val="000000"/>
        </w:rPr>
        <w:t>和在木板上克服阻力做功</w:t>
      </w:r>
      <w:r>
        <w:object>
          <v:shape id="_x0000_i103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69" o:title="eqIda6eaa137a2290a9a9ec7ad635d17dbb6"/>
            <o:lock v:ext="edit" aspectratio="t"/>
            <w10:wrap type="none"/>
            <w10:anchorlock/>
          </v:shape>
          <o:OLEObject Type="Embed" ProgID="Equation.DSMT4" ShapeID="_x0000_i1039" DrawAspect="Content" ObjectID="_1468075739" r:id="rId68">
            <o:LockedField>false</o:LockedField>
          </o:OLEObject>
        </w:object>
      </w:r>
      <w:r>
        <w:rPr>
          <w:rFonts w:ascii="宋体" w:hAnsi="宋体" w:eastAsia="宋体" w:cs="宋体"/>
          <w:color w:val="000000"/>
        </w:rPr>
        <w:t>相等，即</w:t>
      </w:r>
    </w:p>
    <w:p w14:paraId="012BDE82">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71" o:title="eqId46aee6713d89972ec11e78ab80070102"/>
            <o:lock v:ext="edit" aspectratio="t"/>
            <w10:wrap type="none"/>
            <w10:anchorlock/>
          </v:shape>
          <o:OLEObject Type="Embed" ProgID="Equation.DSMT4" ShapeID="_x0000_i1040" DrawAspect="Content" ObjectID="_1468075740" r:id="rId70">
            <o:LockedField>false</o:LockedField>
          </o:OLEObject>
        </w:object>
      </w:r>
    </w:p>
    <w:p w14:paraId="32C1A48F">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用图甲所示的电路探究</w:t>
      </w:r>
      <w:r>
        <w:rPr>
          <w:rFonts w:ascii="Times New Roman" w:hAnsi="Times New Roman" w:eastAsia="Times New Roman" w:cs="Times New Roman"/>
          <w:color w:val="000000"/>
        </w:rPr>
        <w:t>“</w:t>
      </w:r>
      <w:r>
        <w:rPr>
          <w:rFonts w:ascii="宋体" w:hAnsi="宋体" w:eastAsia="宋体" w:cs="宋体"/>
          <w:color w:val="000000"/>
        </w:rPr>
        <w:t>电流与电阻的关系</w:t>
      </w:r>
      <w:r>
        <w:rPr>
          <w:rFonts w:ascii="Times New Roman" w:hAnsi="Times New Roman" w:eastAsia="Times New Roman" w:cs="Times New Roman"/>
          <w:color w:val="000000"/>
        </w:rPr>
        <w:t>”</w:t>
      </w:r>
      <w:r>
        <w:rPr>
          <w:rFonts w:ascii="宋体" w:hAnsi="宋体" w:eastAsia="宋体" w:cs="宋体"/>
          <w:color w:val="000000"/>
        </w:rPr>
        <w:t>，电源为两节干电池，实验室提供了阻值分别为</w:t>
      </w:r>
      <w:r>
        <w:rPr>
          <w:rFonts w:ascii="Times New Roman" w:hAnsi="Times New Roman" w:eastAsia="Times New Roman" w:cs="Times New Roman"/>
          <w:color w:val="000000"/>
        </w:rPr>
        <w:t>30Ω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7.5Ω</w:t>
      </w:r>
      <w:r>
        <w:rPr>
          <w:rFonts w:ascii="宋体" w:hAnsi="宋体" w:eastAsia="宋体" w:cs="宋体"/>
          <w:color w:val="000000"/>
        </w:rPr>
        <w:t>的电阻各一个。</w:t>
      </w:r>
    </w:p>
    <w:p w14:paraId="5C6AD9E5">
      <w:pPr>
        <w:spacing w:line="360" w:lineRule="auto"/>
        <w:jc w:val="left"/>
        <w:textAlignment w:val="center"/>
        <w:rPr>
          <w:color w:val="000000"/>
        </w:rPr>
      </w:pPr>
      <w:r>
        <w:rPr>
          <w:color w:val="000000"/>
        </w:rPr>
        <w:drawing>
          <wp:inline distT="0" distB="0" distL="114300" distR="114300">
            <wp:extent cx="4229100" cy="16192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4229100" cy="1619250"/>
                    </a:xfrm>
                    <a:prstGeom prst="rect">
                      <a:avLst/>
                    </a:prstGeom>
                  </pic:spPr>
                </pic:pic>
              </a:graphicData>
            </a:graphic>
          </wp:inline>
        </w:drawing>
      </w:r>
      <w:r>
        <w:rPr>
          <w:color w:val="000000"/>
        </w:rPr>
        <w:br w:type="textWrapping"/>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38"/>
        <w:gridCol w:w="1486"/>
        <w:gridCol w:w="1486"/>
        <w:gridCol w:w="1486"/>
        <w:gridCol w:w="1229"/>
      </w:tblGrid>
      <w:tr w14:paraId="03E13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0A2224">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CE8C4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C430F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2331B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DA63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r>
      <w:tr w14:paraId="75BB1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C1BF6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901D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8756C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44624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2AC7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7.5</w:t>
            </w:r>
          </w:p>
        </w:tc>
      </w:tr>
      <w:tr w14:paraId="0A9E7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ABCEF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E8A7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F3E93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B47F6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4C188">
            <w:pPr>
              <w:spacing w:line="360" w:lineRule="auto"/>
              <w:jc w:val="left"/>
              <w:textAlignment w:val="center"/>
              <w:rPr>
                <w:color w:val="000000"/>
              </w:rPr>
            </w:pPr>
          </w:p>
        </w:tc>
      </w:tr>
    </w:tbl>
    <w:p w14:paraId="2F642E69">
      <w:pPr>
        <w:spacing w:line="360" w:lineRule="auto"/>
        <w:jc w:val="left"/>
        <w:textAlignment w:val="center"/>
        <w:rPr>
          <w:rFonts w:ascii="Cambria Math" w:hAnsi="Cambria Math" w:eastAsia="Cambria Math" w:cs="Cambria Math"/>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）用笔划线代替导线，在图甲中请将实验电路连接完整。（要求滑片向右移，电流表示数变大）</w:t>
      </w:r>
      <w:r>
        <w:rPr>
          <w:rFonts w:ascii="Cambria Math" w:hAnsi="Cambria Math" w:eastAsia="Cambria Math" w:cs="Cambria Math"/>
          <w:color w:val="000000"/>
        </w:rPr>
        <w:t xml:space="preserve"> </w:t>
      </w:r>
      <w:r>
        <w:rPr>
          <w:color w:val="000000"/>
        </w:rPr>
        <w:t>______</w:t>
      </w:r>
    </w:p>
    <w:p w14:paraId="69841A0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）实验时，从大到小依次更换不同的定值电阻，调节滑动变阻器，保证电阻两端电压不变，分别记录每次电阻</w:t>
      </w:r>
      <w:r>
        <w:rPr>
          <w:rFonts w:ascii="Times New Roman" w:hAnsi="Times New Roman" w:eastAsia="Times New Roman" w:cs="Times New Roman"/>
          <w:i/>
          <w:color w:val="000000"/>
        </w:rPr>
        <w:t>R</w:t>
      </w:r>
      <w:r>
        <w:rPr>
          <w:rFonts w:ascii="宋体" w:hAnsi="宋体" w:eastAsia="宋体" w:cs="宋体"/>
          <w:color w:val="000000"/>
        </w:rPr>
        <w:t>和电流表示数</w:t>
      </w:r>
      <w:r>
        <w:rPr>
          <w:rFonts w:ascii="Times New Roman" w:hAnsi="Times New Roman" w:eastAsia="Times New Roman" w:cs="Times New Roman"/>
          <w:i/>
          <w:color w:val="000000"/>
        </w:rPr>
        <w:t>I</w:t>
      </w:r>
      <w:r>
        <w:rPr>
          <w:rFonts w:ascii="宋体" w:hAnsi="宋体" w:eastAsia="宋体" w:cs="宋体"/>
          <w:color w:val="000000"/>
        </w:rPr>
        <w:t>，数据如上表，其中第</w:t>
      </w:r>
      <w:r>
        <w:rPr>
          <w:rFonts w:ascii="Times New Roman" w:hAnsi="Times New Roman" w:eastAsia="Times New Roman" w:cs="Times New Roman"/>
          <w:color w:val="000000"/>
        </w:rPr>
        <w:t>4</w:t>
      </w:r>
      <w:r>
        <w:rPr>
          <w:rFonts w:ascii="宋体" w:hAnsi="宋体" w:eastAsia="宋体" w:cs="宋体"/>
          <w:color w:val="000000"/>
        </w:rPr>
        <w:t>次实验的电流表示数如图乙所示，读数为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；电压表示数应为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5EE12C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）在现有实验器材不变的条件下，某同学通过实验还获得一组“</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0.48A</w:t>
      </w:r>
      <w:r>
        <w:rPr>
          <w:rFonts w:ascii="宋体" w:hAnsi="宋体" w:eastAsia="宋体" w:cs="宋体"/>
          <w:color w:val="000000"/>
        </w:rPr>
        <w:t>”的数据，请写出他所使用的方法</w:t>
      </w:r>
      <w:r>
        <w:rPr>
          <w:color w:val="000000"/>
        </w:rPr>
        <w:t>______</w:t>
      </w:r>
      <w:r>
        <w:rPr>
          <w:rFonts w:ascii="宋体" w:hAnsi="宋体" w:eastAsia="宋体" w:cs="宋体"/>
          <w:color w:val="000000"/>
        </w:rPr>
        <w:t>。</w:t>
      </w:r>
    </w:p>
    <w:p w14:paraId="14D0246C">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486025" cy="150495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486025" cy="1504950"/>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0.32</w:t>
      </w:r>
      <w:r>
        <w:rPr>
          <w:color w:val="000000"/>
        </w:rPr>
        <w:t xml:space="preserve">    ③. </w:t>
      </w:r>
      <w:r>
        <w:rPr>
          <w:rFonts w:ascii="Times New Roman" w:hAnsi="Times New Roman" w:eastAsia="Times New Roman" w:cs="Times New Roman"/>
          <w:color w:val="000000"/>
        </w:rPr>
        <w:t>2.4</w:t>
      </w:r>
      <w:r>
        <w:rPr>
          <w:color w:val="000000"/>
        </w:rPr>
        <w:t xml:space="preserve">    ④. </w:t>
      </w:r>
      <w:r>
        <w:rPr>
          <w:rFonts w:ascii="宋体" w:hAnsi="宋体" w:eastAsia="宋体" w:cs="宋体"/>
          <w:color w:val="000000"/>
        </w:rPr>
        <w:t>滑片向右端移动，使电压表的示数为</w:t>
      </w:r>
      <w:r>
        <w:rPr>
          <w:rFonts w:ascii="Times New Roman" w:hAnsi="Times New Roman" w:eastAsia="Times New Roman" w:cs="Times New Roman"/>
          <w:color w:val="000000"/>
        </w:rPr>
        <w:t>2.4V</w:t>
      </w:r>
    </w:p>
    <w:p w14:paraId="1B828A9E">
      <w:pPr>
        <w:spacing w:line="360" w:lineRule="auto"/>
        <w:textAlignment w:val="center"/>
        <w:rPr>
          <w:color w:val="000000"/>
        </w:rPr>
      </w:pPr>
      <w:r>
        <w:rPr>
          <w:color w:val="2E75B6"/>
        </w:rPr>
        <w:t>【解析】</w:t>
      </w:r>
    </w:p>
    <w:p w14:paraId="44E0E2C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(1)[1]</w:t>
      </w:r>
      <w:r>
        <w:rPr>
          <w:rFonts w:ascii="宋体" w:hAnsi="宋体" w:eastAsia="宋体" w:cs="宋体"/>
          <w:color w:val="000000"/>
        </w:rPr>
        <w:t>电源为两节干电池，电压为</w:t>
      </w:r>
      <w:r>
        <w:rPr>
          <w:rFonts w:ascii="Times New Roman" w:hAnsi="Times New Roman" w:eastAsia="Times New Roman" w:cs="Times New Roman"/>
          <w:color w:val="000000"/>
        </w:rPr>
        <w:t>3V</w:t>
      </w:r>
      <w:r>
        <w:rPr>
          <w:rFonts w:ascii="宋体" w:hAnsi="宋体" w:eastAsia="宋体" w:cs="宋体"/>
          <w:color w:val="000000"/>
        </w:rPr>
        <w:t>，故电压表应选用小量程并联在电阻两端；变阻器滑片向右移，电流表示数变大，说明电路中电阻阻值变小，变阻器应选用右下接线柱与开关串联接入电路中，如下图所示</w:t>
      </w:r>
    </w:p>
    <w:p w14:paraId="3265D641">
      <w:pPr>
        <w:spacing w:line="360" w:lineRule="auto"/>
        <w:jc w:val="left"/>
        <w:textAlignment w:val="center"/>
        <w:rPr>
          <w:color w:val="000000"/>
        </w:rPr>
      </w:pPr>
      <w:r>
        <w:rPr>
          <w:color w:val="000000"/>
        </w:rPr>
        <w:drawing>
          <wp:inline distT="0" distB="0" distL="114300" distR="114300">
            <wp:extent cx="2676525" cy="16192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676525" cy="1619250"/>
                    </a:xfrm>
                    <a:prstGeom prst="rect">
                      <a:avLst/>
                    </a:prstGeom>
                  </pic:spPr>
                </pic:pic>
              </a:graphicData>
            </a:graphic>
          </wp:inline>
        </w:drawing>
      </w:r>
      <w:r>
        <w:rPr>
          <w:color w:val="000000"/>
        </w:rPr>
        <w:br w:type="textWrapping"/>
      </w:r>
    </w:p>
    <w:p w14:paraId="60576C9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其中第</w:t>
      </w:r>
      <w:r>
        <w:rPr>
          <w:rFonts w:ascii="Times New Roman" w:hAnsi="Times New Roman" w:eastAsia="Times New Roman" w:cs="Times New Roman"/>
          <w:color w:val="000000"/>
        </w:rPr>
        <w:t>4</w:t>
      </w:r>
      <w:r>
        <w:rPr>
          <w:rFonts w:ascii="宋体" w:hAnsi="宋体" w:eastAsia="宋体" w:cs="宋体"/>
          <w:color w:val="000000"/>
        </w:rPr>
        <w:t>次实验的电流表示数如图乙所示，电流表选用小量程，分度值</w:t>
      </w:r>
      <w:r>
        <w:rPr>
          <w:rFonts w:ascii="Times New Roman" w:hAnsi="Times New Roman" w:eastAsia="Times New Roman" w:cs="Times New Roman"/>
          <w:color w:val="000000"/>
        </w:rPr>
        <w:t>0.02A</w:t>
      </w:r>
      <w:r>
        <w:rPr>
          <w:rFonts w:ascii="宋体" w:hAnsi="宋体" w:eastAsia="宋体" w:cs="宋体"/>
          <w:color w:val="000000"/>
        </w:rPr>
        <w:t>，其示数为</w:t>
      </w:r>
      <w:r>
        <w:rPr>
          <w:rFonts w:ascii="Times New Roman" w:hAnsi="Times New Roman" w:eastAsia="Times New Roman" w:cs="Times New Roman"/>
          <w:color w:val="000000"/>
        </w:rPr>
        <w:t>0.32A</w:t>
      </w:r>
      <w:r>
        <w:rPr>
          <w:rFonts w:ascii="宋体" w:hAnsi="宋体" w:eastAsia="宋体" w:cs="宋体"/>
          <w:color w:val="000000"/>
        </w:rPr>
        <w:t>。</w:t>
      </w:r>
    </w:p>
    <w:p w14:paraId="22B9C3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由表中数据可知，第</w:t>
      </w:r>
      <w:r>
        <w:rPr>
          <w:rFonts w:ascii="Times New Roman" w:hAnsi="Times New Roman" w:eastAsia="Times New Roman" w:cs="Times New Roman"/>
          <w:color w:val="000000"/>
        </w:rPr>
        <w:t>4</w:t>
      </w:r>
      <w:r>
        <w:rPr>
          <w:rFonts w:ascii="宋体" w:hAnsi="宋体" w:eastAsia="宋体" w:cs="宋体"/>
          <w:color w:val="000000"/>
        </w:rPr>
        <w:t>次实验时，电阻阻值为</w:t>
      </w:r>
      <w:r>
        <w:object>
          <v:shape id="_x0000_i1041" o:spt="75" alt="学科网(www.zxxk.com)--教育资源门户，提供试卷、教案、课件、论文、素材以及各类教学资源下载，还有大量而丰富的教学相关资讯！" type="#_x0000_t75" style="height:14.4pt;width:27.6pt;" o:ole="t" filled="f" o:preferrelative="t" stroked="f" coordsize="21600,21600">
            <v:path/>
            <v:fill on="f" focussize="0,0"/>
            <v:stroke on="f" joinstyle="miter"/>
            <v:imagedata r:id="rId75" o:title="eqIddcb46c54acd1744b937cbb40abffb3f4"/>
            <o:lock v:ext="edit" aspectratio="t"/>
            <w10:wrap type="none"/>
            <w10:anchorlock/>
          </v:shape>
          <o:OLEObject Type="Embed" ProgID="Equation.DSMT4" ShapeID="_x0000_i1041" DrawAspect="Content" ObjectID="_1468075741" r:id="rId74">
            <o:LockedField>false</o:LockedField>
          </o:OLEObject>
        </w:object>
      </w:r>
      <w:r>
        <w:rPr>
          <w:rFonts w:ascii="宋体" w:hAnsi="宋体" w:eastAsia="宋体" w:cs="宋体"/>
          <w:color w:val="000000"/>
        </w:rPr>
        <w:t>，则电压表示数为</w:t>
      </w:r>
    </w:p>
    <w:p w14:paraId="4D84E529">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3.8pt;width:148.05pt;" o:ole="t" filled="f" o:preferrelative="t" stroked="f" coordsize="21600,21600">
            <v:path/>
            <v:fill on="f" focussize="0,0"/>
            <v:stroke on="f" joinstyle="miter"/>
            <v:imagedata r:id="rId77" o:title="eqId3af5b8c36a47419f46083a25c2a4ceac"/>
            <o:lock v:ext="edit" aspectratio="t"/>
            <w10:wrap type="none"/>
            <w10:anchorlock/>
          </v:shape>
          <o:OLEObject Type="Embed" ProgID="Equation.DSMT4" ShapeID="_x0000_i1042" DrawAspect="Content" ObjectID="_1468075742" r:id="rId76">
            <o:LockedField>false</o:LockedField>
          </o:OLEObject>
        </w:object>
      </w:r>
    </w:p>
    <w:p w14:paraId="75DE71D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根据串联分压原理可知，将定值电阻由</w:t>
      </w:r>
      <w:r>
        <w:object>
          <v:shape id="_x0000_i1043" o:spt="75" alt="学科网(www.zxxk.com)--教育资源门户，提供试卷、教案、课件、论文、素材以及各类教学资源下载，还有大量而丰富的教学相关资讯！" type="#_x0000_t75" style="height:14.4pt;width:27.6pt;" o:ole="t" filled="f" o:preferrelative="t" stroked="f" coordsize="21600,21600">
            <v:path/>
            <v:fill on="f" focussize="0,0"/>
            <v:stroke on="f" joinstyle="miter"/>
            <v:imagedata r:id="rId75" o:title="eqIddcb46c54acd1744b937cbb40abffb3f4"/>
            <o:lock v:ext="edit" aspectratio="t"/>
            <w10:wrap type="none"/>
            <w10:anchorlock/>
          </v:shape>
          <o:OLEObject Type="Embed" ProgID="Equation.DSMT4" ShapeID="_x0000_i1043" DrawAspect="Content" ObjectID="_1468075743" r:id="rId78">
            <o:LockedField>false</o:LockedField>
          </o:OLEObject>
        </w:object>
      </w:r>
      <w:r>
        <w:rPr>
          <w:rFonts w:ascii="宋体" w:hAnsi="宋体" w:eastAsia="宋体" w:cs="宋体"/>
          <w:color w:val="000000"/>
        </w:rPr>
        <w:t>改接成</w:t>
      </w:r>
      <w:r>
        <w:object>
          <v:shape id="_x0000_i1044"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80" o:title="eqId0b132e0cbd0e446630f4bb65804ce581"/>
            <o:lock v:ext="edit" aspectratio="t"/>
            <w10:wrap type="none"/>
            <w10:anchorlock/>
          </v:shape>
          <o:OLEObject Type="Embed" ProgID="Equation.DSMT4" ShapeID="_x0000_i1044" DrawAspect="Content" ObjectID="_1468075744" r:id="rId79">
            <o:LockedField>false</o:LockedField>
          </o:OLEObject>
        </w:object>
      </w:r>
      <w:r>
        <w:rPr>
          <w:rFonts w:ascii="宋体" w:hAnsi="宋体" w:eastAsia="宋体" w:cs="宋体"/>
          <w:color w:val="000000"/>
        </w:rPr>
        <w:t>的电阻，电阻减小，其分得的电压减小。探究电流与电阻的实验中应控制电压不变，即应保持电阻两端的电压不变，根据串联电路电压的规律可知应减小滑动变阻器分得的电压，由分压原理，应减小滑动变阻器连入电路中的电阻，所以滑片应向右端移动，使电压表的示数为</w:t>
      </w:r>
      <w:r>
        <w:rPr>
          <w:rFonts w:ascii="Times New Roman" w:hAnsi="Times New Roman" w:eastAsia="Times New Roman" w:cs="Times New Roman"/>
          <w:color w:val="000000"/>
        </w:rPr>
        <w:t>2.4V</w:t>
      </w:r>
      <w:r>
        <w:rPr>
          <w:rFonts w:ascii="宋体" w:hAnsi="宋体" w:eastAsia="宋体" w:cs="宋体"/>
          <w:color w:val="000000"/>
        </w:rPr>
        <w:t>。</w:t>
      </w:r>
    </w:p>
    <w:p w14:paraId="773493F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五、综合题（本大题共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A82C222">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足够高的柱形透明玻璃容器，其底面为正方形。容器内用厚度不计的隔板分成左右两部分，隔板上距离容器底部</w:t>
      </w:r>
      <w:r>
        <w:rPr>
          <w:rFonts w:ascii="Times New Roman" w:hAnsi="Times New Roman" w:eastAsia="Times New Roman" w:cs="Times New Roman"/>
          <w:color w:val="000000"/>
        </w:rPr>
        <w:t>5cm</w:t>
      </w:r>
      <w:r>
        <w:rPr>
          <w:rFonts w:ascii="宋体" w:hAnsi="宋体" w:eastAsia="宋体" w:cs="宋体"/>
          <w:color w:val="000000"/>
        </w:rPr>
        <w:t>处开有小圆孔，小圆孔用橡皮膜封闭，橡皮膜两侧压强大小不相等时，其形状发生改变。</w:t>
      </w:r>
    </w:p>
    <w:p w14:paraId="0E7BBCBB">
      <w:pPr>
        <w:spacing w:line="360" w:lineRule="auto"/>
        <w:jc w:val="left"/>
        <w:textAlignment w:val="center"/>
        <w:rPr>
          <w:color w:val="000000"/>
        </w:rPr>
      </w:pPr>
      <w:r>
        <w:rPr>
          <w:rFonts w:ascii="宋体" w:hAnsi="宋体" w:eastAsia="宋体" w:cs="宋体"/>
          <w:color w:val="000000"/>
        </w:rPr>
        <w:drawing>
          <wp:inline distT="0" distB="0" distL="114300" distR="114300">
            <wp:extent cx="3476625" cy="1885950"/>
            <wp:effectExtent l="0" t="0" r="9525"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3476625" cy="1885950"/>
                    </a:xfrm>
                    <a:prstGeom prst="rect">
                      <a:avLst/>
                    </a:prstGeom>
                  </pic:spPr>
                </pic:pic>
              </a:graphicData>
            </a:graphic>
          </wp:inline>
        </w:drawing>
      </w:r>
    </w:p>
    <w:p w14:paraId="0E88594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装置内若倒入同种液体，通过改变两侧液面的高度，并观察橡皮膜左右弯曲的情况，可以研究液体压强跟______的关系（填“深度”或“液体密度”）；若倒入不同液体，控制两侧液面相平，并观察橡皮膜左右弯曲的情况，可以研究液体压强跟______的关系（填“深度”或“液体密度”）。</w:t>
      </w:r>
    </w:p>
    <w:p w14:paraId="2F8A63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）隔板位于容器正中间时，左、右两部分水面相平，如图甲所示。若隔板向左平移，则橡皮膜向______弯曲（填“左”或“右”）；此过程左侧水的重力势能______（填“变大”或“变小”）。</w:t>
      </w:r>
    </w:p>
    <w:p w14:paraId="5D30D0B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）将隔板从图甲所示位置向左缓慢平移一定距离后，两侧水面高度如图乙所示，求此时橡皮膜两侧所受的压强差。______（已知水的密度为</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 xml:space="preserve"> 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5AB64947">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深度</w:t>
      </w:r>
      <w:r>
        <w:rPr>
          <w:color w:val="000000"/>
        </w:rPr>
        <w:t xml:space="preserve">    ②. </w:t>
      </w:r>
      <w:r>
        <w:rPr>
          <w:rFonts w:ascii="宋体" w:hAnsi="宋体" w:eastAsia="宋体" w:cs="宋体"/>
          <w:color w:val="000000"/>
        </w:rPr>
        <w:t>液体密度</w:t>
      </w:r>
      <w:r>
        <w:rPr>
          <w:color w:val="000000"/>
        </w:rPr>
        <w:t xml:space="preserve">    ③. </w:t>
      </w:r>
      <w:r>
        <w:rPr>
          <w:rFonts w:ascii="宋体" w:hAnsi="宋体" w:eastAsia="宋体" w:cs="宋体"/>
          <w:color w:val="000000"/>
        </w:rPr>
        <w:t>右</w:t>
      </w:r>
      <w:r>
        <w:rPr>
          <w:color w:val="000000"/>
        </w:rPr>
        <w:t xml:space="preserve">    ④. </w:t>
      </w:r>
      <w:r>
        <w:rPr>
          <w:rFonts w:ascii="宋体" w:hAnsi="宋体" w:eastAsia="宋体" w:cs="宋体"/>
          <w:color w:val="000000"/>
        </w:rPr>
        <w:t>变大</w:t>
      </w:r>
      <w:r>
        <w:rPr>
          <w:color w:val="000000"/>
        </w:rPr>
        <w:t xml:space="preserve">    ⑤. </w:t>
      </w:r>
      <w:r>
        <w:rPr>
          <w:rFonts w:ascii="Times New Roman" w:hAnsi="Times New Roman" w:eastAsia="Times New Roman" w:cs="Times New Roman"/>
          <w:color w:val="000000"/>
        </w:rPr>
        <w:t>800Pa</w:t>
      </w:r>
    </w:p>
    <w:p w14:paraId="1BAB1431">
      <w:pPr>
        <w:spacing w:line="360" w:lineRule="auto"/>
        <w:textAlignment w:val="center"/>
        <w:rPr>
          <w:color w:val="000000"/>
        </w:rPr>
      </w:pPr>
      <w:r>
        <w:rPr>
          <w:color w:val="2E75B6"/>
        </w:rPr>
        <w:t>【解析】</w:t>
      </w:r>
    </w:p>
    <w:p w14:paraId="01549C7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该装置内若倒入同种液体，通过改变两侧液面的高度，并观察橡皮膜左右弯曲的情况，液体的深度相同，密度不同，可以研究液体压强跟深度的关系。</w:t>
      </w:r>
    </w:p>
    <w:p w14:paraId="1F697B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若倒入不同液体，控制两侧液面相平，并观察橡皮膜左右弯曲的情况，不同液体密度不同，深度相同，可以研究液体压强跟液体密度的关系。</w:t>
      </w:r>
    </w:p>
    <w:p w14:paraId="48E3C0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若隔板向左平移，则左侧的液体深度增加，右侧的液体深度降低，根据</w:t>
      </w:r>
      <w:r>
        <w:object>
          <v:shape id="_x0000_i1045" o:spt="75" alt="学科网(www.zxxk.com)--教育资源门户，提供试卷、教案、课件、论文、素材以及各类教学资源下载，还有大量而丰富的教学相关资讯！" type="#_x0000_t75" style="height:17.5pt;width:45pt;" o:ole="t" filled="f" o:preferrelative="t" stroked="f" coordsize="21600,21600">
            <v:path/>
            <v:fill on="f" focussize="0,0"/>
            <v:stroke on="f" joinstyle="miter"/>
            <v:imagedata r:id="rId83" o:title="eqIdbf4ec17b5a50d28cb918116700e53e66"/>
            <o:lock v:ext="edit" aspectratio="t"/>
            <w10:wrap type="none"/>
            <w10:anchorlock/>
          </v:shape>
          <o:OLEObject Type="Embed" ProgID="Equation.DSMT4" ShapeID="_x0000_i1045" DrawAspect="Content" ObjectID="_1468075745" r:id="rId82">
            <o:LockedField>false</o:LockedField>
          </o:OLEObject>
        </w:object>
      </w:r>
      <w:r>
        <w:rPr>
          <w:rFonts w:ascii="宋体" w:hAnsi="宋体" w:eastAsia="宋体" w:cs="宋体"/>
          <w:color w:val="000000"/>
        </w:rPr>
        <w:t>，则左侧液体向右的压强大于右侧液体向左的压强，会看到橡皮膜向右弯曲。</w:t>
      </w:r>
    </w:p>
    <w:p w14:paraId="2C6E6BD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此过程左侧水的质量不变，高度增加，重力势能变大。</w:t>
      </w:r>
    </w:p>
    <w:p w14:paraId="4C932B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图乙中橡皮膜左右两侧水面的高度差为</w:t>
      </w:r>
    </w:p>
    <w:p w14:paraId="497FC0D2">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3.8pt;width:165.9pt;" o:ole="t" filled="f" o:preferrelative="t" stroked="f" coordsize="21600,21600">
            <v:path/>
            <v:fill on="f" focussize="0,0"/>
            <v:stroke on="f" joinstyle="miter"/>
            <v:imagedata r:id="rId85" o:title="eqIdd66140c991e091c831088b8eb0247020"/>
            <o:lock v:ext="edit" aspectratio="t"/>
            <w10:wrap type="none"/>
            <w10:anchorlock/>
          </v:shape>
          <o:OLEObject Type="Embed" ProgID="Equation.DSMT4" ShapeID="_x0000_i1046" DrawAspect="Content" ObjectID="_1468075746" r:id="rId84">
            <o:LockedField>false</o:LockedField>
          </o:OLEObject>
        </w:object>
      </w:r>
    </w:p>
    <w:p w14:paraId="2335D112">
      <w:pPr>
        <w:spacing w:line="360" w:lineRule="auto"/>
        <w:jc w:val="left"/>
        <w:textAlignment w:val="center"/>
        <w:rPr>
          <w:rFonts w:ascii="宋体" w:hAnsi="宋体" w:eastAsia="宋体" w:cs="宋体"/>
          <w:color w:val="000000"/>
        </w:rPr>
      </w:pPr>
      <w:r>
        <w:rPr>
          <w:rFonts w:ascii="宋体" w:hAnsi="宋体" w:eastAsia="宋体" w:cs="宋体"/>
          <w:color w:val="000000"/>
        </w:rPr>
        <w:t>则橡皮膜两侧所受的压强差为</w:t>
      </w:r>
    </w:p>
    <w:p w14:paraId="55A5FBA5">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20.15pt;width:262pt;" o:ole="t" filled="f" o:preferrelative="t" stroked="f" coordsize="21600,21600">
            <v:path/>
            <v:fill on="f" focussize="0,0"/>
            <v:stroke on="f" joinstyle="miter"/>
            <v:imagedata r:id="rId87" o:title="eqId67fa986cc40221e41d506e3a05e63a01"/>
            <o:lock v:ext="edit" aspectratio="t"/>
            <w10:wrap type="none"/>
            <w10:anchorlock/>
          </v:shape>
          <o:OLEObject Type="Embed" ProgID="Equation.DSMT4" ShapeID="_x0000_i1047" DrawAspect="Content" ObjectID="_1468075747" r:id="rId86">
            <o:LockedField>false</o:LockedField>
          </o:OLEObject>
        </w:object>
      </w:r>
    </w:p>
    <w:p w14:paraId="27B12A42">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图甲为电子自动保温电饭锅简化后的电气原理图，</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是锅底发热板的电阻，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是锅身和锅盖的发热器的电阻，</w:t>
      </w:r>
      <w:r>
        <w:rPr>
          <w:rFonts w:ascii="Times New Roman" w:hAnsi="Times New Roman" w:eastAsia="Times New Roman" w:cs="Times New Roman"/>
          <w:color w:val="000000"/>
        </w:rPr>
        <w:t>S</w:t>
      </w:r>
      <w:r>
        <w:rPr>
          <w:rFonts w:ascii="宋体" w:hAnsi="宋体" w:eastAsia="宋体" w:cs="宋体"/>
          <w:color w:val="000000"/>
        </w:rPr>
        <w:t>是温控开关，能在触点</w:t>
      </w:r>
      <w:r>
        <w:rPr>
          <w:rFonts w:ascii="Times New Roman" w:hAnsi="Times New Roman" w:eastAsia="Times New Roman" w:cs="Times New Roman"/>
          <w:i/>
          <w:color w:val="000000"/>
        </w:rPr>
        <w:t>a</w: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间切换工作状态，实现电饭锅加热和保温。在某次煮饭过程中，电饭锅消耗的电能</w:t>
      </w:r>
      <w:r>
        <w:rPr>
          <w:rFonts w:ascii="Times New Roman" w:hAnsi="Times New Roman" w:eastAsia="Times New Roman" w:cs="Times New Roman"/>
          <w:i/>
          <w:color w:val="000000"/>
        </w:rPr>
        <w:t>W</w:t>
      </w:r>
      <w:r>
        <w:rPr>
          <w:rFonts w:ascii="宋体" w:hAnsi="宋体" w:eastAsia="宋体" w:cs="宋体"/>
          <w:color w:val="000000"/>
        </w:rPr>
        <w:t>与工作时间</w:t>
      </w:r>
      <w:r>
        <w:rPr>
          <w:rFonts w:ascii="Times New Roman" w:hAnsi="Times New Roman" w:eastAsia="Times New Roman" w:cs="Times New Roman"/>
          <w:i/>
          <w:color w:val="000000"/>
        </w:rPr>
        <w:t>t</w:t>
      </w:r>
      <w:r>
        <w:rPr>
          <w:rFonts w:ascii="宋体" w:hAnsi="宋体" w:eastAsia="宋体" w:cs="宋体"/>
          <w:color w:val="000000"/>
        </w:rPr>
        <w:t>的关系如图乙所示。</w:t>
      </w:r>
    </w:p>
    <w:p w14:paraId="682E46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）据图甲可知，温控开关</w:t>
      </w:r>
      <w:r>
        <w:rPr>
          <w:rFonts w:ascii="Times New Roman" w:hAnsi="Times New Roman" w:eastAsia="Times New Roman" w:cs="Times New Roman"/>
          <w:color w:val="000000"/>
        </w:rPr>
        <w:t>S</w:t>
      </w:r>
      <w:r>
        <w:rPr>
          <w:rFonts w:ascii="宋体" w:hAnsi="宋体" w:eastAsia="宋体" w:cs="宋体"/>
          <w:color w:val="000000"/>
        </w:rPr>
        <w:t>与触点</w:t>
      </w:r>
      <w:r>
        <w:rPr>
          <w:color w:val="000000"/>
        </w:rPr>
        <w:t>______</w:t>
      </w:r>
      <w:r>
        <w:rPr>
          <w:rFonts w:ascii="宋体" w:hAnsi="宋体" w:eastAsia="宋体" w:cs="宋体"/>
          <w:color w:val="000000"/>
        </w:rPr>
        <w:t>接触时，电阻</w:t>
      </w:r>
      <w:r>
        <w:rPr>
          <w:color w:val="000000"/>
        </w:rPr>
        <w:t>______</w:t>
      </w:r>
      <w:r>
        <w:rPr>
          <w:rFonts w:ascii="宋体" w:hAnsi="宋体" w:eastAsia="宋体" w:cs="宋体"/>
          <w:color w:val="000000"/>
        </w:rPr>
        <w:t>通电，电饭锅加热；温控开关</w:t>
      </w:r>
      <w:r>
        <w:rPr>
          <w:rFonts w:ascii="Times New Roman" w:hAnsi="Times New Roman" w:eastAsia="Times New Roman" w:cs="Times New Roman"/>
          <w:color w:val="000000"/>
        </w:rPr>
        <w:t>S</w:t>
      </w:r>
      <w:r>
        <w:rPr>
          <w:rFonts w:ascii="宋体" w:hAnsi="宋体" w:eastAsia="宋体" w:cs="宋体"/>
          <w:color w:val="000000"/>
        </w:rPr>
        <w:t>与触点</w:t>
      </w:r>
      <w:r>
        <w:rPr>
          <w:color w:val="000000"/>
        </w:rPr>
        <w:t>______</w:t>
      </w:r>
      <w:r>
        <w:rPr>
          <w:rFonts w:ascii="宋体" w:hAnsi="宋体" w:eastAsia="宋体" w:cs="宋体"/>
          <w:color w:val="000000"/>
        </w:rPr>
        <w:t>接触时，电阻</w:t>
      </w:r>
      <w:r>
        <w:rPr>
          <w:color w:val="000000"/>
        </w:rPr>
        <w:t>______</w:t>
      </w:r>
      <w:r>
        <w:rPr>
          <w:rFonts w:ascii="宋体" w:hAnsi="宋体" w:eastAsia="宋体" w:cs="宋体"/>
          <w:color w:val="000000"/>
        </w:rPr>
        <w:t>通电，电饭锅保温；</w:t>
      </w:r>
    </w:p>
    <w:p w14:paraId="0AE889E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）据图乙可知，电饭锅的加热功率为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，电饭锅的保温功率为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0DFD052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r>
        <w:rPr>
          <w:color w:val="000000"/>
        </w:rPr>
        <w:t>（          ）（         ）</w:t>
      </w:r>
    </w:p>
    <w:p w14:paraId="3F0502C3">
      <w:pPr>
        <w:spacing w:line="360" w:lineRule="auto"/>
        <w:jc w:val="left"/>
        <w:textAlignment w:val="center"/>
        <w:rPr>
          <w:color w:val="000000"/>
        </w:rPr>
      </w:pPr>
      <w:r>
        <w:rPr>
          <w:color w:val="000000"/>
        </w:rPr>
        <w:drawing>
          <wp:inline distT="0" distB="0" distL="114300" distR="114300">
            <wp:extent cx="4772025" cy="21431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4772025" cy="2143125"/>
                    </a:xfrm>
                    <a:prstGeom prst="rect">
                      <a:avLst/>
                    </a:prstGeom>
                  </pic:spPr>
                </pic:pic>
              </a:graphicData>
            </a:graphic>
          </wp:inline>
        </w:drawing>
      </w:r>
    </w:p>
    <w:p w14:paraId="281EBCB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i/>
          <w:color w:val="000000"/>
        </w:rPr>
        <w:t>a</w:t>
      </w:r>
      <w:r>
        <w:rPr>
          <w:color w:val="000000"/>
        </w:rPr>
        <w:t xml:space="preserve">    ②.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color w:val="000000"/>
        </w:rPr>
        <w:t xml:space="preserve">    ③. </w:t>
      </w:r>
      <w:r>
        <w:rPr>
          <w:rFonts w:ascii="Times New Roman" w:hAnsi="Times New Roman" w:eastAsia="Times New Roman" w:cs="Times New Roman"/>
          <w:i/>
          <w:color w:val="000000"/>
        </w:rPr>
        <w:t>b</w:t>
      </w:r>
      <w:r>
        <w:rPr>
          <w:color w:val="000000"/>
        </w:rPr>
        <w:t xml:space="preserve">    ④.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color w:val="000000"/>
        </w:rPr>
        <w:t xml:space="preserve">    ⑤. </w:t>
      </w:r>
      <w:r>
        <w:rPr>
          <w:rFonts w:ascii="Times New Roman" w:hAnsi="Times New Roman" w:eastAsia="Times New Roman" w:cs="Times New Roman"/>
          <w:color w:val="000000"/>
        </w:rPr>
        <w:t>800</w:t>
      </w:r>
      <w:r>
        <w:rPr>
          <w:color w:val="000000"/>
        </w:rPr>
        <w:t xml:space="preserve">    ⑥. </w:t>
      </w:r>
      <w:r>
        <w:rPr>
          <w:rFonts w:ascii="Times New Roman" w:hAnsi="Times New Roman" w:eastAsia="Times New Roman" w:cs="Times New Roman"/>
          <w:color w:val="000000"/>
        </w:rPr>
        <w:t>80</w:t>
      </w:r>
      <w:r>
        <w:rPr>
          <w:color w:val="000000"/>
        </w:rPr>
        <w:t xml:space="preserve">    ⑦. </w:t>
      </w:r>
      <w:r>
        <w:rPr>
          <w:rFonts w:ascii="Times New Roman" w:hAnsi="Times New Roman" w:eastAsia="Times New Roman" w:cs="Times New Roman"/>
          <w:color w:val="000000"/>
        </w:rPr>
        <w:t>60.5Ω</w:t>
      </w:r>
      <w:r>
        <w:rPr>
          <w:color w:val="000000"/>
        </w:rPr>
        <w:t xml:space="preserve">    ⑧. </w:t>
      </w:r>
      <w:r>
        <w:rPr>
          <w:rFonts w:ascii="Times New Roman" w:hAnsi="Times New Roman" w:eastAsia="Times New Roman" w:cs="Times New Roman"/>
          <w:color w:val="000000"/>
        </w:rPr>
        <w:t>544.5Ω</w:t>
      </w:r>
    </w:p>
    <w:p w14:paraId="02DF63D0">
      <w:pPr>
        <w:spacing w:line="360" w:lineRule="auto"/>
        <w:textAlignment w:val="center"/>
        <w:rPr>
          <w:color w:val="000000"/>
        </w:rPr>
      </w:pPr>
      <w:r>
        <w:rPr>
          <w:color w:val="2E75B6"/>
        </w:rPr>
        <w:t>【解析】</w:t>
      </w:r>
    </w:p>
    <w:p w14:paraId="32383B2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[1][2][3][4]</w:t>
      </w:r>
      <w:r>
        <w:rPr>
          <w:rFonts w:ascii="宋体" w:hAnsi="宋体" w:eastAsia="宋体" w:cs="宋体"/>
          <w:color w:val="000000"/>
        </w:rPr>
        <w:t>由图甲可知，当开关</w:t>
      </w:r>
      <w:r>
        <w:rPr>
          <w:rFonts w:ascii="Times New Roman" w:hAnsi="Times New Roman" w:eastAsia="Times New Roman" w:cs="Times New Roman"/>
          <w:color w:val="000000"/>
        </w:rPr>
        <w:t>S</w:t>
      </w:r>
      <w:r>
        <w:rPr>
          <w:rFonts w:ascii="宋体" w:hAnsi="宋体" w:eastAsia="宋体" w:cs="宋体"/>
          <w:color w:val="000000"/>
        </w:rPr>
        <w:t>与触点</w:t>
      </w:r>
      <w:r>
        <w:object>
          <v:shape id="_x0000_i104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0" o:title="eqId0a6936d370d6a238a608ca56f87198de"/>
            <o:lock v:ext="edit" aspectratio="t"/>
            <w10:wrap type="none"/>
            <w10:anchorlock/>
          </v:shape>
          <o:OLEObject Type="Embed" ProgID="Equation.DSMT4" ShapeID="_x0000_i1048" DrawAspect="Content" ObjectID="_1468075748" r:id="rId89">
            <o:LockedField>false</o:LockedField>
          </o:OLEObject>
        </w:object>
      </w:r>
      <w:r>
        <w:rPr>
          <w:rFonts w:ascii="宋体" w:hAnsi="宋体" w:eastAsia="宋体" w:cs="宋体"/>
          <w:color w:val="000000"/>
        </w:rPr>
        <w:t>连接时，电路中只接</w:t>
      </w:r>
      <w:r>
        <w:object>
          <v:shape id="_x0000_i104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92" o:title="eqId9efc18a5bb2e53586331b2a58538a48b"/>
            <o:lock v:ext="edit" aspectratio="t"/>
            <w10:wrap type="none"/>
            <w10:anchorlock/>
          </v:shape>
          <o:OLEObject Type="Embed" ProgID="Equation.DSMT4" ShapeID="_x0000_i1049" DrawAspect="Content" ObjectID="_1468075749" r:id="rId91">
            <o:LockedField>false</o:LockedField>
          </o:OLEObject>
        </w:object>
      </w:r>
      <w:r>
        <w:rPr>
          <w:rFonts w:ascii="宋体" w:hAnsi="宋体" w:eastAsia="宋体" w:cs="宋体"/>
          <w:color w:val="000000"/>
        </w:rPr>
        <w:t>，电路中电阻较小，电功率为</w:t>
      </w:r>
    </w:p>
    <w:p w14:paraId="0FFB5218">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6.15pt;width:53.25pt;" o:ole="t" filled="f" o:preferrelative="t" stroked="f" coordsize="21600,21600">
            <v:path/>
            <v:fill on="f" focussize="0,0"/>
            <v:stroke on="f" joinstyle="miter"/>
            <v:imagedata r:id="rId94" o:title="eqId55fac747b6a32abe42296b613d9279d7"/>
            <o:lock v:ext="edit" aspectratio="t"/>
            <w10:wrap type="none"/>
            <w10:anchorlock/>
          </v:shape>
          <o:OLEObject Type="Embed" ProgID="Equation.DSMT4" ShapeID="_x0000_i1050" DrawAspect="Content" ObjectID="_1468075750" r:id="rId93">
            <o:LockedField>false</o:LockedField>
          </o:OLEObject>
        </w:object>
      </w:r>
    </w:p>
    <w:p w14:paraId="506A9DAC">
      <w:pPr>
        <w:spacing w:line="360" w:lineRule="auto"/>
        <w:jc w:val="left"/>
        <w:textAlignment w:val="center"/>
        <w:rPr>
          <w:rFonts w:ascii="宋体" w:hAnsi="宋体" w:eastAsia="宋体" w:cs="宋体"/>
          <w:color w:val="000000"/>
        </w:rPr>
      </w:pPr>
      <w:r>
        <w:rPr>
          <w:rFonts w:ascii="宋体" w:hAnsi="宋体" w:eastAsia="宋体" w:cs="宋体"/>
          <w:color w:val="000000"/>
        </w:rPr>
        <w:t>此时为加热状态；</w:t>
      </w:r>
    </w:p>
    <w:p w14:paraId="0DF2DECA">
      <w:pPr>
        <w:spacing w:line="360" w:lineRule="auto"/>
        <w:jc w:val="left"/>
        <w:textAlignment w:val="center"/>
        <w:rPr>
          <w:rFonts w:ascii="宋体" w:hAnsi="宋体" w:eastAsia="宋体" w:cs="宋体"/>
          <w:color w:val="000000"/>
        </w:rPr>
      </w:pP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与触点</w:t>
      </w:r>
      <w:r>
        <w:object>
          <v:shape id="_x0000_i1051"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96" o:title="eqId2c94bb12cee76221e13f9ef955b0aab1"/>
            <o:lock v:ext="edit" aspectratio="t"/>
            <w10:wrap type="none"/>
            <w10:anchorlock/>
          </v:shape>
          <o:OLEObject Type="Embed" ProgID="Equation.DSMT4" ShapeID="_x0000_i1051" DrawAspect="Content" ObjectID="_1468075751" r:id="rId95">
            <o:LockedField>false</o:LockedField>
          </o:OLEObject>
        </w:object>
      </w:r>
      <w:r>
        <w:rPr>
          <w:rFonts w:ascii="宋体" w:hAnsi="宋体" w:eastAsia="宋体" w:cs="宋体"/>
          <w:color w:val="000000"/>
        </w:rPr>
        <w:t>连接时，电路中</w:t>
      </w:r>
      <w:r>
        <w:object>
          <v:shape id="_x0000_i105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92" o:title="eqId9efc18a5bb2e53586331b2a58538a48b"/>
            <o:lock v:ext="edit" aspectratio="t"/>
            <w10:wrap type="none"/>
            <w10:anchorlock/>
          </v:shape>
          <o:OLEObject Type="Embed" ProgID="Equation.DSMT4" ShapeID="_x0000_i1052" DrawAspect="Content" ObjectID="_1468075752" r:id="rId97">
            <o:LockedField>false</o:LockedField>
          </o:OLEObject>
        </w:objec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9" o:title="eqId19f20f21a9d50b61dac519a3ddab539d"/>
            <o:lock v:ext="edit" aspectratio="t"/>
            <w10:wrap type="none"/>
            <w10:anchorlock/>
          </v:shape>
          <o:OLEObject Type="Embed" ProgID="Equation.DSMT4" ShapeID="_x0000_i1053" DrawAspect="Content" ObjectID="_1468075753" r:id="rId98">
            <o:LockedField>false</o:LockedField>
          </o:OLEObject>
        </w:object>
      </w:r>
      <w:r>
        <w:rPr>
          <w:rFonts w:ascii="宋体" w:hAnsi="宋体" w:eastAsia="宋体" w:cs="宋体"/>
          <w:color w:val="000000"/>
        </w:rPr>
        <w:t>串联，电路中电阻较大，电功率为</w:t>
      </w:r>
    </w:p>
    <w:p w14:paraId="268E5A04">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6.15pt;width:65.1pt;" o:ole="t" filled="f" o:preferrelative="t" stroked="f" coordsize="21600,21600">
            <v:path/>
            <v:fill on="f" focussize="0,0"/>
            <v:stroke on="f" joinstyle="miter"/>
            <v:imagedata r:id="rId101" o:title="eqId828990a9c821c6ead84c03288349f7e4"/>
            <o:lock v:ext="edit" aspectratio="t"/>
            <w10:wrap type="none"/>
            <w10:anchorlock/>
          </v:shape>
          <o:OLEObject Type="Embed" ProgID="Equation.DSMT4" ShapeID="_x0000_i1054" DrawAspect="Content" ObjectID="_1468075754" r:id="rId100">
            <o:LockedField>false</o:LockedField>
          </o:OLEObject>
        </w:object>
      </w:r>
    </w:p>
    <w:p w14:paraId="08DDBC42">
      <w:pPr>
        <w:spacing w:line="360" w:lineRule="auto"/>
        <w:jc w:val="left"/>
        <w:textAlignment w:val="center"/>
        <w:rPr>
          <w:rFonts w:ascii="宋体" w:hAnsi="宋体" w:eastAsia="宋体" w:cs="宋体"/>
          <w:color w:val="000000"/>
        </w:rPr>
      </w:pPr>
      <w:r>
        <w:rPr>
          <w:rFonts w:ascii="宋体" w:hAnsi="宋体" w:eastAsia="宋体" w:cs="宋体"/>
          <w:color w:val="000000"/>
        </w:rPr>
        <w:t>此时为保温状态；</w:t>
      </w:r>
    </w:p>
    <w:p w14:paraId="0F53226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据图乙可知，电饭锅的加热消耗的电能</w:t>
      </w:r>
    </w:p>
    <w:p w14:paraId="365588D0">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5.7pt;width:71.1pt;" o:ole="t" filled="f" o:preferrelative="t" stroked="f" coordsize="21600,21600">
            <v:path/>
            <v:fill on="f" focussize="0,0"/>
            <v:stroke on="f" joinstyle="miter"/>
            <v:imagedata r:id="rId103" o:title="eqId4e06c4ce472c116cca29a091dc8c80fe"/>
            <o:lock v:ext="edit" aspectratio="t"/>
            <w10:wrap type="none"/>
            <w10:anchorlock/>
          </v:shape>
          <o:OLEObject Type="Embed" ProgID="Equation.DSMT4" ShapeID="_x0000_i1055" DrawAspect="Content" ObjectID="_1468075755" r:id="rId102">
            <o:LockedField>false</o:LockedField>
          </o:OLEObject>
        </w:object>
      </w:r>
    </w:p>
    <w:p w14:paraId="09B71BFC">
      <w:pPr>
        <w:spacing w:line="360" w:lineRule="auto"/>
        <w:jc w:val="left"/>
        <w:textAlignment w:val="center"/>
        <w:rPr>
          <w:rFonts w:ascii="宋体" w:hAnsi="宋体" w:eastAsia="宋体" w:cs="宋体"/>
          <w:color w:val="000000"/>
        </w:rPr>
      </w:pPr>
      <w:r>
        <w:rPr>
          <w:rFonts w:ascii="宋体" w:hAnsi="宋体" w:eastAsia="宋体" w:cs="宋体"/>
          <w:color w:val="000000"/>
        </w:rPr>
        <w:t>加热时间</w:t>
      </w:r>
      <w:r>
        <w:object>
          <v:shape id="_x0000_i1056" o:spt="75" alt="学科网(www.zxxk.com)--教育资源门户，提供试卷、教案、课件、论文、素材以及各类教学资源下载，还有大量而丰富的教学相关资讯！" type="#_x0000_t75" style="height:14.2pt;width:49.2pt;" o:ole="t" filled="f" o:preferrelative="t" stroked="f" coordsize="21600,21600">
            <v:path/>
            <v:fill on="f" focussize="0,0"/>
            <v:stroke on="f" joinstyle="miter"/>
            <v:imagedata r:id="rId105" o:title="eqId39252074b045a60bda7f1c1c4f45cb4e"/>
            <o:lock v:ext="edit" aspectratio="t"/>
            <w10:wrap type="none"/>
            <w10:anchorlock/>
          </v:shape>
          <o:OLEObject Type="Embed" ProgID="Equation.DSMT4" ShapeID="_x0000_i1056" DrawAspect="Content" ObjectID="_1468075756" r:id="rId104">
            <o:LockedField>false</o:LockedField>
          </o:OLEObject>
        </w:object>
      </w:r>
      <w:r>
        <w:rPr>
          <w:rFonts w:ascii="宋体" w:hAnsi="宋体" w:eastAsia="宋体" w:cs="宋体"/>
          <w:color w:val="000000"/>
        </w:rPr>
        <w:t>，电饭锅的加热功率为</w:t>
      </w:r>
    </w:p>
    <w:p w14:paraId="42CF01E2">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2.9pt;width:149.9pt;" o:ole="t" filled="f" o:preferrelative="t" stroked="f" coordsize="21600,21600">
            <v:path/>
            <v:fill on="f" focussize="0,0"/>
            <v:stroke on="f" joinstyle="miter"/>
            <v:imagedata r:id="rId107" o:title="eqId00fc5468ac03c4f66ceff0dc380c2d18"/>
            <o:lock v:ext="edit" aspectratio="t"/>
            <w10:wrap type="none"/>
            <w10:anchorlock/>
          </v:shape>
          <o:OLEObject Type="Embed" ProgID="Equation.DSMT4" ShapeID="_x0000_i1057" DrawAspect="Content" ObjectID="_1468075757" r:id="rId106">
            <o:LockedField>false</o:LockedField>
          </o:OLEObject>
        </w:object>
      </w:r>
    </w:p>
    <w:p w14:paraId="7A4A9E97">
      <w:pPr>
        <w:spacing w:line="360" w:lineRule="auto"/>
        <w:jc w:val="left"/>
        <w:textAlignment w:val="center"/>
        <w:rPr>
          <w:rFonts w:ascii="宋体" w:hAnsi="宋体" w:eastAsia="宋体" w:cs="宋体"/>
          <w:color w:val="000000"/>
        </w:rPr>
      </w:pPr>
      <w:r>
        <w:rPr>
          <w:rFonts w:ascii="宋体" w:hAnsi="宋体" w:eastAsia="宋体" w:cs="宋体"/>
          <w:color w:val="000000"/>
        </w:rPr>
        <w:t>电饭锅的保温消耗的电能</w:t>
      </w:r>
    </w:p>
    <w:p w14:paraId="262E6407">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5.75pt;width:176.25pt;" o:ole="t" filled="f" o:preferrelative="t" stroked="f" coordsize="21600,21600">
            <v:path/>
            <v:fill on="f" focussize="0,0"/>
            <v:stroke on="f" joinstyle="miter"/>
            <v:imagedata r:id="rId109" o:title="eqIda87f2ec53d470319685bcc84bb76cea3"/>
            <o:lock v:ext="edit" aspectratio="t"/>
            <w10:wrap type="none"/>
            <w10:anchorlock/>
          </v:shape>
          <o:OLEObject Type="Embed" ProgID="Equation.DSMT4" ShapeID="_x0000_i1058" DrawAspect="Content" ObjectID="_1468075758" r:id="rId108">
            <o:LockedField>false</o:LockedField>
          </o:OLEObject>
        </w:object>
      </w:r>
    </w:p>
    <w:p w14:paraId="06A84CEC">
      <w:pPr>
        <w:spacing w:line="360" w:lineRule="auto"/>
        <w:jc w:val="left"/>
        <w:textAlignment w:val="center"/>
        <w:rPr>
          <w:rFonts w:ascii="宋体" w:hAnsi="宋体" w:eastAsia="宋体" w:cs="宋体"/>
          <w:color w:val="000000"/>
        </w:rPr>
      </w:pPr>
      <w:r>
        <w:rPr>
          <w:rFonts w:ascii="宋体" w:hAnsi="宋体" w:eastAsia="宋体" w:cs="宋体"/>
          <w:color w:val="000000"/>
        </w:rPr>
        <w:t>保温时间</w:t>
      </w:r>
    </w:p>
    <w:p w14:paraId="22C3A1C0">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4.25pt;width:216pt;" o:ole="t" filled="f" o:preferrelative="t" stroked="f" coordsize="21600,21600">
            <v:path/>
            <v:fill on="f" focussize="0,0"/>
            <v:stroke on="f" joinstyle="miter"/>
            <v:imagedata r:id="rId111" o:title="eqIdc3a4d1bc3b71283f8b30630d4edf33bf"/>
            <o:lock v:ext="edit" aspectratio="t"/>
            <w10:wrap type="none"/>
            <w10:anchorlock/>
          </v:shape>
          <o:OLEObject Type="Embed" ProgID="Equation.DSMT4" ShapeID="_x0000_i1059" DrawAspect="Content" ObjectID="_1468075759" r:id="rId110">
            <o:LockedField>false</o:LockedField>
          </o:OLEObject>
        </w:object>
      </w:r>
    </w:p>
    <w:p w14:paraId="5E4B6C34">
      <w:pPr>
        <w:spacing w:line="360" w:lineRule="auto"/>
        <w:jc w:val="left"/>
        <w:textAlignment w:val="center"/>
        <w:rPr>
          <w:rFonts w:ascii="宋体" w:hAnsi="宋体" w:eastAsia="宋体" w:cs="宋体"/>
          <w:color w:val="000000"/>
        </w:rPr>
      </w:pPr>
      <w:r>
        <w:rPr>
          <w:rFonts w:ascii="宋体" w:hAnsi="宋体" w:eastAsia="宋体" w:cs="宋体"/>
          <w:color w:val="000000"/>
        </w:rPr>
        <w:t>电饭锅</w:t>
      </w:r>
      <w:r>
        <w:rPr>
          <w:rFonts w:ascii="宋体" w:hAnsi="宋体" w:eastAsia="宋体" w:cs="宋体"/>
          <w:color w:val="000000"/>
          <w:position w:val="0"/>
        </w:rPr>
        <w:drawing>
          <wp:inline distT="0" distB="0" distL="114300" distR="114300">
            <wp:extent cx="133350" cy="177800"/>
            <wp:effectExtent l="0" t="0" r="0" b="13335"/>
            <wp:docPr id="4207717" name="图片 420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17" name="图片 4207717"/>
                    <pic:cNvPicPr>
                      <a:picLocks noChangeAspect="1"/>
                    </pic:cNvPicPr>
                  </pic:nvPicPr>
                  <pic:blipFill>
                    <a:blip r:embed="rId5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保温功率为</w:t>
      </w:r>
    </w:p>
    <w:p w14:paraId="24E874AA">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3pt;width:144.75pt;" o:ole="t" filled="f" o:preferrelative="t" stroked="f" coordsize="21600,21600">
            <v:path/>
            <v:fill on="f" focussize="0,0"/>
            <v:stroke on="f" joinstyle="miter"/>
            <v:imagedata r:id="rId113" o:title="eqId5eed45194faca74084a26ec5cb286531"/>
            <o:lock v:ext="edit" aspectratio="t"/>
            <w10:wrap type="none"/>
            <w10:anchorlock/>
          </v:shape>
          <o:OLEObject Type="Embed" ProgID="Equation.DSMT4" ShapeID="_x0000_i1060" DrawAspect="Content" ObjectID="_1468075760" r:id="rId112">
            <o:LockedField>false</o:LockedField>
          </o:OLEObject>
        </w:object>
      </w:r>
    </w:p>
    <w:p w14:paraId="459AA2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[7][8]</w:t>
      </w:r>
      <w:r>
        <w:rPr>
          <w:rFonts w:ascii="宋体" w:hAnsi="宋体" w:eastAsia="宋体" w:cs="宋体"/>
          <w:color w:val="000000"/>
        </w:rPr>
        <w:t>根据</w:t>
      </w:r>
      <w:r>
        <w:object>
          <v:shape id="_x0000_i1061"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15" o:title="eqIdbae383e4223ac84a529ef976ebd5f1ba"/>
            <o:lock v:ext="edit" aspectratio="t"/>
            <w10:wrap type="none"/>
            <w10:anchorlock/>
          </v:shape>
          <o:OLEObject Type="Embed" ProgID="Equation.DSMT4" ShapeID="_x0000_i1061" DrawAspect="Content" ObjectID="_1468075761" r:id="rId114">
            <o:LockedField>false</o:LockedField>
          </o:OLEObject>
        </w:object>
      </w:r>
      <w:r>
        <w:rPr>
          <w:rFonts w:ascii="宋体" w:hAnsi="宋体" w:eastAsia="宋体" w:cs="宋体"/>
          <w:color w:val="000000"/>
        </w:rPr>
        <w:t>可得，</w:t>
      </w:r>
      <w:r>
        <w:object>
          <v:shape id="_x0000_i106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92" o:title="eqId9efc18a5bb2e53586331b2a58538a48b"/>
            <o:lock v:ext="edit" aspectratio="t"/>
            <w10:wrap type="none"/>
            <w10:anchorlock/>
          </v:shape>
          <o:OLEObject Type="Embed" ProgID="Equation.DSMT4" ShapeID="_x0000_i1062" DrawAspect="Content" ObjectID="_1468075762" r:id="rId116">
            <o:LockedField>false</o:LockedField>
          </o:OLEObject>
        </w:object>
      </w:r>
      <w:r>
        <w:rPr>
          <w:rFonts w:ascii="宋体" w:hAnsi="宋体" w:eastAsia="宋体" w:cs="宋体"/>
          <w:color w:val="000000"/>
        </w:rPr>
        <w:t>的阻值</w:t>
      </w:r>
    </w:p>
    <w:p w14:paraId="0312DEAC">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7.15pt;width:145.95pt;" o:ole="t" filled="f" o:preferrelative="t" stroked="f" coordsize="21600,21600">
            <v:path/>
            <v:fill on="f" focussize="0,0"/>
            <v:stroke on="f" joinstyle="miter"/>
            <v:imagedata r:id="rId118" o:title="eqIdf44aa5d420b6ff22a5a733291e975480"/>
            <o:lock v:ext="edit" aspectratio="t"/>
            <w10:wrap type="none"/>
            <w10:anchorlock/>
          </v:shape>
          <o:OLEObject Type="Embed" ProgID="Equation.DSMT4" ShapeID="_x0000_i1063" DrawAspect="Content" ObjectID="_1468075763" r:id="rId117">
            <o:LockedField>false</o:LockedField>
          </o:OLEObject>
        </w:object>
      </w:r>
    </w:p>
    <w:p w14:paraId="749150FD">
      <w:pPr>
        <w:spacing w:line="360" w:lineRule="auto"/>
        <w:jc w:val="left"/>
        <w:textAlignment w:val="center"/>
        <w:rPr>
          <w:rFonts w:ascii="宋体" w:hAnsi="宋体" w:eastAsia="宋体" w:cs="宋体"/>
          <w:color w:val="000000"/>
        </w:rPr>
      </w:pPr>
      <w:r>
        <w:rPr>
          <w:rFonts w:ascii="宋体" w:hAnsi="宋体" w:eastAsia="宋体" w:cs="宋体"/>
          <w:color w:val="000000"/>
        </w:rPr>
        <w:t>由</w:t>
      </w:r>
    </w:p>
    <w:p w14:paraId="5626A35A">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6.15pt;width:168pt;" o:ole="t" filled="f" o:preferrelative="t" stroked="f" coordsize="21600,21600">
            <v:path/>
            <v:fill on="f" focussize="0,0"/>
            <v:stroke on="f" joinstyle="miter"/>
            <v:imagedata r:id="rId120" o:title="eqIdd77cf3fc9d5ca204c4f662464e14ec75"/>
            <o:lock v:ext="edit" aspectratio="t"/>
            <w10:wrap type="none"/>
            <w10:anchorlock/>
          </v:shape>
          <o:OLEObject Type="Embed" ProgID="Equation.DSMT4" ShapeID="_x0000_i1064" DrawAspect="Content" ObjectID="_1468075764" r:id="rId119">
            <o:LockedField>false</o:LockedField>
          </o:OLEObject>
        </w:object>
      </w:r>
    </w:p>
    <w:p w14:paraId="2F7DBA46">
      <w:pPr>
        <w:spacing w:line="360" w:lineRule="auto"/>
        <w:jc w:val="left"/>
        <w:textAlignment w:val="center"/>
        <w:rPr>
          <w:rFonts w:ascii="宋体" w:hAnsi="宋体" w:eastAsia="宋体" w:cs="宋体"/>
          <w:color w:val="000000"/>
        </w:rPr>
      </w:pPr>
      <w:r>
        <w:rPr>
          <w:rFonts w:ascii="宋体" w:hAnsi="宋体" w:eastAsia="宋体" w:cs="宋体"/>
          <w:color w:val="000000"/>
        </w:rPr>
        <w:t>得</w:t>
      </w:r>
    </w:p>
    <w:p w14:paraId="399BDC5B">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18.1pt;width:63.8pt;" o:ole="t" filled="f" o:preferrelative="t" stroked="f" coordsize="21600,21600">
            <v:path/>
            <v:fill on="f" focussize="0,0"/>
            <v:stroke on="f" joinstyle="miter"/>
            <v:imagedata r:id="rId122" o:title="eqIdd70561d0a1cc7f2e0e2c5184ed18f467"/>
            <o:lock v:ext="edit" aspectratio="t"/>
            <w10:wrap type="none"/>
            <w10:anchorlock/>
          </v:shape>
          <o:OLEObject Type="Embed" ProgID="Equation.DSMT4" ShapeID="_x0000_i1065" DrawAspect="Content" ObjectID="_1468075765" r:id="rId121">
            <o:LockedField>false</o:LockedField>
          </o:OLEObject>
        </w:object>
      </w:r>
    </w:p>
    <w:p w14:paraId="56ABE00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7F21ED6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E15B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D9752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2666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617A7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6F223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16C17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060D09"/>
    <w:rsid w:val="38274566"/>
    <w:rsid w:val="3C496B04"/>
    <w:rsid w:val="6F6C5951"/>
    <w:rsid w:val="73250E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1.wmf"/><Relationship Id="rId98" Type="http://schemas.openxmlformats.org/officeDocument/2006/relationships/oleObject" Target="embeddings/oleObject29.bin"/><Relationship Id="rId97" Type="http://schemas.openxmlformats.org/officeDocument/2006/relationships/oleObject" Target="embeddings/oleObject28.bin"/><Relationship Id="rId96" Type="http://schemas.openxmlformats.org/officeDocument/2006/relationships/image" Target="media/image60.wmf"/><Relationship Id="rId95" Type="http://schemas.openxmlformats.org/officeDocument/2006/relationships/oleObject" Target="embeddings/oleObject27.bin"/><Relationship Id="rId94" Type="http://schemas.openxmlformats.org/officeDocument/2006/relationships/image" Target="media/image59.wmf"/><Relationship Id="rId93" Type="http://schemas.openxmlformats.org/officeDocument/2006/relationships/oleObject" Target="embeddings/oleObject26.bin"/><Relationship Id="rId92" Type="http://schemas.openxmlformats.org/officeDocument/2006/relationships/image" Target="media/image58.wmf"/><Relationship Id="rId91" Type="http://schemas.openxmlformats.org/officeDocument/2006/relationships/oleObject" Target="embeddings/oleObject25.bin"/><Relationship Id="rId90" Type="http://schemas.openxmlformats.org/officeDocument/2006/relationships/image" Target="media/image57.wmf"/><Relationship Id="rId9" Type="http://schemas.openxmlformats.org/officeDocument/2006/relationships/theme" Target="theme/theme1.xml"/><Relationship Id="rId89" Type="http://schemas.openxmlformats.org/officeDocument/2006/relationships/oleObject" Target="embeddings/oleObject24.bin"/><Relationship Id="rId88" Type="http://schemas.openxmlformats.org/officeDocument/2006/relationships/image" Target="media/image56.png"/><Relationship Id="rId87" Type="http://schemas.openxmlformats.org/officeDocument/2006/relationships/image" Target="media/image55.wmf"/><Relationship Id="rId86" Type="http://schemas.openxmlformats.org/officeDocument/2006/relationships/oleObject" Target="embeddings/oleObject23.bin"/><Relationship Id="rId85" Type="http://schemas.openxmlformats.org/officeDocument/2006/relationships/image" Target="media/image54.wmf"/><Relationship Id="rId84" Type="http://schemas.openxmlformats.org/officeDocument/2006/relationships/oleObject" Target="embeddings/oleObject22.bin"/><Relationship Id="rId83" Type="http://schemas.openxmlformats.org/officeDocument/2006/relationships/image" Target="media/image53.wmf"/><Relationship Id="rId82" Type="http://schemas.openxmlformats.org/officeDocument/2006/relationships/oleObject" Target="embeddings/oleObject21.bin"/><Relationship Id="rId81" Type="http://schemas.openxmlformats.org/officeDocument/2006/relationships/image" Target="media/image52.png"/><Relationship Id="rId80" Type="http://schemas.openxmlformats.org/officeDocument/2006/relationships/image" Target="media/image51.wmf"/><Relationship Id="rId8" Type="http://schemas.openxmlformats.org/officeDocument/2006/relationships/footer" Target="footer3.xml"/><Relationship Id="rId79" Type="http://schemas.openxmlformats.org/officeDocument/2006/relationships/oleObject" Target="embeddings/oleObject20.bin"/><Relationship Id="rId78" Type="http://schemas.openxmlformats.org/officeDocument/2006/relationships/oleObject" Target="embeddings/oleObject19.bin"/><Relationship Id="rId77" Type="http://schemas.openxmlformats.org/officeDocument/2006/relationships/image" Target="media/image50.wmf"/><Relationship Id="rId76" Type="http://schemas.openxmlformats.org/officeDocument/2006/relationships/oleObject" Target="embeddings/oleObject18.bin"/><Relationship Id="rId75" Type="http://schemas.openxmlformats.org/officeDocument/2006/relationships/image" Target="media/image49.wmf"/><Relationship Id="rId74" Type="http://schemas.openxmlformats.org/officeDocument/2006/relationships/oleObject" Target="embeddings/oleObject17.bin"/><Relationship Id="rId73" Type="http://schemas.openxmlformats.org/officeDocument/2006/relationships/image" Target="media/image48.png"/><Relationship Id="rId72" Type="http://schemas.openxmlformats.org/officeDocument/2006/relationships/image" Target="media/image47.png"/><Relationship Id="rId71" Type="http://schemas.openxmlformats.org/officeDocument/2006/relationships/image" Target="media/image46.wmf"/><Relationship Id="rId70" Type="http://schemas.openxmlformats.org/officeDocument/2006/relationships/oleObject" Target="embeddings/oleObject16.bin"/><Relationship Id="rId7" Type="http://schemas.openxmlformats.org/officeDocument/2006/relationships/footer" Target="footer2.xml"/><Relationship Id="rId69" Type="http://schemas.openxmlformats.org/officeDocument/2006/relationships/image" Target="media/image45.wmf"/><Relationship Id="rId68" Type="http://schemas.openxmlformats.org/officeDocument/2006/relationships/oleObject" Target="embeddings/oleObject15.bin"/><Relationship Id="rId67" Type="http://schemas.openxmlformats.org/officeDocument/2006/relationships/image" Target="media/image44.wmf"/><Relationship Id="rId66" Type="http://schemas.openxmlformats.org/officeDocument/2006/relationships/oleObject" Target="embeddings/oleObject14.bin"/><Relationship Id="rId65" Type="http://schemas.openxmlformats.org/officeDocument/2006/relationships/image" Target="media/image43.wmf"/><Relationship Id="rId64" Type="http://schemas.openxmlformats.org/officeDocument/2006/relationships/oleObject" Target="embeddings/oleObject13.bin"/><Relationship Id="rId63" Type="http://schemas.openxmlformats.org/officeDocument/2006/relationships/image" Target="media/image42.png"/><Relationship Id="rId62" Type="http://schemas.openxmlformats.org/officeDocument/2006/relationships/image" Target="media/image41.png"/><Relationship Id="rId61" Type="http://schemas.openxmlformats.org/officeDocument/2006/relationships/image" Target="media/image40.png"/><Relationship Id="rId60" Type="http://schemas.openxmlformats.org/officeDocument/2006/relationships/image" Target="media/image39.wmf"/><Relationship Id="rId6" Type="http://schemas.openxmlformats.org/officeDocument/2006/relationships/footer" Target="footer1.xml"/><Relationship Id="rId59" Type="http://schemas.openxmlformats.org/officeDocument/2006/relationships/oleObject" Target="embeddings/oleObject12.bin"/><Relationship Id="rId58" Type="http://schemas.openxmlformats.org/officeDocument/2006/relationships/image" Target="media/image38.wmf"/><Relationship Id="rId57" Type="http://schemas.openxmlformats.org/officeDocument/2006/relationships/oleObject" Target="embeddings/oleObject11.bin"/><Relationship Id="rId56" Type="http://schemas.openxmlformats.org/officeDocument/2006/relationships/image" Target="media/image37.png"/><Relationship Id="rId55" Type="http://schemas.openxmlformats.org/officeDocument/2006/relationships/image" Target="media/image36.wmf"/><Relationship Id="rId54" Type="http://schemas.openxmlformats.org/officeDocument/2006/relationships/oleObject" Target="embeddings/oleObject10.bin"/><Relationship Id="rId53" Type="http://schemas.openxmlformats.org/officeDocument/2006/relationships/image" Target="media/image35.wmf"/><Relationship Id="rId52" Type="http://schemas.openxmlformats.org/officeDocument/2006/relationships/oleObject" Target="embeddings/oleObject9.bin"/><Relationship Id="rId51" Type="http://schemas.openxmlformats.org/officeDocument/2006/relationships/image" Target="media/image34.wmf"/><Relationship Id="rId50" Type="http://schemas.openxmlformats.org/officeDocument/2006/relationships/image" Target="media/image33.wmf"/><Relationship Id="rId5" Type="http://schemas.openxmlformats.org/officeDocument/2006/relationships/header" Target="header3.xml"/><Relationship Id="rId49" Type="http://schemas.openxmlformats.org/officeDocument/2006/relationships/oleObject" Target="embeddings/oleObject8.bin"/><Relationship Id="rId48" Type="http://schemas.openxmlformats.org/officeDocument/2006/relationships/image" Target="media/image32.wmf"/><Relationship Id="rId47" Type="http://schemas.openxmlformats.org/officeDocument/2006/relationships/oleObject" Target="embeddings/oleObject7.bin"/><Relationship Id="rId46" Type="http://schemas.openxmlformats.org/officeDocument/2006/relationships/image" Target="media/image31.png"/><Relationship Id="rId45" Type="http://schemas.openxmlformats.org/officeDocument/2006/relationships/image" Target="media/image30.wmf"/><Relationship Id="rId44" Type="http://schemas.openxmlformats.org/officeDocument/2006/relationships/oleObject" Target="embeddings/oleObject6.bin"/><Relationship Id="rId43" Type="http://schemas.openxmlformats.org/officeDocument/2006/relationships/image" Target="media/image29.wmf"/><Relationship Id="rId42" Type="http://schemas.openxmlformats.org/officeDocument/2006/relationships/oleObject" Target="embeddings/oleObject5.bin"/><Relationship Id="rId41" Type="http://schemas.openxmlformats.org/officeDocument/2006/relationships/image" Target="media/image28.wmf"/><Relationship Id="rId40" Type="http://schemas.openxmlformats.org/officeDocument/2006/relationships/oleObject" Target="embeddings/oleObject4.bin"/><Relationship Id="rId4" Type="http://schemas.openxmlformats.org/officeDocument/2006/relationships/header" Target="header2.xml"/><Relationship Id="rId39" Type="http://schemas.openxmlformats.org/officeDocument/2006/relationships/image" Target="media/image27.wmf"/><Relationship Id="rId38" Type="http://schemas.openxmlformats.org/officeDocument/2006/relationships/oleObject" Target="embeddings/oleObject3.bin"/><Relationship Id="rId37" Type="http://schemas.openxmlformats.org/officeDocument/2006/relationships/image" Target="media/image26.wmf"/><Relationship Id="rId36" Type="http://schemas.openxmlformats.org/officeDocument/2006/relationships/oleObject" Target="embeddings/oleObject2.bin"/><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wmf"/><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wmf"/><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4" Type="http://schemas.openxmlformats.org/officeDocument/2006/relationships/fontTable" Target="fontTable.xml"/><Relationship Id="rId123" Type="http://schemas.openxmlformats.org/officeDocument/2006/relationships/customXml" Target="../customXml/item1.xml"/><Relationship Id="rId122" Type="http://schemas.openxmlformats.org/officeDocument/2006/relationships/image" Target="media/image72.wmf"/><Relationship Id="rId121" Type="http://schemas.openxmlformats.org/officeDocument/2006/relationships/oleObject" Target="embeddings/oleObject41.bin"/><Relationship Id="rId120" Type="http://schemas.openxmlformats.org/officeDocument/2006/relationships/image" Target="media/image71.wmf"/><Relationship Id="rId12" Type="http://schemas.openxmlformats.org/officeDocument/2006/relationships/image" Target="media/image3.png"/><Relationship Id="rId119" Type="http://schemas.openxmlformats.org/officeDocument/2006/relationships/oleObject" Target="embeddings/oleObject40.bin"/><Relationship Id="rId118" Type="http://schemas.openxmlformats.org/officeDocument/2006/relationships/image" Target="media/image70.wmf"/><Relationship Id="rId117" Type="http://schemas.openxmlformats.org/officeDocument/2006/relationships/oleObject" Target="embeddings/oleObject39.bin"/><Relationship Id="rId116" Type="http://schemas.openxmlformats.org/officeDocument/2006/relationships/oleObject" Target="embeddings/oleObject38.bin"/><Relationship Id="rId115" Type="http://schemas.openxmlformats.org/officeDocument/2006/relationships/image" Target="media/image69.wmf"/><Relationship Id="rId114" Type="http://schemas.openxmlformats.org/officeDocument/2006/relationships/oleObject" Target="embeddings/oleObject37.bin"/><Relationship Id="rId113" Type="http://schemas.openxmlformats.org/officeDocument/2006/relationships/image" Target="media/image68.wmf"/><Relationship Id="rId112" Type="http://schemas.openxmlformats.org/officeDocument/2006/relationships/oleObject" Target="embeddings/oleObject36.bin"/><Relationship Id="rId111" Type="http://schemas.openxmlformats.org/officeDocument/2006/relationships/image" Target="media/image67.wmf"/><Relationship Id="rId110" Type="http://schemas.openxmlformats.org/officeDocument/2006/relationships/oleObject" Target="embeddings/oleObject35.bin"/><Relationship Id="rId11" Type="http://schemas.openxmlformats.org/officeDocument/2006/relationships/image" Target="media/image2.png"/><Relationship Id="rId109" Type="http://schemas.openxmlformats.org/officeDocument/2006/relationships/image" Target="media/image66.wmf"/><Relationship Id="rId108" Type="http://schemas.openxmlformats.org/officeDocument/2006/relationships/oleObject" Target="embeddings/oleObject34.bin"/><Relationship Id="rId107" Type="http://schemas.openxmlformats.org/officeDocument/2006/relationships/image" Target="media/image65.wmf"/><Relationship Id="rId106" Type="http://schemas.openxmlformats.org/officeDocument/2006/relationships/oleObject" Target="embeddings/oleObject33.bin"/><Relationship Id="rId105" Type="http://schemas.openxmlformats.org/officeDocument/2006/relationships/image" Target="media/image64.wmf"/><Relationship Id="rId104" Type="http://schemas.openxmlformats.org/officeDocument/2006/relationships/oleObject" Target="embeddings/oleObject32.bin"/><Relationship Id="rId103" Type="http://schemas.openxmlformats.org/officeDocument/2006/relationships/image" Target="media/image63.wmf"/><Relationship Id="rId102" Type="http://schemas.openxmlformats.org/officeDocument/2006/relationships/oleObject" Target="embeddings/oleObject31.bin"/><Relationship Id="rId101" Type="http://schemas.openxmlformats.org/officeDocument/2006/relationships/image" Target="media/image62.wmf"/><Relationship Id="rId100" Type="http://schemas.openxmlformats.org/officeDocument/2006/relationships/oleObject" Target="embeddings/oleObject3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7690</Words>
  <Characters>8389</Characters>
  <Lines>0</Lines>
  <Paragraphs>0</Paragraphs>
  <TotalTime>0</TotalTime>
  <ScaleCrop>false</ScaleCrop>
  <LinksUpToDate>false</LinksUpToDate>
  <CharactersWithSpaces>8781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2022-08-01T08:50:00Z</dcterms:created>
  <dc:creator>学科网试题生产平台</dc:creator>
  <dc:description>3033159000678400</dc:description>
  <cp:lastModifiedBy>上帝掷骰子吗</cp:lastModifiedBy>
  <dcterms:modified xsi:type="dcterms:W3CDTF">2024-07-19T16:51:58Z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59754658B08C42F7B7CE0A3ABE9C9CCD</vt:lpwstr>
  </property>
</Properties>
</file>