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F604AF2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11874500</wp:posOffset>
            </wp:positionH>
            <wp:positionV relativeFrom="topMargin">
              <wp:posOffset>12230100</wp:posOffset>
            </wp:positionV>
            <wp:extent cx="266700" cy="317500"/>
            <wp:effectExtent l="0" t="0" r="0" b="6350"/>
            <wp:wrapNone/>
            <wp:docPr id="100114" name="图片 100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4" name="图片 10011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江苏省淮安市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2022 </w:t>
      </w:r>
      <w:r>
        <w:rPr>
          <w:rFonts w:ascii="宋体" w:hAnsi="宋体" w:eastAsia="宋体" w:cs="宋体"/>
          <w:b/>
          <w:color w:val="auto"/>
          <w:sz w:val="32"/>
        </w:rPr>
        <w:t>年初中毕业暨中等学校招生文化统一考试</w:t>
      </w:r>
    </w:p>
    <w:p w14:paraId="79C855B6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3A55E572">
      <w:pPr>
        <w:spacing w:line="360" w:lineRule="auto"/>
        <w:jc w:val="left"/>
      </w:pPr>
      <w:r>
        <w:drawing>
          <wp:inline distT="0" distB="0" distL="114300" distR="114300">
            <wp:extent cx="581025" cy="9620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color w:val="auto"/>
          <w:sz w:val="24"/>
        </w:rPr>
        <w:t>欢迎参加中考，相信你能成功！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请先阅读以下几点注意事项：</w:t>
      </w:r>
    </w:p>
    <w:p w14:paraId="19681F46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．试卷分为第Ⅰ卷和第Ⅱ卷，共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6 </w:t>
      </w:r>
      <w:r>
        <w:rPr>
          <w:rFonts w:ascii="宋体" w:hAnsi="宋体" w:eastAsia="宋体" w:cs="宋体"/>
          <w:b/>
          <w:color w:val="auto"/>
          <w:sz w:val="24"/>
        </w:rPr>
        <w:t>页。全卷满分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80 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80 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3A0BD086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．第Ⅰ卷每小题选出答案后，用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2B 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铅笔把答题卡上对应题目的答案标号涂黑，如需要改动，先用橡皮擦干净后，再选涂其它答案，答案写在本试卷上无效。</w:t>
      </w:r>
    </w:p>
    <w:p w14:paraId="4540650E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．答第Ⅱ卷时，用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0.5 </w:t>
      </w:r>
      <w:r>
        <w:rPr>
          <w:rFonts w:ascii="宋体" w:hAnsi="宋体" w:eastAsia="宋体" w:cs="宋体"/>
          <w:b/>
          <w:color w:val="auto"/>
          <w:sz w:val="24"/>
        </w:rPr>
        <w:t>毫米黑色墨水签字笔，将答案写在答题卡上指定的位置，答案写在试卷上或答题卡上规定的区域以外无效。</w:t>
      </w:r>
    </w:p>
    <w:p w14:paraId="12655672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．作图要用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2B </w:t>
      </w:r>
      <w:r>
        <w:rPr>
          <w:rFonts w:ascii="宋体" w:hAnsi="宋体" w:eastAsia="宋体" w:cs="宋体"/>
          <w:b/>
          <w:color w:val="auto"/>
          <w:sz w:val="24"/>
        </w:rPr>
        <w:t>铅笔，加黑加粗，描写清楚。</w:t>
      </w:r>
    </w:p>
    <w:p w14:paraId="172213C4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</w:t>
      </w:r>
      <w:r>
        <w:rPr>
          <w:rFonts w:ascii="宋体" w:hAnsi="宋体" w:eastAsia="宋体" w:cs="宋体"/>
          <w:b/>
          <w:color w:val="auto"/>
          <w:sz w:val="24"/>
        </w:rPr>
        <w:t>．答题前务必将自己的姓名、准考证号用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0.5 </w:t>
      </w:r>
      <w:r>
        <w:rPr>
          <w:rFonts w:ascii="宋体" w:hAnsi="宋体" w:eastAsia="宋体" w:cs="宋体"/>
          <w:b/>
          <w:color w:val="auto"/>
          <w:sz w:val="24"/>
        </w:rPr>
        <w:t>毫米黑色墨水签字笔填写在答题卡上。</w:t>
      </w:r>
    </w:p>
    <w:p w14:paraId="2207122C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．考试结束，将本试卷和答题卡一并交回。</w:t>
      </w:r>
    </w:p>
    <w:p w14:paraId="7675A59B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Ⅰ</w:t>
      </w:r>
      <w:r>
        <w:rPr>
          <w:rFonts w:ascii="宋体" w:hAnsi="宋体" w:eastAsia="宋体" w:cs="宋体"/>
          <w:b/>
          <w:color w:val="auto"/>
          <w:sz w:val="24"/>
        </w:rPr>
        <w:t>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（选择题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16 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05B3DB8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8 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2 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16 </w:t>
      </w:r>
      <w:r>
        <w:rPr>
          <w:rFonts w:ascii="宋体" w:hAnsi="宋体" w:eastAsia="宋体" w:cs="宋体"/>
          <w:b/>
          <w:color w:val="auto"/>
          <w:sz w:val="24"/>
        </w:rPr>
        <w:t>分。每小题给出的四个选项中，只有一个选项是符合题意的）</w:t>
      </w:r>
    </w:p>
    <w:p w14:paraId="70822405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如图所示，湖北出土的一套战国时期的编钟，依大小排列共</w:t>
      </w:r>
      <w:r>
        <w:rPr>
          <w:rFonts w:ascii="Times New Roman" w:hAnsi="Times New Roman" w:eastAsia="Times New Roman" w:cs="Times New Roman"/>
          <w:color w:val="auto"/>
        </w:rPr>
        <w:t>65</w:t>
      </w:r>
      <w:r>
        <w:rPr>
          <w:rFonts w:ascii="宋体" w:hAnsi="宋体" w:eastAsia="宋体" w:cs="宋体"/>
          <w:color w:val="auto"/>
        </w:rPr>
        <w:t>件，能演奏古今乐曲、音域宽广。“音域”描述的是声音的（　　）</w:t>
      </w:r>
    </w:p>
    <w:p w14:paraId="654188AF">
      <w:pPr>
        <w:spacing w:line="360" w:lineRule="auto"/>
        <w:jc w:val="left"/>
      </w:pPr>
      <w:r>
        <w:drawing>
          <wp:inline distT="0" distB="0" distL="114300" distR="114300">
            <wp:extent cx="3209925" cy="13716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409F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响度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音色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音调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速度</w:t>
      </w:r>
    </w:p>
    <w:p w14:paraId="3811BBD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E326DA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F2E07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编钟的制造材料一样，厚薄和质量不同，不同的钟在敲击后振动的快慢不同，即频率不同，所以能够发出不同音调的声音，因此编钟的音域宽广指的是音调变化范围大，故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符合题意。</w:t>
      </w:r>
    </w:p>
    <w:p w14:paraId="0F86D5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633F84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如图所示，北京冬奥会开幕式采用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rFonts w:ascii="宋体" w:hAnsi="宋体" w:eastAsia="宋体" w:cs="宋体"/>
          <w:color w:val="000000"/>
        </w:rPr>
        <w:t>节气倒计时，向世界展示中国文化。“霜降”节气到来，路边草木附着一层白色的霜，霜形成过程中发生的物态变化是（　　）</w:t>
      </w:r>
    </w:p>
    <w:p w14:paraId="622545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90675" cy="9144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DA70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升华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凝华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熔化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液化</w:t>
      </w:r>
    </w:p>
    <w:p w14:paraId="09BE31F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1CB74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0E5FB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霜的形成原因：由于空气中的水蒸气受冷直接凝华而成的，冬天的夜晚，地面的温度迅速降低到</w:t>
      </w:r>
      <w:r>
        <w:rPr>
          <w:rFonts w:ascii="Times New Roman" w:hAnsi="Times New Roman" w:eastAsia="Times New Roman" w:cs="Times New Roman"/>
          <w:color w:val="000000"/>
        </w:rPr>
        <w:t>0℃</w:t>
      </w:r>
      <w:r>
        <w:rPr>
          <w:rFonts w:ascii="宋体" w:hAnsi="宋体" w:eastAsia="宋体" w:cs="宋体"/>
          <w:color w:val="000000"/>
        </w:rPr>
        <w:t>以下，空气中的水蒸气就会在地面上迅速凝华而形成固态的小晶体，即霜。故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不符合题意。</w:t>
      </w:r>
    </w:p>
    <w:p w14:paraId="37F2D9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76ED78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，电灯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都能发光。再闭合开关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，观察到灯泡的发光情况是（　　）</w:t>
      </w:r>
    </w:p>
    <w:p w14:paraId="3CEAC6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0225" cy="12477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3B55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都变亮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变亮、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不亮</w:t>
      </w:r>
    </w:p>
    <w:p w14:paraId="78E6E9B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都变暗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不亮、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变亮</w:t>
      </w:r>
    </w:p>
    <w:p w14:paraId="1E95DFC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AB13B0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46BD1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由题意可知当闭合开关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后，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将被短路，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有电流可以正常通过，故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不亮，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两端的电压将比之前变大，根据电功率公式</w:t>
      </w:r>
    </w:p>
    <w:p w14:paraId="5790FF4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6pt;width:43.5pt;" o:ole="t" filled="f" o:preferrelative="t" stroked="f" coordsize="21600,21600">
            <v:path/>
            <v:fill on="f" focussize="0,0"/>
            <v:stroke on="f" joinstyle="miter"/>
            <v:imagedata r:id="rId16" o:title="eqIdbae383e4223ac84a529ef976ebd5f1ba"/>
            <o:lock v:ext="edit" aspectratio="t"/>
            <w10:wrap type="none"/>
            <w10:anchorlock/>
          </v:shape>
          <o:OLEObject Type="Embed" ProgID="Equation.DSMT4" ShapeID="_x0000_i1025" DrawAspect="Content" ObjectID="_1468075725" r:id="rId15">
            <o:LockedField>false</o:LockedField>
          </o:OLEObject>
        </w:object>
      </w:r>
    </w:p>
    <w:p w14:paraId="4C54E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电压变大，实际功率变大，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将变亮，故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不符合题意。</w:t>
      </w:r>
    </w:p>
    <w:p w14:paraId="03FB32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2D128E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如图所示，滑雪运动员穿着有较大底面积的滑雪板，可有效（　　）</w:t>
      </w:r>
    </w:p>
    <w:p w14:paraId="7E5306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52600" cy="10953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6E1E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增大自身的重力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增大对雪地压力</w:t>
      </w:r>
    </w:p>
    <w:p w14:paraId="6E07277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减小对雪地压强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减小雪地摩擦力</w:t>
      </w:r>
    </w:p>
    <w:p w14:paraId="283F716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31E78E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7F03C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滑雪运动员之所以穿着有较大底面积的滑雪板，是为了减小压力的作用效果，即减小压强，是在压力不变的情况下通过增大受力面积的形式来减小压强，与重力、压力、和摩擦力无关，故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不符合题意。</w:t>
      </w:r>
    </w:p>
    <w:p w14:paraId="2CC404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20F226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日常生活中，物体内能的改变，通过做功方式实现的是（　　）</w:t>
      </w:r>
    </w:p>
    <w:p w14:paraId="52E2F76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照晒取暖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摩擦生热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冰敷降温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炉火加热</w:t>
      </w:r>
    </w:p>
    <w:p w14:paraId="7E1BEAE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40067F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FDB7C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改变内能有两种方式，一种是热传递，一种是通过做功的方式。照晒取暖、冰敷降温、炉火加热都属于热传递的方式增加内能，而摩擦生热是通过做功的方式增大内能，故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不符合题意。</w:t>
      </w:r>
    </w:p>
    <w:p w14:paraId="78A315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2BAEBB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如图所示，用力打开夹子过程中，标注的夹子支点、动力、阻力正确的是（　　）</w:t>
      </w:r>
    </w:p>
    <w:p w14:paraId="7D08627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52525" cy="7810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00150" cy="8477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E0C7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23950" cy="80962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171575" cy="77152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50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DC2803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3A48C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根据杠杆的支点定义可知夹子中间的轴的位置是支点，手作用的点为动力作用点，动力的方向向下，阻力的作用点为支点左端弹性铁圈与夹子接触的位置，阻力的方向向上，故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不符合题意。</w:t>
      </w:r>
    </w:p>
    <w:p w14:paraId="32C516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34134A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如图所示，有轨电车是城市交通现代化的标志，直流电动机是有轨电车的动力心脏，其工作原理是（　　）</w:t>
      </w:r>
    </w:p>
    <w:p w14:paraId="59D274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76325" cy="64770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5EE8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33475" cy="79057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971550" cy="7620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E7D3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19175" cy="83820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038225" cy="6953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F27C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4B77D8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8231B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直流电动机是有轨电车的动力心脏，其工作原理是利用通电线圈在磁场中受力而转动制成的。</w:t>
      </w:r>
    </w:p>
    <w:p w14:paraId="49FF86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图可知，通电导体在磁场中受力而运动，故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293C7C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图可知，闭合电路的一部分导体在磁场中做切割磁感线运动，会产生感应电流，这是电磁感应现象，发电机是根据这个原理制成的，故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5CB00D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图可知，该电路图是探究影响电磁铁磁性强弱的因素，故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30B460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图可知，这探究的是电流的磁现象，即通电导体周围存在磁场，故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6BEA38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0E0FB5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如图所示，电源电压保持不变，闭合开关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，由最右端移到最左端，得到两电表示数的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图像。有关说法正确的是（　　）</w:t>
      </w:r>
    </w:p>
    <w:p w14:paraId="2A5899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38425" cy="120967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E9B2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电源电压为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</w:t>
      </w:r>
      <w:r>
        <w:rPr>
          <w:rFonts w:ascii="Times New Roman" w:hAnsi="Times New Roman" w:eastAsia="Times New Roman" w:cs="Times New Roman"/>
          <w:color w:val="000000"/>
        </w:rPr>
        <w:t>30Ω</w:t>
      </w:r>
    </w:p>
    <w:p w14:paraId="6C24916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的最大阻值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电路总功率最大值</w:t>
      </w:r>
      <w:r>
        <w:rPr>
          <w:rFonts w:ascii="Times New Roman" w:hAnsi="Times New Roman" w:eastAsia="Times New Roman" w:cs="Times New Roman"/>
          <w:color w:val="000000"/>
        </w:rPr>
        <w:t>1.2W</w:t>
      </w:r>
    </w:p>
    <w:p w14:paraId="7C5A2B1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B5B2B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603B7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闭合开关，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串联，电流表测电路电流，电压表测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的两端电压。</w:t>
      </w:r>
    </w:p>
    <w:p w14:paraId="12CAA8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．当滑动变阻器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在最右端时，此时滑动变阻器接入电路的电阻是最大的，为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2max</w:t>
      </w:r>
      <w:r>
        <w:rPr>
          <w:rFonts w:ascii="宋体" w:hAnsi="宋体" w:eastAsia="宋体" w:cs="宋体"/>
          <w:color w:val="000000"/>
        </w:rPr>
        <w:t>，由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图像可知，电路的电流为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=0.2A</w:t>
      </w:r>
      <w:r>
        <w:rPr>
          <w:rFonts w:ascii="宋体" w:hAnsi="宋体" w:eastAsia="宋体" w:cs="宋体"/>
          <w:color w:val="000000"/>
        </w:rPr>
        <w:t>，变阻器的两端电压为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=4V</w:t>
      </w:r>
      <w:r>
        <w:rPr>
          <w:rFonts w:ascii="宋体" w:hAnsi="宋体" w:eastAsia="宋体" w:cs="宋体"/>
          <w:color w:val="000000"/>
        </w:rPr>
        <w:t>，由欧姆定律可知，滑动变阻器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的最大阻值为</w:t>
      </w:r>
    </w:p>
    <w:p w14:paraId="46077D3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3.75pt;width:116.25pt;" o:ole="t" filled="f" o:preferrelative="t" stroked="f" coordsize="21600,21600">
            <v:path/>
            <v:fill on="f" focussize="0,0"/>
            <v:stroke on="f" joinstyle="miter"/>
            <v:imagedata r:id="rId29" o:title="eqIdedb3a9d2c91409d58a97e9eebfc6a094"/>
            <o:lock v:ext="edit" aspectratio="t"/>
            <w10:wrap type="none"/>
            <w10:anchorlock/>
          </v:shape>
          <o:OLEObject Type="Embed" ProgID="Equation.DSMT4" ShapeID="_x0000_i1026" DrawAspect="Content" ObjectID="_1468075726" r:id="rId28">
            <o:LockedField>false</o:LockedField>
          </o:OLEObject>
        </w:object>
      </w:r>
    </w:p>
    <w:p w14:paraId="38A549F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电源电压为</w:t>
      </w:r>
    </w:p>
    <w:p w14:paraId="4E1CD36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75pt;width:141pt;" o:ole="t" filled="f" o:preferrelative="t" stroked="f" coordsize="21600,21600">
            <v:path/>
            <v:fill on="f" focussize="0,0"/>
            <v:stroke on="f" joinstyle="miter"/>
            <v:imagedata r:id="rId31" o:title="eqIdd6ddccb533215af3a48d84983495bcf9"/>
            <o:lock v:ext="edit" aspectratio="t"/>
            <w10:wrap type="none"/>
            <w10:anchorlock/>
          </v:shape>
          <o:OLEObject Type="Embed" ProgID="Equation.DSMT4" ShapeID="_x0000_i1027" DrawAspect="Content" ObjectID="_1468075727" r:id="rId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①</w:t>
      </w:r>
    </w:p>
    <w:p w14:paraId="6CB89B9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在最左端时，此时滑动变阻器接入电路的电阻为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，此时电路为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的简单电路，电路电流为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=0.6A</w:t>
      </w:r>
      <w:r>
        <w:rPr>
          <w:rFonts w:ascii="宋体" w:hAnsi="宋体" w:eastAsia="宋体" w:cs="宋体"/>
          <w:color w:val="000000"/>
        </w:rPr>
        <w:t>，根据欧姆定律，电源电压为</w:t>
      </w:r>
    </w:p>
    <w:p w14:paraId="66FF4BD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75pt;width:99.75pt;" o:ole="t" filled="f" o:preferrelative="t" stroked="f" coordsize="21600,21600">
            <v:path/>
            <v:fill on="f" focussize="0,0"/>
            <v:stroke on="f" joinstyle="miter"/>
            <v:imagedata r:id="rId33" o:title="eqIdbeb8eb1b68957afb086fb29074f1891b"/>
            <o:lock v:ext="edit" aspectratio="t"/>
            <w10:wrap type="none"/>
            <w10:anchorlock/>
          </v:shape>
          <o:OLEObject Type="Embed" ProgID="Equation.DSMT4" ShapeID="_x0000_i1028" DrawAspect="Content" ObjectID="_1468075728" r:id="rId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②</w:t>
      </w:r>
    </w:p>
    <w:p w14:paraId="1AE78E0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联立①②解得，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=10Ω</w:t>
      </w:r>
      <w:r>
        <w:rPr>
          <w:rFonts w:ascii="宋体" w:hAnsi="宋体" w:eastAsia="宋体" w:cs="宋体"/>
          <w:color w:val="000000"/>
        </w:rPr>
        <w:t>。将电源电压代入②式，解得，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电源</w:t>
      </w:r>
      <w:r>
        <w:rPr>
          <w:rFonts w:ascii="Times New Roman" w:hAnsi="Times New Roman" w:eastAsia="Times New Roman" w:cs="Times New Roman"/>
          <w:color w:val="000000"/>
        </w:rPr>
        <w:t>=6V</w:t>
      </w:r>
      <w:r>
        <w:rPr>
          <w:rFonts w:ascii="宋体" w:hAnsi="宋体" w:eastAsia="宋体" w:cs="宋体"/>
          <w:color w:val="000000"/>
        </w:rPr>
        <w:t>。故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错误；</w:t>
      </w:r>
    </w:p>
    <w:p w14:paraId="0156B3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3pt;width:39.75pt;" o:ole="t" filled="f" o:preferrelative="t" stroked="f" coordsize="21600,21600">
            <v:path/>
            <v:fill on="f" focussize="0,0"/>
            <v:stroke on="f" joinstyle="miter"/>
            <v:imagedata r:id="rId16" o:title="eqIdbae383e4223ac84a529ef976ebd5f1ba"/>
            <o:lock v:ext="edit" aspectratio="t"/>
            <w10:wrap type="none"/>
            <w10:anchorlock/>
          </v:shape>
          <o:OLEObject Type="Embed" ProgID="Equation.DSMT4" ShapeID="_x0000_i1029" DrawAspect="Content" ObjectID="_1468075729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可知，当电路的总电阻最小，即电路只有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的简单电路时，电路总功率最大，即为</w:t>
      </w:r>
    </w:p>
    <w:p w14:paraId="0186004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6.75pt;width:171.75pt;" o:ole="t" filled="f" o:preferrelative="t" stroked="f" coordsize="21600,21600">
            <v:path/>
            <v:fill on="f" focussize="0,0"/>
            <v:stroke on="f" joinstyle="miter"/>
            <v:imagedata r:id="rId36" o:title="eqId661ad1a86bb13b859dd9edacb48c0160"/>
            <o:lock v:ext="edit" aspectratio="t"/>
            <w10:wrap type="none"/>
            <w10:anchorlock/>
          </v:shape>
          <o:OLEObject Type="Embed" ProgID="Equation.DSMT4" ShapeID="_x0000_i1030" DrawAspect="Content" ObjectID="_1468075730" r:id="rId35">
            <o:LockedField>false</o:LockedField>
          </o:OLEObject>
        </w:object>
      </w:r>
    </w:p>
    <w:p w14:paraId="47F7FB9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3320EFF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40819645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Ⅱ</w:t>
      </w:r>
      <w:r>
        <w:rPr>
          <w:rFonts w:ascii="宋体" w:hAnsi="宋体" w:eastAsia="宋体" w:cs="宋体"/>
          <w:b/>
          <w:color w:val="000000"/>
          <w:sz w:val="24"/>
        </w:rPr>
        <w:t>卷（非选择题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b/>
          <w:color w:val="000000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64 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B4D99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9 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1 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20 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E494F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神舟十四号飞船将三名航天员送到中国空间站，航天员在空间站利用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向地面站传送信息；飞船返回舱载着航天员返回地球，以飞船为参照物，地球是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51D78F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电磁波    ②. 运动的</w:t>
      </w:r>
    </w:p>
    <w:p w14:paraId="3D6F0A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3B64A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【详解】[1]因为真空不能传声，电磁波可以在真空中传播，所以航天员在空间站利用电磁波向地面站传送信息。</w:t>
      </w:r>
    </w:p>
    <w:p w14:paraId="45F2CB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[2]飞船返回舱载着航天员返回地球，以飞船为参照物，地球与飞船之间有位置变化，即以飞船为参照物，地球是运动的。</w:t>
      </w:r>
    </w:p>
    <w:p w14:paraId="33B5B1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如图所示，质量</w:t>
      </w:r>
      <w:r>
        <w:rPr>
          <w:rFonts w:ascii="Times New Roman" w:hAnsi="Times New Roman" w:eastAsia="Times New Roman" w:cs="Times New Roman"/>
          <w:color w:val="000000"/>
        </w:rPr>
        <w:t xml:space="preserve"> 2kg </w:t>
      </w:r>
      <w:r>
        <w:rPr>
          <w:rFonts w:ascii="宋体" w:hAnsi="宋体" w:eastAsia="宋体" w:cs="宋体"/>
          <w:color w:val="000000"/>
        </w:rPr>
        <w:t>的植保无人机悬停空中，无人机受到的升力是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，升力的施力物体是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 xml:space="preserve">g 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 xml:space="preserve"> 10N/kg</w:t>
      </w:r>
      <w:r>
        <w:rPr>
          <w:rFonts w:ascii="宋体" w:hAnsi="宋体" w:eastAsia="宋体" w:cs="宋体"/>
          <w:color w:val="000000"/>
        </w:rPr>
        <w:t>）</w:t>
      </w:r>
    </w:p>
    <w:p w14:paraId="0FC6DB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00150" cy="8001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8193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20N    ②. 空气</w:t>
      </w:r>
    </w:p>
    <w:p w14:paraId="6EBC2FD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94A1D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对飞机进行受力分析，此时飞机受到重力为</w:t>
      </w:r>
    </w:p>
    <w:p w14:paraId="5B21BAA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5.85pt;width:141.85pt;" o:ole="t" filled="f" o:preferrelative="t" stroked="f" coordsize="21600,21600">
            <v:path/>
            <v:fill on="f" focussize="0,0"/>
            <v:stroke on="f" joinstyle="miter"/>
            <v:imagedata r:id="rId39" o:title="eqIddb2e54d5c51732020edc34d37dd3168c"/>
            <o:lock v:ext="edit" aspectratio="t"/>
            <w10:wrap type="none"/>
            <w10:anchorlock/>
          </v:shape>
          <o:OLEObject Type="Embed" ProgID="Equation.DSMT4" ShapeID="_x0000_i1031" DrawAspect="Content" ObjectID="_1468075731" r:id="rId38">
            <o:LockedField>false</o:LockedField>
          </o:OLEObject>
        </w:object>
      </w:r>
    </w:p>
    <w:p w14:paraId="213D5D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同时受到空气对它向上的升力，由于此时飞机悬停在空中，此时受力平衡，故此时受到的升力等于重力</w:t>
      </w:r>
      <w:r>
        <w:rPr>
          <w:rFonts w:ascii="Times New Roman" w:hAnsi="Times New Roman" w:eastAsia="Times New Roman" w:cs="Times New Roman"/>
          <w:color w:val="000000"/>
        </w:rPr>
        <w:t>20N</w:t>
      </w:r>
      <w:r>
        <w:rPr>
          <w:rFonts w:ascii="宋体" w:hAnsi="宋体" w:eastAsia="宋体" w:cs="宋体"/>
          <w:color w:val="000000"/>
        </w:rPr>
        <w:t>，由于力的作用是相互的，飞机的螺旋桨向下对空气产生作用力，故此时飞机受到的是空气对它向上的升力。</w:t>
      </w:r>
    </w:p>
    <w:p w14:paraId="67F394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如图所示，向一端封闭的玻璃管中注水至一半位置，再注满酒精，封闭管口。反复翻转玻璃管，使水和酒精充分混合，观察到水和酒精的总体积变小，说明组成物质的分子间存在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；加注酒精过程中，能明显闻到酒精的气味，说明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05BBA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71800" cy="4381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23BA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间隙    ②. 分子在永不停息的做无规则运动</w:t>
      </w:r>
    </w:p>
    <w:p w14:paraId="0ABFDD8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F433B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使水和酒精充分混合后，总体积小于水和酒精的体积之和，是因为分子间存在间隙。</w:t>
      </w:r>
    </w:p>
    <w:p w14:paraId="3E59B8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加酒精过程中，能闻到酒精的气味，是因为酒精分子挥发到空气中，说明分子在永不停息的做无规则运动。</w:t>
      </w:r>
    </w:p>
    <w:p w14:paraId="613E53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如图所示，不正确的学习姿势，会导致视力下降，看不清远处的物体。矫正此视力缺陷需佩戴合适的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透镜，健康用眼的正确做法是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（填写一条即可）。</w:t>
      </w:r>
    </w:p>
    <w:p w14:paraId="12C58E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28675" cy="84772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63E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凹    ②. 不要在较暗的地方看书、看书不要离书本太近</w:t>
      </w:r>
    </w:p>
    <w:p w14:paraId="1C6B3D8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C235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近视眼是因为晶状体的折射能力过强，使物体成像成在视网膜前导致的，这里要矫正近视眼需要佩戴具有发散功能的透镜延迟光线的会聚，故要佩戴凹透镜。</w:t>
      </w:r>
    </w:p>
    <w:p w14:paraId="2639B5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健康用眼的正确方法很多，例如：经常做眼保健操，注意不要过度观看手机或电视等。</w:t>
      </w:r>
    </w:p>
    <w:p w14:paraId="7365BC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如图所示，向上用</w:t>
      </w:r>
      <w:r>
        <w:rPr>
          <w:rFonts w:ascii="Times New Roman" w:hAnsi="Times New Roman" w:eastAsia="Times New Roman" w:cs="Times New Roman"/>
          <w:color w:val="000000"/>
        </w:rPr>
        <w:t xml:space="preserve"> 125N </w:t>
      </w:r>
      <w:r>
        <w:rPr>
          <w:rFonts w:ascii="宋体" w:hAnsi="宋体" w:eastAsia="宋体" w:cs="宋体"/>
          <w:color w:val="000000"/>
        </w:rPr>
        <w:t>的拉力，</w:t>
      </w:r>
      <w:r>
        <w:rPr>
          <w:rFonts w:ascii="Times New Roman" w:hAnsi="Times New Roman" w:eastAsia="Times New Roman" w:cs="Times New Roman"/>
          <w:color w:val="000000"/>
        </w:rPr>
        <w:t xml:space="preserve">10s </w:t>
      </w:r>
      <w:r>
        <w:rPr>
          <w:rFonts w:ascii="宋体" w:hAnsi="宋体" w:eastAsia="宋体" w:cs="宋体"/>
          <w:color w:val="000000"/>
        </w:rPr>
        <w:t>内将重</w:t>
      </w:r>
      <w:r>
        <w:rPr>
          <w:rFonts w:ascii="Times New Roman" w:hAnsi="Times New Roman" w:eastAsia="Times New Roman" w:cs="Times New Roman"/>
          <w:color w:val="000000"/>
        </w:rPr>
        <w:t xml:space="preserve"> 200N </w:t>
      </w:r>
      <w:r>
        <w:rPr>
          <w:rFonts w:ascii="宋体" w:hAnsi="宋体" w:eastAsia="宋体" w:cs="宋体"/>
          <w:color w:val="000000"/>
        </w:rPr>
        <w:t>的物体，匀速提升</w:t>
      </w:r>
      <w:r>
        <w:rPr>
          <w:rFonts w:ascii="Times New Roman" w:hAnsi="Times New Roman" w:eastAsia="Times New Roman" w:cs="Times New Roman"/>
          <w:color w:val="000000"/>
        </w:rPr>
        <w:t xml:space="preserve"> 2m</w:t>
      </w:r>
      <w:r>
        <w:rPr>
          <w:rFonts w:ascii="宋体" w:hAnsi="宋体" w:eastAsia="宋体" w:cs="宋体"/>
          <w:color w:val="000000"/>
        </w:rPr>
        <w:t>。此过程中，重物上升的速度为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，拉力做的功为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，动滑轮的机械效率是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AA580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52475" cy="1504950"/>
            <wp:effectExtent l="0" t="0" r="9525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34A8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831460" name="图片 831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460" name="图片 83146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0.2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500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80%</w:t>
      </w:r>
    </w:p>
    <w:p w14:paraId="2CC793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3E3A7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重物上升的速度为</w:t>
      </w:r>
    </w:p>
    <w:p w14:paraId="39E8FF0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1.2pt;width:99.2pt;" o:ole="t" filled="f" o:preferrelative="t" stroked="f" coordsize="21600,21600">
            <v:path/>
            <v:fill on="f" focussize="0,0"/>
            <v:stroke on="f" joinstyle="miter"/>
            <v:imagedata r:id="rId45" o:title="eqId8d32a73160be9b52b41f367ac0046410"/>
            <o:lock v:ext="edit" aspectratio="t"/>
            <w10:wrap type="none"/>
            <w10:anchorlock/>
          </v:shape>
          <o:OLEObject Type="Embed" ProgID="Equation.DSMT4" ShapeID="_x0000_i1032" DrawAspect="Content" ObjectID="_1468075732" r:id="rId44">
            <o:LockedField>false</o:LockedField>
          </o:OLEObject>
        </w:object>
      </w:r>
    </w:p>
    <w:p w14:paraId="371D200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由图可知，绳子承重股数为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宋体" w:hAnsi="宋体" w:eastAsia="宋体" w:cs="宋体"/>
          <w:color w:val="000000"/>
        </w:rPr>
        <w:t>，绳子自由端移动的距离为</w:t>
      </w:r>
    </w:p>
    <w:p w14:paraId="3475337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4.25pt;width:84.75pt;" o:ole="t" filled="f" o:preferrelative="t" stroked="f" coordsize="21600,21600">
            <v:path/>
            <v:fill on="f" focussize="0,0"/>
            <v:stroke on="f" joinstyle="miter"/>
            <v:imagedata r:id="rId47" o:title="eqId92cb4fe0a43ff6db199aaab888982570"/>
            <o:lock v:ext="edit" aspectratio="t"/>
            <w10:wrap type="none"/>
            <w10:anchorlock/>
          </v:shape>
          <o:OLEObject Type="Embed" ProgID="Equation.DSMT4" ShapeID="_x0000_i1033" DrawAspect="Content" ObjectID="_1468075733" r:id="rId46">
            <o:LockedField>false</o:LockedField>
          </o:OLEObject>
        </w:object>
      </w:r>
    </w:p>
    <w:p w14:paraId="60C2B67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拉力做的总功为</w:t>
      </w:r>
    </w:p>
    <w:p w14:paraId="38A85FC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123.75pt;" o:ole="t" filled="f" o:preferrelative="t" stroked="f" coordsize="21600,21600">
            <v:path/>
            <v:fill on="f" focussize="0,0"/>
            <v:stroke on="f" joinstyle="miter"/>
            <v:imagedata r:id="rId49" o:title="eqId2414c97153bffd5c925617e55ea06243"/>
            <o:lock v:ext="edit" aspectratio="t"/>
            <w10:wrap type="none"/>
            <w10:anchorlock/>
          </v:shape>
          <o:OLEObject Type="Embed" ProgID="Equation.DSMT4" ShapeID="_x0000_i1034" DrawAspect="Content" ObjectID="_1468075734" r:id="rId48">
            <o:LockedField>false</o:LockedField>
          </o:OLEObject>
        </w:object>
      </w:r>
    </w:p>
    <w:p w14:paraId="2FEC6AF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拉力做的有用功为</w:t>
      </w:r>
    </w:p>
    <w:p w14:paraId="454AED6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75pt;width:126.75pt;" o:ole="t" filled="f" o:preferrelative="t" stroked="f" coordsize="21600,21600">
            <v:path/>
            <v:fill on="f" focussize="0,0"/>
            <v:stroke on="f" joinstyle="miter"/>
            <v:imagedata r:id="rId51" o:title="eqIdb1fba10923bb5297f21adcd15400611a"/>
            <o:lock v:ext="edit" aspectratio="t"/>
            <w10:wrap type="none"/>
            <w10:anchorlock/>
          </v:shape>
          <o:OLEObject Type="Embed" ProgID="Equation.DSMT4" ShapeID="_x0000_i1035" DrawAspect="Content" ObjectID="_1468075735" r:id="rId50">
            <o:LockedField>false</o:LockedField>
          </o:OLEObject>
        </w:object>
      </w:r>
    </w:p>
    <w:p w14:paraId="7CD6081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滑轮组的机械效率为</w:t>
      </w:r>
    </w:p>
    <w:p w14:paraId="3EFAC0C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6pt;width:171pt;" o:ole="t" filled="f" o:preferrelative="t" stroked="f" coordsize="21600,21600">
            <v:path/>
            <v:fill on="f" focussize="0,0"/>
            <v:stroke on="f" joinstyle="miter"/>
            <v:imagedata r:id="rId53" o:title="eqIdb8c40470dbbfe1dcc85e8ab5cdae9a2b"/>
            <o:lock v:ext="edit" aspectratio="t"/>
            <w10:wrap type="none"/>
            <w10:anchorlock/>
          </v:shape>
          <o:OLEObject Type="Embed" ProgID="Equation.DSMT4" ShapeID="_x0000_i1036" DrawAspect="Content" ObjectID="_1468075736" r:id="rId52">
            <o:LockedField>false</o:LockedField>
          </o:OLEObject>
        </w:object>
      </w:r>
    </w:p>
    <w:p w14:paraId="08FD6D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如图所示，汽车用</w:t>
      </w:r>
      <w:r>
        <w:rPr>
          <w:rFonts w:ascii="Times New Roman" w:hAnsi="Times New Roman" w:eastAsia="Times New Roman" w:cs="Times New Roman"/>
          <w:color w:val="000000"/>
        </w:rPr>
        <w:t xml:space="preserve">USB </w:t>
      </w:r>
      <w:r>
        <w:rPr>
          <w:rFonts w:ascii="宋体" w:hAnsi="宋体" w:eastAsia="宋体" w:cs="宋体"/>
          <w:color w:val="000000"/>
        </w:rPr>
        <w:t>便携充电设备，有</w:t>
      </w:r>
      <w:r>
        <w:rPr>
          <w:rFonts w:ascii="Times New Roman" w:hAnsi="Times New Roman" w:eastAsia="Times New Roman" w:cs="Times New Roman"/>
          <w:color w:val="000000"/>
        </w:rPr>
        <w:t xml:space="preserve"> 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 xml:space="preserve">B </w:t>
      </w:r>
      <w:r>
        <w:rPr>
          <w:rFonts w:ascii="宋体" w:hAnsi="宋体" w:eastAsia="宋体" w:cs="宋体"/>
          <w:color w:val="000000"/>
        </w:rPr>
        <w:t>两个充电接口，额定输出电压均为</w:t>
      </w:r>
      <w:r>
        <w:rPr>
          <w:rFonts w:ascii="Times New Roman" w:hAnsi="Times New Roman" w:eastAsia="Times New Roman" w:cs="Times New Roman"/>
          <w:color w:val="000000"/>
        </w:rPr>
        <w:t xml:space="preserve"> 5V</w:t>
      </w:r>
      <w:r>
        <w:rPr>
          <w:rFonts w:ascii="宋体" w:hAnsi="宋体" w:eastAsia="宋体" w:cs="宋体"/>
          <w:color w:val="000000"/>
        </w:rPr>
        <w:t>，输出电流分别为</w:t>
      </w:r>
      <w:r>
        <w:rPr>
          <w:rFonts w:ascii="Times New Roman" w:hAnsi="Times New Roman" w:eastAsia="Times New Roman" w:cs="Times New Roman"/>
          <w:color w:val="000000"/>
        </w:rPr>
        <w:t xml:space="preserve"> 2.1A 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 xml:space="preserve"> 1.0A</w:t>
      </w:r>
      <w:r>
        <w:rPr>
          <w:rFonts w:ascii="宋体" w:hAnsi="宋体" w:eastAsia="宋体" w:cs="宋体"/>
          <w:color w:val="000000"/>
        </w:rPr>
        <w:t>，要快速给标配的手机充电，应选用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”）接口，此接口的额定输出功率为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7D21AB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38250" cy="12192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1D20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10.5</w:t>
      </w:r>
    </w:p>
    <w:p w14:paraId="76DB741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B9219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要快速给手机充电，因此输出的功率要大，根据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56" o:title="eqIdecc0220f74e4ed7a97c1f31bdf42c1f8"/>
            <o:lock v:ext="edit" aspectratio="t"/>
            <w10:wrap type="none"/>
            <w10:anchorlock/>
          </v:shape>
          <o:OLEObject Type="Embed" ProgID="Equation.DSMT4" ShapeID="_x0000_i1037" DrawAspect="Content" ObjectID="_1468075737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可知，在输出电压一定的情况下，输出电流越大，输出功率就越大，故应选用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接口。</w:t>
      </w:r>
    </w:p>
    <w:p w14:paraId="7D52B8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此接口的额定输出功率为</w:t>
      </w:r>
    </w:p>
    <w:p w14:paraId="3720590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129pt;" o:ole="t" filled="f" o:preferrelative="t" stroked="f" coordsize="21600,21600">
            <v:path/>
            <v:fill on="f" focussize="0,0"/>
            <v:stroke on="f" joinstyle="miter"/>
            <v:imagedata r:id="rId58" o:title="eqId5e59b53251d9b2b2ba1ed102370a901f"/>
            <o:lock v:ext="edit" aspectratio="t"/>
            <w10:wrap type="none"/>
            <w10:anchorlock/>
          </v:shape>
          <o:OLEObject Type="Embed" ProgID="Equation.DSMT4" ShapeID="_x0000_i1038" DrawAspect="Content" ObjectID="_1468075738" r:id="rId57">
            <o:LockedField>false</o:LockedField>
          </o:OLEObject>
        </w:object>
      </w:r>
    </w:p>
    <w:p w14:paraId="77A8A9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如图所示，一台家用电器单独接进家庭电路工作</w:t>
      </w:r>
      <w:r>
        <w:rPr>
          <w:rFonts w:ascii="Times New Roman" w:hAnsi="Times New Roman" w:eastAsia="Times New Roman" w:cs="Times New Roman"/>
          <w:color w:val="000000"/>
        </w:rPr>
        <w:t xml:space="preserve"> 10min</w:t>
      </w:r>
      <w:r>
        <w:rPr>
          <w:rFonts w:ascii="宋体" w:hAnsi="宋体" w:eastAsia="宋体" w:cs="宋体"/>
          <w:color w:val="000000"/>
        </w:rPr>
        <w:t>，电能表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31462" name="图片 831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462" name="图片 831462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表盘旋转</w:t>
      </w:r>
      <w:r>
        <w:rPr>
          <w:rFonts w:ascii="Times New Roman" w:hAnsi="Times New Roman" w:eastAsia="Times New Roman" w:cs="Times New Roman"/>
          <w:color w:val="000000"/>
        </w:rPr>
        <w:t xml:space="preserve"> 120r</w:t>
      </w:r>
      <w:r>
        <w:rPr>
          <w:rFonts w:ascii="宋体" w:hAnsi="宋体" w:eastAsia="宋体" w:cs="宋体"/>
          <w:color w:val="000000"/>
        </w:rPr>
        <w:t>。这段时间用电器消耗的电能为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kW·h</w:t>
      </w:r>
      <w:r>
        <w:rPr>
          <w:rFonts w:ascii="宋体" w:hAnsi="宋体" w:eastAsia="宋体" w:cs="宋体"/>
          <w:color w:val="000000"/>
        </w:rPr>
        <w:t>，用电器的实际功率是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0A6F26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38325" cy="2038350"/>
            <wp:effectExtent l="0" t="0" r="9525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3F1D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0.1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600</w:t>
      </w:r>
    </w:p>
    <w:p w14:paraId="2384EF4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0D990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4.15pt;width:64.1pt;" o:ole="t" filled="f" o:preferrelative="t" stroked="f" coordsize="21600,21600">
            <v:path/>
            <v:fill on="f" focussize="0,0"/>
            <v:stroke on="f" joinstyle="miter"/>
            <v:imagedata r:id="rId62" o:title="eqId4e08f2d7755465895263cfce049f5b59"/>
            <o:lock v:ext="edit" aspectratio="t"/>
            <w10:wrap type="none"/>
            <w10:anchorlock/>
          </v:shape>
          <o:OLEObject Type="Embed" ProgID="Equation.DSMT4" ShapeID="_x0000_i1039" DrawAspect="Content" ObjectID="_1468075739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表示每消耗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3.95pt;width:38pt;" o:ole="t" filled="f" o:preferrelative="t" stroked="f" coordsize="21600,21600">
            <v:path/>
            <v:fill on="f" focussize="0,0"/>
            <v:stroke on="f" joinstyle="miter"/>
            <v:imagedata r:id="rId64" o:title="eqId12e8fd19644be3bb5e8ec381f8596ac1"/>
            <o:lock v:ext="edit" aspectratio="t"/>
            <w10:wrap type="none"/>
            <w10:anchorlock/>
          </v:shape>
          <o:OLEObject Type="Embed" ProgID="Equation.DSMT4" ShapeID="_x0000_i1040" DrawAspect="Content" ObjectID="_1468075740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的电能，电能表的转盘转</w:t>
      </w:r>
      <w:r>
        <w:rPr>
          <w:rFonts w:ascii="Times New Roman" w:hAnsi="Times New Roman" w:eastAsia="Times New Roman" w:cs="Times New Roman"/>
          <w:color w:val="000000"/>
        </w:rPr>
        <w:t>1200r</w:t>
      </w:r>
      <w:r>
        <w:rPr>
          <w:rFonts w:ascii="宋体" w:hAnsi="宋体" w:eastAsia="宋体" w:cs="宋体"/>
          <w:color w:val="000000"/>
        </w:rPr>
        <w:t>，据此求出转盘转</w:t>
      </w:r>
      <w:r>
        <w:rPr>
          <w:rFonts w:ascii="Times New Roman" w:hAnsi="Times New Roman" w:eastAsia="Times New Roman" w:cs="Times New Roman"/>
          <w:color w:val="000000"/>
        </w:rPr>
        <w:t>120r</w:t>
      </w:r>
      <w:r>
        <w:rPr>
          <w:rFonts w:ascii="宋体" w:hAnsi="宋体" w:eastAsia="宋体" w:cs="宋体"/>
          <w:color w:val="000000"/>
        </w:rPr>
        <w:t>用电器消耗的电能，电能表的转盘转过</w:t>
      </w:r>
      <w:r>
        <w:rPr>
          <w:rFonts w:ascii="Times New Roman" w:hAnsi="Times New Roman" w:eastAsia="Times New Roman" w:cs="Times New Roman"/>
          <w:color w:val="000000"/>
        </w:rPr>
        <w:t>120r</w:t>
      </w:r>
      <w:r>
        <w:rPr>
          <w:rFonts w:ascii="宋体" w:hAnsi="宋体" w:eastAsia="宋体" w:cs="宋体"/>
          <w:color w:val="000000"/>
        </w:rPr>
        <w:t>，则该用电器消耗的电能为</w:t>
      </w:r>
    </w:p>
    <w:p w14:paraId="19F9B34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31pt;width:137pt;" o:ole="t" filled="f" o:preferrelative="t" stroked="f" coordsize="21600,21600">
            <v:path/>
            <v:fill on="f" focussize="0,0"/>
            <v:stroke on="f" joinstyle="miter"/>
            <v:imagedata r:id="rId66" o:title="eqId2f7bb5e36ab084643bf64874c509e099"/>
            <o:lock v:ext="edit" aspectratio="t"/>
            <w10:wrap type="none"/>
            <w10:anchorlock/>
          </v:shape>
          <o:OLEObject Type="Embed" ProgID="Equation.DSMT4" ShapeID="_x0000_i1041" DrawAspect="Content" ObjectID="_1468075741" r:id="rId65">
            <o:LockedField>false</o:LockedField>
          </o:OLEObject>
        </w:object>
      </w:r>
    </w:p>
    <w:p w14:paraId="1201A3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PingFangSC-Regular" w:hAnsi="PingFangSC-Regular" w:eastAsia="PingFangSC-Regular" w:cs="PingFangSC-Regular"/>
          <w:color w:val="000000"/>
        </w:rPr>
        <w:t>[2]</w:t>
      </w:r>
      <w:r>
        <w:rPr>
          <w:rFonts w:ascii="宋体" w:hAnsi="宋体" w:eastAsia="宋体" w:cs="宋体"/>
          <w:color w:val="000000"/>
        </w:rPr>
        <w:t>该用电器消耗的电功率为</w:t>
      </w:r>
    </w:p>
    <w:p w14:paraId="1271FFA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46pt;width:181pt;" o:ole="t" filled="f" o:preferrelative="t" stroked="f" coordsize="21600,21600">
            <v:path/>
            <v:fill on="f" focussize="0,0"/>
            <v:stroke on="f" joinstyle="miter"/>
            <v:imagedata r:id="rId68" o:title="eqId8f169c7d61ba3c204a33134698bd36ad"/>
            <o:lock v:ext="edit" aspectratio="t"/>
            <w10:wrap type="none"/>
            <w10:anchorlock/>
          </v:shape>
          <o:OLEObject Type="Embed" ProgID="Equation.DSMT4" ShapeID="_x0000_i1042" DrawAspect="Content" ObjectID="_1468075742" r:id="rId67">
            <o:LockedField>false</o:LockedField>
          </o:OLEObject>
        </w:object>
      </w:r>
    </w:p>
    <w:p w14:paraId="339CF9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如图所示，排球课的垫球基本动作训练中，离开胳膊后的排球能继续向上运动，是因排球具有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，排球上升过程中，具有的动能逐渐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（选填“变小”“不变”或“变大”）。</w:t>
      </w:r>
    </w:p>
    <w:p w14:paraId="334792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47750" cy="1266825"/>
            <wp:effectExtent l="0" t="0" r="0" b="9525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AE25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惯性</w:t>
      </w:r>
      <w:r>
        <w:rPr>
          <w:color w:val="000000"/>
        </w:rPr>
        <w:br w:type="textWrapping"/>
      </w:r>
      <w:r>
        <w:rPr>
          <w:color w:val="000000"/>
        </w:rPr>
        <w:t xml:space="preserve">    ②. 变小</w:t>
      </w:r>
    </w:p>
    <w:p w14:paraId="1CDED8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20719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惯性是物体的固有属性，离开胳膊后的排球能继续向上运动，是由于排球具有惯性，因而能够保持原来的运动状态向上运动。</w:t>
      </w:r>
    </w:p>
    <w:p w14:paraId="00F02D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排球上升过程中，高度变大，重力势能增大，速度变小，动能减小，动能转化为重力势能。</w:t>
      </w:r>
    </w:p>
    <w:p w14:paraId="14950E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如图所示，用量程</w:t>
      </w:r>
      <w:r>
        <w:rPr>
          <w:rFonts w:ascii="Times New Roman" w:hAnsi="Times New Roman" w:eastAsia="Times New Roman" w:cs="Times New Roman"/>
          <w:color w:val="000000"/>
        </w:rPr>
        <w:t xml:space="preserve"> 0 – 5N </w:t>
      </w:r>
      <w:r>
        <w:rPr>
          <w:rFonts w:ascii="宋体" w:hAnsi="宋体" w:eastAsia="宋体" w:cs="宋体"/>
          <w:color w:val="000000"/>
        </w:rPr>
        <w:t>的弹簧测力计，测量未知液体的密度。根据图中读数可知，物块浸没水中受到的浮力是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未知液体的密度为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。将图中弹簧测力计刻度用密度值标注，制成弹簧密度计，物块浸没待测液体中，可直接读得待测密度值，则此密度计的测量范围是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 xml:space="preserve"> 1× 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</w:t>
      </w:r>
    </w:p>
    <w:p w14:paraId="1D573A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62075" cy="1219200"/>
            <wp:effectExtent l="0" t="0" r="9525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092A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72" o:title="eqId36e52a0ee10fc5e7def3a8726f54c09c"/>
            <o:lock v:ext="edit" aspectratio="t"/>
            <w10:wrap type="none"/>
            <w10:anchorlock/>
          </v:shape>
          <o:OLEObject Type="Embed" ProgID="Equation.DSMT4" ShapeID="_x0000_i1043" DrawAspect="Content" ObjectID="_1468075743" r:id="rId71">
            <o:LockedField>false</o:LockedField>
          </o:OLEObject>
        </w:object>
      </w:r>
      <w:r>
        <w:rPr>
          <w:color w:val="000000"/>
        </w:rPr>
        <w:t xml:space="preserve">    ②. 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.1pt;width:71pt;" o:ole="t" filled="f" o:preferrelative="t" stroked="f" coordsize="21600,21600">
            <v:path/>
            <v:fill on="f" focussize="0,0"/>
            <v:stroke on="f" joinstyle="miter"/>
            <v:imagedata r:id="rId74" o:title="eqId80ede566f8e0bafdf577dd2558ac0441"/>
            <o:lock v:ext="edit" aspectratio="t"/>
            <w10:wrap type="none"/>
            <w10:anchorlock/>
          </v:shape>
          <o:OLEObject Type="Embed" ProgID="Equation.DSMT4" ShapeID="_x0000_i1044" DrawAspect="Content" ObjectID="_1468075744" r:id="rId73">
            <o:LockedField>false</o:LockedField>
          </o:OLEObject>
        </w:object>
      </w:r>
      <w:r>
        <w:rPr>
          <w:color w:val="000000"/>
        </w:rPr>
        <w:t xml:space="preserve">    ③. 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31.05pt;width:147.05pt;" o:ole="t" filled="f" o:preferrelative="t" stroked="f" coordsize="21600,21600">
            <v:path/>
            <v:fill on="f" focussize="0,0"/>
            <v:stroke on="f" joinstyle="miter"/>
            <v:imagedata r:id="rId76" o:title="eqId8488186b061da3b248bfe3655b47076e"/>
            <o:lock v:ext="edit" aspectratio="t"/>
            <w10:wrap type="none"/>
            <w10:anchorlock/>
          </v:shape>
          <o:OLEObject Type="Embed" ProgID="Equation.DSMT4" ShapeID="_x0000_i1045" DrawAspect="Content" ObjectID="_1468075745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为物体浸没在水中时弹簧测力计的示数）</w:t>
      </w:r>
    </w:p>
    <w:p w14:paraId="2AD0923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359BB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从图中可知物体受到重力为</w:t>
      </w:r>
      <w:r>
        <w:rPr>
          <w:rFonts w:ascii="Times New Roman" w:hAnsi="Times New Roman" w:eastAsia="Times New Roman" w:cs="Times New Roman"/>
          <w:color w:val="000000"/>
        </w:rPr>
        <w:t>4N</w:t>
      </w:r>
      <w:r>
        <w:rPr>
          <w:rFonts w:ascii="宋体" w:hAnsi="宋体" w:eastAsia="宋体" w:cs="宋体"/>
          <w:color w:val="000000"/>
        </w:rPr>
        <w:t>，物体完全浸没在水中时，弹簧测力计的示数为</w:t>
      </w:r>
      <w:r>
        <w:rPr>
          <w:rFonts w:ascii="Times New Roman" w:hAnsi="Times New Roman" w:eastAsia="Times New Roman" w:cs="Times New Roman"/>
          <w:color w:val="000000"/>
        </w:rPr>
        <w:t>2N</w:t>
      </w:r>
      <w:r>
        <w:rPr>
          <w:rFonts w:ascii="宋体" w:hAnsi="宋体" w:eastAsia="宋体" w:cs="宋体"/>
          <w:color w:val="000000"/>
        </w:rPr>
        <w:t>，根据称重法可得，物体完全浸没在水中受到的浮力为</w:t>
      </w:r>
    </w:p>
    <w:p w14:paraId="2CB082F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6.05pt;width:86pt;" o:ole="t" filled="f" o:preferrelative="t" stroked="f" coordsize="21600,21600">
            <v:path/>
            <v:fill on="f" focussize="0,0"/>
            <v:stroke on="f" joinstyle="miter"/>
            <v:imagedata r:id="rId78" o:title="eqId3fbb66f7d2ba6411b92686dac2af075a"/>
            <o:lock v:ext="edit" aspectratio="t"/>
            <w10:wrap type="none"/>
            <w10:anchorlock/>
          </v:shape>
          <o:OLEObject Type="Embed" ProgID="Equation.DSMT4" ShapeID="_x0000_i1046" DrawAspect="Content" ObjectID="_1468075746" r:id="rId77">
            <o:LockedField>false</o:LockedField>
          </o:OLEObject>
        </w:object>
      </w:r>
    </w:p>
    <w:p w14:paraId="60A797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再根据阿基米德原理可得物体体积为</w:t>
      </w:r>
    </w:p>
    <w:p w14:paraId="2D0066F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36.15pt;width:226.9pt;" o:ole="t" filled="f" o:preferrelative="t" stroked="f" coordsize="21600,21600">
            <v:path/>
            <v:fill on="f" focussize="0,0"/>
            <v:stroke on="f" joinstyle="miter"/>
            <v:imagedata r:id="rId80" o:title="eqId833ca58f7db4b45ca6b8b5035d45ff56"/>
            <o:lock v:ext="edit" aspectratio="t"/>
            <w10:wrap type="none"/>
            <w10:anchorlock/>
          </v:shape>
          <o:OLEObject Type="Embed" ProgID="Equation.DSMT4" ShapeID="_x0000_i1047" DrawAspect="Content" ObjectID="_1468075747" r:id="rId79">
            <o:LockedField>false</o:LockedField>
          </o:OLEObject>
        </w:object>
      </w:r>
    </w:p>
    <w:p w14:paraId="5B70D7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根据称重法可知在未知液体中物体受到的浮力为</w:t>
      </w:r>
    </w:p>
    <w:p w14:paraId="749C800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9.1pt;width:100pt;" o:ole="t" filled="f" o:preferrelative="t" stroked="f" coordsize="21600,21600">
            <v:path/>
            <v:fill on="f" focussize="0,0"/>
            <v:stroke on="f" joinstyle="miter"/>
            <v:imagedata r:id="rId82" o:title="eqId64e756f5083ba81c38175edf689efca6"/>
            <o:lock v:ext="edit" aspectratio="t"/>
            <w10:wrap type="none"/>
            <w10:anchorlock/>
          </v:shape>
          <o:OLEObject Type="Embed" ProgID="Equation.DSMT4" ShapeID="_x0000_i1048" DrawAspect="Content" ObjectID="_1468075748" r:id="rId81">
            <o:LockedField>false</o:LockedField>
          </o:OLEObject>
        </w:object>
      </w:r>
    </w:p>
    <w:p w14:paraId="4241B9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再根据阿基米德原理可得</w:t>
      </w:r>
    </w:p>
    <w:p w14:paraId="408C8B4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20.15pt;width:227.95pt;" o:ole="t" filled="f" o:preferrelative="t" stroked="f" coordsize="21600,21600">
            <v:path/>
            <v:fill on="f" focussize="0,0"/>
            <v:stroke on="f" joinstyle="miter"/>
            <v:imagedata r:id="rId84" o:title="eqId5523a9fe223d84117e2fa268322189db"/>
            <o:lock v:ext="edit" aspectratio="t"/>
            <w10:wrap type="none"/>
            <w10:anchorlock/>
          </v:shape>
          <o:OLEObject Type="Embed" ProgID="Equation.DSMT4" ShapeID="_x0000_i1049" DrawAspect="Content" ObjectID="_1468075749" r:id="rId83">
            <o:LockedField>false</o:LockedField>
          </o:OLEObject>
        </w:object>
      </w:r>
    </w:p>
    <w:p w14:paraId="75B9FD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由此可得</w:t>
      </w:r>
    </w:p>
    <w:p w14:paraId="602320E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20.15pt;width:105.1pt;" o:ole="t" filled="f" o:preferrelative="t" stroked="f" coordsize="21600,21600">
            <v:path/>
            <v:fill on="f" focussize="0,0"/>
            <v:stroke on="f" joinstyle="miter"/>
            <v:imagedata r:id="rId86" o:title="eqIdfac204777d9642246fb01551eb8565a0"/>
            <o:lock v:ext="edit" aspectratio="t"/>
            <w10:wrap type="none"/>
            <w10:anchorlock/>
          </v:shape>
          <o:OLEObject Type="Embed" ProgID="Equation.DSMT4" ShapeID="_x0000_i1050" DrawAspect="Content" ObjectID="_1468075750" r:id="rId85">
            <o:LockedField>false</o:LockedField>
          </o:OLEObject>
        </w:object>
      </w:r>
    </w:p>
    <w:p w14:paraId="1D16B9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用细线将物体系好，挂在弹簧测力计上可测得重力为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，再分别放到水中和待测液体中，示数分别是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5pt;width:13.95pt;" o:ole="t" filled="f" o:preferrelative="t" stroked="f" coordsize="21600,21600">
            <v:path/>
            <v:fill on="f" focussize="0,0"/>
            <v:stroke on="f" joinstyle="miter"/>
            <v:imagedata r:id="rId88" o:title="eqId480c4077a0e7e5cc4fbea3a2c772cfc1"/>
            <o:lock v:ext="edit" aspectratio="t"/>
            <w10:wrap type="none"/>
            <w10:anchorlock/>
          </v:shape>
          <o:OLEObject Type="Embed" ProgID="Equation.DSMT4" ShapeID="_x0000_i1051" DrawAspect="Content" ObjectID="_1468075751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，由此可得出在水中和待测液体中物体受到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31458" name="图片 831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458" name="图片 831458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浮力分别是</w:t>
      </w:r>
    </w:p>
    <w:p w14:paraId="573A0D5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.75pt;width:102.75pt;" o:ole="t" filled="f" o:preferrelative="t" stroked="f" coordsize="21600,21600">
            <v:path/>
            <v:fill on="f" focussize="0,0"/>
            <v:stroke on="f" joinstyle="miter"/>
            <v:imagedata r:id="rId90" o:title="eqId192bf180c65b1b7e8e855169ee0a2db9"/>
            <o:lock v:ext="edit" aspectratio="t"/>
            <w10:wrap type="none"/>
            <w10:anchorlock/>
          </v:shape>
          <o:OLEObject Type="Embed" ProgID="Equation.DSMT4" ShapeID="_x0000_i1052" DrawAspect="Content" ObjectID="_1468075752" r:id="rId89">
            <o:LockedField>false</o:LockedField>
          </o:OLEObject>
        </w:object>
      </w:r>
    </w:p>
    <w:p w14:paraId="0F2D597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.75pt;width:132.75pt;" o:ole="t" filled="f" o:preferrelative="t" stroked="f" coordsize="21600,21600">
            <v:path/>
            <v:fill on="f" focussize="0,0"/>
            <v:stroke on="f" joinstyle="miter"/>
            <v:imagedata r:id="rId92" o:title="eqId71e6bcf409bb9a7e32fd004a5c42fc4d"/>
            <o:lock v:ext="edit" aspectratio="t"/>
            <w10:wrap type="none"/>
            <w10:anchorlock/>
          </v:shape>
          <o:OLEObject Type="Embed" ProgID="Equation.DSMT4" ShapeID="_x0000_i1053" DrawAspect="Content" ObjectID="_1468075753" r:id="rId91">
            <o:LockedField>false</o:LockedField>
          </o:OLEObject>
        </w:object>
      </w:r>
    </w:p>
    <w:p w14:paraId="71E4C2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</w:p>
    <w:p w14:paraId="5467D89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36.85pt;width:147.05pt;" o:ole="t" filled="f" o:preferrelative="t" stroked="f" coordsize="21600,21600">
            <v:path/>
            <v:fill on="f" focussize="0,0"/>
            <v:stroke on="f" joinstyle="miter"/>
            <v:imagedata r:id="rId94" o:title="eqId200c179ed0046407e3471b949cabe859"/>
            <o:lock v:ext="edit" aspectratio="t"/>
            <w10:wrap type="none"/>
            <w10:anchorlock/>
          </v:shape>
          <o:OLEObject Type="Embed" ProgID="Equation.DSMT4" ShapeID="_x0000_i1054" DrawAspect="Content" ObjectID="_1468075754" r:id="rId93">
            <o:LockedField>false</o:LockedField>
          </o:OLEObject>
        </w:object>
      </w:r>
    </w:p>
    <w:p w14:paraId="112C7D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</w:p>
    <w:p w14:paraId="28422C0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34.1pt;width:105.1pt;" o:ole="t" filled="f" o:preferrelative="t" stroked="f" coordsize="21600,21600">
            <v:path/>
            <v:fill on="f" focussize="0,0"/>
            <v:stroke on="f" joinstyle="miter"/>
            <v:imagedata r:id="rId96" o:title="eqIdc247d9df1a46ec0d2f3806bc5f5e2fa6"/>
            <o:lock v:ext="edit" aspectratio="t"/>
            <w10:wrap type="none"/>
            <w10:anchorlock/>
          </v:shape>
          <o:OLEObject Type="Embed" ProgID="Equation.DSMT4" ShapeID="_x0000_i1055" DrawAspect="Content" ObjectID="_1468075755" r:id="rId95">
            <o:LockedField>false</o:LockedField>
          </o:OLEObject>
        </w:object>
      </w:r>
    </w:p>
    <w:p w14:paraId="07933C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由于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20.15pt;width:58pt;" o:ole="t" filled="f" o:preferrelative="t" stroked="f" coordsize="21600,21600">
            <v:path/>
            <v:fill on="f" focussize="0,0"/>
            <v:stroke on="f" joinstyle="miter"/>
            <v:imagedata r:id="rId98" o:title="eqId2fec8f87b84fa11978bc9b8224f6c5f0"/>
            <o:lock v:ext="edit" aspectratio="t"/>
            <w10:wrap type="none"/>
            <w10:anchorlock/>
          </v:shape>
          <o:OLEObject Type="Embed" ProgID="Equation.DSMT4" ShapeID="_x0000_i1056" DrawAspect="Content" ObjectID="_1468075756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，故未知液体的密度可写成</w:t>
      </w:r>
    </w:p>
    <w:p w14:paraId="4B67780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33.1pt;width:209.85pt;" o:ole="t" filled="f" o:preferrelative="t" stroked="f" coordsize="21600,21600">
            <v:path/>
            <v:fill on="f" focussize="0,0"/>
            <v:stroke on="f" joinstyle="miter"/>
            <v:imagedata r:id="rId100" o:title="eqId33f85d0bb8a0c937cffc0bc08386c498"/>
            <o:lock v:ext="edit" aspectratio="t"/>
            <w10:wrap type="none"/>
            <w10:anchorlock/>
          </v:shape>
          <o:OLEObject Type="Embed" ProgID="Equation.DSMT4" ShapeID="_x0000_i1057" DrawAspect="Content" ObjectID="_1468075757" r:id="rId99">
            <o:LockedField>false</o:LockedField>
          </o:OLEObject>
        </w:object>
      </w:r>
    </w:p>
    <w:p w14:paraId="65AE53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因为弹簧测力计的测量范围为</w:t>
      </w:r>
      <w:r>
        <w:rPr>
          <w:rFonts w:ascii="Times New Roman" w:hAnsi="Times New Roman" w:eastAsia="Times New Roman" w:cs="Times New Roman"/>
          <w:color w:val="000000"/>
        </w:rPr>
        <w:t>0-5N</w:t>
      </w:r>
      <w:r>
        <w:rPr>
          <w:rFonts w:ascii="宋体" w:hAnsi="宋体" w:eastAsia="宋体" w:cs="宋体"/>
          <w:color w:val="000000"/>
        </w:rPr>
        <w:t>，弹簧测力计可测得的最大值为</w:t>
      </w:r>
      <w:r>
        <w:rPr>
          <w:rFonts w:ascii="Times New Roman" w:hAnsi="Times New Roman" w:eastAsia="Times New Roman" w:cs="Times New Roman"/>
          <w:color w:val="000000"/>
        </w:rPr>
        <w:t>5N</w:t>
      </w:r>
      <w:r>
        <w:rPr>
          <w:rFonts w:ascii="宋体" w:hAnsi="宋体" w:eastAsia="宋体" w:cs="宋体"/>
          <w:color w:val="000000"/>
        </w:rPr>
        <w:t>。</w:t>
      </w:r>
    </w:p>
    <w:p w14:paraId="4358237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33.1pt;width:108.15pt;" o:ole="t" filled="f" o:preferrelative="t" stroked="f" coordsize="21600,21600">
            <v:path/>
            <v:fill on="f" focussize="0,0"/>
            <v:stroke on="f" joinstyle="miter"/>
            <v:imagedata r:id="rId102" o:title="eqId1c69a274eca965dc739a6df3c554281b"/>
            <o:lock v:ext="edit" aspectratio="t"/>
            <w10:wrap type="none"/>
            <w10:anchorlock/>
          </v:shape>
          <o:OLEObject Type="Embed" ProgID="Equation.DSMT4" ShapeID="_x0000_i1058" DrawAspect="Content" ObjectID="_1468075758" r:id="rId101">
            <o:LockedField>false</o:LockedField>
          </o:OLEObject>
        </w:object>
      </w:r>
    </w:p>
    <w:p w14:paraId="4AFF3F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6.05pt;width:41.95pt;" o:ole="t" filled="f" o:preferrelative="t" stroked="f" coordsize="21600,21600">
            <v:path/>
            <v:fill on="f" focussize="0,0"/>
            <v:stroke on="f" joinstyle="miter"/>
            <v:imagedata r:id="rId104" o:title="eqId865d08dd1e16e386dda5698e2b223ff3"/>
            <o:lock v:ext="edit" aspectratio="t"/>
            <w10:wrap type="none"/>
            <w10:anchorlock/>
          </v:shape>
          <o:OLEObject Type="Embed" ProgID="Equation.DSMT4" ShapeID="_x0000_i1059" DrawAspect="Content" ObjectID="_1468075759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时，液体的密度为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刻度在弹簧测力计的</w:t>
      </w:r>
      <w:r>
        <w:rPr>
          <w:rFonts w:ascii="Times New Roman" w:hAnsi="Times New Roman" w:eastAsia="Times New Roman" w:cs="Times New Roman"/>
          <w:color w:val="000000"/>
        </w:rPr>
        <w:t>5N</w:t>
      </w:r>
      <w:r>
        <w:rPr>
          <w:rFonts w:ascii="宋体" w:hAnsi="宋体" w:eastAsia="宋体" w:cs="宋体"/>
          <w:color w:val="000000"/>
        </w:rPr>
        <w:t>的位置。当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6.05pt;width:43pt;" o:ole="t" filled="f" o:preferrelative="t" stroked="f" coordsize="21600,21600">
            <v:path/>
            <v:fill on="f" focussize="0,0"/>
            <v:stroke on="f" joinstyle="miter"/>
            <v:imagedata r:id="rId106" o:title="eqIdf9e3efc3ea5745c4ab0d220db38e3930"/>
            <o:lock v:ext="edit" aspectratio="t"/>
            <w10:wrap type="none"/>
            <w10:anchorlock/>
          </v:shape>
          <o:OLEObject Type="Embed" ProgID="Equation.DSMT4" ShapeID="_x0000_i1060" DrawAspect="Content" ObjectID="_1468075760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时，液体的密度最大</w:t>
      </w:r>
    </w:p>
    <w:p w14:paraId="496BB69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31.05pt;width:97.95pt;" o:ole="t" filled="f" o:preferrelative="t" stroked="f" coordsize="21600,21600">
            <v:path/>
            <v:fill on="f" focussize="0,0"/>
            <v:stroke on="f" joinstyle="miter"/>
            <v:imagedata r:id="rId108" o:title="eqId7f1af3b251012f404d84445c445ba284"/>
            <o:lock v:ext="edit" aspectratio="t"/>
            <w10:wrap type="none"/>
            <w10:anchorlock/>
          </v:shape>
          <o:OLEObject Type="Embed" ProgID="Equation.DSMT4" ShapeID="_x0000_i1061" DrawAspect="Content" ObjectID="_1468075761" r:id="rId107">
            <o:LockedField>false</o:LockedField>
          </o:OLEObject>
        </w:object>
      </w:r>
    </w:p>
    <w:p w14:paraId="484212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最大刻度在</w:t>
      </w:r>
      <w:r>
        <w:rPr>
          <w:rFonts w:ascii="Times New Roman" w:hAnsi="Times New Roman" w:eastAsia="Times New Roman" w:cs="Times New Roman"/>
          <w:color w:val="000000"/>
        </w:rPr>
        <w:t>0N</w:t>
      </w:r>
      <w:r>
        <w:rPr>
          <w:rFonts w:ascii="宋体" w:hAnsi="宋体" w:eastAsia="宋体" w:cs="宋体"/>
          <w:color w:val="000000"/>
        </w:rPr>
        <w:t>的位置。由此可得测量液体的密度范围为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31.05pt;width:147.05pt;" o:ole="t" filled="f" o:preferrelative="t" stroked="f" coordsize="21600,21600">
            <v:path/>
            <v:fill on="f" focussize="0,0"/>
            <v:stroke on="f" joinstyle="miter"/>
            <v:imagedata r:id="rId76" o:title="eqId8488186b061da3b248bfe3655b47076e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为物体浸没在水中时弹簧测力计的示数）。</w:t>
      </w:r>
    </w:p>
    <w:p w14:paraId="6319E6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7 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44 </w:t>
      </w:r>
      <w:r>
        <w:rPr>
          <w:rFonts w:ascii="宋体" w:hAnsi="宋体" w:eastAsia="宋体" w:cs="宋体"/>
          <w:b/>
          <w:color w:val="000000"/>
          <w:sz w:val="24"/>
        </w:rPr>
        <w:t>分。解答第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21 </w:t>
      </w:r>
      <w:r>
        <w:rPr>
          <w:rFonts w:ascii="宋体" w:hAnsi="宋体" w:eastAsia="宋体" w:cs="宋体"/>
          <w:b/>
          <w:color w:val="000000"/>
          <w:sz w:val="24"/>
        </w:rPr>
        <w:t>题时，应写出解题过程）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</w:p>
    <w:p w14:paraId="2023F0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画出图中，平行主光轴的入射光线经凸透镜的折射光路。</w:t>
      </w:r>
    </w:p>
    <w:p w14:paraId="7F390E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0200" cy="8382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6A34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657350" cy="87630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626F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DB82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平行于主光轴的光线经凸透镜折射后，其折射光线过焦点，如图所示：</w:t>
      </w:r>
    </w:p>
    <w:p w14:paraId="5E2F98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38300" cy="866775"/>
            <wp:effectExtent l="0" t="0" r="0" b="9525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DB4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画出图中，斜向上运动的篮球受到的重力示意图。</w:t>
      </w:r>
    </w:p>
    <w:p w14:paraId="1E9CD2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23925" cy="628650"/>
            <wp:effectExtent l="0" t="0" r="9525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42A0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990600" cy="847725"/>
            <wp:effectExtent l="0" t="0" r="0" b="9525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B421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3EF7D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【详解】重力的方向是竖直向下，作用点在重心上，如图所示：</w:t>
      </w:r>
    </w:p>
    <w:p w14:paraId="7D4C93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9650" cy="85725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32B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用笔画线代替导线，连接图中完整的实物电路，使电灯</w:t>
      </w:r>
      <w:r>
        <w:rPr>
          <w:rFonts w:ascii="Times New Roman" w:hAnsi="Times New Roman" w:eastAsia="Times New Roman" w:cs="Times New Roman"/>
          <w:color w:val="000000"/>
        </w:rPr>
        <w:t xml:space="preserve"> 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 xml:space="preserve">2 </w:t>
      </w:r>
      <w:r>
        <w:rPr>
          <w:rFonts w:ascii="宋体" w:hAnsi="宋体" w:eastAsia="宋体" w:cs="宋体"/>
          <w:color w:val="000000"/>
        </w:rPr>
        <w:t>串联。</w:t>
      </w:r>
    </w:p>
    <w:p w14:paraId="0292CF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85900" cy="857250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1028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533525" cy="885825"/>
            <wp:effectExtent l="0" t="0" r="9525" b="9525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EFD2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A5D4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连接图中完整的实物电路，使电灯</w:t>
      </w:r>
      <w:r>
        <w:rPr>
          <w:rFonts w:ascii="Times New Roman" w:hAnsi="Times New Roman" w:eastAsia="Times New Roman" w:cs="Times New Roman"/>
          <w:color w:val="000000"/>
        </w:rPr>
        <w:t xml:space="preserve"> 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 xml:space="preserve">2 </w:t>
      </w:r>
      <w:r>
        <w:rPr>
          <w:rFonts w:ascii="宋体" w:hAnsi="宋体" w:eastAsia="宋体" w:cs="宋体"/>
          <w:color w:val="000000"/>
        </w:rPr>
        <w:t>串联，即要求把电灯</w:t>
      </w:r>
      <w:r>
        <w:rPr>
          <w:rFonts w:ascii="Times New Roman" w:hAnsi="Times New Roman" w:eastAsia="Times New Roman" w:cs="Times New Roman"/>
          <w:color w:val="000000"/>
        </w:rPr>
        <w:t xml:space="preserve"> 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 xml:space="preserve">2 </w:t>
      </w:r>
      <w:r>
        <w:rPr>
          <w:rFonts w:ascii="宋体" w:hAnsi="宋体" w:eastAsia="宋体" w:cs="宋体"/>
          <w:color w:val="000000"/>
        </w:rPr>
        <w:t>两个用电器首尾串联，连接电路如下</w:t>
      </w:r>
    </w:p>
    <w:p w14:paraId="298382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62125" cy="1019175"/>
            <wp:effectExtent l="0" t="0" r="9525" b="9525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76D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依据静止小磁针的指向，标出图中磁体右端的磁极。</w:t>
      </w:r>
    </w:p>
    <w:p w14:paraId="78B5C8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09700" cy="295275"/>
            <wp:effectExtent l="0" t="0" r="0" b="9525"/>
            <wp:docPr id="100067" name="图片 1000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14E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552575" cy="323850"/>
            <wp:effectExtent l="0" t="0" r="9525" b="0"/>
            <wp:docPr id="100069" name="图片 1000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8820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D9649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由图可知，小磁针的左端为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极，右端为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极，因为异名磁极相互吸引，同名磁极相互排斥可得，磁体右端的磁极为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极，如图所示：</w:t>
      </w:r>
    </w:p>
    <w:p w14:paraId="1B5658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66850" cy="304800"/>
            <wp:effectExtent l="0" t="0" r="0" b="0"/>
            <wp:docPr id="100071" name="图片 1000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AEC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如图所示，探究通电螺线管外部磁场的方向。</w:t>
      </w:r>
    </w:p>
    <w:p w14:paraId="57E133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43025" cy="1362075"/>
            <wp:effectExtent l="0" t="0" r="9525" b="9525"/>
            <wp:docPr id="100073" name="图片 1000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图片 10007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82D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）玻璃板上均匀撒上铁屑，放上小磁针。闭合开关后，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玻璃板，铁屑分布情况表明，螺线管的外部磁场与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磁体周围的磁场相似；</w:t>
      </w:r>
    </w:p>
    <w:p w14:paraId="47F285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）接通电路，小磁针静止时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极的指向是该点的磁场方向；</w:t>
      </w:r>
    </w:p>
    <w:p w14:paraId="3E6201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）调换电源的正负极，闭合开关，小磁针反方向偏转，说明通电螺线管外部的磁场方向与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有关。</w:t>
      </w:r>
    </w:p>
    <w:p w14:paraId="7E5F922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轻轻敲击    ②. 条形    ③. N    ④. 电流方向</w:t>
      </w:r>
    </w:p>
    <w:p w14:paraId="54824B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35894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PingFangSC-Regular" w:hAnsi="PingFangSC-Regular" w:eastAsia="PingFangSC-Regular" w:cs="PingFangSC-Regular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PingFangSC-Regular" w:hAnsi="PingFangSC-Regular" w:eastAsia="PingFangSC-Regular" w:cs="PingFangSC-Regular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实验中轻敲玻璃板的目的是减小铁屑与玻璃板的摩擦，使铁屑受到磁场的作用力而有规律地排列；实验探究的结果是：通电螺线管外部磁场与条形磁体相似。</w:t>
      </w:r>
    </w:p>
    <w:p w14:paraId="30C7FD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PingFangSC-Regular" w:hAnsi="PingFangSC-Regular" w:eastAsia="PingFangSC-Regular" w:cs="PingFangSC-Regular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PingFangSC-Regular" w:hAnsi="PingFangSC-Regular" w:eastAsia="PingFangSC-Regular" w:cs="PingFangSC-Regular"/>
          <w:color w:val="000000"/>
        </w:rPr>
        <w:t>[3]</w:t>
      </w:r>
      <w:r>
        <w:rPr>
          <w:rFonts w:ascii="宋体" w:hAnsi="宋体" w:eastAsia="宋体" w:cs="宋体"/>
          <w:color w:val="000000"/>
        </w:rPr>
        <w:t>物理学中规定：将小磁针放在通电螺线管外部，小磁针静止时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极的指向就是该点处磁场的方向。</w:t>
      </w:r>
    </w:p>
    <w:p w14:paraId="3DF02E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PingFangSC-Regular" w:hAnsi="PingFangSC-Regular" w:eastAsia="PingFangSC-Regular" w:cs="PingFangSC-Regular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PingFangSC-Regular" w:hAnsi="PingFangSC-Regular" w:eastAsia="PingFangSC-Regular" w:cs="PingFangSC-Regular"/>
          <w:color w:val="000000"/>
        </w:rPr>
        <w:t>[4]</w:t>
      </w:r>
      <w:r>
        <w:rPr>
          <w:rFonts w:ascii="宋体" w:hAnsi="宋体" w:eastAsia="宋体" w:cs="宋体"/>
          <w:color w:val="000000"/>
        </w:rPr>
        <w:t>调换电源的正负极后闭合开关，发现小磁针反方向偏转，即磁场方向发生了偏转，故有此可得通电螺线管外部的磁场方向与通电导线的电流方向有关。</w:t>
      </w:r>
    </w:p>
    <w:p w14:paraId="0064B8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如图所示，电水壶简化电路图中，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为发热电阻，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为总开关，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为温度开关，有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两个触点，控制壶的“加热”和“保温”两档，表中数据为电水壶的部分工作参数。</w:t>
      </w:r>
    </w:p>
    <w:tbl>
      <w:tblPr>
        <w:tblStyle w:val="4"/>
        <w:tblW w:w="51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255"/>
        <w:gridCol w:w="1890"/>
      </w:tblGrid>
      <w:tr w14:paraId="2B3AC0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80" w:hRule="atLeast"/>
        </w:trPr>
        <w:tc>
          <w:tcPr>
            <w:tcW w:w="3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A33CD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水壶容量</w:t>
            </w:r>
          </w:p>
        </w:tc>
        <w:tc>
          <w:tcPr>
            <w:tcW w:w="18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03C3B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1L</w:t>
            </w:r>
          </w:p>
        </w:tc>
      </w:tr>
      <w:tr w14:paraId="4FF69E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80" w:hRule="atLeast"/>
        </w:trPr>
        <w:tc>
          <w:tcPr>
            <w:tcW w:w="3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4B2E0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</w:p>
        </w:tc>
        <w:tc>
          <w:tcPr>
            <w:tcW w:w="18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8DCF1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220V</w:t>
            </w:r>
          </w:p>
        </w:tc>
      </w:tr>
      <w:tr w14:paraId="0B7015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80" w:hRule="atLeast"/>
        </w:trPr>
        <w:tc>
          <w:tcPr>
            <w:tcW w:w="3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AE09A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加热功率</w:t>
            </w:r>
          </w:p>
        </w:tc>
        <w:tc>
          <w:tcPr>
            <w:tcW w:w="18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DE7DB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1100W</w:t>
            </w:r>
          </w:p>
        </w:tc>
      </w:tr>
      <w:tr w14:paraId="4CD771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80" w:hRule="atLeast"/>
        </w:trPr>
        <w:tc>
          <w:tcPr>
            <w:tcW w:w="3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06FEA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电热丝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阻值</w:t>
            </w:r>
          </w:p>
        </w:tc>
        <w:tc>
          <w:tcPr>
            <w:tcW w:w="18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7441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176Ω</w:t>
            </w:r>
          </w:p>
        </w:tc>
      </w:tr>
    </w:tbl>
    <w:p w14:paraId="16E82B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时，电水壶处于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档；</w:t>
      </w:r>
    </w:p>
    <w:p w14:paraId="626E71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）电热丝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的阻值是多少？</w:t>
      </w:r>
      <w:r>
        <w:rPr>
          <w:color w:val="000000"/>
        </w:rPr>
        <w:t>（    ）</w:t>
      </w:r>
      <w:r>
        <w:rPr>
          <w:rFonts w:ascii="宋体" w:hAnsi="宋体" w:eastAsia="宋体" w:cs="宋体"/>
          <w:color w:val="000000"/>
        </w:rPr>
        <w:t>电水壶的保温功率是多少？</w:t>
      </w:r>
      <w:r>
        <w:rPr>
          <w:color w:val="000000"/>
        </w:rPr>
        <w:t>（    ）</w:t>
      </w:r>
    </w:p>
    <w:p w14:paraId="19C900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）电水壶中装进</w:t>
      </w:r>
      <w:r>
        <w:rPr>
          <w:rFonts w:ascii="Times New Roman" w:hAnsi="Times New Roman" w:eastAsia="Times New Roman" w:cs="Times New Roman"/>
          <w:color w:val="000000"/>
        </w:rPr>
        <w:t>1L</w:t>
      </w:r>
      <w:r>
        <w:rPr>
          <w:rFonts w:ascii="宋体" w:hAnsi="宋体" w:eastAsia="宋体" w:cs="宋体"/>
          <w:color w:val="000000"/>
        </w:rPr>
        <w:t>水正常工作，用温度计测得水温随时间变化图像，则加热</w:t>
      </w:r>
      <w:r>
        <w:rPr>
          <w:rFonts w:ascii="Times New Roman" w:hAnsi="Times New Roman" w:eastAsia="Times New Roman" w:cs="Times New Roman"/>
          <w:color w:val="000000"/>
        </w:rPr>
        <w:t>2~4min</w:t>
      </w:r>
      <w:r>
        <w:rPr>
          <w:rFonts w:ascii="宋体" w:hAnsi="宋体" w:eastAsia="宋体" w:cs="宋体"/>
          <w:color w:val="000000"/>
        </w:rPr>
        <w:t>内水吸收热量是多少？</w:t>
      </w:r>
      <w:r>
        <w:rPr>
          <w:color w:val="000000"/>
        </w:rPr>
        <w:t>（    ）</w:t>
      </w:r>
      <w:r>
        <w:rPr>
          <w:rFonts w:ascii="宋体" w:hAnsi="宋体" w:eastAsia="宋体" w:cs="宋体"/>
          <w:color w:val="000000"/>
        </w:rPr>
        <w:t>这段时间内电水壶加热效率</w:t>
      </w:r>
      <w:r>
        <w:rPr>
          <w:rFonts w:ascii="Times New Roman" w:hAnsi="Times New Roman" w:eastAsia="Times New Roman" w:cs="Times New Roman"/>
          <w:i/>
          <w:color w:val="000000"/>
        </w:rPr>
        <w:t>η</w:t>
      </w:r>
      <w:r>
        <w:rPr>
          <w:rFonts w:ascii="宋体" w:hAnsi="宋体" w:eastAsia="宋体" w:cs="宋体"/>
          <w:color w:val="000000"/>
        </w:rPr>
        <w:t>是多少？</w:t>
      </w:r>
      <w:r>
        <w:rPr>
          <w:color w:val="000000"/>
        </w:rPr>
        <w:t>（    ）</w: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9.9pt;width:84pt;" o:ole="t" filled="f" o:preferrelative="t" stroked="f" coordsize="21600,21600">
            <v:path/>
            <v:fill on="f" focussize="0,0"/>
            <v:stroke on="f" joinstyle="miter"/>
            <v:imagedata r:id="rId120" o:title="eqId43326bf0e3641b6d77a4e590ea35b538"/>
            <o:lock v:ext="edit" aspectratio="t"/>
            <w10:wrap type="none"/>
            <w10:anchorlock/>
          </v:shape>
          <o:OLEObject Type="Embed" ProgID="Equation.DSMT4" ShapeID="_x0000_i1063" DrawAspect="Content" ObjectID="_1468075763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20.1pt;width:106.95pt;" o:ole="t" filled="f" o:preferrelative="t" stroked="f" coordsize="21600,21600">
            <v:path/>
            <v:fill on="f" focussize="0,0"/>
            <v:stroke on="f" joinstyle="miter"/>
            <v:imagedata r:id="rId122" o:title="eqIdbcec5f4d9a0bdf1579f8bce76f91a678"/>
            <o:lock v:ext="edit" aspectratio="t"/>
            <w10:wrap type="none"/>
            <w10:anchorlock/>
          </v:shape>
          <o:OLEObject Type="Embed" ProgID="Equation.DSMT4" ShapeID="_x0000_i1064" DrawAspect="Content" ObjectID="_1468075764" r:id="rId121">
            <o:LockedField>false</o:LockedField>
          </o:OLEObject>
        </w:object>
      </w:r>
    </w:p>
    <w:p w14:paraId="18CBD1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）电水壶</w:t>
      </w:r>
      <w:r>
        <w:rPr>
          <w:rFonts w:ascii="Times New Roman" w:hAnsi="Times New Roman" w:eastAsia="Times New Roman" w:cs="Times New Roman"/>
          <w:color w:val="000000"/>
        </w:rPr>
        <w:t>4~6min</w:t>
      </w:r>
      <w:r>
        <w:rPr>
          <w:rFonts w:ascii="宋体" w:hAnsi="宋体" w:eastAsia="宋体" w:cs="宋体"/>
          <w:color w:val="000000"/>
        </w:rPr>
        <w:t>内的加热效率为</w:t>
      </w:r>
      <w:r>
        <w:rPr>
          <w:rFonts w:ascii="Times New Roman" w:hAnsi="Times New Roman" w:eastAsia="Times New Roman" w:cs="Times New Roman"/>
          <w:i/>
          <w:color w:val="000000"/>
        </w:rPr>
        <w:t>η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，根据图像可判断</w:t>
      </w:r>
      <w:r>
        <w:rPr>
          <w:rFonts w:ascii="Times New Roman" w:hAnsi="Times New Roman" w:eastAsia="Times New Roman" w:cs="Times New Roman"/>
          <w:i/>
          <w:color w:val="000000"/>
        </w:rPr>
        <w:t>η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i/>
          <w:color w:val="000000"/>
        </w:rPr>
        <w:t>η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”）。</w:t>
      </w:r>
    </w:p>
    <w:p w14:paraId="511AD5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24175" cy="1409700"/>
            <wp:effectExtent l="0" t="0" r="9525" b="0"/>
            <wp:docPr id="100075" name="图片 1000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图片 10007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7359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加热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44Ω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220W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8.4×10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63.6%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&gt;</w:t>
      </w:r>
    </w:p>
    <w:p w14:paraId="77ECC15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DF0A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由图可知，当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时，电路为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的简单电路；当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时，电路为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串联的电路，总电阻为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；因此根据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36pt;width:43.5pt;" o:ole="t" filled="f" o:preferrelative="t" stroked="f" coordsize="21600,21600">
            <v:path/>
            <v:fill on="f" focussize="0,0"/>
            <v:stroke on="f" joinstyle="miter"/>
            <v:imagedata r:id="rId16" o:title="eqIdbae383e4223ac84a529ef976ebd5f1ba"/>
            <o:lock v:ext="edit" aspectratio="t"/>
            <w10:wrap type="none"/>
            <w10:anchorlock/>
          </v:shape>
          <o:OLEObject Type="Embed" ProgID="Equation.DSMT4" ShapeID="_x0000_i1065" DrawAspect="Content" ObjectID="_1468075765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时，电热壶处于加热档。</w:t>
      </w:r>
    </w:p>
    <w:p w14:paraId="711E74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[2][3]</w:t>
      </w:r>
      <w:r>
        <w:rPr>
          <w:rFonts w:ascii="宋体" w:hAnsi="宋体" w:eastAsia="宋体" w:cs="宋体"/>
          <w:color w:val="000000"/>
        </w:rPr>
        <w:t>由（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）可知，当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时，电路为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的简单电路，此时电热壶处于加热档，根据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36pt;width:43.5pt;" o:ole="t" filled="f" o:preferrelative="t" stroked="f" coordsize="21600,21600">
            <v:path/>
            <v:fill on="f" focussize="0,0"/>
            <v:stroke on="f" joinstyle="miter"/>
            <v:imagedata r:id="rId16" o:title="eqIdbae383e4223ac84a529ef976ebd5f1ba"/>
            <o:lock v:ext="edit" aspectratio="t"/>
            <w10:wrap type="none"/>
            <w10:anchorlock/>
          </v:shape>
          <o:OLEObject Type="Embed" ProgID="Equation.DSMT4" ShapeID="_x0000_i1066" DrawAspect="Content" ObjectID="_1468075766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可得，电热丝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的阻值为</w:t>
      </w:r>
    </w:p>
    <w:p w14:paraId="08CF8CC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37.15pt;width:130.9pt;" o:ole="t" filled="f" o:preferrelative="t" stroked="f" coordsize="21600,21600">
            <v:path/>
            <v:fill on="f" focussize="0,0"/>
            <v:stroke on="f" joinstyle="miter"/>
            <v:imagedata r:id="rId127" o:title="eqId29432423ad1357ec5c299ed97825c8c1"/>
            <o:lock v:ext="edit" aspectratio="t"/>
            <w10:wrap type="none"/>
            <w10:anchorlock/>
          </v:shape>
          <o:OLEObject Type="Embed" ProgID="Equation.DSMT4" ShapeID="_x0000_i1067" DrawAspect="Content" ObjectID="_1468075767" r:id="rId126">
            <o:LockedField>false</o:LockedField>
          </o:OLEObject>
        </w:object>
      </w:r>
    </w:p>
    <w:p w14:paraId="563768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时，电路为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串联的电路，总电阻为</w:t>
      </w:r>
    </w:p>
    <w:p w14:paraId="5F589FC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=176Ω+44Ω=220Ω</w:t>
      </w:r>
    </w:p>
    <w:p w14:paraId="0591AD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此时电热壶处于保温档，所以电水壶的保温功率为</w:t>
      </w:r>
    </w:p>
    <w:p w14:paraId="390F6DB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37.15pt;width:148.9pt;" o:ole="t" filled="f" o:preferrelative="t" stroked="f" coordsize="21600,21600">
            <v:path/>
            <v:fill on="f" focussize="0,0"/>
            <v:stroke on="f" joinstyle="miter"/>
            <v:imagedata r:id="rId129" o:title="eqId70c58d7a74bcf21c47a1b13c60b03abe"/>
            <o:lock v:ext="edit" aspectratio="t"/>
            <w10:wrap type="none"/>
            <w10:anchorlock/>
          </v:shape>
          <o:OLEObject Type="Embed" ProgID="Equation.DSMT4" ShapeID="_x0000_i1068" DrawAspect="Content" ObjectID="_1468075768" r:id="rId128">
            <o:LockedField>false</o:LockedField>
          </o:OLEObject>
        </w:object>
      </w:r>
    </w:p>
    <w:p w14:paraId="4F741A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[4][5]</w:t>
      </w:r>
      <w:r>
        <w:rPr>
          <w:rFonts w:ascii="宋体" w:hAnsi="宋体" w:eastAsia="宋体" w:cs="宋体"/>
          <w:color w:val="000000"/>
        </w:rPr>
        <w:t>电水壶中装进</w:t>
      </w:r>
      <w:r>
        <w:rPr>
          <w:rFonts w:ascii="Times New Roman" w:hAnsi="Times New Roman" w:eastAsia="Times New Roman" w:cs="Times New Roman"/>
          <w:color w:val="000000"/>
        </w:rPr>
        <w:t>1L</w:t>
      </w:r>
      <w:r>
        <w:rPr>
          <w:rFonts w:ascii="宋体" w:hAnsi="宋体" w:eastAsia="宋体" w:cs="宋体"/>
          <w:color w:val="000000"/>
        </w:rPr>
        <w:t>水正常工作，即水的体积为</w:t>
      </w:r>
    </w:p>
    <w:p w14:paraId="125FFA65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=1L=1dm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=1×10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5B140B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根据公式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ρV</w:t>
      </w:r>
      <w:r>
        <w:rPr>
          <w:rFonts w:ascii="宋体" w:hAnsi="宋体" w:eastAsia="宋体" w:cs="宋体"/>
          <w:color w:val="000000"/>
        </w:rPr>
        <w:t>可得，水的质量为</w:t>
      </w:r>
    </w:p>
    <w:p w14:paraId="588C447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ρV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×1×10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=1kg</w:t>
      </w:r>
    </w:p>
    <w:p w14:paraId="423619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由图可知，加热</w:t>
      </w:r>
      <w:r>
        <w:rPr>
          <w:rFonts w:ascii="Times New Roman" w:hAnsi="Times New Roman" w:eastAsia="Times New Roman" w:cs="Times New Roman"/>
          <w:color w:val="000000"/>
        </w:rPr>
        <w:t>2~4min</w:t>
      </w:r>
      <w:r>
        <w:rPr>
          <w:rFonts w:ascii="宋体" w:hAnsi="宋体" w:eastAsia="宋体" w:cs="宋体"/>
          <w:color w:val="000000"/>
        </w:rPr>
        <w:t>内，即加热</w:t>
      </w:r>
      <w:r>
        <w:rPr>
          <w:rFonts w:ascii="Times New Roman" w:hAnsi="Times New Roman" w:eastAsia="Times New Roman" w:cs="Times New Roman"/>
          <w:color w:val="000000"/>
        </w:rPr>
        <w:t>2min</w:t>
      </w:r>
      <w:r>
        <w:rPr>
          <w:rFonts w:ascii="宋体" w:hAnsi="宋体" w:eastAsia="宋体" w:cs="宋体"/>
          <w:color w:val="000000"/>
        </w:rPr>
        <w:t>，水的温度从</w:t>
      </w:r>
      <w:r>
        <w:rPr>
          <w:rFonts w:ascii="Times New Roman" w:hAnsi="Times New Roman" w:eastAsia="Times New Roman" w:cs="Times New Roman"/>
          <w:color w:val="000000"/>
        </w:rPr>
        <w:t>50℃</w:t>
      </w:r>
      <w:r>
        <w:rPr>
          <w:rFonts w:ascii="宋体" w:hAnsi="宋体" w:eastAsia="宋体" w:cs="宋体"/>
          <w:color w:val="000000"/>
        </w:rPr>
        <w:t>升高到</w:t>
      </w:r>
      <w:r>
        <w:rPr>
          <w:rFonts w:ascii="Times New Roman" w:hAnsi="Times New Roman" w:eastAsia="Times New Roman" w:cs="Times New Roman"/>
          <w:color w:val="000000"/>
        </w:rPr>
        <w:t>70℃</w:t>
      </w:r>
      <w:r>
        <w:rPr>
          <w:rFonts w:ascii="宋体" w:hAnsi="宋体" w:eastAsia="宋体" w:cs="宋体"/>
          <w:color w:val="000000"/>
        </w:rPr>
        <w:t>，所以这段时间内水吸收的热量为</w:t>
      </w:r>
    </w:p>
    <w:p w14:paraId="32C4450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吸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cm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kg·℃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×1kg×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70℃-50℃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=8.4×10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73BA72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根据公式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Pt</w:t>
      </w:r>
      <w:r>
        <w:rPr>
          <w:rFonts w:ascii="宋体" w:hAnsi="宋体" w:eastAsia="宋体" w:cs="宋体"/>
          <w:color w:val="000000"/>
        </w:rPr>
        <w:t>可得，这段时间电热水壶做的功为</w:t>
      </w:r>
    </w:p>
    <w:p w14:paraId="2F1288C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加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=1100W×2×60s=1.32×10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21BFA4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因为电路是纯电阻电路，所以可得</w:t>
      </w:r>
    </w:p>
    <w:p w14:paraId="70D1766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放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=1.32×10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5B9A3F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故可得，这段时间内电水壶加热效率为</w:t>
      </w:r>
    </w:p>
    <w:p w14:paraId="69C676E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37.15pt;width:214.9pt;" o:ole="t" filled="f" o:preferrelative="t" stroked="f" coordsize="21600,21600">
            <v:path/>
            <v:fill on="f" focussize="0,0"/>
            <v:stroke on="f" joinstyle="miter"/>
            <v:imagedata r:id="rId131" o:title="eqId00d190a5e5bacbfa3f4cc8ceb8105b3e"/>
            <o:lock v:ext="edit" aspectratio="t"/>
            <w10:wrap type="none"/>
            <w10:anchorlock/>
          </v:shape>
          <o:OLEObject Type="Embed" ProgID="Equation.DSMT4" ShapeID="_x0000_i1069" DrawAspect="Content" ObjectID="_1468075769" r:id="rId130">
            <o:LockedField>false</o:LockedField>
          </o:OLEObject>
        </w:object>
      </w:r>
    </w:p>
    <w:p w14:paraId="1B9908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由图可知，加热</w:t>
      </w:r>
      <w:r>
        <w:rPr>
          <w:rFonts w:ascii="Times New Roman" w:hAnsi="Times New Roman" w:eastAsia="Times New Roman" w:cs="Times New Roman"/>
          <w:color w:val="000000"/>
        </w:rPr>
        <w:t>4~6min</w:t>
      </w:r>
      <w:r>
        <w:rPr>
          <w:rFonts w:ascii="宋体" w:hAnsi="宋体" w:eastAsia="宋体" w:cs="宋体"/>
          <w:color w:val="000000"/>
        </w:rPr>
        <w:t>内，即加热</w:t>
      </w:r>
      <w:r>
        <w:rPr>
          <w:rFonts w:ascii="Times New Roman" w:hAnsi="Times New Roman" w:eastAsia="Times New Roman" w:cs="Times New Roman"/>
          <w:color w:val="000000"/>
        </w:rPr>
        <w:t>2min</w:t>
      </w:r>
      <w:r>
        <w:rPr>
          <w:rFonts w:ascii="宋体" w:hAnsi="宋体" w:eastAsia="宋体" w:cs="宋体"/>
          <w:color w:val="000000"/>
        </w:rPr>
        <w:t>，由此可得，加热</w:t>
      </w:r>
      <w:r>
        <w:rPr>
          <w:rFonts w:ascii="Times New Roman" w:hAnsi="Times New Roman" w:eastAsia="Times New Roman" w:cs="Times New Roman"/>
          <w:color w:val="000000"/>
        </w:rPr>
        <w:t>2~4min</w:t>
      </w:r>
      <w:r>
        <w:rPr>
          <w:rFonts w:ascii="宋体" w:hAnsi="宋体" w:eastAsia="宋体" w:cs="宋体"/>
          <w:color w:val="000000"/>
        </w:rPr>
        <w:t>和加热</w:t>
      </w:r>
      <w:r>
        <w:rPr>
          <w:rFonts w:ascii="Times New Roman" w:hAnsi="Times New Roman" w:eastAsia="Times New Roman" w:cs="Times New Roman"/>
          <w:color w:val="000000"/>
        </w:rPr>
        <w:t>4~6min</w:t>
      </w:r>
      <w:r>
        <w:rPr>
          <w:rFonts w:ascii="宋体" w:hAnsi="宋体" w:eastAsia="宋体" w:cs="宋体"/>
          <w:color w:val="000000"/>
        </w:rPr>
        <w:t>，电热丝释放的热量相同，而加热</w:t>
      </w:r>
      <w:r>
        <w:rPr>
          <w:rFonts w:ascii="Times New Roman" w:hAnsi="Times New Roman" w:eastAsia="Times New Roman" w:cs="Times New Roman"/>
          <w:color w:val="000000"/>
        </w:rPr>
        <w:t>4~6min</w:t>
      </w:r>
      <w:r>
        <w:rPr>
          <w:rFonts w:ascii="宋体" w:hAnsi="宋体" w:eastAsia="宋体" w:cs="宋体"/>
          <w:color w:val="000000"/>
        </w:rPr>
        <w:t>内，水的温度从</w:t>
      </w:r>
      <w:r>
        <w:rPr>
          <w:rFonts w:ascii="Times New Roman" w:hAnsi="Times New Roman" w:eastAsia="Times New Roman" w:cs="Times New Roman"/>
          <w:color w:val="000000"/>
        </w:rPr>
        <w:t>70℃</w:t>
      </w:r>
      <w:r>
        <w:rPr>
          <w:rFonts w:ascii="宋体" w:hAnsi="宋体" w:eastAsia="宋体" w:cs="宋体"/>
          <w:color w:val="000000"/>
        </w:rPr>
        <w:t>升高到约</w:t>
      </w:r>
      <w:r>
        <w:rPr>
          <w:rFonts w:ascii="Times New Roman" w:hAnsi="Times New Roman" w:eastAsia="Times New Roman" w:cs="Times New Roman"/>
          <w:color w:val="000000"/>
        </w:rPr>
        <w:t>85℃</w:t>
      </w:r>
      <w:r>
        <w:rPr>
          <w:rFonts w:ascii="宋体" w:hAnsi="宋体" w:eastAsia="宋体" w:cs="宋体"/>
          <w:color w:val="000000"/>
        </w:rPr>
        <w:t>，根据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吸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cm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）可得，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吸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吸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，再根据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36.2pt;width:72.9pt;" o:ole="t" filled="f" o:preferrelative="t" stroked="f" coordsize="21600,21600">
            <v:path/>
            <v:fill on="f" focussize="0,0"/>
            <v:stroke on="f" joinstyle="miter"/>
            <v:imagedata r:id="rId133" o:title="eqId308ba8531f3bea25fd4d74df15f1aeb1"/>
            <o:lock v:ext="edit" aspectratio="t"/>
            <w10:wrap type="none"/>
            <w10:anchorlock/>
          </v:shape>
          <o:OLEObject Type="Embed" ProgID="Equation.DSMT4" ShapeID="_x0000_i1070" DrawAspect="Content" ObjectID="_1468075770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</w:t>
      </w:r>
      <w:r>
        <w:rPr>
          <w:rFonts w:ascii="Times New Roman" w:hAnsi="Times New Roman" w:eastAsia="Times New Roman" w:cs="Times New Roman"/>
          <w:i/>
          <w:color w:val="000000"/>
        </w:rPr>
        <w:t>η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η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</w:t>
      </w:r>
    </w:p>
    <w:p w14:paraId="218C5A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如图所示，探究水沸腾时温度的变化特点。</w:t>
      </w:r>
    </w:p>
    <w:p w14:paraId="1EC7B8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95450" cy="1362075"/>
            <wp:effectExtent l="0" t="0" r="0" b="9525"/>
            <wp:docPr id="100077" name="图片 1000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7" name="图片 10007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A39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）组装器材，温度计用细线挂到铁杆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上，调节铁杆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到合适的位置固定，目的是</w:t>
      </w:r>
      <w:r>
        <w:rPr>
          <w:color w:val="000000"/>
        </w:rPr>
        <w:t>______；</w:t>
      </w:r>
    </w:p>
    <w:p w14:paraId="4E6369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）由图中水沸腾时温度计的示数，读得水的沸点为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；</w:t>
      </w:r>
    </w:p>
    <w:p w14:paraId="1397A1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）观察到水沸腾时，烧杯的上方出现大量的“白气”，“白气”是由水蒸气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形成的，杯口附近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”）处的“白气”更浓；</w:t>
      </w:r>
    </w:p>
    <w:p w14:paraId="289760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）撤去酒精灯，水不能持续沸腾，说明水沸腾时需要</w:t>
      </w:r>
      <w:r>
        <w:rPr>
          <w:color w:val="000000"/>
        </w:rPr>
        <w:t>______。</w:t>
      </w:r>
    </w:p>
    <w:p w14:paraId="6418C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防止温度计的玻璃泡触碰到烧杯底部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98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液化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吸热</w:t>
      </w:r>
    </w:p>
    <w:p w14:paraId="54A1476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14F19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根据温度计的使用规则可知，温度计的玻璃泡不能触碰到烧杯底部，所以在组装器材时，温度计用细线挂到铁杆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上，调节铁杆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到合适的位置固定，目的是防止温度计的玻璃泡触碰到烧杯底部。</w:t>
      </w:r>
    </w:p>
    <w:p w14:paraId="0BDFEF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由图可知，该温度计的分度值为</w:t>
      </w:r>
      <w:r>
        <w:rPr>
          <w:rFonts w:ascii="Times New Roman" w:hAnsi="Times New Roman" w:eastAsia="Times New Roman" w:cs="Times New Roman"/>
          <w:color w:val="000000"/>
        </w:rPr>
        <w:t>1℃</w:t>
      </w:r>
      <w:r>
        <w:rPr>
          <w:rFonts w:ascii="宋体" w:hAnsi="宋体" w:eastAsia="宋体" w:cs="宋体"/>
          <w:color w:val="000000"/>
        </w:rPr>
        <w:t>，根据液面所在的位置可知，此时温度计的示数为</w:t>
      </w:r>
      <w:r>
        <w:rPr>
          <w:rFonts w:ascii="Times New Roman" w:hAnsi="Times New Roman" w:eastAsia="Times New Roman" w:cs="Times New Roman"/>
          <w:color w:val="000000"/>
        </w:rPr>
        <w:t>98℃</w:t>
      </w:r>
      <w:r>
        <w:rPr>
          <w:rFonts w:ascii="宋体" w:hAnsi="宋体" w:eastAsia="宋体" w:cs="宋体"/>
          <w:color w:val="000000"/>
        </w:rPr>
        <w:t>，即水的沸点为</w:t>
      </w:r>
      <w:r>
        <w:rPr>
          <w:rFonts w:ascii="Times New Roman" w:hAnsi="Times New Roman" w:eastAsia="Times New Roman" w:cs="Times New Roman"/>
          <w:color w:val="000000"/>
        </w:rPr>
        <w:t>98℃</w:t>
      </w:r>
      <w:r>
        <w:rPr>
          <w:rFonts w:ascii="宋体" w:hAnsi="宋体" w:eastAsia="宋体" w:cs="宋体"/>
          <w:color w:val="000000"/>
        </w:rPr>
        <w:t>。</w:t>
      </w:r>
    </w:p>
    <w:p w14:paraId="72501A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水沸腾时，杯口附近的水蒸气遇冷释放热量液化形成小水珠，即“白气”。</w:t>
      </w:r>
    </w:p>
    <w:p w14:paraId="7FBD96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由图可知，杯口附近的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处，离液面较近，此时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处的温度较高，所以水蒸气不易液化，因此杯口附近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处的“白气”更浓。</w:t>
      </w:r>
    </w:p>
    <w:p w14:paraId="6AA114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撤去酒精灯，水将无法继续吸收热量，水不能持续沸腾，故这说明水沸腾时需要吸收热量。</w:t>
      </w:r>
    </w:p>
    <w:p w14:paraId="1CCCC8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如图所示，探究影响滑动摩擦力大小的因素。</w:t>
      </w:r>
    </w:p>
    <w:p w14:paraId="43AFD2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43350" cy="1190625"/>
            <wp:effectExtent l="0" t="0" r="0" b="9525"/>
            <wp:docPr id="100079" name="图片 1000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9" name="图片 10007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C43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）用弹簧测力计沿水平方向拉木块，木块没有运动，水平方向受到的摩擦力大小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（选填“大于”“小于”或“等于”）拉力大小；</w:t>
      </w:r>
    </w:p>
    <w:p w14:paraId="1D1E27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）要测量滑动摩擦力的大小，木块应沿水平方向做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运动，图甲中木块做匀速运动，受到的滑动摩擦力大小为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2798A2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）比较甲、乙两次实验数据，可初步确定滑动摩擦力的大小与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有关；</w:t>
      </w:r>
    </w:p>
    <w:p w14:paraId="60A4B9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）比较甲、丙两次实验数据，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（选填“能”或“不能”）得到“滑动摩擦力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31464" name="图片 831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464" name="图片 831464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大小与接触面粗糙程度有关”的结论，理由是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4F8E2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等于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匀速直线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1.4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压力大小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不能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见解析</w:t>
      </w:r>
    </w:p>
    <w:p w14:paraId="50CFA6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AD786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木块没有运动，水平方向受到静摩擦力的作用，根据二力平衡可知，摩擦力大小等于拉力大小。</w:t>
      </w:r>
    </w:p>
    <w:p w14:paraId="0C2EA7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木块在水平方向做匀速直线运动时，水平方向受到平衡力的作用，即滑动摩擦力大小等于拉力的大小。</w:t>
      </w:r>
    </w:p>
    <w:p w14:paraId="08D091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图甲中，测力计的分度值为</w:t>
      </w:r>
      <w:r>
        <w:rPr>
          <w:rFonts w:ascii="Times New Roman" w:hAnsi="Times New Roman" w:eastAsia="Times New Roman" w:cs="Times New Roman"/>
          <w:color w:val="000000"/>
        </w:rPr>
        <w:t>0.1N</w:t>
      </w:r>
      <w:r>
        <w:rPr>
          <w:rFonts w:ascii="宋体" w:hAnsi="宋体" w:eastAsia="宋体" w:cs="宋体"/>
          <w:color w:val="000000"/>
        </w:rPr>
        <w:t>，示数为</w:t>
      </w:r>
      <w:r>
        <w:rPr>
          <w:rFonts w:ascii="Times New Roman" w:hAnsi="Times New Roman" w:eastAsia="Times New Roman" w:cs="Times New Roman"/>
          <w:color w:val="000000"/>
        </w:rPr>
        <w:t>1.4N</w:t>
      </w:r>
      <w:r>
        <w:rPr>
          <w:rFonts w:ascii="宋体" w:hAnsi="宋体" w:eastAsia="宋体" w:cs="宋体"/>
          <w:color w:val="000000"/>
        </w:rPr>
        <w:t>，即拉力的大小为</w:t>
      </w:r>
      <w:r>
        <w:rPr>
          <w:rFonts w:ascii="Times New Roman" w:hAnsi="Times New Roman" w:eastAsia="Times New Roman" w:cs="Times New Roman"/>
          <w:color w:val="000000"/>
        </w:rPr>
        <w:t>1.4N</w:t>
      </w:r>
      <w:r>
        <w:rPr>
          <w:rFonts w:ascii="宋体" w:hAnsi="宋体" w:eastAsia="宋体" w:cs="宋体"/>
          <w:color w:val="000000"/>
        </w:rPr>
        <w:t>，因为木块做匀速运动，水平方向其受到平衡力的作用，故受到的滑动摩擦力的大小等于拉力的大小，为</w:t>
      </w:r>
      <w:r>
        <w:rPr>
          <w:rFonts w:ascii="Times New Roman" w:hAnsi="Times New Roman" w:eastAsia="Times New Roman" w:cs="Times New Roman"/>
          <w:color w:val="000000"/>
        </w:rPr>
        <w:t>1.4N</w:t>
      </w:r>
      <w:r>
        <w:rPr>
          <w:rFonts w:ascii="宋体" w:hAnsi="宋体" w:eastAsia="宋体" w:cs="宋体"/>
          <w:color w:val="000000"/>
        </w:rPr>
        <w:t>。</w:t>
      </w:r>
    </w:p>
    <w:p w14:paraId="5D4475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甲、乙两实验接触面的粗糙程度相同，压力大小不用，拉力也不同，因此滑动摩擦力的大小不同，故为了探究滑动摩擦力与压力大小的关系。</w:t>
      </w:r>
    </w:p>
    <w:p w14:paraId="1F36EF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[5][6]</w:t>
      </w:r>
      <w:r>
        <w:rPr>
          <w:rFonts w:ascii="宋体" w:hAnsi="宋体" w:eastAsia="宋体" w:cs="宋体"/>
          <w:color w:val="000000"/>
        </w:rPr>
        <w:t>比较如图甲和丙两次实验可知，两次实验中压力大小不同，接触面的粗糙程度不相同，不能得出滑动摩擦力的大小跟接触面的粗糙程度有关的结论。</w:t>
      </w:r>
    </w:p>
    <w:p w14:paraId="0E4AC0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如图所示，探究平面镜成像的特点。</w:t>
      </w:r>
    </w:p>
    <w:p w14:paraId="1B51D0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57375" cy="1276350"/>
            <wp:effectExtent l="0" t="0" r="9525" b="0"/>
            <wp:docPr id="100081" name="图片 1000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1" name="图片 10008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51E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）准备的实验器材有：玻璃板，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两支完全相同的蜡烛，白纸，铅笔，光屏。需要添加的测量器材是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3F9F33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）竖直放置的玻璃板前面，点燃蜡烛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，玻璃板前观察到蜡烛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的像是由光的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形成的；</w:t>
      </w:r>
    </w:p>
    <w:p w14:paraId="12C474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）玻璃板后移动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（选填“点燃”或“未点燃”）的蜡烛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，发现蜡烛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与蜡烛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的像完全重合，表明像与物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588A57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）探究像与物到平面镜距离的特点时，应多次改变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，测量像与物到镜面的距离；</w:t>
      </w:r>
    </w:p>
    <w:p w14:paraId="0110DF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）撤去蜡烛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，放一光屏到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撤走时的位置，直接观察光屏，看不到蜡烛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的像，说明平面镜所成的像是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F815D9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刻度尺    ②. 反射    ③. 未点燃    ④. 大小相等    ⑤. 蜡烛Ａ的位置    ⑥. 虚像</w:t>
      </w:r>
    </w:p>
    <w:p w14:paraId="5BBD1EC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F7986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【详解】（1）[1]需要添加的测量器材是刻度尺，可以测量像与物到镜面的距离，刻度尺的作用是便于测量。</w:t>
      </w:r>
    </w:p>
    <w:p w14:paraId="7C8F0F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（2）[2]实验过程中，看到蜡烛A的像是利用光的反射。</w:t>
      </w:r>
    </w:p>
    <w:p w14:paraId="279169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（3）[3][4]在竖立的玻璃板前点燃蜡烛A，拿未点燃的蜡烛B竖直在玻璃板后面移动，人眼一直在玻璃板的前侧（</w:t>
      </w:r>
      <w:r>
        <w:rPr>
          <w:i/>
          <w:color w:val="000000"/>
        </w:rPr>
        <w:t>A</w:t>
      </w:r>
      <w:r>
        <w:rPr>
          <w:color w:val="000000"/>
        </w:rPr>
        <w:t>侧）观察，直至它与蜡烛A的像完全重合，表明像与物的大小相等。</w:t>
      </w:r>
    </w:p>
    <w:p w14:paraId="3F926F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（4）[5]为了得到平面镜成像的普遍规律，应保持平面镜不动，多次改变蜡烛A的位置，测量像与物到镜面的距离。</w:t>
      </w:r>
    </w:p>
    <w:p w14:paraId="2FE7E6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（5）[6]移开蜡烛B，将光屏放在像的位置，不透过玻璃板，直接观察光屏，不能观察到蜡烛A的像，说明平面镜所成的像是虚像。</w:t>
      </w:r>
    </w:p>
    <w:p w14:paraId="274015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如图所示，央视</w:t>
      </w:r>
      <w:r>
        <w:rPr>
          <w:rFonts w:ascii="Times New Roman" w:hAnsi="Times New Roman" w:eastAsia="Times New Roman" w:cs="Times New Roman"/>
          <w:color w:val="000000"/>
        </w:rPr>
        <w:t>3·15</w:t>
      </w:r>
      <w:r>
        <w:rPr>
          <w:rFonts w:ascii="宋体" w:hAnsi="宋体" w:eastAsia="宋体" w:cs="宋体"/>
          <w:color w:val="000000"/>
        </w:rPr>
        <w:t>晚会曝光市场出售的电缆线中，存在不符合国家标准的现象，有一款标注</w:t>
      </w:r>
      <w:r>
        <w:rPr>
          <w:rFonts w:ascii="Times New Roman" w:hAnsi="Times New Roman" w:eastAsia="Times New Roman" w:cs="Times New Roman"/>
          <w:color w:val="000000"/>
        </w:rPr>
        <w:t>2.5mm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（铜芯横截面积）规格的电线，实际铜芯横截面积只有</w:t>
      </w:r>
      <w:r>
        <w:rPr>
          <w:rFonts w:ascii="Times New Roman" w:hAnsi="Times New Roman" w:eastAsia="Times New Roman" w:cs="Times New Roman"/>
          <w:color w:val="000000"/>
        </w:rPr>
        <w:t>2mm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。低于国家标准的电缆线，严重影响电力传输的安全性和稳定性，给社会安全、环保和健康带来重大隐患。</w:t>
      </w:r>
    </w:p>
    <w:p w14:paraId="692C14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学校实验室新购一批标注</w:t>
      </w:r>
      <w:r>
        <w:rPr>
          <w:rFonts w:ascii="Times New Roman" w:hAnsi="Times New Roman" w:eastAsia="Times New Roman" w:cs="Times New Roman"/>
          <w:color w:val="000000"/>
        </w:rPr>
        <w:t>2.5mm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的电缆线，不知是否符合国家标准。物理兴趣小组的同学，剪取</w:t>
      </w:r>
      <w:r>
        <w:rPr>
          <w:rFonts w:ascii="Times New Roman" w:hAnsi="Times New Roman" w:eastAsia="Times New Roman" w:cs="Times New Roman"/>
          <w:color w:val="000000"/>
        </w:rPr>
        <w:t>4m</w:t>
      </w:r>
      <w:r>
        <w:rPr>
          <w:rFonts w:ascii="宋体" w:hAnsi="宋体" w:eastAsia="宋体" w:cs="宋体"/>
          <w:color w:val="000000"/>
        </w:rPr>
        <w:t>长的电缆线，设计两种方案进行鉴别。表中数据，为国家制定的部分电缆线标准。</w:t>
      </w:r>
    </w:p>
    <w:tbl>
      <w:tblPr>
        <w:tblStyle w:val="4"/>
        <w:tblW w:w="78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880"/>
        <w:gridCol w:w="1245"/>
        <w:gridCol w:w="1245"/>
        <w:gridCol w:w="1245"/>
        <w:gridCol w:w="1245"/>
      </w:tblGrid>
      <w:tr w14:paraId="52BB5D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55" w:hRule="atLeast"/>
        </w:trPr>
        <w:tc>
          <w:tcPr>
            <w:tcW w:w="28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49586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铜芯横截面积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S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/mm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2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D0D9A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A8555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C4705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A7FBD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</w:tr>
      <w:tr w14:paraId="06914D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55" w:hRule="atLeast"/>
        </w:trPr>
        <w:tc>
          <w:tcPr>
            <w:tcW w:w="28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F5028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1km</w:t>
            </w:r>
            <w:r>
              <w:rPr>
                <w:rFonts w:ascii="宋体" w:hAnsi="宋体" w:eastAsia="宋体" w:cs="宋体"/>
                <w:color w:val="000000"/>
              </w:rPr>
              <w:t>铜芯电阻值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88C82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DF44D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13.3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D8A12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7B65A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</w:tr>
      <w:tr w14:paraId="64534D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55" w:hRule="atLeast"/>
        </w:trPr>
        <w:tc>
          <w:tcPr>
            <w:tcW w:w="28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08291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铜芯密度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/kg·m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-3</w:t>
            </w:r>
          </w:p>
        </w:tc>
        <w:tc>
          <w:tcPr>
            <w:tcW w:w="4965" w:type="dxa"/>
            <w:gridSpan w:val="4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361EA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8.9×10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3</w:t>
            </w:r>
          </w:p>
        </w:tc>
      </w:tr>
    </w:tbl>
    <w:p w14:paraId="72A3A7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24000" cy="1247775"/>
            <wp:effectExtent l="0" t="0" r="0" b="9525"/>
            <wp:docPr id="100083" name="图片 10008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图片 10008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73B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）方案一：用托盘天平测质量</w:t>
      </w:r>
    </w:p>
    <w:p w14:paraId="6F86CF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95450" cy="971550"/>
            <wp:effectExtent l="0" t="0" r="0" b="0"/>
            <wp:docPr id="100085" name="图片 10008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5" name="图片 10008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329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．天平放在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台面上，游码移至标尺左端的零刻度线处，调节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，使指针对准分度盘中央的刻度线；</w:t>
      </w:r>
    </w:p>
    <w:p w14:paraId="1592EA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．去掉</w:t>
      </w:r>
      <w:r>
        <w:rPr>
          <w:rFonts w:ascii="Times New Roman" w:hAnsi="Times New Roman" w:eastAsia="Times New Roman" w:cs="Times New Roman"/>
          <w:color w:val="000000"/>
        </w:rPr>
        <w:t>4m</w:t>
      </w:r>
      <w:r>
        <w:rPr>
          <w:rFonts w:ascii="宋体" w:hAnsi="宋体" w:eastAsia="宋体" w:cs="宋体"/>
          <w:color w:val="000000"/>
        </w:rPr>
        <w:t>长电缆线的绝缘层，用调节好的天平测量铜芯质量，天平再次平衡时，由图中右盘所加砝码和游码位置，读得铜芯的质量为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，结合表格数据，可判定电缆线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（选填“符合”或“不符合”）国家标准。</w:t>
      </w:r>
    </w:p>
    <w:p w14:paraId="6F6851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）方案二：用伏安电路测量</w:t>
      </w:r>
    </w:p>
    <w:p w14:paraId="62307C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90800" cy="1476375"/>
            <wp:effectExtent l="0" t="0" r="0" b="9525"/>
            <wp:docPr id="100087" name="图片 10008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7" name="图片 10008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C49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．测量</w:t>
      </w:r>
      <w:r>
        <w:rPr>
          <w:rFonts w:ascii="Times New Roman" w:hAnsi="Times New Roman" w:eastAsia="Times New Roman" w:cs="Times New Roman"/>
          <w:color w:val="000000"/>
        </w:rPr>
        <w:t>4m</w:t>
      </w:r>
      <w:r>
        <w:rPr>
          <w:rFonts w:ascii="宋体" w:hAnsi="宋体" w:eastAsia="宋体" w:cs="宋体"/>
          <w:color w:val="000000"/>
        </w:rPr>
        <w:t>长电缆线的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，鉴定其是否符合标准，依据是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39113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．电路开关闭合前，滑动变阻器的滑片应移到最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（选填“左”或“右”）端；</w:t>
      </w:r>
    </w:p>
    <w:p w14:paraId="0B0542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．保证电路安全，闭合开关后，无论怎样移动滑动变阻器的滑片，都无法读得电流、电压值，检查电路连接无故障、元件完好。利用图表信息，简述无法鉴别的原因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26F7B3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水平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平衡螺母</w:t>
      </w:r>
      <w:r>
        <w:rPr>
          <w:color w:val="000000"/>
        </w:rPr>
        <w:t xml:space="preserve">    ③. 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141" o:title="eqId03e663925c65be155a258a1baa7e2fa9"/>
            <o:lock v:ext="edit" aspectratio="t"/>
            <w10:wrap type="none"/>
            <w10:anchorlock/>
          </v:shape>
          <o:OLEObject Type="Embed" ProgID="Equation.DSMT4" ShapeID="_x0000_i1071" DrawAspect="Content" ObjectID="_1468075771" r:id="rId140">
            <o:LockedField>false</o:LockedField>
          </o:OLEObject>
        </w:objec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不符合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电阻值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见详解</w:t>
      </w:r>
      <w:r>
        <w:rPr>
          <w:color w:val="000000"/>
        </w:rPr>
        <w:br w:type="textWrapping"/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⑧. </w:t>
      </w:r>
      <w:r>
        <w:rPr>
          <w:rFonts w:ascii="宋体" w:hAnsi="宋体" w:eastAsia="宋体" w:cs="宋体"/>
          <w:color w:val="000000"/>
        </w:rPr>
        <w:t>见详解</w:t>
      </w:r>
    </w:p>
    <w:p w14:paraId="0927786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D7EF0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根据天平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31456" name="图片 831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456" name="图片 83145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使用方法，首先天平要放在水平的台面上，游码要移动到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刻度，然后通过调节平衡螺母使天平平衡。</w:t>
      </w:r>
    </w:p>
    <w:p w14:paraId="4F3DB8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根据天平的使用方法可得测得的质量为</w:t>
      </w:r>
    </w:p>
    <w:p w14:paraId="302AFAC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6pt;width:125pt;" o:ole="t" filled="f" o:preferrelative="t" stroked="f" coordsize="21600,21600">
            <v:path/>
            <v:fill on="f" focussize="0,0"/>
            <v:stroke on="f" joinstyle="miter"/>
            <v:imagedata r:id="rId143" o:title="eqId5263026ca7e0d4b81181cc9d8249f634"/>
            <o:lock v:ext="edit" aspectratio="t"/>
            <w10:wrap type="none"/>
            <w10:anchorlock/>
          </v:shape>
          <o:OLEObject Type="Embed" ProgID="Equation.DSMT4" ShapeID="_x0000_i1072" DrawAspect="Content" ObjectID="_1468075772" r:id="rId142">
            <o:LockedField>false</o:LockedField>
          </o:OLEObject>
        </w:object>
      </w:r>
    </w:p>
    <w:p w14:paraId="3C1A73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铜丝的密度为</w:t>
      </w:r>
    </w:p>
    <w:p w14:paraId="56E78D1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.75pt;width:156.75pt;" o:ole="t" filled="f" o:preferrelative="t" stroked="f" coordsize="21600,21600">
            <v:path/>
            <v:fill on="f" focussize="0,0"/>
            <v:stroke on="f" joinstyle="miter"/>
            <v:imagedata r:id="rId145" o:title="eqIda5454d641827986678ebe8c8aee6ba83"/>
            <o:lock v:ext="edit" aspectratio="t"/>
            <w10:wrap type="none"/>
            <w10:anchorlock/>
          </v:shape>
          <o:OLEObject Type="Embed" ProgID="Equation.DSMT4" ShapeID="_x0000_i1073" DrawAspect="Content" ObjectID="_1468075773" r:id="rId144">
            <o:LockedField>false</o:LockedField>
          </o:OLEObject>
        </w:object>
      </w:r>
    </w:p>
    <w:p w14:paraId="1CB291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设被检测的铜丝横截面积为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，则有下式</w:t>
      </w:r>
    </w:p>
    <w:p w14:paraId="245F0D7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.75pt;width:224.25pt;" o:ole="t" filled="f" o:preferrelative="t" stroked="f" coordsize="21600,21600">
            <v:path/>
            <v:fill on="f" focussize="0,0"/>
            <v:stroke on="f" joinstyle="miter"/>
            <v:imagedata r:id="rId147" o:title="eqIdf49c13a9c2e67629914afeb1345ad9b7"/>
            <o:lock v:ext="edit" aspectratio="t"/>
            <w10:wrap type="none"/>
            <w10:anchorlock/>
          </v:shape>
          <o:OLEObject Type="Embed" ProgID="Equation.DSMT4" ShapeID="_x0000_i1074" DrawAspect="Content" ObjectID="_1468075774" r:id="rId146">
            <o:LockedField>false</o:LockedField>
          </o:OLEObject>
        </w:object>
      </w:r>
    </w:p>
    <w:p w14:paraId="7248AB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</w:p>
    <w:p w14:paraId="0F2A29A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.75pt;width:158.25pt;" o:ole="t" filled="f" o:preferrelative="t" stroked="f" coordsize="21600,21600">
            <v:path/>
            <v:fill on="f" focussize="0,0"/>
            <v:stroke on="f" joinstyle="miter"/>
            <v:imagedata r:id="rId149" o:title="eqId3ebd3982ad8777d03874ea690c5944a8"/>
            <o:lock v:ext="edit" aspectratio="t"/>
            <w10:wrap type="none"/>
            <w10:anchorlock/>
          </v:shape>
          <o:OLEObject Type="Embed" ProgID="Equation.DSMT4" ShapeID="_x0000_i1075" DrawAspect="Content" ObjectID="_1468075775" r:id="rId148">
            <o:LockedField>false</o:LockedField>
          </o:OLEObject>
        </w:object>
      </w:r>
    </w:p>
    <w:p w14:paraId="4DC2C6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故此电缆不符合国家标准。</w:t>
      </w:r>
    </w:p>
    <w:p w14:paraId="032C17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[5][6]</w:t>
      </w:r>
      <w:r>
        <w:rPr>
          <w:rFonts w:ascii="宋体" w:hAnsi="宋体" w:eastAsia="宋体" w:cs="宋体"/>
          <w:color w:val="000000"/>
        </w:rPr>
        <w:t>本实验时通过伏安法测电阻的方式来确定该导线是否符合标准的，根据表中数据可知每</w:t>
      </w:r>
      <w:r>
        <w:rPr>
          <w:rFonts w:ascii="Times New Roman" w:hAnsi="Times New Roman" w:eastAsia="Times New Roman" w:cs="Times New Roman"/>
          <w:color w:val="000000"/>
        </w:rPr>
        <w:t>1km</w:t>
      </w:r>
      <w:r>
        <w:rPr>
          <w:rFonts w:ascii="宋体" w:hAnsi="宋体" w:eastAsia="宋体" w:cs="宋体"/>
          <w:color w:val="000000"/>
        </w:rPr>
        <w:t>横截面积为</w:t>
      </w:r>
      <w:r>
        <w:rPr>
          <w:rFonts w:ascii="Times New Roman" w:hAnsi="Times New Roman" w:eastAsia="Times New Roman" w:cs="Times New Roman"/>
          <w:color w:val="000000"/>
        </w:rPr>
        <w:t>2.5mm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的电缆线的电阻为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2.75pt;width:17.3pt;" o:ole="t" filled="f" o:preferrelative="t" stroked="f" coordsize="21600,21600">
            <v:path/>
            <v:fill on="f" focussize="0,0"/>
            <v:stroke on="f" joinstyle="miter"/>
            <v:imagedata r:id="rId151" o:title="eqId9e236b19d9515b38466870697f193ecd"/>
            <o:lock v:ext="edit" aspectratio="t"/>
            <w10:wrap type="none"/>
            <w10:anchorlock/>
          </v:shape>
          <o:OLEObject Type="Embed" ProgID="Equation.DSMT4" ShapeID="_x0000_i1076" DrawAspect="Content" ObjectID="_1468075776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4m</w:t>
      </w:r>
      <w:r>
        <w:rPr>
          <w:rFonts w:ascii="宋体" w:hAnsi="宋体" w:eastAsia="宋体" w:cs="宋体"/>
          <w:color w:val="000000"/>
        </w:rPr>
        <w:t>长的导线的电阻为</w:t>
      </w:r>
    </w:p>
    <w:p w14:paraId="25B2506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30.75pt;width:101.25pt;" o:ole="t" filled="f" o:preferrelative="t" stroked="f" coordsize="21600,21600">
            <v:path/>
            <v:fill on="f" focussize="0,0"/>
            <v:stroke on="f" joinstyle="miter"/>
            <v:imagedata r:id="rId153" o:title="eqId58823ca3dc1231ac7a5774a972349abf"/>
            <o:lock v:ext="edit" aspectratio="t"/>
            <w10:wrap type="none"/>
            <w10:anchorlock/>
          </v:shape>
          <o:OLEObject Type="Embed" ProgID="Equation.DSMT4" ShapeID="_x0000_i1077" DrawAspect="Content" ObjectID="_1468075777" r:id="rId152">
            <o:LockedField>false</o:LockedField>
          </o:OLEObject>
        </w:object>
      </w:r>
    </w:p>
    <w:p w14:paraId="0CC016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只要通过伏安法测电阻的方式测出的电阻小于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155" o:title="eqId7fd927850fcd06447b59cb44c3350583"/>
            <o:lock v:ext="edit" aspectratio="t"/>
            <w10:wrap type="none"/>
            <w10:anchorlock/>
          </v:shape>
          <o:OLEObject Type="Embed" ProgID="Equation.DSMT4" ShapeID="_x0000_i1078" DrawAspect="Content" ObjectID="_1468075778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，就说明导线的横截面积是大于</w:t>
      </w:r>
      <w:r>
        <w:rPr>
          <w:rFonts w:ascii="Times New Roman" w:hAnsi="Times New Roman" w:eastAsia="Times New Roman" w:cs="Times New Roman"/>
          <w:color w:val="000000"/>
        </w:rPr>
        <w:t>2.5mm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的，就符合标准，反之则不符合标准。</w:t>
      </w:r>
    </w:p>
    <w:p w14:paraId="4D4D2B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电路开关闭合前，为了保护电路，滑动变阻器的滑片应移到最大阻值处，根据图示应该将滑片移动到最右端。</w:t>
      </w:r>
    </w:p>
    <w:p w14:paraId="36677B62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Times New Roman" w:hAnsi="Times New Roman" w:eastAsia="Times New Roman" w:cs="Times New Roman"/>
          <w:color w:val="000000"/>
        </w:rPr>
        <w:t>[8]</w:t>
      </w:r>
      <w:r>
        <w:rPr>
          <w:rFonts w:ascii="宋体" w:hAnsi="宋体" w:eastAsia="宋体" w:cs="宋体"/>
          <w:color w:val="000000"/>
        </w:rPr>
        <w:t>保证电路安全，闭合开关后，无论怎样移动滑动变阻器的滑片，都无法读得电流、电压值，检查电路连接无故障、元件完好。根据</w:t>
      </w:r>
      <w:r>
        <w:rPr>
          <w:rFonts w:ascii="Times New Roman" w:hAnsi="Times New Roman" w:eastAsia="Times New Roman" w:cs="Times New Roman"/>
          <w:color w:val="000000"/>
        </w:rPr>
        <w:t>4m</w:t>
      </w:r>
      <w:r>
        <w:rPr>
          <w:rFonts w:ascii="宋体" w:hAnsi="宋体" w:eastAsia="宋体" w:cs="宋体"/>
          <w:color w:val="000000"/>
        </w:rPr>
        <w:t>长导线的电阻值可知：电阻阻值太小，连接到电路中根据分压原理可知电阻值两端电压很小，通过他的电流也很小，故此时无法读得电流、电压值。</w:t>
      </w:r>
    </w:p>
    <w:p w14:paraId="654541E2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PingFangSC-Regular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847ED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32B20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BA379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19800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B4DC7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52EBE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2F1681D"/>
    <w:rsid w:val="1FA56507"/>
    <w:rsid w:val="38274566"/>
    <w:rsid w:val="40115BC9"/>
    <w:rsid w:val="555813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3.bin"/><Relationship Id="rId98" Type="http://schemas.openxmlformats.org/officeDocument/2006/relationships/image" Target="media/image57.wmf"/><Relationship Id="rId97" Type="http://schemas.openxmlformats.org/officeDocument/2006/relationships/oleObject" Target="embeddings/oleObject32.bin"/><Relationship Id="rId96" Type="http://schemas.openxmlformats.org/officeDocument/2006/relationships/image" Target="media/image56.wmf"/><Relationship Id="rId95" Type="http://schemas.openxmlformats.org/officeDocument/2006/relationships/oleObject" Target="embeddings/oleObject31.bin"/><Relationship Id="rId94" Type="http://schemas.openxmlformats.org/officeDocument/2006/relationships/image" Target="media/image55.wmf"/><Relationship Id="rId93" Type="http://schemas.openxmlformats.org/officeDocument/2006/relationships/oleObject" Target="embeddings/oleObject30.bin"/><Relationship Id="rId92" Type="http://schemas.openxmlformats.org/officeDocument/2006/relationships/image" Target="media/image54.wmf"/><Relationship Id="rId91" Type="http://schemas.openxmlformats.org/officeDocument/2006/relationships/oleObject" Target="embeddings/oleObject29.bin"/><Relationship Id="rId90" Type="http://schemas.openxmlformats.org/officeDocument/2006/relationships/image" Target="media/image53.wmf"/><Relationship Id="rId9" Type="http://schemas.openxmlformats.org/officeDocument/2006/relationships/theme" Target="theme/theme1.xml"/><Relationship Id="rId89" Type="http://schemas.openxmlformats.org/officeDocument/2006/relationships/oleObject" Target="embeddings/oleObject28.bin"/><Relationship Id="rId88" Type="http://schemas.openxmlformats.org/officeDocument/2006/relationships/image" Target="media/image52.wmf"/><Relationship Id="rId87" Type="http://schemas.openxmlformats.org/officeDocument/2006/relationships/oleObject" Target="embeddings/oleObject27.bin"/><Relationship Id="rId86" Type="http://schemas.openxmlformats.org/officeDocument/2006/relationships/image" Target="media/image51.wmf"/><Relationship Id="rId85" Type="http://schemas.openxmlformats.org/officeDocument/2006/relationships/oleObject" Target="embeddings/oleObject26.bin"/><Relationship Id="rId84" Type="http://schemas.openxmlformats.org/officeDocument/2006/relationships/image" Target="media/image50.wmf"/><Relationship Id="rId83" Type="http://schemas.openxmlformats.org/officeDocument/2006/relationships/oleObject" Target="embeddings/oleObject25.bin"/><Relationship Id="rId82" Type="http://schemas.openxmlformats.org/officeDocument/2006/relationships/image" Target="media/image49.wmf"/><Relationship Id="rId81" Type="http://schemas.openxmlformats.org/officeDocument/2006/relationships/oleObject" Target="embeddings/oleObject24.bin"/><Relationship Id="rId80" Type="http://schemas.openxmlformats.org/officeDocument/2006/relationships/image" Target="media/image48.wmf"/><Relationship Id="rId8" Type="http://schemas.openxmlformats.org/officeDocument/2006/relationships/footer" Target="footer3.xml"/><Relationship Id="rId79" Type="http://schemas.openxmlformats.org/officeDocument/2006/relationships/oleObject" Target="embeddings/oleObject23.bin"/><Relationship Id="rId78" Type="http://schemas.openxmlformats.org/officeDocument/2006/relationships/image" Target="media/image47.wmf"/><Relationship Id="rId77" Type="http://schemas.openxmlformats.org/officeDocument/2006/relationships/oleObject" Target="embeddings/oleObject22.bin"/><Relationship Id="rId76" Type="http://schemas.openxmlformats.org/officeDocument/2006/relationships/image" Target="media/image46.wmf"/><Relationship Id="rId75" Type="http://schemas.openxmlformats.org/officeDocument/2006/relationships/oleObject" Target="embeddings/oleObject21.bin"/><Relationship Id="rId74" Type="http://schemas.openxmlformats.org/officeDocument/2006/relationships/image" Target="media/image45.wmf"/><Relationship Id="rId73" Type="http://schemas.openxmlformats.org/officeDocument/2006/relationships/oleObject" Target="embeddings/oleObject20.bin"/><Relationship Id="rId72" Type="http://schemas.openxmlformats.org/officeDocument/2006/relationships/image" Target="media/image44.wmf"/><Relationship Id="rId71" Type="http://schemas.openxmlformats.org/officeDocument/2006/relationships/oleObject" Target="embeddings/oleObject19.bin"/><Relationship Id="rId70" Type="http://schemas.openxmlformats.org/officeDocument/2006/relationships/image" Target="media/image43.png"/><Relationship Id="rId7" Type="http://schemas.openxmlformats.org/officeDocument/2006/relationships/footer" Target="footer2.xml"/><Relationship Id="rId69" Type="http://schemas.openxmlformats.org/officeDocument/2006/relationships/image" Target="media/image42.png"/><Relationship Id="rId68" Type="http://schemas.openxmlformats.org/officeDocument/2006/relationships/image" Target="media/image41.wmf"/><Relationship Id="rId67" Type="http://schemas.openxmlformats.org/officeDocument/2006/relationships/oleObject" Target="embeddings/oleObject18.bin"/><Relationship Id="rId66" Type="http://schemas.openxmlformats.org/officeDocument/2006/relationships/image" Target="media/image40.wmf"/><Relationship Id="rId65" Type="http://schemas.openxmlformats.org/officeDocument/2006/relationships/oleObject" Target="embeddings/oleObject17.bin"/><Relationship Id="rId64" Type="http://schemas.openxmlformats.org/officeDocument/2006/relationships/image" Target="media/image39.wmf"/><Relationship Id="rId63" Type="http://schemas.openxmlformats.org/officeDocument/2006/relationships/oleObject" Target="embeddings/oleObject16.bin"/><Relationship Id="rId62" Type="http://schemas.openxmlformats.org/officeDocument/2006/relationships/image" Target="media/image38.wmf"/><Relationship Id="rId61" Type="http://schemas.openxmlformats.org/officeDocument/2006/relationships/oleObject" Target="embeddings/oleObject15.bin"/><Relationship Id="rId60" Type="http://schemas.openxmlformats.org/officeDocument/2006/relationships/image" Target="media/image37.png"/><Relationship Id="rId6" Type="http://schemas.openxmlformats.org/officeDocument/2006/relationships/footer" Target="footer1.xml"/><Relationship Id="rId59" Type="http://schemas.openxmlformats.org/officeDocument/2006/relationships/image" Target="media/image36.wmf"/><Relationship Id="rId58" Type="http://schemas.openxmlformats.org/officeDocument/2006/relationships/image" Target="media/image35.wmf"/><Relationship Id="rId57" Type="http://schemas.openxmlformats.org/officeDocument/2006/relationships/oleObject" Target="embeddings/oleObject14.bin"/><Relationship Id="rId56" Type="http://schemas.openxmlformats.org/officeDocument/2006/relationships/image" Target="media/image34.wmf"/><Relationship Id="rId55" Type="http://schemas.openxmlformats.org/officeDocument/2006/relationships/oleObject" Target="embeddings/oleObject13.bin"/><Relationship Id="rId54" Type="http://schemas.openxmlformats.org/officeDocument/2006/relationships/image" Target="media/image33.png"/><Relationship Id="rId53" Type="http://schemas.openxmlformats.org/officeDocument/2006/relationships/image" Target="media/image32.wmf"/><Relationship Id="rId52" Type="http://schemas.openxmlformats.org/officeDocument/2006/relationships/oleObject" Target="embeddings/oleObject12.bin"/><Relationship Id="rId51" Type="http://schemas.openxmlformats.org/officeDocument/2006/relationships/image" Target="media/image31.wmf"/><Relationship Id="rId50" Type="http://schemas.openxmlformats.org/officeDocument/2006/relationships/oleObject" Target="embeddings/oleObject11.bin"/><Relationship Id="rId5" Type="http://schemas.openxmlformats.org/officeDocument/2006/relationships/header" Target="header3.xml"/><Relationship Id="rId49" Type="http://schemas.openxmlformats.org/officeDocument/2006/relationships/image" Target="media/image30.wmf"/><Relationship Id="rId48" Type="http://schemas.openxmlformats.org/officeDocument/2006/relationships/oleObject" Target="embeddings/oleObject10.bin"/><Relationship Id="rId47" Type="http://schemas.openxmlformats.org/officeDocument/2006/relationships/image" Target="media/image29.wmf"/><Relationship Id="rId46" Type="http://schemas.openxmlformats.org/officeDocument/2006/relationships/oleObject" Target="embeddings/oleObject9.bin"/><Relationship Id="rId45" Type="http://schemas.openxmlformats.org/officeDocument/2006/relationships/image" Target="media/image28.wmf"/><Relationship Id="rId44" Type="http://schemas.openxmlformats.org/officeDocument/2006/relationships/oleObject" Target="embeddings/oleObject8.bin"/><Relationship Id="rId43" Type="http://schemas.openxmlformats.org/officeDocument/2006/relationships/image" Target="media/image27.wmf"/><Relationship Id="rId42" Type="http://schemas.openxmlformats.org/officeDocument/2006/relationships/image" Target="media/image26.png"/><Relationship Id="rId41" Type="http://schemas.openxmlformats.org/officeDocument/2006/relationships/image" Target="media/image25.png"/><Relationship Id="rId40" Type="http://schemas.openxmlformats.org/officeDocument/2006/relationships/image" Target="media/image24.png"/><Relationship Id="rId4" Type="http://schemas.openxmlformats.org/officeDocument/2006/relationships/header" Target="header2.xml"/><Relationship Id="rId39" Type="http://schemas.openxmlformats.org/officeDocument/2006/relationships/image" Target="media/image23.wmf"/><Relationship Id="rId38" Type="http://schemas.openxmlformats.org/officeDocument/2006/relationships/oleObject" Target="embeddings/oleObject7.bin"/><Relationship Id="rId37" Type="http://schemas.openxmlformats.org/officeDocument/2006/relationships/image" Target="media/image22.png"/><Relationship Id="rId36" Type="http://schemas.openxmlformats.org/officeDocument/2006/relationships/image" Target="media/image21.wmf"/><Relationship Id="rId35" Type="http://schemas.openxmlformats.org/officeDocument/2006/relationships/oleObject" Target="embeddings/oleObject6.bin"/><Relationship Id="rId34" Type="http://schemas.openxmlformats.org/officeDocument/2006/relationships/oleObject" Target="embeddings/oleObject5.bin"/><Relationship Id="rId33" Type="http://schemas.openxmlformats.org/officeDocument/2006/relationships/image" Target="media/image20.wmf"/><Relationship Id="rId32" Type="http://schemas.openxmlformats.org/officeDocument/2006/relationships/oleObject" Target="embeddings/oleObject4.bin"/><Relationship Id="rId31" Type="http://schemas.openxmlformats.org/officeDocument/2006/relationships/image" Target="media/image19.wmf"/><Relationship Id="rId30" Type="http://schemas.openxmlformats.org/officeDocument/2006/relationships/oleObject" Target="embeddings/oleObject3.bin"/><Relationship Id="rId3" Type="http://schemas.openxmlformats.org/officeDocument/2006/relationships/header" Target="header1.xml"/><Relationship Id="rId29" Type="http://schemas.openxmlformats.org/officeDocument/2006/relationships/image" Target="media/image18.wmf"/><Relationship Id="rId28" Type="http://schemas.openxmlformats.org/officeDocument/2006/relationships/oleObject" Target="embeddings/oleObject2.bin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wmf"/><Relationship Id="rId157" Type="http://schemas.openxmlformats.org/officeDocument/2006/relationships/fontTable" Target="fontTable.xml"/><Relationship Id="rId156" Type="http://schemas.openxmlformats.org/officeDocument/2006/relationships/customXml" Target="../customXml/item1.xml"/><Relationship Id="rId155" Type="http://schemas.openxmlformats.org/officeDocument/2006/relationships/image" Target="media/image92.wmf"/><Relationship Id="rId154" Type="http://schemas.openxmlformats.org/officeDocument/2006/relationships/oleObject" Target="embeddings/oleObject54.bin"/><Relationship Id="rId153" Type="http://schemas.openxmlformats.org/officeDocument/2006/relationships/image" Target="media/image91.wmf"/><Relationship Id="rId152" Type="http://schemas.openxmlformats.org/officeDocument/2006/relationships/oleObject" Target="embeddings/oleObject53.bin"/><Relationship Id="rId151" Type="http://schemas.openxmlformats.org/officeDocument/2006/relationships/image" Target="media/image90.wmf"/><Relationship Id="rId150" Type="http://schemas.openxmlformats.org/officeDocument/2006/relationships/oleObject" Target="embeddings/oleObject52.bin"/><Relationship Id="rId15" Type="http://schemas.openxmlformats.org/officeDocument/2006/relationships/oleObject" Target="embeddings/oleObject1.bin"/><Relationship Id="rId149" Type="http://schemas.openxmlformats.org/officeDocument/2006/relationships/image" Target="media/image89.wmf"/><Relationship Id="rId148" Type="http://schemas.openxmlformats.org/officeDocument/2006/relationships/oleObject" Target="embeddings/oleObject51.bin"/><Relationship Id="rId147" Type="http://schemas.openxmlformats.org/officeDocument/2006/relationships/image" Target="media/image88.wmf"/><Relationship Id="rId146" Type="http://schemas.openxmlformats.org/officeDocument/2006/relationships/oleObject" Target="embeddings/oleObject50.bin"/><Relationship Id="rId145" Type="http://schemas.openxmlformats.org/officeDocument/2006/relationships/image" Target="media/image87.wmf"/><Relationship Id="rId144" Type="http://schemas.openxmlformats.org/officeDocument/2006/relationships/oleObject" Target="embeddings/oleObject49.bin"/><Relationship Id="rId143" Type="http://schemas.openxmlformats.org/officeDocument/2006/relationships/image" Target="media/image86.wmf"/><Relationship Id="rId142" Type="http://schemas.openxmlformats.org/officeDocument/2006/relationships/oleObject" Target="embeddings/oleObject48.bin"/><Relationship Id="rId141" Type="http://schemas.openxmlformats.org/officeDocument/2006/relationships/image" Target="media/image85.wmf"/><Relationship Id="rId140" Type="http://schemas.openxmlformats.org/officeDocument/2006/relationships/oleObject" Target="embeddings/oleObject47.bin"/><Relationship Id="rId14" Type="http://schemas.openxmlformats.org/officeDocument/2006/relationships/image" Target="media/image5.png"/><Relationship Id="rId139" Type="http://schemas.openxmlformats.org/officeDocument/2006/relationships/image" Target="media/image84.png"/><Relationship Id="rId138" Type="http://schemas.openxmlformats.org/officeDocument/2006/relationships/image" Target="media/image83.png"/><Relationship Id="rId137" Type="http://schemas.openxmlformats.org/officeDocument/2006/relationships/image" Target="media/image82.png"/><Relationship Id="rId136" Type="http://schemas.openxmlformats.org/officeDocument/2006/relationships/image" Target="media/image81.png"/><Relationship Id="rId135" Type="http://schemas.openxmlformats.org/officeDocument/2006/relationships/image" Target="media/image80.png"/><Relationship Id="rId134" Type="http://schemas.openxmlformats.org/officeDocument/2006/relationships/image" Target="media/image79.png"/><Relationship Id="rId133" Type="http://schemas.openxmlformats.org/officeDocument/2006/relationships/image" Target="media/image78.wmf"/><Relationship Id="rId132" Type="http://schemas.openxmlformats.org/officeDocument/2006/relationships/oleObject" Target="embeddings/oleObject46.bin"/><Relationship Id="rId131" Type="http://schemas.openxmlformats.org/officeDocument/2006/relationships/image" Target="media/image77.wmf"/><Relationship Id="rId130" Type="http://schemas.openxmlformats.org/officeDocument/2006/relationships/oleObject" Target="embeddings/oleObject45.bin"/><Relationship Id="rId13" Type="http://schemas.openxmlformats.org/officeDocument/2006/relationships/image" Target="media/image4.png"/><Relationship Id="rId129" Type="http://schemas.openxmlformats.org/officeDocument/2006/relationships/image" Target="media/image76.wmf"/><Relationship Id="rId128" Type="http://schemas.openxmlformats.org/officeDocument/2006/relationships/oleObject" Target="embeddings/oleObject44.bin"/><Relationship Id="rId127" Type="http://schemas.openxmlformats.org/officeDocument/2006/relationships/image" Target="media/image75.wmf"/><Relationship Id="rId126" Type="http://schemas.openxmlformats.org/officeDocument/2006/relationships/oleObject" Target="embeddings/oleObject43.bin"/><Relationship Id="rId125" Type="http://schemas.openxmlformats.org/officeDocument/2006/relationships/oleObject" Target="embeddings/oleObject42.bin"/><Relationship Id="rId124" Type="http://schemas.openxmlformats.org/officeDocument/2006/relationships/oleObject" Target="embeddings/oleObject41.bin"/><Relationship Id="rId123" Type="http://schemas.openxmlformats.org/officeDocument/2006/relationships/image" Target="media/image74.png"/><Relationship Id="rId122" Type="http://schemas.openxmlformats.org/officeDocument/2006/relationships/image" Target="media/image73.wmf"/><Relationship Id="rId121" Type="http://schemas.openxmlformats.org/officeDocument/2006/relationships/oleObject" Target="embeddings/oleObject40.bin"/><Relationship Id="rId120" Type="http://schemas.openxmlformats.org/officeDocument/2006/relationships/image" Target="media/image72.wmf"/><Relationship Id="rId12" Type="http://schemas.openxmlformats.org/officeDocument/2006/relationships/image" Target="media/image3.png"/><Relationship Id="rId119" Type="http://schemas.openxmlformats.org/officeDocument/2006/relationships/oleObject" Target="embeddings/oleObject39.bin"/><Relationship Id="rId118" Type="http://schemas.openxmlformats.org/officeDocument/2006/relationships/image" Target="media/image71.png"/><Relationship Id="rId117" Type="http://schemas.openxmlformats.org/officeDocument/2006/relationships/image" Target="media/image70.png"/><Relationship Id="rId116" Type="http://schemas.openxmlformats.org/officeDocument/2006/relationships/image" Target="media/image69.png"/><Relationship Id="rId115" Type="http://schemas.openxmlformats.org/officeDocument/2006/relationships/image" Target="media/image68.png"/><Relationship Id="rId114" Type="http://schemas.openxmlformats.org/officeDocument/2006/relationships/image" Target="media/image67.png"/><Relationship Id="rId113" Type="http://schemas.openxmlformats.org/officeDocument/2006/relationships/image" Target="media/image66.png"/><Relationship Id="rId112" Type="http://schemas.openxmlformats.org/officeDocument/2006/relationships/image" Target="media/image65.png"/><Relationship Id="rId111" Type="http://schemas.openxmlformats.org/officeDocument/2006/relationships/image" Target="media/image64.png"/><Relationship Id="rId110" Type="http://schemas.openxmlformats.org/officeDocument/2006/relationships/image" Target="media/image63.png"/><Relationship Id="rId11" Type="http://schemas.openxmlformats.org/officeDocument/2006/relationships/image" Target="media/image2.png"/><Relationship Id="rId109" Type="http://schemas.openxmlformats.org/officeDocument/2006/relationships/oleObject" Target="embeddings/oleObject38.bin"/><Relationship Id="rId108" Type="http://schemas.openxmlformats.org/officeDocument/2006/relationships/image" Target="media/image62.wmf"/><Relationship Id="rId107" Type="http://schemas.openxmlformats.org/officeDocument/2006/relationships/oleObject" Target="embeddings/oleObject37.bin"/><Relationship Id="rId106" Type="http://schemas.openxmlformats.org/officeDocument/2006/relationships/image" Target="media/image61.wmf"/><Relationship Id="rId105" Type="http://schemas.openxmlformats.org/officeDocument/2006/relationships/oleObject" Target="embeddings/oleObject36.bin"/><Relationship Id="rId104" Type="http://schemas.openxmlformats.org/officeDocument/2006/relationships/image" Target="media/image60.wmf"/><Relationship Id="rId103" Type="http://schemas.openxmlformats.org/officeDocument/2006/relationships/oleObject" Target="embeddings/oleObject35.bin"/><Relationship Id="rId102" Type="http://schemas.openxmlformats.org/officeDocument/2006/relationships/image" Target="media/image59.wmf"/><Relationship Id="rId101" Type="http://schemas.openxmlformats.org/officeDocument/2006/relationships/oleObject" Target="embeddings/oleObject34.bin"/><Relationship Id="rId100" Type="http://schemas.openxmlformats.org/officeDocument/2006/relationships/image" Target="media/image58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19</Pages>
  <Words>8062</Words>
  <Characters>9053</Characters>
  <Lines>0</Lines>
  <Paragraphs>0</Paragraphs>
  <TotalTime>4</TotalTime>
  <ScaleCrop>false</ScaleCrop>
  <LinksUpToDate>false</LinksUpToDate>
  <CharactersWithSpaces>9521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2022-10-16T21:00:00Z</dcterms:created>
  <dc:creator>学科网试题生产平台</dc:creator>
  <dc:description>3084821352579072</dc:description>
  <cp:lastModifiedBy>上帝掷骰子吗</cp:lastModifiedBy>
  <dcterms:modified xsi:type="dcterms:W3CDTF">2024-07-19T16:51:37Z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6B2D2C7B609544F8940989CE9BA07D30</vt:lpwstr>
  </property>
</Properties>
</file>