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B68065E">
      <w:pPr>
        <w:spacing w:line="360" w:lineRule="auto"/>
        <w:jc w:val="center"/>
      </w:pPr>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10210800</wp:posOffset>
            </wp:positionH>
            <wp:positionV relativeFrom="topMargin">
              <wp:posOffset>11315700</wp:posOffset>
            </wp:positionV>
            <wp:extent cx="444500" cy="457200"/>
            <wp:effectExtent l="0" t="0" r="12700" b="0"/>
            <wp:wrapNone/>
            <wp:docPr id="100086" name="图片 100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6" name="图片 100086"/>
                    <pic:cNvPicPr>
                      <a:picLocks noChangeAspect="1"/>
                    </pic:cNvPicPr>
                  </pic:nvPicPr>
                  <pic:blipFill>
                    <a:blip r:embed="rId10"/>
                    <a:stretch>
                      <a:fillRect/>
                    </a:stretch>
                  </pic:blipFill>
                  <pic:spPr>
                    <a:xfrm>
                      <a:off x="0" y="0"/>
                      <a:ext cx="444500" cy="457200"/>
                    </a:xfrm>
                    <a:prstGeom prst="rect">
                      <a:avLst/>
                    </a:prstGeom>
                  </pic:spPr>
                </pic:pic>
              </a:graphicData>
            </a:graphic>
          </wp:anchor>
        </w:drawing>
      </w:r>
      <w:r>
        <w:rPr>
          <w:rFonts w:ascii="Times New Roman" w:hAnsi="Times New Roman" w:eastAsia="Times New Roman" w:cs="Times New Roman"/>
          <w:b/>
          <w:color w:val="auto"/>
          <w:sz w:val="32"/>
        </w:rPr>
        <w:t>2022</w:t>
      </w:r>
      <w:r>
        <w:rPr>
          <w:rFonts w:ascii="宋体" w:hAnsi="宋体" w:eastAsia="宋体" w:cs="宋体"/>
          <w:b/>
          <w:color w:val="auto"/>
          <w:sz w:val="32"/>
        </w:rPr>
        <w:t>年江苏省盐城市中考物理试卷</w:t>
      </w:r>
    </w:p>
    <w:p w14:paraId="0F84E3F5">
      <w:pPr>
        <w:spacing w:line="360" w:lineRule="auto"/>
        <w:jc w:val="left"/>
      </w:pPr>
      <w:r>
        <w:rPr>
          <w:color w:val="auto"/>
        </w:rPr>
        <w:t xml:space="preserve">1. </w:t>
      </w:r>
      <w:r>
        <w:rPr>
          <w:rFonts w:ascii="宋体" w:hAnsi="宋体" w:eastAsia="宋体" w:cs="宋体"/>
          <w:color w:val="auto"/>
        </w:rPr>
        <w:t>我市大规模利用太阳能发电，下列与太阳能同属于可再生能源的是（　　）</w:t>
      </w:r>
    </w:p>
    <w:p w14:paraId="519C13CF">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风能</w:t>
      </w:r>
      <w:r>
        <w:tab/>
      </w:r>
      <w:r>
        <w:t xml:space="preserve">B. </w:t>
      </w:r>
      <w:r>
        <w:rPr>
          <w:rFonts w:ascii="宋体" w:hAnsi="宋体" w:eastAsia="宋体" w:cs="宋体"/>
          <w:color w:val="auto"/>
        </w:rPr>
        <w:t>石油</w:t>
      </w:r>
      <w:r>
        <w:tab/>
      </w:r>
      <w:r>
        <w:t xml:space="preserve">C. </w:t>
      </w:r>
      <w:r>
        <w:rPr>
          <w:rFonts w:ascii="宋体" w:hAnsi="宋体" w:eastAsia="宋体" w:cs="宋体"/>
          <w:color w:val="auto"/>
        </w:rPr>
        <w:t>煤炭</w:t>
      </w:r>
      <w:r>
        <w:tab/>
      </w:r>
      <w:r>
        <w:t xml:space="preserve">D. </w:t>
      </w:r>
      <w:r>
        <w:rPr>
          <w:rFonts w:ascii="宋体" w:hAnsi="宋体" w:eastAsia="宋体" w:cs="宋体"/>
          <w:color w:val="auto"/>
        </w:rPr>
        <w:t>天然气</w:t>
      </w:r>
    </w:p>
    <w:p w14:paraId="2C0E3785">
      <w:pPr>
        <w:spacing w:line="360" w:lineRule="auto"/>
        <w:textAlignment w:val="center"/>
        <w:rPr>
          <w:color w:val="000000"/>
        </w:rPr>
      </w:pPr>
      <w:r>
        <w:rPr>
          <w:color w:val="2E75B6"/>
        </w:rPr>
        <w:t>【答案】</w:t>
      </w:r>
      <w:r>
        <w:rPr>
          <w:color w:val="000000"/>
        </w:rPr>
        <w:t>A</w:t>
      </w:r>
    </w:p>
    <w:p w14:paraId="1E2D7B13">
      <w:pPr>
        <w:spacing w:line="360" w:lineRule="auto"/>
        <w:textAlignment w:val="center"/>
        <w:rPr>
          <w:color w:val="000000"/>
        </w:rPr>
      </w:pPr>
      <w:r>
        <w:rPr>
          <w:color w:val="2E75B6"/>
        </w:rPr>
        <w:t>【解析】</w:t>
      </w:r>
    </w:p>
    <w:p w14:paraId="1D26EA28">
      <w:pPr>
        <w:spacing w:line="360" w:lineRule="auto"/>
        <w:jc w:val="left"/>
        <w:textAlignment w:val="center"/>
        <w:rPr>
          <w:color w:val="000000"/>
        </w:rPr>
      </w:pPr>
      <w:r>
        <w:rPr>
          <w:color w:val="000000"/>
        </w:rPr>
        <w:t>【详解】</w:t>
      </w:r>
      <w:r>
        <w:rPr>
          <w:rFonts w:ascii="宋体" w:hAnsi="宋体" w:eastAsia="宋体" w:cs="宋体"/>
          <w:color w:val="000000"/>
        </w:rPr>
        <w:t>煤炭、石油、天然气都属于化石能源，是短时间内不能再次产生的，是不可再生能源；风能在短时间内可以再次产生，是可再生能源，故</w:t>
      </w:r>
      <w:r>
        <w:rPr>
          <w:rFonts w:ascii="Times New Roman" w:hAnsi="Times New Roman" w:eastAsia="Times New Roman" w:cs="Times New Roman"/>
          <w:color w:val="000000"/>
        </w:rPr>
        <w:t>A</w:t>
      </w:r>
      <w:r>
        <w:rPr>
          <w:rFonts w:ascii="宋体" w:hAnsi="宋体" w:eastAsia="宋体" w:cs="宋体"/>
          <w:color w:val="000000"/>
        </w:rPr>
        <w:t>符合题意，</w:t>
      </w:r>
      <w:r>
        <w:rPr>
          <w:rFonts w:ascii="Times New Roman" w:hAnsi="Times New Roman" w:eastAsia="Times New Roman" w:cs="Times New Roman"/>
          <w:color w:val="000000"/>
        </w:rPr>
        <w:t>BCD</w:t>
      </w:r>
      <w:r>
        <w:rPr>
          <w:rFonts w:ascii="宋体" w:hAnsi="宋体" w:eastAsia="宋体" w:cs="宋体"/>
          <w:color w:val="000000"/>
        </w:rPr>
        <w:t>不符合题意。</w:t>
      </w:r>
    </w:p>
    <w:p w14:paraId="7F045F23">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00BDB4E5">
      <w:pPr>
        <w:spacing w:line="360" w:lineRule="auto"/>
        <w:jc w:val="both"/>
        <w:textAlignment w:val="center"/>
        <w:rPr>
          <w:color w:val="000000"/>
        </w:rPr>
      </w:pPr>
      <w:r>
        <w:rPr>
          <w:color w:val="000000"/>
        </w:rPr>
        <w:t xml:space="preserve">2. </w:t>
      </w:r>
      <w:r>
        <w:rPr>
          <w:rFonts w:ascii="宋体" w:hAnsi="宋体" w:eastAsia="宋体" w:cs="宋体"/>
          <w:color w:val="000000"/>
        </w:rPr>
        <w:t>冬天打开装有热水</w:t>
      </w:r>
      <w:r>
        <w:rPr>
          <w:rFonts w:ascii="宋体" w:hAnsi="宋体" w:eastAsia="宋体" w:cs="宋体"/>
          <w:color w:val="000000"/>
          <w:position w:val="0"/>
        </w:rPr>
        <w:drawing>
          <wp:inline distT="0" distB="0" distL="114300" distR="114300">
            <wp:extent cx="133350" cy="177800"/>
            <wp:effectExtent l="0" t="0" r="0" b="13335"/>
            <wp:docPr id="9164344" name="图片 9164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4344" name="图片 9164344"/>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保温杯杯盖，杯口处出现“白雾”，形成“白雾”的物态变化是（　　）</w:t>
      </w:r>
    </w:p>
    <w:p w14:paraId="2AAF9B6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汽化</w:t>
      </w:r>
      <w:r>
        <w:rPr>
          <w:color w:val="000000"/>
        </w:rPr>
        <w:tab/>
      </w:r>
      <w:r>
        <w:rPr>
          <w:color w:val="000000"/>
        </w:rPr>
        <w:t xml:space="preserve">B. </w:t>
      </w:r>
      <w:r>
        <w:rPr>
          <w:rFonts w:ascii="宋体" w:hAnsi="宋体" w:eastAsia="宋体" w:cs="宋体"/>
          <w:color w:val="000000"/>
        </w:rPr>
        <w:t>液化</w:t>
      </w:r>
      <w:r>
        <w:rPr>
          <w:color w:val="000000"/>
        </w:rPr>
        <w:tab/>
      </w:r>
      <w:r>
        <w:rPr>
          <w:color w:val="000000"/>
        </w:rPr>
        <w:t xml:space="preserve">C. </w:t>
      </w:r>
      <w:r>
        <w:rPr>
          <w:rFonts w:ascii="宋体" w:hAnsi="宋体" w:eastAsia="宋体" w:cs="宋体"/>
          <w:color w:val="000000"/>
        </w:rPr>
        <w:t>升华</w:t>
      </w:r>
      <w:r>
        <w:rPr>
          <w:color w:val="000000"/>
        </w:rPr>
        <w:tab/>
      </w:r>
      <w:r>
        <w:rPr>
          <w:color w:val="000000"/>
        </w:rPr>
        <w:t xml:space="preserve">D. </w:t>
      </w:r>
      <w:r>
        <w:rPr>
          <w:rFonts w:ascii="宋体" w:hAnsi="宋体" w:eastAsia="宋体" w:cs="宋体"/>
          <w:color w:val="000000"/>
        </w:rPr>
        <w:t>凝华</w:t>
      </w:r>
    </w:p>
    <w:p w14:paraId="0BAE12B4">
      <w:pPr>
        <w:spacing w:line="360" w:lineRule="auto"/>
        <w:textAlignment w:val="center"/>
        <w:rPr>
          <w:color w:val="000000"/>
        </w:rPr>
      </w:pPr>
      <w:r>
        <w:rPr>
          <w:color w:val="2E75B6"/>
        </w:rPr>
        <w:t>【答案】</w:t>
      </w:r>
      <w:r>
        <w:rPr>
          <w:color w:val="000000"/>
        </w:rPr>
        <w:t>B</w:t>
      </w:r>
    </w:p>
    <w:p w14:paraId="2FA56705">
      <w:pPr>
        <w:spacing w:line="360" w:lineRule="auto"/>
        <w:textAlignment w:val="center"/>
        <w:rPr>
          <w:color w:val="000000"/>
        </w:rPr>
      </w:pPr>
      <w:r>
        <w:rPr>
          <w:color w:val="2E75B6"/>
        </w:rPr>
        <w:t>【解析】</w:t>
      </w:r>
    </w:p>
    <w:p w14:paraId="415A00F4">
      <w:pPr>
        <w:spacing w:line="360" w:lineRule="auto"/>
        <w:jc w:val="both"/>
        <w:textAlignment w:val="center"/>
        <w:rPr>
          <w:color w:val="000000"/>
        </w:rPr>
      </w:pPr>
      <w:r>
        <w:rPr>
          <w:color w:val="000000"/>
        </w:rPr>
        <w:t>【详解】</w:t>
      </w:r>
      <w:r>
        <w:rPr>
          <w:rFonts w:ascii="宋体" w:hAnsi="宋体" w:eastAsia="宋体" w:cs="宋体"/>
          <w:color w:val="000000"/>
        </w:rPr>
        <w:t>“白雾”是液态小水珠，是从保温杯口出来的水蒸气遇冷液化形成的，故</w:t>
      </w:r>
      <w:r>
        <w:rPr>
          <w:rFonts w:ascii="Times New Roman" w:hAnsi="Times New Roman" w:eastAsia="Times New Roman" w:cs="Times New Roman"/>
          <w:color w:val="000000"/>
        </w:rPr>
        <w:t>ACD</w:t>
      </w:r>
      <w:r>
        <w:rPr>
          <w:rFonts w:ascii="宋体" w:hAnsi="宋体" w:eastAsia="宋体" w:cs="宋体"/>
          <w:color w:val="000000"/>
        </w:rPr>
        <w:t>不符合题意，</w:t>
      </w:r>
      <w:r>
        <w:rPr>
          <w:rFonts w:ascii="Times New Roman" w:hAnsi="Times New Roman" w:eastAsia="Times New Roman" w:cs="Times New Roman"/>
          <w:color w:val="000000"/>
        </w:rPr>
        <w:t>B</w:t>
      </w:r>
      <w:r>
        <w:rPr>
          <w:rFonts w:ascii="宋体" w:hAnsi="宋体" w:eastAsia="宋体" w:cs="宋体"/>
          <w:color w:val="000000"/>
        </w:rPr>
        <w:t>符合题意。</w:t>
      </w:r>
    </w:p>
    <w:p w14:paraId="347ADAD9">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65939672">
      <w:pPr>
        <w:spacing w:line="360" w:lineRule="auto"/>
        <w:jc w:val="left"/>
        <w:textAlignment w:val="center"/>
        <w:rPr>
          <w:color w:val="000000"/>
        </w:rPr>
      </w:pPr>
      <w:r>
        <w:rPr>
          <w:color w:val="000000"/>
        </w:rPr>
        <w:t xml:space="preserve">3. </w:t>
      </w:r>
      <w:r>
        <w:rPr>
          <w:rFonts w:ascii="宋体" w:hAnsi="宋体" w:eastAsia="宋体" w:cs="宋体"/>
          <w:color w:val="000000"/>
        </w:rPr>
        <w:t>在北京冬奥会上苏翊鸣获得单板滑雪冠军，如图所示是他从高处加速下落时的情景，下列关于苏翊鸣说法正确的是（　　）</w:t>
      </w:r>
    </w:p>
    <w:p w14:paraId="298FF55B">
      <w:pPr>
        <w:spacing w:line="360" w:lineRule="auto"/>
        <w:jc w:val="left"/>
        <w:textAlignment w:val="center"/>
        <w:rPr>
          <w:color w:val="000000"/>
        </w:rPr>
      </w:pPr>
      <w:r>
        <w:rPr>
          <w:color w:val="000000"/>
        </w:rPr>
        <w:drawing>
          <wp:inline distT="0" distB="0" distL="114300" distR="114300">
            <wp:extent cx="1514475" cy="9906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514475" cy="990600"/>
                    </a:xfrm>
                    <a:prstGeom prst="rect">
                      <a:avLst/>
                    </a:prstGeom>
                  </pic:spPr>
                </pic:pic>
              </a:graphicData>
            </a:graphic>
          </wp:inline>
        </w:drawing>
      </w:r>
    </w:p>
    <w:p w14:paraId="3A47679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动能增加，重力势能减小</w:t>
      </w:r>
      <w:r>
        <w:rPr>
          <w:color w:val="000000"/>
        </w:rPr>
        <w:tab/>
      </w:r>
      <w:r>
        <w:rPr>
          <w:color w:val="000000"/>
        </w:rPr>
        <w:t xml:space="preserve">B. </w:t>
      </w:r>
      <w:r>
        <w:rPr>
          <w:rFonts w:ascii="宋体" w:hAnsi="宋体" w:eastAsia="宋体" w:cs="宋体"/>
          <w:color w:val="000000"/>
        </w:rPr>
        <w:t>动能增加，重力势能增加</w:t>
      </w:r>
    </w:p>
    <w:p w14:paraId="1C9DFDB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动能减小，重力势能增加</w:t>
      </w:r>
      <w:r>
        <w:rPr>
          <w:color w:val="000000"/>
        </w:rPr>
        <w:tab/>
      </w:r>
      <w:r>
        <w:rPr>
          <w:color w:val="000000"/>
        </w:rPr>
        <w:t xml:space="preserve">D. </w:t>
      </w:r>
      <w:r>
        <w:rPr>
          <w:rFonts w:ascii="宋体" w:hAnsi="宋体" w:eastAsia="宋体" w:cs="宋体"/>
          <w:color w:val="000000"/>
        </w:rPr>
        <w:t>动能减小，重力势能减小</w:t>
      </w:r>
    </w:p>
    <w:p w14:paraId="5FFE661A">
      <w:pPr>
        <w:spacing w:line="360" w:lineRule="auto"/>
        <w:textAlignment w:val="center"/>
        <w:rPr>
          <w:color w:val="000000"/>
        </w:rPr>
      </w:pPr>
      <w:r>
        <w:rPr>
          <w:color w:val="2E75B6"/>
        </w:rPr>
        <w:t>【答案】</w:t>
      </w:r>
      <w:r>
        <w:rPr>
          <w:color w:val="000000"/>
        </w:rPr>
        <w:t>A</w:t>
      </w:r>
    </w:p>
    <w:p w14:paraId="03A13FF3">
      <w:pPr>
        <w:spacing w:line="360" w:lineRule="auto"/>
        <w:textAlignment w:val="center"/>
        <w:rPr>
          <w:color w:val="000000"/>
        </w:rPr>
      </w:pPr>
      <w:r>
        <w:rPr>
          <w:color w:val="2E75B6"/>
        </w:rPr>
        <w:t>【解析】</w:t>
      </w:r>
    </w:p>
    <w:p w14:paraId="5A37E4E1">
      <w:pPr>
        <w:spacing w:line="360" w:lineRule="auto"/>
        <w:jc w:val="left"/>
        <w:textAlignment w:val="center"/>
        <w:rPr>
          <w:color w:val="000000"/>
        </w:rPr>
      </w:pPr>
      <w:r>
        <w:rPr>
          <w:color w:val="000000"/>
        </w:rPr>
        <w:t>【详解】</w:t>
      </w:r>
      <w:r>
        <w:rPr>
          <w:rFonts w:ascii="宋体" w:hAnsi="宋体" w:eastAsia="宋体" w:cs="宋体"/>
          <w:color w:val="000000"/>
        </w:rPr>
        <w:t>苏翊鸣从高处加速下落时，质量不变，高度变小，重力势能减小，速度变大，动能增加，故</w:t>
      </w:r>
      <w:r>
        <w:rPr>
          <w:rFonts w:ascii="Times New Roman" w:hAnsi="Times New Roman" w:eastAsia="Times New Roman" w:cs="Times New Roman"/>
          <w:color w:val="000000"/>
        </w:rPr>
        <w:t>A</w:t>
      </w:r>
      <w:r>
        <w:rPr>
          <w:rFonts w:ascii="宋体" w:hAnsi="宋体" w:eastAsia="宋体" w:cs="宋体"/>
          <w:color w:val="000000"/>
        </w:rPr>
        <w:t>正确。</w:t>
      </w:r>
    </w:p>
    <w:p w14:paraId="128B00C2">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1D3D67F6">
      <w:pPr>
        <w:spacing w:line="360" w:lineRule="auto"/>
        <w:jc w:val="left"/>
        <w:textAlignment w:val="center"/>
        <w:rPr>
          <w:color w:val="000000"/>
        </w:rPr>
      </w:pPr>
      <w:r>
        <w:rPr>
          <w:color w:val="000000"/>
        </w:rPr>
        <w:t xml:space="preserve">4. </w:t>
      </w:r>
      <w:r>
        <w:rPr>
          <w:rFonts w:ascii="宋体" w:hAnsi="宋体" w:eastAsia="宋体" w:cs="宋体"/>
          <w:color w:val="000000"/>
        </w:rPr>
        <w:t>我市高架道路的某些路段两侧装有板墙，它的作用主要是减弱噪声，这种减弱噪声的方法属于（　　）</w:t>
      </w:r>
    </w:p>
    <w:p w14:paraId="09432A6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在声源处减弱</w:t>
      </w:r>
      <w:r>
        <w:rPr>
          <w:color w:val="000000"/>
        </w:rPr>
        <w:tab/>
      </w:r>
      <w:r>
        <w:rPr>
          <w:color w:val="000000"/>
        </w:rPr>
        <w:t xml:space="preserve">B. </w:t>
      </w:r>
      <w:r>
        <w:rPr>
          <w:rFonts w:ascii="宋体" w:hAnsi="宋体" w:eastAsia="宋体" w:cs="宋体"/>
          <w:color w:val="000000"/>
        </w:rPr>
        <w:t>在传播过程中减弱</w:t>
      </w:r>
    </w:p>
    <w:p w14:paraId="215E9EA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在人耳处减弱</w:t>
      </w:r>
      <w:r>
        <w:rPr>
          <w:color w:val="000000"/>
        </w:rPr>
        <w:tab/>
      </w:r>
      <w:r>
        <w:rPr>
          <w:color w:val="000000"/>
        </w:rPr>
        <w:t xml:space="preserve">D. </w:t>
      </w:r>
      <w:r>
        <w:rPr>
          <w:rFonts w:ascii="宋体" w:hAnsi="宋体" w:eastAsia="宋体" w:cs="宋体"/>
          <w:color w:val="000000"/>
        </w:rPr>
        <w:t>在声源和人耳处减弱</w:t>
      </w:r>
    </w:p>
    <w:p w14:paraId="0478195A">
      <w:pPr>
        <w:spacing w:line="360" w:lineRule="auto"/>
        <w:textAlignment w:val="center"/>
        <w:rPr>
          <w:color w:val="000000"/>
        </w:rPr>
      </w:pPr>
      <w:r>
        <w:rPr>
          <w:color w:val="2E75B6"/>
        </w:rPr>
        <w:t>【答案】</w:t>
      </w:r>
      <w:r>
        <w:rPr>
          <w:color w:val="000000"/>
        </w:rPr>
        <w:t>B</w:t>
      </w:r>
    </w:p>
    <w:p w14:paraId="6057576B">
      <w:pPr>
        <w:spacing w:line="360" w:lineRule="auto"/>
        <w:textAlignment w:val="center"/>
        <w:rPr>
          <w:color w:val="000000"/>
        </w:rPr>
      </w:pPr>
      <w:r>
        <w:rPr>
          <w:color w:val="2E75B6"/>
        </w:rPr>
        <w:t>【解析】</w:t>
      </w:r>
    </w:p>
    <w:p w14:paraId="11A82045">
      <w:pPr>
        <w:spacing w:line="360" w:lineRule="auto"/>
        <w:jc w:val="left"/>
        <w:textAlignment w:val="center"/>
        <w:rPr>
          <w:color w:val="000000"/>
        </w:rPr>
      </w:pPr>
      <w:r>
        <w:rPr>
          <w:color w:val="000000"/>
        </w:rPr>
        <w:t>【详解】</w:t>
      </w:r>
      <w:r>
        <w:rPr>
          <w:rFonts w:ascii="宋体" w:hAnsi="宋体" w:eastAsia="宋体" w:cs="宋体"/>
          <w:color w:val="000000"/>
        </w:rPr>
        <w:t>控制噪声可以从三个方面着手：在声源处减弱，在传播过程中减弱，在人耳处减弱，我市高架道路的某些路段两侧装有板墙，属于在传播过程中减弱噪声。因此</w:t>
      </w:r>
      <w:r>
        <w:rPr>
          <w:rFonts w:ascii="Times New Roman" w:hAnsi="Times New Roman" w:eastAsia="Times New Roman" w:cs="Times New Roman"/>
          <w:color w:val="000000"/>
        </w:rPr>
        <w:t>ACD</w:t>
      </w:r>
      <w:r>
        <w:rPr>
          <w:rFonts w:ascii="宋体" w:hAnsi="宋体" w:eastAsia="宋体" w:cs="宋体"/>
          <w:color w:val="000000"/>
        </w:rPr>
        <w:t>不符合题意，</w:t>
      </w:r>
      <w:r>
        <w:rPr>
          <w:rFonts w:ascii="Times New Roman" w:hAnsi="Times New Roman" w:eastAsia="Times New Roman" w:cs="Times New Roman"/>
          <w:color w:val="000000"/>
        </w:rPr>
        <w:t>B</w:t>
      </w:r>
      <w:r>
        <w:rPr>
          <w:rFonts w:ascii="宋体" w:hAnsi="宋体" w:eastAsia="宋体" w:cs="宋体"/>
          <w:color w:val="000000"/>
        </w:rPr>
        <w:t>符合题意。</w:t>
      </w:r>
    </w:p>
    <w:p w14:paraId="08E35EF6">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0240510F">
      <w:pPr>
        <w:spacing w:line="360" w:lineRule="auto"/>
        <w:jc w:val="left"/>
        <w:textAlignment w:val="center"/>
        <w:rPr>
          <w:color w:val="000000"/>
        </w:rPr>
      </w:pPr>
      <w:r>
        <w:rPr>
          <w:color w:val="000000"/>
        </w:rPr>
        <w:t xml:space="preserve">5. </w:t>
      </w:r>
      <w:r>
        <w:rPr>
          <w:rFonts w:ascii="宋体" w:hAnsi="宋体" w:eastAsia="宋体" w:cs="宋体"/>
          <w:color w:val="000000"/>
        </w:rPr>
        <w:t>在“探究滑动摩擦力大小与压力大小关系”的实验中，下列操作方法正确的是（　　）</w:t>
      </w:r>
    </w:p>
    <w:p w14:paraId="5F6CAED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木块由平放改为侧放</w:t>
      </w:r>
      <w:r>
        <w:rPr>
          <w:color w:val="000000"/>
        </w:rPr>
        <w:tab/>
      </w:r>
      <w:r>
        <w:rPr>
          <w:color w:val="000000"/>
        </w:rPr>
        <w:t xml:space="preserve">B. </w:t>
      </w:r>
      <w:r>
        <w:rPr>
          <w:rFonts w:ascii="宋体" w:hAnsi="宋体" w:eastAsia="宋体" w:cs="宋体"/>
          <w:color w:val="000000"/>
        </w:rPr>
        <w:t>将木块换成铁块</w:t>
      </w:r>
    </w:p>
    <w:p w14:paraId="701A404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增大对木块的拉力</w:t>
      </w:r>
      <w:r>
        <w:rPr>
          <w:color w:val="000000"/>
        </w:rPr>
        <w:tab/>
      </w:r>
      <w:r>
        <w:rPr>
          <w:color w:val="000000"/>
        </w:rPr>
        <w:t xml:space="preserve">D. </w:t>
      </w:r>
      <w:r>
        <w:rPr>
          <w:rFonts w:ascii="宋体" w:hAnsi="宋体" w:eastAsia="宋体" w:cs="宋体"/>
          <w:color w:val="000000"/>
        </w:rPr>
        <w:t>在木块上加砝码</w:t>
      </w:r>
    </w:p>
    <w:p w14:paraId="74E38676">
      <w:pPr>
        <w:spacing w:line="360" w:lineRule="auto"/>
        <w:textAlignment w:val="center"/>
        <w:rPr>
          <w:color w:val="000000"/>
        </w:rPr>
      </w:pPr>
      <w:r>
        <w:rPr>
          <w:color w:val="2E75B6"/>
        </w:rPr>
        <w:t>【答案】</w:t>
      </w:r>
      <w:r>
        <w:rPr>
          <w:color w:val="000000"/>
        </w:rPr>
        <w:t>D</w:t>
      </w:r>
    </w:p>
    <w:p w14:paraId="345946E6">
      <w:pPr>
        <w:spacing w:line="360" w:lineRule="auto"/>
        <w:textAlignment w:val="center"/>
        <w:rPr>
          <w:color w:val="000000"/>
        </w:rPr>
      </w:pPr>
      <w:r>
        <w:rPr>
          <w:color w:val="2E75B6"/>
        </w:rPr>
        <w:t>【解析】</w:t>
      </w:r>
    </w:p>
    <w:p w14:paraId="4BC5A041">
      <w:pPr>
        <w:spacing w:line="360" w:lineRule="auto"/>
        <w:jc w:val="left"/>
        <w:textAlignment w:val="center"/>
        <w:rPr>
          <w:color w:val="000000"/>
        </w:rPr>
      </w:pPr>
      <w:r>
        <w:rPr>
          <w:color w:val="000000"/>
        </w:rPr>
        <w:t>【详解】</w:t>
      </w:r>
      <w:r>
        <w:rPr>
          <w:rFonts w:ascii="宋体" w:hAnsi="宋体" w:eastAsia="宋体" w:cs="宋体"/>
          <w:color w:val="000000"/>
        </w:rPr>
        <w:t>在“探究滑动摩擦力大小与压力大小关系”的实验中，采用的是控制变量法，实验中需要控制接触面的粗糙程度相同，改变压力的大小；</w:t>
      </w:r>
    </w:p>
    <w:p w14:paraId="6CEEEAB4">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木块由平放改为侧放，改变了接触面积的大小，没有改变压力大小，故</w:t>
      </w:r>
      <w:r>
        <w:rPr>
          <w:rFonts w:ascii="Times New Roman" w:hAnsi="Times New Roman" w:eastAsia="Times New Roman" w:cs="Times New Roman"/>
          <w:color w:val="000000"/>
        </w:rPr>
        <w:t>A</w:t>
      </w:r>
      <w:r>
        <w:rPr>
          <w:rFonts w:ascii="宋体" w:hAnsi="宋体" w:eastAsia="宋体" w:cs="宋体"/>
          <w:color w:val="000000"/>
        </w:rPr>
        <w:t>错误；</w:t>
      </w:r>
    </w:p>
    <w:p w14:paraId="3D5B5DC5">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将木块换成铁块，压力大小发生了变化，接触面的粗糙程度也发生了改变，故</w:t>
      </w:r>
      <w:r>
        <w:rPr>
          <w:rFonts w:ascii="Times New Roman" w:hAnsi="Times New Roman" w:eastAsia="Times New Roman" w:cs="Times New Roman"/>
          <w:color w:val="000000"/>
        </w:rPr>
        <w:t>B</w:t>
      </w:r>
      <w:r>
        <w:rPr>
          <w:rFonts w:ascii="宋体" w:hAnsi="宋体" w:eastAsia="宋体" w:cs="宋体"/>
          <w:color w:val="000000"/>
        </w:rPr>
        <w:t>错误；</w:t>
      </w:r>
    </w:p>
    <w:p w14:paraId="322E1CA3">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增大对木块的拉力不会改变压力的大小，故</w:t>
      </w:r>
      <w:r>
        <w:rPr>
          <w:rFonts w:ascii="Times New Roman" w:hAnsi="Times New Roman" w:eastAsia="Times New Roman" w:cs="Times New Roman"/>
          <w:color w:val="000000"/>
        </w:rPr>
        <w:t>C</w:t>
      </w:r>
      <w:r>
        <w:rPr>
          <w:rFonts w:ascii="宋体" w:hAnsi="宋体" w:eastAsia="宋体" w:cs="宋体"/>
          <w:color w:val="000000"/>
        </w:rPr>
        <w:t>错误；</w:t>
      </w:r>
    </w:p>
    <w:p w14:paraId="0B3AED76">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在木块上加砝码，接触面的粗糙程度不变，改变了压力的大小，故</w:t>
      </w:r>
      <w:r>
        <w:rPr>
          <w:rFonts w:ascii="Times New Roman" w:hAnsi="Times New Roman" w:eastAsia="Times New Roman" w:cs="Times New Roman"/>
          <w:color w:val="000000"/>
        </w:rPr>
        <w:t>D</w:t>
      </w:r>
      <w:r>
        <w:rPr>
          <w:rFonts w:ascii="宋体" w:hAnsi="宋体" w:eastAsia="宋体" w:cs="宋体"/>
          <w:color w:val="000000"/>
        </w:rPr>
        <w:t>正确。</w:t>
      </w:r>
    </w:p>
    <w:p w14:paraId="0FB77C78">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0F45917D">
      <w:pPr>
        <w:spacing w:line="360" w:lineRule="auto"/>
        <w:jc w:val="left"/>
        <w:textAlignment w:val="center"/>
        <w:rPr>
          <w:color w:val="000000"/>
        </w:rPr>
      </w:pPr>
      <w:r>
        <w:rPr>
          <w:color w:val="000000"/>
        </w:rPr>
        <w:t xml:space="preserve">6.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16</w:t>
      </w:r>
      <w:r>
        <w:rPr>
          <w:rFonts w:ascii="宋体" w:hAnsi="宋体" w:eastAsia="宋体" w:cs="宋体"/>
          <w:color w:val="000000"/>
        </w:rPr>
        <w:t>日，神舟十三号载人返回舱成功着陆，返回舱与大气摩擦温度升高，内能增加。下列事例中物体内能改变方式与它相同的是（　　）</w:t>
      </w:r>
    </w:p>
    <w:p w14:paraId="61D72FD8">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285875" cy="10477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285875" cy="1047750"/>
                    </a:xfrm>
                    <a:prstGeom prst="rect">
                      <a:avLst/>
                    </a:prstGeom>
                  </pic:spPr>
                </pic:pic>
              </a:graphicData>
            </a:graphic>
          </wp:inline>
        </w:drawing>
      </w:r>
      <w:r>
        <w:rPr>
          <w:rFonts w:ascii="宋体" w:hAnsi="宋体" w:eastAsia="宋体" w:cs="宋体"/>
          <w:color w:val="000000"/>
        </w:rPr>
        <w:t>汤勺放在热汤中温度升高</w:t>
      </w:r>
      <w:r>
        <w:rPr>
          <w:color w:val="000000"/>
        </w:rPr>
        <w:tab/>
      </w:r>
      <w:r>
        <w:rPr>
          <w:color w:val="000000"/>
        </w:rPr>
        <w:t xml:space="preserve">B. </w:t>
      </w:r>
      <w:r>
        <w:rPr>
          <w:color w:val="000000"/>
        </w:rPr>
        <w:drawing>
          <wp:inline distT="0" distB="0" distL="114300" distR="114300">
            <wp:extent cx="1400175" cy="10953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400175" cy="1095375"/>
                    </a:xfrm>
                    <a:prstGeom prst="rect">
                      <a:avLst/>
                    </a:prstGeom>
                  </pic:spPr>
                </pic:pic>
              </a:graphicData>
            </a:graphic>
          </wp:inline>
        </w:drawing>
      </w:r>
      <w:r>
        <w:rPr>
          <w:rFonts w:ascii="宋体" w:hAnsi="宋体" w:eastAsia="宋体" w:cs="宋体"/>
          <w:color w:val="000000"/>
        </w:rPr>
        <w:t>烧水时水温升高</w:t>
      </w:r>
    </w:p>
    <w:p w14:paraId="4F93E3B6">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085850" cy="14097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085850" cy="1409700"/>
                    </a:xfrm>
                    <a:prstGeom prst="rect">
                      <a:avLst/>
                    </a:prstGeom>
                  </pic:spPr>
                </pic:pic>
              </a:graphicData>
            </a:graphic>
          </wp:inline>
        </w:drawing>
      </w:r>
      <w:r>
        <w:rPr>
          <w:rFonts w:ascii="宋体" w:hAnsi="宋体" w:eastAsia="宋体" w:cs="宋体"/>
          <w:color w:val="000000"/>
        </w:rPr>
        <w:t>压缩空气温度升高</w:t>
      </w:r>
      <w:r>
        <w:rPr>
          <w:color w:val="000000"/>
        </w:rPr>
        <w:tab/>
      </w:r>
      <w:r>
        <w:rPr>
          <w:color w:val="000000"/>
        </w:rPr>
        <w:t xml:space="preserve">D. </w:t>
      </w:r>
      <w:r>
        <w:rPr>
          <w:color w:val="000000"/>
        </w:rPr>
        <w:drawing>
          <wp:inline distT="0" distB="0" distL="114300" distR="114300">
            <wp:extent cx="1419225" cy="9906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419225" cy="990600"/>
                    </a:xfrm>
                    <a:prstGeom prst="rect">
                      <a:avLst/>
                    </a:prstGeom>
                  </pic:spPr>
                </pic:pic>
              </a:graphicData>
            </a:graphic>
          </wp:inline>
        </w:drawing>
      </w:r>
      <w:r>
        <w:rPr>
          <w:rFonts w:ascii="宋体" w:hAnsi="宋体" w:eastAsia="宋体" w:cs="宋体"/>
          <w:color w:val="000000"/>
        </w:rPr>
        <w:t>取暖器旁的物体温度升高</w:t>
      </w:r>
    </w:p>
    <w:p w14:paraId="406E00ED">
      <w:pPr>
        <w:spacing w:line="360" w:lineRule="auto"/>
        <w:textAlignment w:val="center"/>
        <w:rPr>
          <w:color w:val="000000"/>
        </w:rPr>
      </w:pPr>
      <w:r>
        <w:rPr>
          <w:color w:val="2E75B6"/>
        </w:rPr>
        <w:t>【答案】</w:t>
      </w:r>
      <w:r>
        <w:rPr>
          <w:color w:val="000000"/>
        </w:rPr>
        <w:t>C</w:t>
      </w:r>
    </w:p>
    <w:p w14:paraId="7D735A54">
      <w:pPr>
        <w:spacing w:line="360" w:lineRule="auto"/>
        <w:textAlignment w:val="center"/>
        <w:rPr>
          <w:color w:val="000000"/>
        </w:rPr>
      </w:pPr>
      <w:r>
        <w:rPr>
          <w:color w:val="2E75B6"/>
        </w:rPr>
        <w:t>【解析】</w:t>
      </w:r>
    </w:p>
    <w:p w14:paraId="5321A860">
      <w:pPr>
        <w:spacing w:line="360" w:lineRule="auto"/>
        <w:jc w:val="left"/>
        <w:textAlignment w:val="center"/>
        <w:rPr>
          <w:color w:val="000000"/>
        </w:rPr>
      </w:pPr>
      <w:r>
        <w:rPr>
          <w:color w:val="000000"/>
        </w:rPr>
        <w:t>【详解】</w:t>
      </w:r>
      <w:r>
        <w:rPr>
          <w:rFonts w:ascii="宋体" w:hAnsi="宋体" w:eastAsia="宋体" w:cs="宋体"/>
          <w:color w:val="000000"/>
        </w:rPr>
        <w:t>神舟十三号载人返回舱与大气摩擦温度升高，内能增加，是通过克服摩擦做功来改变内能的。</w:t>
      </w:r>
    </w:p>
    <w:p w14:paraId="44DAF837">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．汤勺放在热汤中温度升高，是通过热传递来改变物体内能的，故</w:t>
      </w:r>
      <w:r>
        <w:rPr>
          <w:rFonts w:ascii="Times New Roman" w:hAnsi="Times New Roman" w:eastAsia="Times New Roman" w:cs="Times New Roman"/>
          <w:color w:val="000000"/>
        </w:rPr>
        <w:t>A</w:t>
      </w:r>
      <w:r>
        <w:rPr>
          <w:rFonts w:ascii="宋体" w:hAnsi="宋体" w:eastAsia="宋体" w:cs="宋体"/>
          <w:color w:val="000000"/>
        </w:rPr>
        <w:t>不符合题意；</w:t>
      </w:r>
    </w:p>
    <w:p w14:paraId="26F66CB6">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．烧水时水温升高，是通过热传递来改变物体内能的，故</w:t>
      </w:r>
      <w:r>
        <w:rPr>
          <w:rFonts w:ascii="Times New Roman" w:hAnsi="Times New Roman" w:eastAsia="Times New Roman" w:cs="Times New Roman"/>
          <w:color w:val="000000"/>
        </w:rPr>
        <w:t>B</w:t>
      </w:r>
      <w:r>
        <w:rPr>
          <w:rFonts w:ascii="宋体" w:hAnsi="宋体" w:eastAsia="宋体" w:cs="宋体"/>
          <w:color w:val="000000"/>
        </w:rPr>
        <w:t>不符合题意；</w:t>
      </w:r>
    </w:p>
    <w:p w14:paraId="4C6284E4">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．压缩空气温度升高，是活塞对空气做功，使空气的内能增大、温度升高，故</w:t>
      </w:r>
      <w:r>
        <w:rPr>
          <w:rFonts w:ascii="Times New Roman" w:hAnsi="Times New Roman" w:eastAsia="Times New Roman" w:cs="Times New Roman"/>
          <w:color w:val="000000"/>
        </w:rPr>
        <w:t>C</w:t>
      </w:r>
      <w:r>
        <w:rPr>
          <w:rFonts w:ascii="宋体" w:hAnsi="宋体" w:eastAsia="宋体" w:cs="宋体"/>
          <w:color w:val="000000"/>
        </w:rPr>
        <w:t>符合题意；</w:t>
      </w:r>
    </w:p>
    <w:p w14:paraId="46CEBCB7">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．取暖器旁的物体温度升高，是通过热传递来改变物体内能的，故</w:t>
      </w:r>
      <w:r>
        <w:rPr>
          <w:rFonts w:ascii="Times New Roman" w:hAnsi="Times New Roman" w:eastAsia="Times New Roman" w:cs="Times New Roman"/>
          <w:color w:val="000000"/>
        </w:rPr>
        <w:t>D</w:t>
      </w:r>
      <w:r>
        <w:rPr>
          <w:rFonts w:ascii="宋体" w:hAnsi="宋体" w:eastAsia="宋体" w:cs="宋体"/>
          <w:color w:val="000000"/>
        </w:rPr>
        <w:t>不符合题意。</w:t>
      </w:r>
    </w:p>
    <w:p w14:paraId="7C54B977">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236C3B47">
      <w:pPr>
        <w:spacing w:line="360" w:lineRule="auto"/>
        <w:jc w:val="left"/>
        <w:textAlignment w:val="center"/>
        <w:rPr>
          <w:color w:val="000000"/>
        </w:rPr>
      </w:pPr>
      <w:r>
        <w:rPr>
          <w:color w:val="000000"/>
        </w:rPr>
        <w:t xml:space="preserve">7. </w:t>
      </w:r>
      <w:r>
        <w:rPr>
          <w:rFonts w:ascii="宋体" w:hAnsi="宋体" w:eastAsia="宋体" w:cs="宋体"/>
          <w:color w:val="000000"/>
        </w:rPr>
        <w:t>用相同的绝缘细线将带正电的轻质甲球和不带电的轻质乙球悬挂，下列情形正确的是（　　）</w:t>
      </w:r>
    </w:p>
    <w:p w14:paraId="3D1032C9">
      <w:pPr>
        <w:spacing w:line="360" w:lineRule="auto"/>
        <w:jc w:val="left"/>
        <w:textAlignment w:val="center"/>
        <w:rPr>
          <w:color w:val="000000"/>
        </w:rPr>
      </w:pPr>
      <w:r>
        <w:rPr>
          <w:color w:val="000000"/>
        </w:rPr>
        <w:t xml:space="preserve">A. </w:t>
      </w:r>
      <w:r>
        <w:rPr>
          <w:color w:val="000000"/>
        </w:rPr>
        <w:drawing>
          <wp:inline distT="0" distB="0" distL="114300" distR="114300">
            <wp:extent cx="790575" cy="10763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790575" cy="1076325"/>
                    </a:xfrm>
                    <a:prstGeom prst="rect">
                      <a:avLst/>
                    </a:prstGeom>
                  </pic:spPr>
                </pic:pic>
              </a:graphicData>
            </a:graphic>
          </wp:inline>
        </w:drawing>
      </w:r>
    </w:p>
    <w:p w14:paraId="08D4BF20">
      <w:pPr>
        <w:spacing w:line="360" w:lineRule="auto"/>
        <w:jc w:val="left"/>
        <w:textAlignment w:val="center"/>
        <w:rPr>
          <w:color w:val="000000"/>
        </w:rPr>
      </w:pPr>
      <w:r>
        <w:rPr>
          <w:color w:val="000000"/>
        </w:rPr>
        <w:t xml:space="preserve">B. </w:t>
      </w:r>
      <w:r>
        <w:rPr>
          <w:color w:val="000000"/>
        </w:rPr>
        <w:drawing>
          <wp:inline distT="0" distB="0" distL="114300" distR="114300">
            <wp:extent cx="790575" cy="10763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790575" cy="1076325"/>
                    </a:xfrm>
                    <a:prstGeom prst="rect">
                      <a:avLst/>
                    </a:prstGeom>
                  </pic:spPr>
                </pic:pic>
              </a:graphicData>
            </a:graphic>
          </wp:inline>
        </w:drawing>
      </w:r>
    </w:p>
    <w:p w14:paraId="1CBA188C">
      <w:pPr>
        <w:spacing w:line="360" w:lineRule="auto"/>
        <w:jc w:val="left"/>
        <w:textAlignment w:val="center"/>
        <w:rPr>
          <w:color w:val="000000"/>
        </w:rPr>
      </w:pPr>
      <w:r>
        <w:rPr>
          <w:color w:val="000000"/>
        </w:rPr>
        <w:t xml:space="preserve">C. </w:t>
      </w:r>
      <w:r>
        <w:rPr>
          <w:color w:val="000000"/>
        </w:rPr>
        <w:drawing>
          <wp:inline distT="0" distB="0" distL="114300" distR="114300">
            <wp:extent cx="981075" cy="10668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981075" cy="1066800"/>
                    </a:xfrm>
                    <a:prstGeom prst="rect">
                      <a:avLst/>
                    </a:prstGeom>
                  </pic:spPr>
                </pic:pic>
              </a:graphicData>
            </a:graphic>
          </wp:inline>
        </w:drawing>
      </w:r>
    </w:p>
    <w:p w14:paraId="2C1D333F">
      <w:pPr>
        <w:spacing w:line="360" w:lineRule="auto"/>
        <w:jc w:val="left"/>
        <w:textAlignment w:val="center"/>
        <w:rPr>
          <w:color w:val="000000"/>
        </w:rPr>
      </w:pPr>
      <w:r>
        <w:rPr>
          <w:color w:val="000000"/>
        </w:rPr>
        <w:t xml:space="preserve">D. </w:t>
      </w:r>
      <w:r>
        <w:rPr>
          <w:color w:val="000000"/>
        </w:rPr>
        <w:drawing>
          <wp:inline distT="0" distB="0" distL="114300" distR="114300">
            <wp:extent cx="1047750" cy="107632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047750" cy="1076325"/>
                    </a:xfrm>
                    <a:prstGeom prst="rect">
                      <a:avLst/>
                    </a:prstGeom>
                  </pic:spPr>
                </pic:pic>
              </a:graphicData>
            </a:graphic>
          </wp:inline>
        </w:drawing>
      </w:r>
    </w:p>
    <w:p w14:paraId="58309798">
      <w:pPr>
        <w:spacing w:line="360" w:lineRule="auto"/>
        <w:textAlignment w:val="center"/>
        <w:rPr>
          <w:color w:val="000000"/>
        </w:rPr>
      </w:pPr>
      <w:r>
        <w:rPr>
          <w:color w:val="2E75B6"/>
        </w:rPr>
        <w:t>【答案】</w:t>
      </w:r>
      <w:r>
        <w:rPr>
          <w:color w:val="000000"/>
        </w:rPr>
        <w:t>D</w:t>
      </w:r>
    </w:p>
    <w:p w14:paraId="28653C85">
      <w:pPr>
        <w:spacing w:line="360" w:lineRule="auto"/>
        <w:textAlignment w:val="center"/>
        <w:rPr>
          <w:color w:val="000000"/>
        </w:rPr>
      </w:pPr>
      <w:r>
        <w:rPr>
          <w:color w:val="2E75B6"/>
        </w:rPr>
        <w:t>【解析】</w:t>
      </w:r>
    </w:p>
    <w:p w14:paraId="61042BA3">
      <w:pPr>
        <w:spacing w:line="360" w:lineRule="auto"/>
        <w:jc w:val="left"/>
        <w:textAlignment w:val="center"/>
        <w:rPr>
          <w:color w:val="000000"/>
        </w:rPr>
      </w:pPr>
      <w:r>
        <w:rPr>
          <w:color w:val="000000"/>
        </w:rPr>
        <w:t>【详解】</w:t>
      </w:r>
      <w:r>
        <w:rPr>
          <w:rFonts w:ascii="宋体" w:hAnsi="宋体" w:eastAsia="宋体" w:cs="宋体"/>
          <w:color w:val="000000"/>
        </w:rPr>
        <w:t>用相同的绝缘细线将甲、乙两个轻质小球悬挂起来，甲球带正电，乙球不带电，由于带电体能够吸引轻小物体，且物体间力的作用是相互的，所以当它们悬挂好后，两球都将向中央靠拢，故</w:t>
      </w:r>
      <w:r>
        <w:rPr>
          <w:rFonts w:ascii="Times New Roman" w:hAnsi="Times New Roman" w:eastAsia="Times New Roman" w:cs="Times New Roman"/>
          <w:color w:val="000000"/>
        </w:rPr>
        <w:t>D</w:t>
      </w:r>
      <w:r>
        <w:rPr>
          <w:rFonts w:ascii="宋体" w:hAnsi="宋体" w:eastAsia="宋体" w:cs="宋体"/>
          <w:color w:val="000000"/>
        </w:rPr>
        <w:t>符合题意，</w:t>
      </w:r>
      <w:r>
        <w:rPr>
          <w:rFonts w:ascii="Times New Roman" w:hAnsi="Times New Roman" w:eastAsia="Times New Roman" w:cs="Times New Roman"/>
          <w:color w:val="000000"/>
        </w:rPr>
        <w:t>ABC</w:t>
      </w:r>
      <w:r>
        <w:rPr>
          <w:rFonts w:ascii="宋体" w:hAnsi="宋体" w:eastAsia="宋体" w:cs="宋体"/>
          <w:color w:val="000000"/>
        </w:rPr>
        <w:t>不符合题意。</w:t>
      </w:r>
    </w:p>
    <w:p w14:paraId="50F02499">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0022E097">
      <w:pPr>
        <w:spacing w:line="360" w:lineRule="auto"/>
        <w:jc w:val="left"/>
        <w:textAlignment w:val="center"/>
        <w:rPr>
          <w:color w:val="000000"/>
        </w:rPr>
      </w:pPr>
      <w:r>
        <w:rPr>
          <w:color w:val="000000"/>
        </w:rPr>
        <w:t xml:space="preserve">8. </w:t>
      </w:r>
      <w:r>
        <w:rPr>
          <w:rFonts w:ascii="宋体" w:hAnsi="宋体" w:eastAsia="宋体" w:cs="宋体"/>
          <w:color w:val="000000"/>
        </w:rPr>
        <w:t>如图是小华做“探究杠杆平衡条件”实验时的情形，下列操作能使杠杆在水平位置平衡的是（　　）</w:t>
      </w:r>
    </w:p>
    <w:p w14:paraId="69B6682B">
      <w:pPr>
        <w:spacing w:line="360" w:lineRule="auto"/>
        <w:jc w:val="left"/>
        <w:textAlignment w:val="center"/>
        <w:rPr>
          <w:color w:val="000000"/>
        </w:rPr>
      </w:pPr>
      <w:r>
        <w:rPr>
          <w:color w:val="000000"/>
        </w:rPr>
        <w:drawing>
          <wp:inline distT="0" distB="0" distL="114300" distR="114300">
            <wp:extent cx="2276475" cy="137160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2276475" cy="1371600"/>
                    </a:xfrm>
                    <a:prstGeom prst="rect">
                      <a:avLst/>
                    </a:prstGeom>
                  </pic:spPr>
                </pic:pic>
              </a:graphicData>
            </a:graphic>
          </wp:inline>
        </w:drawing>
      </w:r>
    </w:p>
    <w:p w14:paraId="3631BC0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增加钩码的个数</w:t>
      </w:r>
      <w:r>
        <w:rPr>
          <w:color w:val="000000"/>
        </w:rPr>
        <w:tab/>
      </w:r>
      <w:r>
        <w:rPr>
          <w:color w:val="000000"/>
        </w:rPr>
        <w:t xml:space="preserve">B. </w:t>
      </w:r>
      <w:r>
        <w:rPr>
          <w:rFonts w:ascii="宋体" w:hAnsi="宋体" w:eastAsia="宋体" w:cs="宋体"/>
          <w:color w:val="000000"/>
        </w:rPr>
        <w:t>向左调节平衡螺母</w:t>
      </w:r>
    </w:p>
    <w:p w14:paraId="47D5EA9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向右移动钩码的位置</w:t>
      </w:r>
      <w:r>
        <w:rPr>
          <w:color w:val="000000"/>
        </w:rPr>
        <w:tab/>
      </w:r>
      <w:r>
        <w:rPr>
          <w:color w:val="000000"/>
        </w:rPr>
        <w:t xml:space="preserve">D. </w:t>
      </w:r>
      <w:r>
        <w:rPr>
          <w:rFonts w:ascii="宋体" w:hAnsi="宋体" w:eastAsia="宋体" w:cs="宋体"/>
          <w:color w:val="000000"/>
        </w:rPr>
        <w:t>减小弹簧测力计的拉力</w:t>
      </w:r>
    </w:p>
    <w:p w14:paraId="0D46E8E7">
      <w:pPr>
        <w:spacing w:line="360" w:lineRule="auto"/>
        <w:textAlignment w:val="center"/>
        <w:rPr>
          <w:color w:val="000000"/>
        </w:rPr>
      </w:pPr>
      <w:r>
        <w:rPr>
          <w:color w:val="2E75B6"/>
        </w:rPr>
        <w:t>【答案】</w:t>
      </w:r>
      <w:r>
        <w:rPr>
          <w:color w:val="000000"/>
        </w:rPr>
        <w:t>C</w:t>
      </w:r>
    </w:p>
    <w:p w14:paraId="3B435027">
      <w:pPr>
        <w:spacing w:line="360" w:lineRule="auto"/>
        <w:textAlignment w:val="center"/>
        <w:rPr>
          <w:color w:val="000000"/>
        </w:rPr>
      </w:pPr>
      <w:r>
        <w:rPr>
          <w:color w:val="2E75B6"/>
        </w:rPr>
        <w:t>【解析】</w:t>
      </w:r>
    </w:p>
    <w:p w14:paraId="6F6872FB">
      <w:pPr>
        <w:spacing w:line="360" w:lineRule="auto"/>
        <w:jc w:val="left"/>
        <w:textAlignment w:val="center"/>
        <w:rPr>
          <w:color w:val="000000"/>
        </w:rPr>
      </w:pPr>
      <w:r>
        <w:rPr>
          <w:color w:val="000000"/>
        </w:rPr>
        <w:t>【详解】</w:t>
      </w:r>
      <w:r>
        <w:rPr>
          <w:rFonts w:ascii="宋体" w:hAnsi="宋体" w:eastAsia="宋体" w:cs="宋体"/>
          <w:color w:val="000000"/>
        </w:rPr>
        <w:t>如图，杠杆向左倾斜，说明左侧钩码对杠杆的拉力与力臂的乘积，大于右侧拉力与力臂的乘积；</w:t>
      </w:r>
    </w:p>
    <w:p w14:paraId="42068E43">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增加左侧钩码个数，左侧的力臂不变，力变大，力与力臂的乘积变大，根据</w:t>
      </w:r>
      <w:r>
        <w:object>
          <v:shape id="_x0000_i1025" o:spt="75" alt="学科网(www.zxxk.com)--教育资源门户，提供试卷、教案、课件、论文、素材以及各类教学资源下载，还有大量而丰富的教学相关资讯！" type="#_x0000_t75" style="height:18pt;width:48.75pt;" o:ole="t" filled="f" o:preferrelative="t" stroked="f" coordsize="21600,21600">
            <v:path/>
            <v:fill on="f" focussize="0,0"/>
            <v:stroke on="f" joinstyle="miter"/>
            <v:imagedata r:id="rId23" o:title="eqId3756f9db634dbbf9c70ada849818c024"/>
            <o:lock v:ext="edit" aspectratio="t"/>
            <w10:wrap type="none"/>
            <w10:anchorlock/>
          </v:shape>
          <o:OLEObject Type="Embed" ProgID="Equation.DSMT4" ShapeID="_x0000_i1025" DrawAspect="Content" ObjectID="_1468075725" r:id="rId22">
            <o:LockedField>false</o:LockedField>
          </o:OLEObject>
        </w:object>
      </w:r>
      <w:r>
        <w:rPr>
          <w:rFonts w:ascii="宋体" w:hAnsi="宋体" w:eastAsia="宋体" w:cs="宋体"/>
          <w:color w:val="000000"/>
        </w:rPr>
        <w:t>可知，杠杆不会平衡，故</w:t>
      </w:r>
      <w:r>
        <w:rPr>
          <w:rFonts w:ascii="Times New Roman" w:hAnsi="Times New Roman" w:eastAsia="Times New Roman" w:cs="Times New Roman"/>
          <w:color w:val="000000"/>
        </w:rPr>
        <w:t>A</w:t>
      </w:r>
      <w:r>
        <w:rPr>
          <w:rFonts w:ascii="宋体" w:hAnsi="宋体" w:eastAsia="宋体" w:cs="宋体"/>
          <w:color w:val="000000"/>
        </w:rPr>
        <w:t>不符合题意；</w:t>
      </w:r>
    </w:p>
    <w:p w14:paraId="72CE020F">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在实验的过程中，不能通过调节平衡螺母使杠杆在水平位置平衡，故</w:t>
      </w:r>
      <w:r>
        <w:rPr>
          <w:rFonts w:ascii="Times New Roman" w:hAnsi="Times New Roman" w:eastAsia="Times New Roman" w:cs="Times New Roman"/>
          <w:color w:val="000000"/>
        </w:rPr>
        <w:t>B</w:t>
      </w:r>
      <w:r>
        <w:rPr>
          <w:rFonts w:ascii="宋体" w:hAnsi="宋体" w:eastAsia="宋体" w:cs="宋体"/>
          <w:color w:val="000000"/>
        </w:rPr>
        <w:t>不符合题意；</w:t>
      </w:r>
    </w:p>
    <w:p w14:paraId="6849BC83">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将左侧钩码向右移动，左侧的力不变，力臂变小，则左侧力与力臂的乘积变小，会使杠杆平衡，故</w:t>
      </w:r>
      <w:r>
        <w:rPr>
          <w:rFonts w:ascii="Times New Roman" w:hAnsi="Times New Roman" w:eastAsia="Times New Roman" w:cs="Times New Roman"/>
          <w:color w:val="000000"/>
        </w:rPr>
        <w:t>C</w:t>
      </w:r>
      <w:r>
        <w:rPr>
          <w:rFonts w:ascii="宋体" w:hAnsi="宋体" w:eastAsia="宋体" w:cs="宋体"/>
          <w:color w:val="000000"/>
        </w:rPr>
        <w:t>符合题意；</w:t>
      </w:r>
    </w:p>
    <w:p w14:paraId="15379CBF">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减小弹簧测力计的拉力，右侧的力臂不变，力变小，力与力臂的乘积变小，杠杆不会平衡，故</w:t>
      </w:r>
      <w:r>
        <w:rPr>
          <w:rFonts w:ascii="Times New Roman" w:hAnsi="Times New Roman" w:eastAsia="Times New Roman" w:cs="Times New Roman"/>
          <w:color w:val="000000"/>
        </w:rPr>
        <w:t>D</w:t>
      </w:r>
      <w:r>
        <w:rPr>
          <w:rFonts w:ascii="宋体" w:hAnsi="宋体" w:eastAsia="宋体" w:cs="宋体"/>
          <w:color w:val="000000"/>
        </w:rPr>
        <w:t>不符合题意。</w:t>
      </w:r>
    </w:p>
    <w:p w14:paraId="78C5BF5D">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56480EDE">
      <w:pPr>
        <w:spacing w:line="360" w:lineRule="auto"/>
        <w:jc w:val="left"/>
        <w:textAlignment w:val="center"/>
        <w:rPr>
          <w:color w:val="000000"/>
        </w:rPr>
      </w:pPr>
      <w:r>
        <w:rPr>
          <w:color w:val="000000"/>
        </w:rPr>
        <w:t xml:space="preserve">9. </w:t>
      </w:r>
      <w:r>
        <w:rPr>
          <w:rFonts w:ascii="宋体" w:hAnsi="宋体" w:eastAsia="宋体" w:cs="宋体"/>
          <w:color w:val="000000"/>
        </w:rPr>
        <w:t>将淀粉与适量的水混合，可做成粘稠状的非牛顿流体，该非牛顿流体有一个特殊的性质，不受冲击时呈液态，受冲击时呈暂时性固态，以下情形正确的是（　　）</w:t>
      </w:r>
    </w:p>
    <w:p w14:paraId="1EA5977D">
      <w:pPr>
        <w:spacing w:line="360" w:lineRule="auto"/>
        <w:jc w:val="left"/>
        <w:textAlignment w:val="center"/>
        <w:rPr>
          <w:color w:val="000000"/>
        </w:rPr>
      </w:pPr>
      <w:r>
        <w:rPr>
          <w:color w:val="000000"/>
        </w:rPr>
        <w:t xml:space="preserve">A. </w:t>
      </w:r>
      <w:r>
        <w:rPr>
          <w:rFonts w:ascii="宋体" w:hAnsi="宋体" w:eastAsia="宋体" w:cs="宋体"/>
          <w:color w:val="000000"/>
        </w:rPr>
        <w:t>非牛顿流体能对从高处掉落的鸡蛋起保护作用</w:t>
      </w:r>
    </w:p>
    <w:p w14:paraId="310C6C74">
      <w:pPr>
        <w:spacing w:line="360" w:lineRule="auto"/>
        <w:jc w:val="left"/>
        <w:textAlignment w:val="center"/>
        <w:rPr>
          <w:color w:val="000000"/>
        </w:rPr>
      </w:pPr>
      <w:r>
        <w:rPr>
          <w:color w:val="000000"/>
        </w:rPr>
        <w:t xml:space="preserve">B. </w:t>
      </w:r>
      <w:r>
        <w:rPr>
          <w:rFonts w:ascii="宋体" w:hAnsi="宋体" w:eastAsia="宋体" w:cs="宋体"/>
          <w:color w:val="000000"/>
        </w:rPr>
        <w:t>想让粗木棒进入非牛顿流体中应让木棒缓慢插入</w:t>
      </w:r>
    </w:p>
    <w:p w14:paraId="42DA4687">
      <w:pPr>
        <w:spacing w:line="360" w:lineRule="auto"/>
        <w:jc w:val="left"/>
        <w:textAlignment w:val="center"/>
        <w:rPr>
          <w:color w:val="000000"/>
        </w:rPr>
      </w:pPr>
      <w:r>
        <w:rPr>
          <w:color w:val="000000"/>
        </w:rPr>
        <w:t xml:space="preserve">C. </w:t>
      </w:r>
      <w:r>
        <w:rPr>
          <w:rFonts w:ascii="宋体" w:hAnsi="宋体" w:eastAsia="宋体" w:cs="宋体"/>
          <w:color w:val="000000"/>
        </w:rPr>
        <w:t>人要通过一定深度的非牛顿流体表面区域时应缓慢行走</w:t>
      </w:r>
    </w:p>
    <w:p w14:paraId="12B730EC">
      <w:pPr>
        <w:spacing w:line="360" w:lineRule="auto"/>
        <w:jc w:val="left"/>
        <w:textAlignment w:val="center"/>
        <w:rPr>
          <w:color w:val="000000"/>
        </w:rPr>
      </w:pPr>
      <w:r>
        <w:rPr>
          <w:color w:val="000000"/>
        </w:rPr>
        <w:t xml:space="preserve">D. </w:t>
      </w:r>
      <w:r>
        <w:rPr>
          <w:rFonts w:ascii="宋体" w:hAnsi="宋体" w:eastAsia="宋体" w:cs="宋体"/>
          <w:color w:val="000000"/>
        </w:rPr>
        <w:t>想让手从非牛顿流体中取出，手的速度要尽量大些</w:t>
      </w:r>
    </w:p>
    <w:p w14:paraId="505172C7">
      <w:pPr>
        <w:spacing w:line="360" w:lineRule="auto"/>
        <w:textAlignment w:val="center"/>
        <w:rPr>
          <w:color w:val="000000"/>
        </w:rPr>
      </w:pPr>
      <w:r>
        <w:rPr>
          <w:color w:val="2E75B6"/>
        </w:rPr>
        <w:t>【答案】</w:t>
      </w:r>
      <w:r>
        <w:rPr>
          <w:color w:val="000000"/>
        </w:rPr>
        <w:t>B</w:t>
      </w:r>
    </w:p>
    <w:p w14:paraId="62F42387">
      <w:pPr>
        <w:spacing w:line="360" w:lineRule="auto"/>
        <w:textAlignment w:val="center"/>
        <w:rPr>
          <w:color w:val="000000"/>
        </w:rPr>
      </w:pPr>
      <w:r>
        <w:rPr>
          <w:color w:val="2E75B6"/>
        </w:rPr>
        <w:t>【解析】</w:t>
      </w:r>
    </w:p>
    <w:p w14:paraId="14CD73FD">
      <w:pPr>
        <w:spacing w:line="360" w:lineRule="auto"/>
        <w:jc w:val="left"/>
        <w:textAlignment w:val="center"/>
        <w:rPr>
          <w:color w:val="000000"/>
        </w:rPr>
      </w:pPr>
      <w:r>
        <w:rPr>
          <w:color w:val="000000"/>
        </w:rPr>
        <w:t>【详解】A．非牛顿流体受冲击时呈暂时性固态，从高处掉落的鸡蛋落到非牛顿流体上，非牛顿流体呈暂时性固态，鸡蛋受到冲击力会损坏，故A错误；</w:t>
      </w:r>
    </w:p>
    <w:p w14:paraId="393F1C60">
      <w:pPr>
        <w:spacing w:line="360" w:lineRule="auto"/>
        <w:jc w:val="left"/>
        <w:textAlignment w:val="center"/>
        <w:rPr>
          <w:color w:val="000000"/>
        </w:rPr>
      </w:pPr>
      <w:r>
        <w:rPr>
          <w:color w:val="000000"/>
        </w:rPr>
        <w:t>B．让粗木棒进入非牛顿流体中，非牛顿流体处于液态，应让木棒缓慢插入，故B正确；</w:t>
      </w:r>
    </w:p>
    <w:p w14:paraId="16BF1585">
      <w:pPr>
        <w:spacing w:line="360" w:lineRule="auto"/>
        <w:jc w:val="left"/>
        <w:textAlignment w:val="center"/>
        <w:rPr>
          <w:color w:val="000000"/>
        </w:rPr>
      </w:pPr>
      <w:r>
        <w:rPr>
          <w:color w:val="000000"/>
        </w:rPr>
        <w:t>C．人要通过一定深度的非牛顿流体表面区域时，应该让非牛顿流体呈暂时性固态，应加快行走，让非牛顿流体受冲击，故C错误；</w:t>
      </w:r>
    </w:p>
    <w:p w14:paraId="1DE432DE">
      <w:pPr>
        <w:spacing w:line="360" w:lineRule="auto"/>
        <w:jc w:val="left"/>
        <w:textAlignment w:val="center"/>
        <w:rPr>
          <w:color w:val="000000"/>
        </w:rPr>
      </w:pPr>
      <w:r>
        <w:rPr>
          <w:color w:val="000000"/>
        </w:rPr>
        <w:t>D．想让手从非牛顿流体中取出，非牛顿流体处于液态，手的速度要尽量小些，故D错误。</w:t>
      </w:r>
    </w:p>
    <w:p w14:paraId="6E7A16C2">
      <w:pPr>
        <w:spacing w:line="360" w:lineRule="auto"/>
        <w:jc w:val="left"/>
        <w:textAlignment w:val="center"/>
        <w:rPr>
          <w:color w:val="000000"/>
        </w:rPr>
      </w:pPr>
      <w:r>
        <w:rPr>
          <w:color w:val="000000"/>
        </w:rPr>
        <w:t>故选B。</w:t>
      </w:r>
    </w:p>
    <w:p w14:paraId="106D61CA">
      <w:pPr>
        <w:spacing w:line="360" w:lineRule="auto"/>
        <w:jc w:val="left"/>
        <w:textAlignment w:val="center"/>
        <w:rPr>
          <w:color w:val="000000"/>
        </w:rPr>
      </w:pPr>
      <w:r>
        <w:rPr>
          <w:color w:val="000000"/>
        </w:rPr>
        <w:t xml:space="preserve">10. </w:t>
      </w:r>
      <w:r>
        <w:rPr>
          <w:rFonts w:ascii="宋体" w:hAnsi="宋体" w:eastAsia="宋体" w:cs="宋体"/>
          <w:color w:val="000000"/>
        </w:rPr>
        <w:t>如图所示是小明设计的模拟调光台灯电路。闭合开关后，灯泡不亮，电流表无示数，电压表有示数，小明检查后发现有一处故障，该电路的故障可能是（　　）</w:t>
      </w:r>
    </w:p>
    <w:p w14:paraId="6F899F47">
      <w:pPr>
        <w:spacing w:line="360" w:lineRule="auto"/>
        <w:jc w:val="left"/>
        <w:textAlignment w:val="center"/>
        <w:rPr>
          <w:color w:val="000000"/>
        </w:rPr>
      </w:pPr>
      <w:r>
        <w:rPr>
          <w:color w:val="000000"/>
        </w:rPr>
        <w:drawing>
          <wp:inline distT="0" distB="0" distL="114300" distR="114300">
            <wp:extent cx="2695575" cy="124777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2695575" cy="1247775"/>
                    </a:xfrm>
                    <a:prstGeom prst="rect">
                      <a:avLst/>
                    </a:prstGeom>
                  </pic:spPr>
                </pic:pic>
              </a:graphicData>
            </a:graphic>
          </wp:inline>
        </w:drawing>
      </w:r>
    </w:p>
    <w:p w14:paraId="4653008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电流表断路</w:t>
      </w:r>
      <w:r>
        <w:rPr>
          <w:color w:val="000000"/>
        </w:rPr>
        <w:tab/>
      </w:r>
      <w:r>
        <w:rPr>
          <w:color w:val="000000"/>
        </w:rPr>
        <w:t xml:space="preserve">B. </w:t>
      </w:r>
      <w:r>
        <w:rPr>
          <w:rFonts w:ascii="宋体" w:hAnsi="宋体" w:eastAsia="宋体" w:cs="宋体"/>
          <w:color w:val="000000"/>
        </w:rPr>
        <w:t>电压表短路</w:t>
      </w:r>
      <w:r>
        <w:rPr>
          <w:color w:val="000000"/>
        </w:rPr>
        <w:tab/>
      </w:r>
      <w:r>
        <w:rPr>
          <w:color w:val="000000"/>
        </w:rPr>
        <w:t xml:space="preserve">C. </w:t>
      </w:r>
      <w:r>
        <w:rPr>
          <w:rFonts w:ascii="宋体" w:hAnsi="宋体" w:eastAsia="宋体" w:cs="宋体"/>
          <w:color w:val="000000"/>
        </w:rPr>
        <w:t>铅笔芯断路</w:t>
      </w:r>
      <w:r>
        <w:rPr>
          <w:color w:val="000000"/>
        </w:rPr>
        <w:tab/>
      </w:r>
      <w:r>
        <w:rPr>
          <w:color w:val="000000"/>
        </w:rPr>
        <w:t xml:space="preserve">D. </w:t>
      </w:r>
      <w:r>
        <w:rPr>
          <w:rFonts w:ascii="宋体" w:hAnsi="宋体" w:eastAsia="宋体" w:cs="宋体"/>
          <w:color w:val="000000"/>
        </w:rPr>
        <w:t>灯泡断路</w:t>
      </w:r>
    </w:p>
    <w:p w14:paraId="50108BE0">
      <w:pPr>
        <w:spacing w:line="360" w:lineRule="auto"/>
        <w:textAlignment w:val="center"/>
        <w:rPr>
          <w:color w:val="000000"/>
        </w:rPr>
      </w:pPr>
      <w:r>
        <w:rPr>
          <w:color w:val="2E75B6"/>
        </w:rPr>
        <w:t>【答案】</w:t>
      </w:r>
      <w:r>
        <w:rPr>
          <w:color w:val="000000"/>
        </w:rPr>
        <w:t>D</w:t>
      </w:r>
    </w:p>
    <w:p w14:paraId="1BF82439">
      <w:pPr>
        <w:spacing w:line="360" w:lineRule="auto"/>
        <w:textAlignment w:val="center"/>
        <w:rPr>
          <w:color w:val="000000"/>
        </w:rPr>
      </w:pPr>
      <w:r>
        <w:rPr>
          <w:color w:val="2E75B6"/>
        </w:rPr>
        <w:t>【解析】</w:t>
      </w:r>
    </w:p>
    <w:p w14:paraId="20DB0BDC">
      <w:pPr>
        <w:spacing w:line="360" w:lineRule="auto"/>
        <w:jc w:val="left"/>
        <w:textAlignment w:val="center"/>
        <w:rPr>
          <w:color w:val="000000"/>
        </w:rPr>
      </w:pPr>
      <w:r>
        <w:rPr>
          <w:color w:val="000000"/>
        </w:rPr>
        <w:t>【详解】</w:t>
      </w:r>
      <w:r>
        <w:rPr>
          <w:rFonts w:ascii="宋体" w:hAnsi="宋体" w:eastAsia="宋体" w:cs="宋体"/>
          <w:color w:val="000000"/>
        </w:rPr>
        <w:t>根据电路图可知，该电路为串联电路，电流表测量电路中的电流，电压表测量灯泡两端的电压；闭合开关后，灯泡不亮，电流表无示数，这说明电路出现了断路故障；电压表有示数，说明电压表与电源之间是接通的，所以故障是灯泡断路，故</w:t>
      </w:r>
      <w:r>
        <w:rPr>
          <w:rFonts w:ascii="Times New Roman" w:hAnsi="Times New Roman" w:eastAsia="Times New Roman" w:cs="Times New Roman"/>
          <w:color w:val="000000"/>
        </w:rPr>
        <w:t>ABC</w:t>
      </w:r>
      <w:r>
        <w:rPr>
          <w:rFonts w:ascii="宋体" w:hAnsi="宋体" w:eastAsia="宋体" w:cs="宋体"/>
          <w:color w:val="000000"/>
        </w:rPr>
        <w:t>不符合题意，</w:t>
      </w:r>
      <w:r>
        <w:rPr>
          <w:rFonts w:ascii="Times New Roman" w:hAnsi="Times New Roman" w:eastAsia="Times New Roman" w:cs="Times New Roman"/>
          <w:color w:val="000000"/>
        </w:rPr>
        <w:t>D</w:t>
      </w:r>
      <w:r>
        <w:rPr>
          <w:rFonts w:ascii="宋体" w:hAnsi="宋体" w:eastAsia="宋体" w:cs="宋体"/>
          <w:color w:val="000000"/>
        </w:rPr>
        <w:t>符合题意。</w:t>
      </w:r>
    </w:p>
    <w:p w14:paraId="1222F862">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3EF87D4D">
      <w:pPr>
        <w:spacing w:line="360" w:lineRule="auto"/>
        <w:jc w:val="both"/>
        <w:textAlignment w:val="center"/>
        <w:rPr>
          <w:color w:val="000000"/>
        </w:rPr>
      </w:pPr>
      <w:r>
        <w:rPr>
          <w:color w:val="000000"/>
        </w:rPr>
        <w:t xml:space="preserve">11. </w:t>
      </w:r>
      <w:r>
        <w:rPr>
          <w:rFonts w:ascii="宋体" w:hAnsi="宋体" w:eastAsia="宋体" w:cs="宋体"/>
          <w:color w:val="000000"/>
        </w:rPr>
        <w:t>在综合实践活动中，小明用测电笔来判断家里电灯的开关是接在火线上还是接在零线上，闭合开关，灯泡正常发光，用测电笔分别检测开关的两个接线柱，发现氖管两次都发光，根据此现象（　　）</w:t>
      </w:r>
    </w:p>
    <w:p w14:paraId="4ABFC168">
      <w:pPr>
        <w:spacing w:line="360" w:lineRule="auto"/>
        <w:jc w:val="left"/>
        <w:textAlignment w:val="center"/>
        <w:rPr>
          <w:color w:val="000000"/>
        </w:rPr>
      </w:pPr>
      <w:r>
        <w:rPr>
          <w:color w:val="000000"/>
        </w:rPr>
        <w:t xml:space="preserve">A. </w:t>
      </w:r>
      <w:r>
        <w:rPr>
          <w:rFonts w:ascii="宋体" w:hAnsi="宋体" w:eastAsia="宋体" w:cs="宋体"/>
          <w:color w:val="000000"/>
        </w:rPr>
        <w:t>可以确定，开关接在火线上</w:t>
      </w:r>
    </w:p>
    <w:p w14:paraId="6AEC51E3">
      <w:pPr>
        <w:spacing w:line="360" w:lineRule="auto"/>
        <w:jc w:val="left"/>
        <w:textAlignment w:val="center"/>
        <w:rPr>
          <w:color w:val="000000"/>
        </w:rPr>
      </w:pPr>
      <w:r>
        <w:rPr>
          <w:color w:val="000000"/>
        </w:rPr>
        <w:t xml:space="preserve">B. </w:t>
      </w:r>
      <w:r>
        <w:rPr>
          <w:rFonts w:ascii="宋体" w:hAnsi="宋体" w:eastAsia="宋体" w:cs="宋体"/>
          <w:color w:val="000000"/>
        </w:rPr>
        <w:t>可以确定，开关接在零线上</w:t>
      </w:r>
    </w:p>
    <w:p w14:paraId="2A99B621">
      <w:pPr>
        <w:spacing w:line="360" w:lineRule="auto"/>
        <w:jc w:val="left"/>
        <w:textAlignment w:val="center"/>
        <w:rPr>
          <w:color w:val="000000"/>
        </w:rPr>
      </w:pPr>
      <w:r>
        <w:rPr>
          <w:color w:val="000000"/>
        </w:rPr>
        <w:t xml:space="preserve">C. </w:t>
      </w:r>
      <w:r>
        <w:rPr>
          <w:rFonts w:ascii="宋体" w:hAnsi="宋体" w:eastAsia="宋体" w:cs="宋体"/>
          <w:color w:val="000000"/>
        </w:rPr>
        <w:t>无法确定开关接在火线上还是零线上</w:t>
      </w:r>
    </w:p>
    <w:p w14:paraId="25BCD0E7">
      <w:pPr>
        <w:spacing w:line="360" w:lineRule="auto"/>
        <w:jc w:val="left"/>
        <w:textAlignment w:val="center"/>
        <w:rPr>
          <w:color w:val="000000"/>
        </w:rPr>
      </w:pPr>
      <w:r>
        <w:rPr>
          <w:color w:val="000000"/>
        </w:rPr>
        <w:t xml:space="preserve">D. </w:t>
      </w:r>
      <w:r>
        <w:rPr>
          <w:rFonts w:ascii="宋体" w:hAnsi="宋体" w:eastAsia="宋体" w:cs="宋体"/>
          <w:color w:val="000000"/>
        </w:rPr>
        <w:t>需断开开关，再检测这两个接线柱才能判断接在火线上还是零线上</w:t>
      </w:r>
    </w:p>
    <w:p w14:paraId="22DA5B4F">
      <w:pPr>
        <w:spacing w:line="360" w:lineRule="auto"/>
        <w:textAlignment w:val="center"/>
        <w:rPr>
          <w:color w:val="000000"/>
        </w:rPr>
      </w:pPr>
      <w:r>
        <w:rPr>
          <w:color w:val="2E75B6"/>
        </w:rPr>
        <w:t>【答案】</w:t>
      </w:r>
      <w:r>
        <w:rPr>
          <w:color w:val="000000"/>
        </w:rPr>
        <w:t>A</w:t>
      </w:r>
    </w:p>
    <w:p w14:paraId="3CB82BF3">
      <w:pPr>
        <w:spacing w:line="360" w:lineRule="auto"/>
        <w:textAlignment w:val="center"/>
        <w:rPr>
          <w:color w:val="000000"/>
        </w:rPr>
      </w:pPr>
      <w:r>
        <w:rPr>
          <w:color w:val="2E75B6"/>
        </w:rPr>
        <w:t>【解析】</w:t>
      </w:r>
    </w:p>
    <w:p w14:paraId="04975547">
      <w:pPr>
        <w:spacing w:line="360" w:lineRule="auto"/>
        <w:jc w:val="both"/>
        <w:textAlignment w:val="center"/>
        <w:rPr>
          <w:color w:val="000000"/>
        </w:rPr>
      </w:pPr>
      <w:r>
        <w:rPr>
          <w:color w:val="000000"/>
        </w:rPr>
        <w:t>【详解】</w:t>
      </w:r>
      <w:r>
        <w:rPr>
          <w:rFonts w:ascii="宋体" w:hAnsi="宋体" w:eastAsia="宋体" w:cs="宋体"/>
          <w:color w:val="000000"/>
        </w:rPr>
        <w:t>假设开关接在火线上，闭合开关，灯泡正常发光，用测电笔分别检测开关的两个接线柱，氖管都发光，符合题意，假设成立，故开关接在火线上；假设开关接在零线上，闭合开关，灯泡正常发光，用测电笔分别检测开关的两个接线柱，会发现氖管都不发光，不符合题意，假设不成立，故开关不是接在零线上；假设需要断开开关，再检测这两个接线柱，不管开关接在火线还是零线，都会发现检测一个接线柱，氖管有发光，检测另一个接线柱，氖管不发光，那么不能判断开关接在火线上还是零线上；综上所述，可以确定，开关接在火线上，如果断开开关，再检测这两个接线柱，是不能判断开关接在火线上还是零线上；故</w:t>
      </w:r>
      <w:r>
        <w:rPr>
          <w:rFonts w:ascii="Times New Roman" w:hAnsi="Times New Roman" w:eastAsia="Times New Roman" w:cs="Times New Roman"/>
          <w:color w:val="000000"/>
        </w:rPr>
        <w:t>A</w:t>
      </w:r>
      <w:r>
        <w:rPr>
          <w:rFonts w:ascii="宋体" w:hAnsi="宋体" w:eastAsia="宋体" w:cs="宋体"/>
          <w:color w:val="000000"/>
        </w:rPr>
        <w:t>符合题意，</w:t>
      </w:r>
      <w:r>
        <w:rPr>
          <w:rFonts w:ascii="Times New Roman" w:hAnsi="Times New Roman" w:eastAsia="Times New Roman" w:cs="Times New Roman"/>
          <w:color w:val="000000"/>
        </w:rPr>
        <w:t>BCD</w:t>
      </w:r>
      <w:r>
        <w:rPr>
          <w:rFonts w:ascii="宋体" w:hAnsi="宋体" w:eastAsia="宋体" w:cs="宋体"/>
          <w:color w:val="000000"/>
        </w:rPr>
        <w:t>不符合题意。</w:t>
      </w:r>
    </w:p>
    <w:p w14:paraId="078B2292">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417A4351">
      <w:pPr>
        <w:spacing w:line="360" w:lineRule="auto"/>
        <w:jc w:val="left"/>
        <w:textAlignment w:val="center"/>
        <w:rPr>
          <w:color w:val="000000"/>
        </w:rPr>
      </w:pPr>
      <w:r>
        <w:rPr>
          <w:color w:val="000000"/>
        </w:rPr>
        <w:t xml:space="preserve">12. </w:t>
      </w:r>
      <w:r>
        <w:rPr>
          <w:rFonts w:ascii="宋体" w:hAnsi="宋体" w:eastAsia="宋体" w:cs="宋体"/>
          <w:color w:val="000000"/>
        </w:rPr>
        <w:t>如图甲所示，细线上端固定，线按同一方向绕在轻质纸筒上，将纸筒从一定高度水平释放，发现纸筒在下落过程中偏离竖直方向。小明认为纸筒偏离竖直方向的距离与细线缠绕的圈数和下落的高度有关。现设计了图乙所示的①②③④四种方案，实验时细线的长度相同且均匀密绕在相同纸筒上。四种方案中能验证猜想的是（　　）</w:t>
      </w:r>
    </w:p>
    <w:p w14:paraId="6182F415">
      <w:pPr>
        <w:spacing w:line="360" w:lineRule="auto"/>
        <w:jc w:val="left"/>
        <w:textAlignment w:val="center"/>
        <w:rPr>
          <w:color w:val="000000"/>
        </w:rPr>
      </w:pPr>
      <w:r>
        <w:rPr>
          <w:color w:val="000000"/>
        </w:rPr>
        <w:drawing>
          <wp:inline distT="0" distB="0" distL="114300" distR="114300">
            <wp:extent cx="5238750" cy="1173480"/>
            <wp:effectExtent l="0" t="0" r="0" b="762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5238750" cy="1173692"/>
                    </a:xfrm>
                    <a:prstGeom prst="rect">
                      <a:avLst/>
                    </a:prstGeom>
                  </pic:spPr>
                </pic:pic>
              </a:graphicData>
            </a:graphic>
          </wp:inline>
        </w:drawing>
      </w:r>
    </w:p>
    <w:p w14:paraId="208A8E2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p>
    <w:p w14:paraId="5735C73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③④</w:t>
      </w:r>
      <w:r>
        <w:rPr>
          <w:color w:val="000000"/>
        </w:rPr>
        <w:tab/>
      </w:r>
      <w:r>
        <w:rPr>
          <w:color w:val="000000"/>
        </w:rPr>
        <w:t xml:space="preserve">D. </w:t>
      </w:r>
      <w:r>
        <w:rPr>
          <w:rFonts w:ascii="宋体" w:hAnsi="宋体" w:eastAsia="宋体" w:cs="宋体"/>
          <w:color w:val="000000"/>
        </w:rPr>
        <w:t>②③</w:t>
      </w:r>
    </w:p>
    <w:p w14:paraId="57D4CE05">
      <w:pPr>
        <w:spacing w:line="360" w:lineRule="auto"/>
        <w:textAlignment w:val="center"/>
        <w:rPr>
          <w:color w:val="000000"/>
        </w:rPr>
      </w:pPr>
      <w:r>
        <w:rPr>
          <w:color w:val="2E75B6"/>
        </w:rPr>
        <w:t>【答案】</w:t>
      </w:r>
      <w:r>
        <w:rPr>
          <w:color w:val="000000"/>
        </w:rPr>
        <w:t>D</w:t>
      </w:r>
    </w:p>
    <w:p w14:paraId="47F1DB9C">
      <w:pPr>
        <w:spacing w:line="360" w:lineRule="auto"/>
        <w:textAlignment w:val="center"/>
        <w:rPr>
          <w:color w:val="000000"/>
        </w:rPr>
      </w:pPr>
      <w:r>
        <w:rPr>
          <w:color w:val="2E75B6"/>
        </w:rPr>
        <w:t>【解析】</w:t>
      </w:r>
    </w:p>
    <w:p w14:paraId="79C59419">
      <w:pPr>
        <w:spacing w:line="360" w:lineRule="auto"/>
        <w:jc w:val="left"/>
        <w:textAlignment w:val="center"/>
        <w:rPr>
          <w:color w:val="000000"/>
        </w:rPr>
      </w:pPr>
      <w:r>
        <w:rPr>
          <w:color w:val="000000"/>
        </w:rPr>
        <w:t>【详解】</w:t>
      </w:r>
      <w:r>
        <w:rPr>
          <w:rFonts w:ascii="宋体" w:hAnsi="宋体" w:eastAsia="宋体" w:cs="宋体"/>
          <w:color w:val="000000"/>
        </w:rPr>
        <w:t>①两个纸筒高度、细线缠绕的圈数都不一样，不符合控制变量法的要求，故不能验证猜想，故①不符合题意；</w:t>
      </w:r>
      <w:r>
        <w:rPr>
          <w:color w:val="000000"/>
        </w:rPr>
        <w:br w:type="textWrapping"/>
      </w:r>
    </w:p>
    <w:p w14:paraId="7846C5D0">
      <w:pPr>
        <w:spacing w:line="360" w:lineRule="auto"/>
        <w:jc w:val="left"/>
        <w:textAlignment w:val="center"/>
        <w:rPr>
          <w:color w:val="000000"/>
        </w:rPr>
      </w:pPr>
      <w:r>
        <w:rPr>
          <w:rFonts w:ascii="宋体" w:hAnsi="宋体" w:eastAsia="宋体" w:cs="宋体"/>
          <w:color w:val="000000"/>
        </w:rPr>
        <w:t>②两个纸筒高度一样，细线缠绕的圈数不一样，可研究纸筒偏离竖直方向的距离与细线缠绕的圈数是否有关，故能验证猜想，故②符合题意；</w:t>
      </w:r>
    </w:p>
    <w:p w14:paraId="24D8CE8F">
      <w:pPr>
        <w:spacing w:line="360" w:lineRule="auto"/>
        <w:jc w:val="left"/>
        <w:textAlignment w:val="center"/>
        <w:rPr>
          <w:color w:val="000000"/>
        </w:rPr>
      </w:pPr>
      <w:r>
        <w:rPr>
          <w:rFonts w:ascii="宋体" w:hAnsi="宋体" w:eastAsia="宋体" w:cs="宋体"/>
          <w:color w:val="000000"/>
        </w:rPr>
        <w:t>③两个纸筒高度不一样，细线缠绕的圈数一样，可研究纸筒偏离竖直方向的距离与下落的高度是否有关，故能验证猜想，故③符合题意；</w:t>
      </w:r>
    </w:p>
    <w:p w14:paraId="4C54AD3D">
      <w:pPr>
        <w:spacing w:line="360" w:lineRule="auto"/>
        <w:jc w:val="left"/>
        <w:textAlignment w:val="center"/>
        <w:rPr>
          <w:color w:val="000000"/>
        </w:rPr>
      </w:pPr>
      <w:r>
        <w:rPr>
          <w:rFonts w:ascii="宋体" w:hAnsi="宋体" w:eastAsia="宋体" w:cs="宋体"/>
          <w:color w:val="000000"/>
        </w:rPr>
        <w:t>④两个纸筒高度、细线缠绕的圈数都一样，不符合控制变量法的要求，故不能验证猜想，故④不符合题意。</w:t>
      </w:r>
    </w:p>
    <w:p w14:paraId="61E7B4B8">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3762E0BA">
      <w:pPr>
        <w:spacing w:line="360" w:lineRule="auto"/>
        <w:jc w:val="left"/>
        <w:textAlignment w:val="center"/>
        <w:rPr>
          <w:color w:val="000000"/>
        </w:rPr>
      </w:pPr>
      <w:r>
        <w:rPr>
          <w:color w:val="000000"/>
        </w:rPr>
        <w:t xml:space="preserve">13.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6</w:t>
      </w:r>
      <w:r>
        <w:rPr>
          <w:rFonts w:ascii="宋体" w:hAnsi="宋体" w:eastAsia="宋体" w:cs="宋体"/>
          <w:color w:val="000000"/>
        </w:rPr>
        <w:t>日我国女足战胜韩国获得亚洲杯冠军。比赛中，啦啦队击鼓助威，鼓声通过</w:t>
      </w:r>
      <w:r>
        <w:rPr>
          <w:color w:val="000000"/>
        </w:rPr>
        <w:t>______</w:t>
      </w:r>
      <w:r>
        <w:rPr>
          <w:rFonts w:ascii="宋体" w:hAnsi="宋体" w:eastAsia="宋体" w:cs="宋体"/>
          <w:color w:val="000000"/>
        </w:rPr>
        <w:t>传到运动员的耳中，运动员奋起一脚，球离开脚后由于</w:t>
      </w:r>
      <w:r>
        <w:rPr>
          <w:color w:val="000000"/>
        </w:rPr>
        <w:t>______</w:t>
      </w:r>
      <w:r>
        <w:rPr>
          <w:rFonts w:ascii="宋体" w:hAnsi="宋体" w:eastAsia="宋体" w:cs="宋体"/>
          <w:color w:val="000000"/>
        </w:rPr>
        <w:t>飞进球门，顶起球网，使球网发生形变的施力物体是</w:t>
      </w:r>
      <w:r>
        <w:rPr>
          <w:color w:val="000000"/>
        </w:rPr>
        <w:t>______</w:t>
      </w:r>
      <w:r>
        <w:rPr>
          <w:rFonts w:ascii="宋体" w:hAnsi="宋体" w:eastAsia="宋体" w:cs="宋体"/>
          <w:color w:val="000000"/>
        </w:rPr>
        <w:t>。</w:t>
      </w:r>
    </w:p>
    <w:p w14:paraId="0BE24CB9">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空气</w:t>
      </w:r>
      <w:r>
        <w:rPr>
          <w:color w:val="000000"/>
        </w:rPr>
        <w:t xml:space="preserve">    ②. </w:t>
      </w:r>
      <w:r>
        <w:rPr>
          <w:rFonts w:ascii="宋体" w:hAnsi="宋体" w:eastAsia="宋体" w:cs="宋体"/>
          <w:color w:val="000000"/>
        </w:rPr>
        <w:t>惯性</w:t>
      </w:r>
      <w:r>
        <w:rPr>
          <w:color w:val="000000"/>
        </w:rPr>
        <w:t xml:space="preserve">    ③. </w:t>
      </w:r>
      <w:r>
        <w:rPr>
          <w:rFonts w:ascii="宋体" w:hAnsi="宋体" w:eastAsia="宋体" w:cs="宋体"/>
          <w:color w:val="000000"/>
        </w:rPr>
        <w:t>足球</w:t>
      </w:r>
    </w:p>
    <w:p w14:paraId="6BF1A6A1">
      <w:pPr>
        <w:spacing w:line="360" w:lineRule="auto"/>
        <w:textAlignment w:val="center"/>
        <w:rPr>
          <w:color w:val="000000"/>
        </w:rPr>
      </w:pPr>
      <w:r>
        <w:rPr>
          <w:color w:val="2E75B6"/>
        </w:rPr>
        <w:t>【解析】</w:t>
      </w:r>
    </w:p>
    <w:p w14:paraId="07A61A9B">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声音的传播需要介质，鼓声是通过空气传到运动员耳中的。</w:t>
      </w:r>
    </w:p>
    <w:p w14:paraId="4996AF08">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球离开脚后可以继续向前飞行，是由于足球具有惯性，在空中保持原来的运动状态继续向前运动。</w:t>
      </w:r>
    </w:p>
    <w:p w14:paraId="2C87D0FA">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足球顶起球网，球对球网有力的作用，使球网发生形变的施力物体是足球。</w:t>
      </w:r>
    </w:p>
    <w:p w14:paraId="1856AA04">
      <w:pPr>
        <w:spacing w:line="360" w:lineRule="auto"/>
        <w:jc w:val="left"/>
        <w:textAlignment w:val="center"/>
        <w:rPr>
          <w:color w:val="000000"/>
        </w:rPr>
      </w:pPr>
      <w:r>
        <w:rPr>
          <w:color w:val="000000"/>
        </w:rPr>
        <w:t xml:space="preserve">14. </w:t>
      </w:r>
      <w:r>
        <w:rPr>
          <w:rFonts w:ascii="宋体" w:hAnsi="宋体" w:eastAsia="宋体" w:cs="宋体"/>
          <w:color w:val="000000"/>
        </w:rPr>
        <w:t>小明测小石块密度，先用天平测出小石块的质量，如图所示，小石块的质量为</w:t>
      </w:r>
      <w:r>
        <w:rPr>
          <w:color w:val="000000"/>
        </w:rPr>
        <w:t>__</w:t>
      </w:r>
      <w:r>
        <w:rPr>
          <w:rFonts w:ascii="Times New Roman" w:hAnsi="Times New Roman" w:eastAsia="Times New Roman" w:cs="Times New Roman"/>
          <w:color w:val="000000"/>
        </w:rPr>
        <w:t>g</w:t>
      </w:r>
      <w:r>
        <w:rPr>
          <w:rFonts w:ascii="宋体" w:hAnsi="宋体" w:eastAsia="宋体" w:cs="宋体"/>
          <w:color w:val="000000"/>
        </w:rPr>
        <w:t>。接着用量筒和水测出小石块体积为</w:t>
      </w:r>
      <w:r>
        <w:rPr>
          <w:rFonts w:ascii="Times New Roman" w:hAnsi="Times New Roman" w:eastAsia="Times New Roman" w:cs="Times New Roman"/>
          <w:color w:val="000000"/>
        </w:rPr>
        <w:t>10.0cm</w:t>
      </w:r>
      <w:r>
        <w:rPr>
          <w:rFonts w:ascii="Times New Roman" w:hAnsi="Times New Roman" w:eastAsia="Times New Roman" w:cs="Times New Roman"/>
          <w:color w:val="000000"/>
          <w:vertAlign w:val="superscript"/>
        </w:rPr>
        <w:t>3</w:t>
      </w:r>
      <w:r>
        <w:rPr>
          <w:rFonts w:ascii="宋体" w:hAnsi="宋体" w:eastAsia="宋体" w:cs="宋体"/>
          <w:color w:val="000000"/>
        </w:rPr>
        <w:t>。则小石块的密度为</w:t>
      </w:r>
      <w:r>
        <w:rPr>
          <w:color w:val="000000"/>
        </w:rPr>
        <w:t>_________</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。实验时若先测小石块体积再测小石块质量，所测小石块密度会偏</w:t>
      </w:r>
      <w:r>
        <w:rPr>
          <w:color w:val="000000"/>
        </w:rPr>
        <w:t>______</w:t>
      </w:r>
      <w:r>
        <w:rPr>
          <w:rFonts w:ascii="宋体" w:hAnsi="宋体" w:eastAsia="宋体" w:cs="宋体"/>
          <w:color w:val="000000"/>
        </w:rPr>
        <w:t>。</w:t>
      </w:r>
    </w:p>
    <w:p w14:paraId="3B6E4CC4">
      <w:pPr>
        <w:spacing w:line="360" w:lineRule="auto"/>
        <w:jc w:val="left"/>
        <w:textAlignment w:val="center"/>
        <w:rPr>
          <w:color w:val="000000"/>
        </w:rPr>
      </w:pPr>
      <w:r>
        <w:rPr>
          <w:color w:val="000000"/>
        </w:rPr>
        <w:drawing>
          <wp:inline distT="0" distB="0" distL="114300" distR="114300">
            <wp:extent cx="1809750" cy="7048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809750" cy="704850"/>
                    </a:xfrm>
                    <a:prstGeom prst="rect">
                      <a:avLst/>
                    </a:prstGeom>
                  </pic:spPr>
                </pic:pic>
              </a:graphicData>
            </a:graphic>
          </wp:inline>
        </w:drawing>
      </w:r>
    </w:p>
    <w:p w14:paraId="757BDB66">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27</w:t>
      </w:r>
      <w:r>
        <w:rPr>
          <w:color w:val="000000"/>
        </w:rPr>
        <w:t xml:space="preserve">    ②. </w:t>
      </w:r>
      <w:r>
        <w:object>
          <v:shape id="_x0000_i1026" o:spt="75" alt="学科网(www.zxxk.com)--教育资源门户，提供试卷、教案、课件、论文、素材以及各类教学资源下载，还有大量而丰富的教学相关资讯！" type="#_x0000_t75" style="height:15.9pt;width:43pt;" o:ole="t" filled="f" o:preferrelative="t" stroked="f" coordsize="21600,21600">
            <v:path/>
            <v:fill on="f" focussize="0,0"/>
            <v:stroke on="f" joinstyle="miter"/>
            <v:imagedata r:id="rId28" o:title="eqIdf1da3778f62987433954f65b4e1da82d"/>
            <o:lock v:ext="edit" aspectratio="t"/>
            <w10:wrap type="none"/>
            <w10:anchorlock/>
          </v:shape>
          <o:OLEObject Type="Embed" ProgID="Equation.DSMT4" ShapeID="_x0000_i1026" DrawAspect="Content" ObjectID="_1468075726" r:id="rId27">
            <o:LockedField>false</o:LockedField>
          </o:OLEObject>
        </w:object>
      </w:r>
      <w:r>
        <w:rPr>
          <w:color w:val="000000"/>
        </w:rPr>
        <w:t xml:space="preserve">    ③. </w:t>
      </w:r>
      <w:r>
        <w:rPr>
          <w:rFonts w:ascii="宋体" w:hAnsi="宋体" w:eastAsia="宋体" w:cs="宋体"/>
          <w:color w:val="000000"/>
        </w:rPr>
        <w:t>大</w:t>
      </w:r>
    </w:p>
    <w:p w14:paraId="0F1C6F71">
      <w:pPr>
        <w:spacing w:line="360" w:lineRule="auto"/>
        <w:textAlignment w:val="center"/>
        <w:rPr>
          <w:color w:val="000000"/>
        </w:rPr>
      </w:pPr>
      <w:r>
        <w:rPr>
          <w:color w:val="2E75B6"/>
        </w:rPr>
        <w:t>【解析】</w:t>
      </w:r>
    </w:p>
    <w:p w14:paraId="07098354">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由图知，小石块的质量等于砝码质量与游码对应刻度之和，标尺的分度值为</w:t>
      </w:r>
      <w:r>
        <w:rPr>
          <w:rFonts w:ascii="Times New Roman" w:hAnsi="Times New Roman" w:eastAsia="Times New Roman" w:cs="Times New Roman"/>
          <w:color w:val="000000"/>
        </w:rPr>
        <w:t>0.2g，</w:t>
      </w:r>
      <w:r>
        <w:rPr>
          <w:rFonts w:ascii="宋体" w:hAnsi="宋体" w:eastAsia="宋体" w:cs="宋体"/>
          <w:color w:val="000000"/>
        </w:rPr>
        <w:t>游码对应刻度为</w:t>
      </w:r>
      <w:r>
        <w:rPr>
          <w:rFonts w:ascii="Times New Roman" w:hAnsi="Times New Roman" w:eastAsia="Times New Roman" w:cs="Times New Roman"/>
          <w:color w:val="000000"/>
        </w:rPr>
        <w:t>2g</w:t>
      </w:r>
      <w:r>
        <w:rPr>
          <w:rFonts w:ascii="宋体" w:hAnsi="宋体" w:eastAsia="宋体" w:cs="宋体"/>
          <w:color w:val="000000"/>
        </w:rPr>
        <w:t>，所以小石块的质量</w:t>
      </w:r>
    </w:p>
    <w:p w14:paraId="23B77EB9">
      <w:pPr>
        <w:spacing w:line="360" w:lineRule="auto"/>
        <w:jc w:val="center"/>
        <w:textAlignment w:val="center"/>
        <w:rPr>
          <w:color w:val="000000"/>
        </w:rPr>
      </w:pPr>
      <w:r>
        <w:rPr>
          <w:rFonts w:ascii="Times New Roman" w:hAnsi="Times New Roman" w:eastAsia="Times New Roman" w:cs="Times New Roman"/>
          <w:i/>
          <w:color w:val="000000"/>
        </w:rPr>
        <w:t>m</w:t>
      </w:r>
      <w:r>
        <w:rPr>
          <w:rFonts w:ascii="Times New Roman" w:hAnsi="Times New Roman" w:eastAsia="Times New Roman" w:cs="Times New Roman"/>
          <w:color w:val="000000"/>
        </w:rPr>
        <w:t>=20g+5g+2g=27g</w:t>
      </w:r>
    </w:p>
    <w:p w14:paraId="7B06BE05">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小石块体积为</w:t>
      </w:r>
      <w:r>
        <w:rPr>
          <w:rFonts w:ascii="Times New Roman" w:hAnsi="Times New Roman" w:eastAsia="Times New Roman" w:cs="Times New Roman"/>
          <w:color w:val="000000"/>
        </w:rPr>
        <w:t>10.0cm</w:t>
      </w:r>
      <w:r>
        <w:rPr>
          <w:rFonts w:ascii="Times New Roman" w:hAnsi="Times New Roman" w:eastAsia="Times New Roman" w:cs="Times New Roman"/>
          <w:color w:val="000000"/>
          <w:vertAlign w:val="superscript"/>
        </w:rPr>
        <w:t>3</w:t>
      </w:r>
      <w:r>
        <w:rPr>
          <w:rFonts w:ascii="宋体" w:hAnsi="宋体" w:eastAsia="宋体" w:cs="宋体"/>
          <w:color w:val="000000"/>
        </w:rPr>
        <w:t>，则小石块的密度</w:t>
      </w:r>
    </w:p>
    <w:p w14:paraId="44C05CE3">
      <w:pPr>
        <w:spacing w:line="360" w:lineRule="auto"/>
        <w:jc w:val="center"/>
        <w:textAlignment w:val="center"/>
        <w:rPr>
          <w:color w:val="000000"/>
        </w:rPr>
      </w:pPr>
      <w:r>
        <w:object>
          <v:shape id="_x0000_i1027" o:spt="75" alt="学科网(www.zxxk.com)--教育资源门户，提供试卷、教案、课件、论文、素材以及各类教学资源下载，还有大量而丰富的教学相关资讯！" type="#_x0000_t75" style="height:30.75pt;width:224.25pt;" o:ole="t" filled="f" o:preferrelative="t" stroked="f" coordsize="21600,21600">
            <v:path/>
            <v:fill on="f" focussize="0,0"/>
            <v:stroke on="f" joinstyle="miter"/>
            <v:imagedata r:id="rId30" o:title="eqId813e818e2ab9b6add27cca1b14f1b16d"/>
            <o:lock v:ext="edit" aspectratio="t"/>
            <w10:wrap type="none"/>
            <w10:anchorlock/>
          </v:shape>
          <o:OLEObject Type="Embed" ProgID="Equation.DSMT4" ShapeID="_x0000_i1027" DrawAspect="Content" ObjectID="_1468075727" r:id="rId29">
            <o:LockedField>false</o:LockedField>
          </o:OLEObject>
        </w:object>
      </w:r>
    </w:p>
    <w:p w14:paraId="1A85BF7D">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先测石块的体积，取出石块再测质量时，由于石块上粘有水，所以测得石块的质量变大，体积不变，导致最终测得石块的密度会偏大。</w:t>
      </w:r>
    </w:p>
    <w:p w14:paraId="0101909B">
      <w:pPr>
        <w:spacing w:line="360" w:lineRule="auto"/>
        <w:jc w:val="left"/>
        <w:textAlignment w:val="center"/>
        <w:rPr>
          <w:color w:val="000000"/>
        </w:rPr>
      </w:pPr>
      <w:r>
        <w:rPr>
          <w:color w:val="000000"/>
        </w:rPr>
        <w:t xml:space="preserve">15. </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11</w:t>
      </w:r>
      <w:r>
        <w:rPr>
          <w:rFonts w:ascii="宋体" w:hAnsi="宋体" w:eastAsia="宋体" w:cs="宋体"/>
          <w:color w:val="000000"/>
        </w:rPr>
        <w:t>月</w:t>
      </w:r>
      <w:r>
        <w:rPr>
          <w:rFonts w:ascii="Times New Roman" w:hAnsi="Times New Roman" w:eastAsia="Times New Roman" w:cs="Times New Roman"/>
          <w:color w:val="000000"/>
        </w:rPr>
        <w:t>7</w:t>
      </w:r>
      <w:r>
        <w:rPr>
          <w:rFonts w:ascii="宋体" w:hAnsi="宋体" w:eastAsia="宋体" w:cs="宋体"/>
          <w:color w:val="000000"/>
        </w:rPr>
        <w:t>日，王亚平从天和核心舱成功出舱。出舱时，以舱门为参照物，她是</w:t>
      </w:r>
      <w:r>
        <w:rPr>
          <w:color w:val="000000"/>
        </w:rPr>
        <w:t>_______</w:t>
      </w:r>
      <w:r>
        <w:rPr>
          <w:rFonts w:ascii="宋体" w:hAnsi="宋体" w:eastAsia="宋体" w:cs="宋体"/>
          <w:color w:val="000000"/>
        </w:rPr>
        <w:t>的，从舱内到舱外她的质量</w:t>
      </w:r>
      <w:r>
        <w:rPr>
          <w:color w:val="000000"/>
        </w:rPr>
        <w:t>_______</w:t>
      </w:r>
      <w:r>
        <w:rPr>
          <w:rFonts w:ascii="宋体" w:hAnsi="宋体" w:eastAsia="宋体" w:cs="宋体"/>
          <w:color w:val="000000"/>
        </w:rPr>
        <w:t>，地面指挥中心通过</w:t>
      </w:r>
      <w:r>
        <w:rPr>
          <w:color w:val="000000"/>
        </w:rPr>
        <w:t>_______</w:t>
      </w:r>
      <w:r>
        <w:rPr>
          <w:rFonts w:ascii="宋体" w:hAnsi="宋体" w:eastAsia="宋体" w:cs="宋体"/>
          <w:color w:val="000000"/>
        </w:rPr>
        <w:t>向王亚平发出指令。</w:t>
      </w:r>
    </w:p>
    <w:p w14:paraId="56CA4C82">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运动</w:t>
      </w:r>
      <w:r>
        <w:rPr>
          <w:color w:val="000000"/>
        </w:rPr>
        <w:t xml:space="preserve">    ②. </w:t>
      </w:r>
      <w:r>
        <w:rPr>
          <w:rFonts w:ascii="宋体" w:hAnsi="宋体" w:eastAsia="宋体" w:cs="宋体"/>
          <w:color w:val="000000"/>
        </w:rPr>
        <w:t>不变</w:t>
      </w:r>
      <w:r>
        <w:rPr>
          <w:color w:val="000000"/>
        </w:rPr>
        <w:t xml:space="preserve">    ③. </w:t>
      </w:r>
      <w:r>
        <w:rPr>
          <w:rFonts w:ascii="宋体" w:hAnsi="宋体" w:eastAsia="宋体" w:cs="宋体"/>
          <w:color w:val="000000"/>
        </w:rPr>
        <w:t>电磁波</w:t>
      </w:r>
    </w:p>
    <w:p w14:paraId="0E5355F8">
      <w:pPr>
        <w:spacing w:line="360" w:lineRule="auto"/>
        <w:textAlignment w:val="center"/>
        <w:rPr>
          <w:color w:val="000000"/>
        </w:rPr>
      </w:pPr>
      <w:r>
        <w:rPr>
          <w:color w:val="2E75B6"/>
        </w:rPr>
        <w:t>【解析】</w:t>
      </w:r>
    </w:p>
    <w:p w14:paraId="08507D70">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以舱门为参照物，王亚平从舱门出来时相对舱门位置关系发生了变化，是运动的。</w:t>
      </w:r>
    </w:p>
    <w:p w14:paraId="3CB1BF1F">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质量是物体的一种属性，它不随物体的形状、位置、温度和状态的改变而改变，王亚平出舱后空间位置发生改变，但是质量不变。</w:t>
      </w:r>
    </w:p>
    <w:p w14:paraId="2C00BC03">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电磁波的传播不需要介质，地面指挥中心通过电磁波向王亚平发出指令。</w:t>
      </w:r>
    </w:p>
    <w:p w14:paraId="15439164">
      <w:pPr>
        <w:spacing w:line="360" w:lineRule="auto"/>
        <w:jc w:val="left"/>
        <w:textAlignment w:val="center"/>
        <w:rPr>
          <w:color w:val="000000"/>
        </w:rPr>
      </w:pPr>
      <w:r>
        <w:rPr>
          <w:color w:val="000000"/>
        </w:rPr>
        <w:br w:type="textWrapping"/>
      </w:r>
    </w:p>
    <w:p w14:paraId="41811D23">
      <w:pPr>
        <w:spacing w:line="360" w:lineRule="auto"/>
        <w:jc w:val="left"/>
        <w:textAlignment w:val="center"/>
        <w:rPr>
          <w:color w:val="000000"/>
        </w:rPr>
      </w:pPr>
      <w:r>
        <w:rPr>
          <w:color w:val="000000"/>
        </w:rPr>
        <w:t xml:space="preserve">16. </w:t>
      </w:r>
      <w:r>
        <w:rPr>
          <w:rFonts w:ascii="宋体" w:hAnsi="宋体" w:eastAsia="宋体" w:cs="宋体"/>
          <w:color w:val="000000"/>
        </w:rPr>
        <w:t>小明做“探究水沸腾前后温度变化的特点”实验，绘制出如图所示的图像，由图像可知水沸腾时继续吸热，温度</w:t>
      </w:r>
      <w:r>
        <w:rPr>
          <w:color w:val="000000"/>
        </w:rPr>
        <w:t>______</w:t>
      </w:r>
      <w:r>
        <w:rPr>
          <w:rFonts w:ascii="宋体" w:hAnsi="宋体" w:eastAsia="宋体" w:cs="宋体"/>
          <w:color w:val="000000"/>
        </w:rPr>
        <w:t>，若烧杯中水的质量为</w:t>
      </w:r>
      <w:r>
        <w:rPr>
          <w:rFonts w:ascii="Times New Roman" w:hAnsi="Times New Roman" w:eastAsia="Times New Roman" w:cs="Times New Roman"/>
          <w:color w:val="000000"/>
        </w:rPr>
        <w:t>200g</w:t>
      </w:r>
      <w:r>
        <w:rPr>
          <w:rFonts w:ascii="宋体" w:hAnsi="宋体" w:eastAsia="宋体" w:cs="宋体"/>
          <w:color w:val="000000"/>
        </w:rPr>
        <w:t>，加热至沸腾，至少需要吸收</w:t>
      </w:r>
      <w:r>
        <w:rPr>
          <w:color w:val="000000"/>
        </w:rPr>
        <w:t>______</w:t>
      </w:r>
      <w:r>
        <w:rPr>
          <w:rFonts w:ascii="Times New Roman" w:hAnsi="Times New Roman" w:eastAsia="Times New Roman" w:cs="Times New Roman"/>
          <w:color w:val="000000"/>
        </w:rPr>
        <w:t>J</w:t>
      </w:r>
      <w:r>
        <w:rPr>
          <w:rFonts w:ascii="宋体" w:hAnsi="宋体" w:eastAsia="宋体" w:cs="宋体"/>
          <w:color w:val="000000"/>
        </w:rPr>
        <w:t>的热量，实际上，提供的热量</w:t>
      </w:r>
      <w:r>
        <w:rPr>
          <w:color w:val="000000"/>
        </w:rPr>
        <w:t>______</w:t>
      </w:r>
      <w:r>
        <w:rPr>
          <w:rFonts w:ascii="宋体" w:hAnsi="宋体" w:eastAsia="宋体" w:cs="宋体"/>
          <w:color w:val="000000"/>
        </w:rPr>
        <w:t>水吸收的热量。</w:t>
      </w:r>
      <w:r>
        <w:rPr>
          <w:rFonts w:ascii="Times New Roman" w:hAnsi="Times New Roman" w:eastAsia="Times New Roman" w:cs="Times New Roman"/>
          <w:color w:val="000000"/>
        </w:rPr>
        <w:t>[</w:t>
      </w:r>
      <w:r>
        <w:object>
          <v:shape id="_x0000_i1028" o:spt="75" alt="学科网(www.zxxk.com)--教育资源门户，提供试卷、教案、课件、论文、素材以及各类教学资源下载，还有大量而丰富的教学相关资讯！" type="#_x0000_t75" style="height:19.85pt;width:119.85pt;" o:ole="t" filled="f" o:preferrelative="t" stroked="f" coordsize="21600,21600">
            <v:path/>
            <v:fill on="f" focussize="0,0"/>
            <v:stroke on="f" joinstyle="miter"/>
            <v:imagedata r:id="rId32" o:title="eqId260ae371f2934cd3875eaebed000a661"/>
            <o:lock v:ext="edit" aspectratio="t"/>
            <w10:wrap type="none"/>
            <w10:anchorlock/>
          </v:shape>
          <o:OLEObject Type="Embed" ProgID="Equation.DSMT4" ShapeID="_x0000_i1028" DrawAspect="Content" ObjectID="_1468075728" r:id="rId31">
            <o:LockedField>false</o:LockedField>
          </o:OLEObject>
        </w:object>
      </w:r>
      <w:r>
        <w:rPr>
          <w:rFonts w:ascii="Times New Roman" w:hAnsi="Times New Roman" w:eastAsia="Times New Roman" w:cs="Times New Roman"/>
          <w:color w:val="000000"/>
        </w:rPr>
        <w:t>]</w:t>
      </w:r>
    </w:p>
    <w:p w14:paraId="38F1DE1E">
      <w:pPr>
        <w:spacing w:line="360" w:lineRule="auto"/>
        <w:jc w:val="left"/>
        <w:textAlignment w:val="center"/>
        <w:rPr>
          <w:color w:val="000000"/>
        </w:rPr>
      </w:pPr>
      <w:r>
        <w:rPr>
          <w:color w:val="000000"/>
        </w:rPr>
        <w:drawing>
          <wp:inline distT="0" distB="0" distL="114300" distR="114300">
            <wp:extent cx="1533525" cy="1066800"/>
            <wp:effectExtent l="0" t="0" r="9525"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533525" cy="1066800"/>
                    </a:xfrm>
                    <a:prstGeom prst="rect">
                      <a:avLst/>
                    </a:prstGeom>
                  </pic:spPr>
                </pic:pic>
              </a:graphicData>
            </a:graphic>
          </wp:inline>
        </w:drawing>
      </w:r>
    </w:p>
    <w:p w14:paraId="222B05DF">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保持不变</w:t>
      </w:r>
      <w:r>
        <w:rPr>
          <w:color w:val="000000"/>
        </w:rPr>
        <w:t xml:space="preserve">    ②. </w:t>
      </w:r>
      <w:r>
        <w:rPr>
          <w:rFonts w:ascii="Times New Roman" w:hAnsi="Times New Roman" w:eastAsia="Times New Roman" w:cs="Times New Roman"/>
          <w:color w:val="000000"/>
        </w:rPr>
        <w:t>4.2×10</w:t>
      </w:r>
      <w:r>
        <w:rPr>
          <w:rFonts w:ascii="Times New Roman" w:hAnsi="Times New Roman" w:eastAsia="Times New Roman" w:cs="Times New Roman"/>
          <w:color w:val="000000"/>
          <w:vertAlign w:val="superscript"/>
        </w:rPr>
        <w:t>4</w:t>
      </w:r>
      <w:r>
        <w:rPr>
          <w:color w:val="000000"/>
        </w:rPr>
        <w:t xml:space="preserve">    ③. </w:t>
      </w:r>
      <w:r>
        <w:rPr>
          <w:rFonts w:ascii="宋体" w:hAnsi="宋体" w:eastAsia="宋体" w:cs="宋体"/>
          <w:color w:val="000000"/>
        </w:rPr>
        <w:t>大于</w:t>
      </w:r>
    </w:p>
    <w:p w14:paraId="42140D22">
      <w:pPr>
        <w:spacing w:line="360" w:lineRule="auto"/>
        <w:textAlignment w:val="center"/>
        <w:rPr>
          <w:color w:val="000000"/>
        </w:rPr>
      </w:pPr>
      <w:r>
        <w:rPr>
          <w:color w:val="2E75B6"/>
        </w:rPr>
        <w:t>【解析】</w:t>
      </w:r>
    </w:p>
    <w:p w14:paraId="471E339B">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由图像可知，水沸腾时继续吸热，温度保持</w:t>
      </w:r>
      <w:r>
        <w:rPr>
          <w:rFonts w:ascii="Times New Roman" w:hAnsi="Times New Roman" w:eastAsia="Times New Roman" w:cs="Times New Roman"/>
          <w:color w:val="000000"/>
        </w:rPr>
        <w:t>98℃</w:t>
      </w:r>
      <w:r>
        <w:rPr>
          <w:rFonts w:ascii="宋体" w:hAnsi="宋体" w:eastAsia="宋体" w:cs="宋体"/>
          <w:color w:val="000000"/>
        </w:rPr>
        <w:t>不变。</w:t>
      </w:r>
    </w:p>
    <w:p w14:paraId="5EF78C62">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由图像可知，水的初温</w:t>
      </w:r>
    </w:p>
    <w:p w14:paraId="7E26D87B">
      <w:pPr>
        <w:spacing w:line="360" w:lineRule="auto"/>
        <w:jc w:val="center"/>
        <w:textAlignment w:val="center"/>
        <w:rPr>
          <w:color w:val="000000"/>
        </w:rPr>
      </w:pPr>
      <w:r>
        <w:object>
          <v:shape id="_x0000_i1029" o:spt="75" alt="学科网(www.zxxk.com)--教育资源门户，提供试卷、教案、课件、论文、素材以及各类教学资源下载，还有大量而丰富的教学相关资讯！" type="#_x0000_t75" style="height:18.2pt;width:50.95pt;" o:ole="t" filled="f" o:preferrelative="t" stroked="f" coordsize="21600,21600">
            <v:path/>
            <v:fill on="f" focussize="0,0"/>
            <v:stroke on="f" joinstyle="miter"/>
            <v:imagedata r:id="rId35" o:title="eqId6876d047597e2ab43e5728c55621ec38"/>
            <o:lock v:ext="edit" aspectratio="t"/>
            <w10:wrap type="none"/>
            <w10:anchorlock/>
          </v:shape>
          <o:OLEObject Type="Embed" ProgID="Equation.DSMT4" ShapeID="_x0000_i1029" DrawAspect="Content" ObjectID="_1468075729" r:id="rId34">
            <o:LockedField>false</o:LockedField>
          </o:OLEObject>
        </w:object>
      </w:r>
    </w:p>
    <w:p w14:paraId="5F78F232">
      <w:pPr>
        <w:spacing w:line="360" w:lineRule="auto"/>
        <w:jc w:val="left"/>
        <w:textAlignment w:val="center"/>
        <w:rPr>
          <w:color w:val="000000"/>
        </w:rPr>
      </w:pPr>
      <w:r>
        <w:rPr>
          <w:rFonts w:ascii="宋体" w:hAnsi="宋体" w:eastAsia="宋体" w:cs="宋体"/>
          <w:color w:val="000000"/>
        </w:rPr>
        <w:t>水沸腾时的温度</w:t>
      </w:r>
    </w:p>
    <w:p w14:paraId="65E9E0E1">
      <w:pPr>
        <w:spacing w:line="360" w:lineRule="auto"/>
        <w:jc w:val="center"/>
        <w:textAlignment w:val="center"/>
        <w:rPr>
          <w:color w:val="000000"/>
        </w:rPr>
      </w:pPr>
      <w:r>
        <w:object>
          <v:shape id="_x0000_i1030" o:spt="75" alt="学科网(www.zxxk.com)--教育资源门户，提供试卷、教案、课件、论文、素材以及各类教学资源下载，还有大量而丰富的教学相关资讯！" type="#_x0000_t75" style="height:13.9pt;width:47.05pt;" o:ole="t" filled="f" o:preferrelative="t" stroked="f" coordsize="21600,21600">
            <v:path/>
            <v:fill on="f" focussize="0,0"/>
            <v:stroke on="f" joinstyle="miter"/>
            <v:imagedata r:id="rId37" o:title="eqIdcfa450ca6845851089aece1370ae8030"/>
            <o:lock v:ext="edit" aspectratio="t"/>
            <w10:wrap type="none"/>
            <w10:anchorlock/>
          </v:shape>
          <o:OLEObject Type="Embed" ProgID="Equation.DSMT4" ShapeID="_x0000_i1030" DrawAspect="Content" ObjectID="_1468075730" r:id="rId36">
            <o:LockedField>false</o:LockedField>
          </o:OLEObject>
        </w:object>
      </w:r>
    </w:p>
    <w:p w14:paraId="30188F21">
      <w:pPr>
        <w:spacing w:line="360" w:lineRule="auto"/>
        <w:jc w:val="left"/>
        <w:textAlignment w:val="center"/>
        <w:rPr>
          <w:color w:val="000000"/>
        </w:rPr>
      </w:pPr>
      <w:r>
        <w:rPr>
          <w:rFonts w:ascii="宋体" w:hAnsi="宋体" w:eastAsia="宋体" w:cs="宋体"/>
          <w:color w:val="000000"/>
        </w:rPr>
        <w:t>因此将烧杯中的水加热至沸腾至少需要吸收的热量为</w:t>
      </w:r>
    </w:p>
    <w:p w14:paraId="5594CB5E">
      <w:pPr>
        <w:spacing w:line="360" w:lineRule="auto"/>
        <w:jc w:val="center"/>
        <w:textAlignment w:val="center"/>
        <w:rPr>
          <w:color w:val="000000"/>
        </w:rPr>
      </w:pPr>
      <w:r>
        <w:object>
          <v:shape id="_x0000_i1031" o:spt="75" alt="学科网(www.zxxk.com)--教育资源门户，提供试卷、教案、课件、论文、素材以及各类教学资源下载，还有大量而丰富的教学相关资讯！" type="#_x0000_t75" style="height:20.25pt;width:410.35pt;" o:ole="t" filled="f" o:preferrelative="t" stroked="f" coordsize="21600,21600">
            <v:path/>
            <v:fill on="f" focussize="0,0"/>
            <v:stroke on="f" joinstyle="miter"/>
            <v:imagedata r:id="rId39" o:title="eqIdb13644e652b39745911307f41da4fd18"/>
            <o:lock v:ext="edit" aspectratio="t"/>
            <w10:wrap type="none"/>
            <w10:anchorlock/>
          </v:shape>
          <o:OLEObject Type="Embed" ProgID="Equation.DSMT4" ShapeID="_x0000_i1031" DrawAspect="Content" ObjectID="_1468075731" r:id="rId38">
            <o:LockedField>false</o:LockedField>
          </o:OLEObject>
        </w:object>
      </w:r>
    </w:p>
    <w:p w14:paraId="05E1A1C7">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由于对水加热</w:t>
      </w:r>
      <w:r>
        <w:rPr>
          <w:rFonts w:ascii="宋体" w:hAnsi="宋体" w:eastAsia="宋体" w:cs="宋体"/>
          <w:color w:val="000000"/>
          <w:position w:val="0"/>
        </w:rPr>
        <w:drawing>
          <wp:inline distT="0" distB="0" distL="114300" distR="114300">
            <wp:extent cx="133350" cy="177800"/>
            <wp:effectExtent l="0" t="0" r="0" b="13335"/>
            <wp:docPr id="9164348" name="图片 9164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4348" name="图片 9164348"/>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过程中存在热损失，因此实际提供的热量大于水需要吸收热量。</w:t>
      </w:r>
    </w:p>
    <w:p w14:paraId="4510699A">
      <w:pPr>
        <w:spacing w:line="360" w:lineRule="auto"/>
        <w:jc w:val="left"/>
        <w:textAlignment w:val="center"/>
        <w:rPr>
          <w:color w:val="000000"/>
        </w:rPr>
      </w:pPr>
      <w:r>
        <w:rPr>
          <w:color w:val="000000"/>
        </w:rPr>
        <w:t xml:space="preserve">17. </w:t>
      </w:r>
      <w:r>
        <w:rPr>
          <w:rFonts w:ascii="宋体" w:hAnsi="宋体" w:eastAsia="宋体" w:cs="宋体"/>
          <w:color w:val="000000"/>
        </w:rPr>
        <w:t>在“再探动滑轮”的实验中，小明用弹簧测力计沿竖直方向匀速拉动滑轮，使挂在它下面重为</w:t>
      </w:r>
      <w:r>
        <w:rPr>
          <w:rFonts w:ascii="Times New Roman" w:hAnsi="Times New Roman" w:eastAsia="Times New Roman" w:cs="Times New Roman"/>
          <w:color w:val="000000"/>
        </w:rPr>
        <w:t>3N</w:t>
      </w:r>
      <w:r>
        <w:rPr>
          <w:rFonts w:ascii="宋体" w:hAnsi="宋体" w:eastAsia="宋体" w:cs="宋体"/>
          <w:color w:val="000000"/>
        </w:rPr>
        <w:t>的钩码缓缓上升</w:t>
      </w:r>
      <w:r>
        <w:rPr>
          <w:rFonts w:ascii="Times New Roman" w:hAnsi="Times New Roman" w:eastAsia="Times New Roman" w:cs="Times New Roman"/>
          <w:color w:val="000000"/>
        </w:rPr>
        <w:t>0.2m</w:t>
      </w:r>
      <w:r>
        <w:rPr>
          <w:rFonts w:ascii="宋体" w:hAnsi="宋体" w:eastAsia="宋体" w:cs="宋体"/>
          <w:color w:val="000000"/>
        </w:rPr>
        <w:t>，钩码上升的时间为</w:t>
      </w:r>
      <w:r>
        <w:rPr>
          <w:rFonts w:ascii="Times New Roman" w:hAnsi="Times New Roman" w:eastAsia="Times New Roman" w:cs="Times New Roman"/>
          <w:color w:val="000000"/>
        </w:rPr>
        <w:t>4s</w:t>
      </w:r>
      <w:r>
        <w:rPr>
          <w:rFonts w:ascii="宋体" w:hAnsi="宋体" w:eastAsia="宋体" w:cs="宋体"/>
          <w:color w:val="000000"/>
        </w:rPr>
        <w:t>。绳受到的拉力为</w:t>
      </w:r>
      <w:r>
        <w:rPr>
          <w:rFonts w:ascii="Times New Roman" w:hAnsi="Times New Roman" w:eastAsia="Times New Roman" w:cs="Times New Roman"/>
          <w:color w:val="000000"/>
        </w:rPr>
        <w:t>2N</w:t>
      </w:r>
      <w:r>
        <w:rPr>
          <w:rFonts w:ascii="宋体" w:hAnsi="宋体" w:eastAsia="宋体" w:cs="宋体"/>
          <w:color w:val="000000"/>
        </w:rPr>
        <w:t>，此过程中钩码上升的速度为</w:t>
      </w:r>
      <w:r>
        <w:rPr>
          <w:color w:val="000000"/>
        </w:rPr>
        <w:t>_________</w:t>
      </w:r>
      <w:r>
        <w:rPr>
          <w:rFonts w:ascii="Times New Roman" w:hAnsi="Times New Roman" w:eastAsia="Times New Roman" w:cs="Times New Roman"/>
          <w:color w:val="000000"/>
        </w:rPr>
        <w:t>m/s</w:t>
      </w:r>
      <w:r>
        <w:rPr>
          <w:rFonts w:ascii="宋体" w:hAnsi="宋体" w:eastAsia="宋体" w:cs="宋体"/>
          <w:color w:val="000000"/>
        </w:rPr>
        <w:t>，拉力的功率为</w:t>
      </w:r>
      <w:r>
        <w:rPr>
          <w:color w:val="000000"/>
        </w:rPr>
        <w:t>_________</w:t>
      </w:r>
      <w:r>
        <w:rPr>
          <w:rFonts w:ascii="Times New Roman" w:hAnsi="Times New Roman" w:eastAsia="Times New Roman" w:cs="Times New Roman"/>
          <w:color w:val="000000"/>
        </w:rPr>
        <w:t>W</w:t>
      </w:r>
      <w:r>
        <w:rPr>
          <w:rFonts w:ascii="宋体" w:hAnsi="宋体" w:eastAsia="宋体" w:cs="宋体"/>
          <w:color w:val="000000"/>
        </w:rPr>
        <w:t>，动滑轮的机械效率为</w:t>
      </w:r>
      <w:r>
        <w:rPr>
          <w:color w:val="000000"/>
        </w:rPr>
        <w:t>_________</w:t>
      </w:r>
      <w:r>
        <w:rPr>
          <w:rFonts w:ascii="宋体" w:hAnsi="宋体" w:eastAsia="宋体" w:cs="宋体"/>
          <w:color w:val="000000"/>
        </w:rPr>
        <w:t>。</w:t>
      </w:r>
    </w:p>
    <w:p w14:paraId="1064D607">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0.05</w:t>
      </w:r>
      <w:r>
        <w:rPr>
          <w:color w:val="000000"/>
        </w:rPr>
        <w:t xml:space="preserve">    ②. </w:t>
      </w:r>
      <w:r>
        <w:rPr>
          <w:rFonts w:ascii="Times New Roman" w:hAnsi="Times New Roman" w:eastAsia="Times New Roman" w:cs="Times New Roman"/>
          <w:color w:val="000000"/>
        </w:rPr>
        <w:t>0.2</w:t>
      </w:r>
      <w:r>
        <w:rPr>
          <w:color w:val="000000"/>
        </w:rPr>
        <w:t xml:space="preserve">    ③. </w:t>
      </w:r>
      <w:r>
        <w:rPr>
          <w:rFonts w:ascii="Times New Roman" w:hAnsi="Times New Roman" w:eastAsia="Times New Roman" w:cs="Times New Roman"/>
          <w:color w:val="000000"/>
        </w:rPr>
        <w:t>75%</w:t>
      </w:r>
    </w:p>
    <w:p w14:paraId="31E9E19E">
      <w:pPr>
        <w:spacing w:line="360" w:lineRule="auto"/>
        <w:textAlignment w:val="center"/>
        <w:rPr>
          <w:color w:val="000000"/>
        </w:rPr>
      </w:pPr>
      <w:r>
        <w:rPr>
          <w:color w:val="2E75B6"/>
        </w:rPr>
        <w:t>【解析】</w:t>
      </w:r>
    </w:p>
    <w:p w14:paraId="2B0D7BC9">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钩码上升的速度为</w:t>
      </w:r>
    </w:p>
    <w:p w14:paraId="5A742708">
      <w:pPr>
        <w:spacing w:line="360" w:lineRule="auto"/>
        <w:jc w:val="center"/>
        <w:textAlignment w:val="center"/>
        <w:rPr>
          <w:color w:val="000000"/>
        </w:rPr>
      </w:pPr>
      <w:r>
        <w:object>
          <v:shape id="_x0000_i1032" o:spt="75" alt="学科网(www.zxxk.com)--教育资源门户，提供试卷、教案、课件、论文、素材以及各类教学资源下载，还有大量而丰富的教学相关资讯！" type="#_x0000_t75" style="height:30.75pt;width:114pt;" o:ole="t" filled="f" o:preferrelative="t" stroked="f" coordsize="21600,21600">
            <v:path/>
            <v:fill on="f" focussize="0,0"/>
            <v:stroke on="f" joinstyle="miter"/>
            <v:imagedata r:id="rId41" o:title="eqIdb66f2104c1954ef4b35824c84ffd481e"/>
            <o:lock v:ext="edit" aspectratio="t"/>
            <w10:wrap type="none"/>
            <w10:anchorlock/>
          </v:shape>
          <o:OLEObject Type="Embed" ProgID="Equation.DSMT4" ShapeID="_x0000_i1032" DrawAspect="Content" ObjectID="_1468075732" r:id="rId40">
            <o:LockedField>false</o:LockedField>
          </o:OLEObject>
        </w:object>
      </w:r>
    </w:p>
    <w:p w14:paraId="33A6B78D">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拉力的功率为</w:t>
      </w:r>
    </w:p>
    <w:p w14:paraId="057D4315">
      <w:pPr>
        <w:spacing w:line="360" w:lineRule="auto"/>
        <w:jc w:val="center"/>
        <w:textAlignment w:val="center"/>
        <w:rPr>
          <w:color w:val="000000"/>
        </w:rPr>
      </w:pPr>
      <w:r>
        <w:object>
          <v:shape id="_x0000_i1033" o:spt="75" alt="学科网(www.zxxk.com)--教育资源门户，提供试卷、教案、课件、论文、素材以及各类教学资源下载，还有大量而丰富的教学相关资讯！" type="#_x0000_t75" style="height:33pt;width:186pt;" o:ole="t" filled="f" o:preferrelative="t" stroked="f" coordsize="21600,21600">
            <v:path/>
            <v:fill on="f" focussize="0,0"/>
            <v:stroke on="f" joinstyle="miter"/>
            <v:imagedata r:id="rId43" o:title="eqId1ef932bf195893556860ce36d381dd30"/>
            <o:lock v:ext="edit" aspectratio="t"/>
            <w10:wrap type="none"/>
            <w10:anchorlock/>
          </v:shape>
          <o:OLEObject Type="Embed" ProgID="Equation.DSMT4" ShapeID="_x0000_i1033" DrawAspect="Content" ObjectID="_1468075733" r:id="rId42">
            <o:LockedField>false</o:LockedField>
          </o:OLEObject>
        </w:object>
      </w:r>
    </w:p>
    <w:p w14:paraId="2201BA03">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动滑轮的机械效率为</w:t>
      </w:r>
    </w:p>
    <w:p w14:paraId="2B7EEBEC">
      <w:pPr>
        <w:spacing w:line="360" w:lineRule="auto"/>
        <w:jc w:val="center"/>
        <w:textAlignment w:val="center"/>
        <w:rPr>
          <w:color w:val="000000"/>
        </w:rPr>
      </w:pPr>
      <w:r>
        <w:object>
          <v:shape id="_x0000_i1034" o:spt="75" alt="学科网(www.zxxk.com)--教育资源门户，提供试卷、教案、课件、论文、素材以及各类教学资源下载，还有大量而丰富的教学相关资讯！" type="#_x0000_t75" style="height:36pt;width:197.25pt;" o:ole="t" filled="f" o:preferrelative="t" stroked="f" coordsize="21600,21600">
            <v:path/>
            <v:fill on="f" focussize="0,0"/>
            <v:stroke on="f" joinstyle="miter"/>
            <v:imagedata r:id="rId45" o:title="eqIdc8c10f475d7f19ccf1deccc21e09417e"/>
            <o:lock v:ext="edit" aspectratio="t"/>
            <w10:wrap type="none"/>
            <w10:anchorlock/>
          </v:shape>
          <o:OLEObject Type="Embed" ProgID="Equation.DSMT4" ShapeID="_x0000_i1034" DrawAspect="Content" ObjectID="_1468075734" r:id="rId44">
            <o:LockedField>false</o:LockedField>
          </o:OLEObject>
        </w:object>
      </w:r>
    </w:p>
    <w:p w14:paraId="4358DC9A">
      <w:pPr>
        <w:spacing w:line="360" w:lineRule="auto"/>
        <w:jc w:val="both"/>
        <w:textAlignment w:val="center"/>
        <w:rPr>
          <w:color w:val="000000"/>
        </w:rPr>
      </w:pPr>
      <w:r>
        <w:rPr>
          <w:color w:val="000000"/>
        </w:rPr>
        <w:t xml:space="preserve">18. </w:t>
      </w:r>
      <w:r>
        <w:rPr>
          <w:rFonts w:ascii="宋体" w:hAnsi="宋体" w:eastAsia="宋体" w:cs="宋体"/>
          <w:color w:val="000000"/>
        </w:rPr>
        <w:t>如图所示是小华用漆包线和磁体制作的一台发电机，制作时用刀片将线圈两端的漆全部刮掉，作为转动轴，用纸做一个小风车固定在转轴上，将转轴放在支架上，如图所示，将发电机与小量程电流表相连，转动小风车，电流表指针左右偏转，电路中电流的方向</w:t>
      </w:r>
      <w:r>
        <w:rPr>
          <w:color w:val="000000"/>
        </w:rPr>
        <w:t>___________</w:t>
      </w:r>
      <w:r>
        <w:rPr>
          <w:rFonts w:ascii="宋体" w:hAnsi="宋体" w:eastAsia="宋体" w:cs="宋体"/>
          <w:color w:val="000000"/>
        </w:rPr>
        <w:t>（填“改变”或“不变”），此过程中发电机将</w:t>
      </w:r>
      <w:r>
        <w:rPr>
          <w:color w:val="000000"/>
        </w:rPr>
        <w:t>___________</w:t>
      </w:r>
      <w:r>
        <w:rPr>
          <w:rFonts w:ascii="宋体" w:hAnsi="宋体" w:eastAsia="宋体" w:cs="宋体"/>
          <w:color w:val="000000"/>
        </w:rPr>
        <w:t>能转化为电能。若将小量程电流表换成电池，线圈</w:t>
      </w:r>
      <w:r>
        <w:rPr>
          <w:color w:val="000000"/>
        </w:rPr>
        <w:t>___________</w:t>
      </w:r>
      <w:r>
        <w:rPr>
          <w:rFonts w:ascii="宋体" w:hAnsi="宋体" w:eastAsia="宋体" w:cs="宋体"/>
          <w:color w:val="000000"/>
        </w:rPr>
        <w:t>（填“能”或“不能”）持续转动。</w:t>
      </w:r>
    </w:p>
    <w:p w14:paraId="1DF839C1">
      <w:pPr>
        <w:spacing w:line="360" w:lineRule="auto"/>
        <w:jc w:val="both"/>
        <w:textAlignment w:val="center"/>
        <w:rPr>
          <w:color w:val="000000"/>
        </w:rPr>
      </w:pPr>
      <w:r>
        <w:rPr>
          <w:color w:val="000000"/>
        </w:rPr>
        <w:drawing>
          <wp:inline distT="0" distB="0" distL="114300" distR="114300">
            <wp:extent cx="1352550" cy="1419225"/>
            <wp:effectExtent l="0" t="0" r="0"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1352550" cy="1419225"/>
                    </a:xfrm>
                    <a:prstGeom prst="rect">
                      <a:avLst/>
                    </a:prstGeom>
                  </pic:spPr>
                </pic:pic>
              </a:graphicData>
            </a:graphic>
          </wp:inline>
        </w:drawing>
      </w:r>
    </w:p>
    <w:p w14:paraId="7E0FA04B">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改变</w:t>
      </w:r>
      <w:r>
        <w:rPr>
          <w:color w:val="000000"/>
        </w:rPr>
        <w:t xml:space="preserve">    ②. </w:t>
      </w:r>
      <w:r>
        <w:rPr>
          <w:rFonts w:ascii="宋体" w:hAnsi="宋体" w:eastAsia="宋体" w:cs="宋体"/>
          <w:color w:val="000000"/>
        </w:rPr>
        <w:t>机械</w:t>
      </w:r>
      <w:r>
        <w:rPr>
          <w:color w:val="000000"/>
        </w:rPr>
        <w:t xml:space="preserve">    ③. </w:t>
      </w:r>
      <w:r>
        <w:rPr>
          <w:rFonts w:ascii="宋体" w:hAnsi="宋体" w:eastAsia="宋体" w:cs="宋体"/>
          <w:color w:val="000000"/>
        </w:rPr>
        <w:t>不能</w:t>
      </w:r>
    </w:p>
    <w:p w14:paraId="7828134B">
      <w:pPr>
        <w:spacing w:line="360" w:lineRule="auto"/>
        <w:textAlignment w:val="center"/>
        <w:rPr>
          <w:color w:val="000000"/>
        </w:rPr>
      </w:pPr>
      <w:r>
        <w:rPr>
          <w:color w:val="2E75B6"/>
        </w:rPr>
        <w:t>【解析】</w:t>
      </w:r>
    </w:p>
    <w:p w14:paraId="2D2BED89">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将发电机与小量程电流表相连，转动小风车，线圈在磁场中做切割磁感线运动，线圈中会产生感应电流，电流表指针左右偏转，这说明电路中电流的方向是改变的。</w:t>
      </w:r>
    </w:p>
    <w:p w14:paraId="5893131B">
      <w:pPr>
        <w:spacing w:line="360" w:lineRule="auto"/>
        <w:jc w:val="both"/>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此过程中线圈在磁场中转动的机械能转化为电能。</w:t>
      </w:r>
    </w:p>
    <w:p w14:paraId="3ED5AF92">
      <w:pPr>
        <w:spacing w:line="360" w:lineRule="auto"/>
        <w:jc w:val="both"/>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若将图中电流表换成电池，则无风吹时，由于通电线圈处在磁场中故而受力转动，但线圈转动至平衡位置因线圈两端的绝缘漆全部刮掉，无法改变线圈中的电流从而不能持续转动下去。</w:t>
      </w:r>
    </w:p>
    <w:p w14:paraId="1DC5FAB8">
      <w:pPr>
        <w:spacing w:line="360" w:lineRule="auto"/>
        <w:jc w:val="left"/>
        <w:textAlignment w:val="center"/>
        <w:rPr>
          <w:color w:val="000000"/>
        </w:rPr>
      </w:pPr>
      <w:r>
        <w:rPr>
          <w:color w:val="000000"/>
        </w:rPr>
        <w:t xml:space="preserve">19. </w:t>
      </w:r>
      <w:r>
        <w:rPr>
          <w:rFonts w:ascii="宋体" w:hAnsi="宋体" w:eastAsia="宋体" w:cs="宋体"/>
          <w:color w:val="000000"/>
        </w:rPr>
        <w:t>小明和妈妈去超市购买电热水壶，发现有甲、乙两款，分别标有“</w:t>
      </w:r>
      <w:r>
        <w:rPr>
          <w:rFonts w:ascii="Times New Roman" w:hAnsi="Times New Roman" w:eastAsia="Times New Roman" w:cs="Times New Roman"/>
          <w:color w:val="000000"/>
        </w:rPr>
        <w:t>220V</w:t>
      </w:r>
      <w:r>
        <w:rPr>
          <w:rFonts w:ascii="宋体" w:hAnsi="宋体" w:eastAsia="宋体" w:cs="宋体"/>
          <w:color w:val="000000"/>
        </w:rPr>
        <w:t>；</w:t>
      </w:r>
      <w:r>
        <w:rPr>
          <w:rFonts w:ascii="Times New Roman" w:hAnsi="Times New Roman" w:eastAsia="Times New Roman" w:cs="Times New Roman"/>
          <w:color w:val="000000"/>
        </w:rPr>
        <w:t>800W</w:t>
      </w:r>
      <w:r>
        <w:rPr>
          <w:rFonts w:ascii="宋体" w:hAnsi="宋体" w:eastAsia="宋体" w:cs="宋体"/>
          <w:color w:val="000000"/>
        </w:rPr>
        <w:t>”、“</w:t>
      </w:r>
      <w:r>
        <w:rPr>
          <w:rFonts w:ascii="Times New Roman" w:hAnsi="Times New Roman" w:eastAsia="Times New Roman" w:cs="Times New Roman"/>
          <w:color w:val="000000"/>
        </w:rPr>
        <w:t>220V</w:t>
      </w:r>
      <w:r>
        <w:rPr>
          <w:rFonts w:ascii="宋体" w:hAnsi="宋体" w:eastAsia="宋体" w:cs="宋体"/>
          <w:color w:val="000000"/>
        </w:rPr>
        <w:t>；</w:t>
      </w:r>
      <w:r>
        <w:rPr>
          <w:rFonts w:ascii="Times New Roman" w:hAnsi="Times New Roman" w:eastAsia="Times New Roman" w:cs="Times New Roman"/>
          <w:color w:val="000000"/>
        </w:rPr>
        <w:t>1800W</w:t>
      </w:r>
      <w:r>
        <w:rPr>
          <w:rFonts w:ascii="宋体" w:hAnsi="宋体" w:eastAsia="宋体" w:cs="宋体"/>
          <w:color w:val="000000"/>
        </w:rPr>
        <w:t>”的字样，妈妈认为用乙款水壶烧水时，在相同时间内产生的热量</w:t>
      </w:r>
      <w:r>
        <w:rPr>
          <w:color w:val="000000"/>
        </w:rPr>
        <w:t>_______</w:t>
      </w:r>
      <w:r>
        <w:rPr>
          <w:rFonts w:ascii="宋体" w:hAnsi="宋体" w:eastAsia="宋体" w:cs="宋体"/>
          <w:color w:val="000000"/>
        </w:rPr>
        <w:t>，烧水</w:t>
      </w:r>
      <w:r>
        <w:rPr>
          <w:color w:val="000000"/>
        </w:rPr>
        <w:t>_______</w:t>
      </w:r>
      <w:r>
        <w:rPr>
          <w:rFonts w:ascii="宋体" w:hAnsi="宋体" w:eastAsia="宋体" w:cs="宋体"/>
          <w:color w:val="000000"/>
        </w:rPr>
        <w:t>，准备用乙款，小明说此款不合适，因为乙款电水壶的额定电流为</w:t>
      </w:r>
      <w:r>
        <w:rPr>
          <w:color w:val="000000"/>
        </w:rPr>
        <w:t>_______</w:t>
      </w:r>
      <w:r>
        <w:rPr>
          <w:rFonts w:ascii="Times New Roman" w:hAnsi="Times New Roman" w:eastAsia="Times New Roman" w:cs="Times New Roman"/>
          <w:color w:val="000000"/>
        </w:rPr>
        <w:t>A</w:t>
      </w:r>
      <w:r>
        <w:rPr>
          <w:rFonts w:ascii="宋体" w:hAnsi="宋体" w:eastAsia="宋体" w:cs="宋体"/>
          <w:color w:val="000000"/>
        </w:rPr>
        <w:t>，超过了家里室内插座的额定电流。（结果保留一位小数）</w:t>
      </w:r>
    </w:p>
    <w:p w14:paraId="21C70B4D">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多</w:t>
      </w:r>
      <w:r>
        <w:rPr>
          <w:color w:val="000000"/>
        </w:rPr>
        <w:t xml:space="preserve">    ②. </w:t>
      </w:r>
      <w:r>
        <w:rPr>
          <w:rFonts w:ascii="宋体" w:hAnsi="宋体" w:eastAsia="宋体" w:cs="宋体"/>
          <w:color w:val="000000"/>
        </w:rPr>
        <w:t>快</w:t>
      </w:r>
      <w:r>
        <w:rPr>
          <w:color w:val="000000"/>
        </w:rPr>
        <w:t xml:space="preserve">    ③. </w:t>
      </w:r>
      <w:r>
        <w:rPr>
          <w:rFonts w:ascii="Times New Roman" w:hAnsi="Times New Roman" w:eastAsia="Times New Roman" w:cs="Times New Roman"/>
          <w:color w:val="000000"/>
        </w:rPr>
        <w:t>8.2</w:t>
      </w:r>
    </w:p>
    <w:p w14:paraId="3E78AC8F">
      <w:pPr>
        <w:spacing w:line="360" w:lineRule="auto"/>
        <w:textAlignment w:val="center"/>
        <w:rPr>
          <w:color w:val="000000"/>
        </w:rPr>
      </w:pPr>
      <w:r>
        <w:rPr>
          <w:color w:val="2E75B6"/>
        </w:rPr>
        <w:t>【解析】</w:t>
      </w:r>
    </w:p>
    <w:p w14:paraId="084234E3">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由题意可知，乙款电热水壶的额定功率大于甲的额定功率，根据</w:t>
      </w:r>
      <w:r>
        <w:object>
          <v:shape id="_x0000_i1035" o:spt="75" alt="学科网(www.zxxk.com)--教育资源门户，提供试卷、教案、课件、论文、素材以及各类教学资源下载，还有大量而丰富的教学相关资讯！" type="#_x0000_t75" style="height:15.75pt;width:59.25pt;" o:ole="t" filled="f" o:preferrelative="t" stroked="f" coordsize="21600,21600">
            <v:path/>
            <v:fill on="f" focussize="0,0"/>
            <v:stroke on="f" joinstyle="miter"/>
            <v:imagedata r:id="rId48" o:title="eqId0a01b65bfa8ff656d1c7887b0e7ae357"/>
            <o:lock v:ext="edit" aspectratio="t"/>
            <w10:wrap type="none"/>
            <w10:anchorlock/>
          </v:shape>
          <o:OLEObject Type="Embed" ProgID="Equation.DSMT4" ShapeID="_x0000_i1035" DrawAspect="Content" ObjectID="_1468075735" r:id="rId47">
            <o:LockedField>false</o:LockedField>
          </o:OLEObject>
        </w:object>
      </w:r>
      <w:r>
        <w:rPr>
          <w:rFonts w:ascii="宋体" w:hAnsi="宋体" w:eastAsia="宋体" w:cs="宋体"/>
          <w:color w:val="000000"/>
        </w:rPr>
        <w:t>可知，用乙款电热水壶烧水时，在相同时间内产生的热量多，烧水快。</w:t>
      </w:r>
    </w:p>
    <w:p w14:paraId="761E6DBD">
      <w:pPr>
        <w:spacing w:line="360" w:lineRule="auto"/>
        <w:jc w:val="both"/>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由</w:t>
      </w:r>
      <w:r>
        <w:object>
          <v:shape id="_x0000_i1036"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50" o:title="eqIdd8240bf18eb82b442c88b2447aebfdc8"/>
            <o:lock v:ext="edit" aspectratio="t"/>
            <w10:wrap type="none"/>
            <w10:anchorlock/>
          </v:shape>
          <o:OLEObject Type="Embed" ProgID="Equation.DSMT4" ShapeID="_x0000_i1036" DrawAspect="Content" ObjectID="_1468075736" r:id="rId49">
            <o:LockedField>false</o:LockedField>
          </o:OLEObject>
        </w:object>
      </w:r>
      <w:r>
        <w:rPr>
          <w:rFonts w:ascii="宋体" w:hAnsi="宋体" w:eastAsia="宋体" w:cs="宋体"/>
          <w:color w:val="000000"/>
        </w:rPr>
        <w:t>可知，乙款电热水壶</w:t>
      </w:r>
      <w:r>
        <w:rPr>
          <w:rFonts w:ascii="宋体" w:hAnsi="宋体" w:eastAsia="宋体" w:cs="宋体"/>
          <w:color w:val="000000"/>
          <w:position w:val="0"/>
        </w:rPr>
        <w:drawing>
          <wp:inline distT="0" distB="0" distL="114300" distR="114300">
            <wp:extent cx="133350" cy="177800"/>
            <wp:effectExtent l="0" t="0" r="0" b="13335"/>
            <wp:docPr id="9164352" name="图片 9164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4352" name="图片 9164352"/>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额定电流</w:t>
      </w:r>
    </w:p>
    <w:p w14:paraId="1E81E721">
      <w:pPr>
        <w:spacing w:line="360" w:lineRule="auto"/>
        <w:jc w:val="center"/>
        <w:textAlignment w:val="center"/>
        <w:rPr>
          <w:color w:val="000000"/>
        </w:rPr>
      </w:pPr>
      <w:r>
        <w:object>
          <v:shape id="_x0000_i1037" o:spt="75" alt="学科网(www.zxxk.com)--教育资源门户，提供试卷、教案、课件、论文、素材以及各类教学资源下载，还有大量而丰富的教学相关资讯！" type="#_x0000_t75" style="height:36pt;width:132pt;" o:ole="t" filled="f" o:preferrelative="t" stroked="f" coordsize="21600,21600">
            <v:path/>
            <v:fill on="f" focussize="0,0"/>
            <v:stroke on="f" joinstyle="miter"/>
            <v:imagedata r:id="rId52" o:title="eqIdb9e7e6e4fb2f44f4e22edf3d3929894b"/>
            <o:lock v:ext="edit" aspectratio="t"/>
            <w10:wrap type="none"/>
            <w10:anchorlock/>
          </v:shape>
          <o:OLEObject Type="Embed" ProgID="Equation.DSMT4" ShapeID="_x0000_i1037" DrawAspect="Content" ObjectID="_1468075737" r:id="rId51">
            <o:LockedField>false</o:LockedField>
          </o:OLEObject>
        </w:object>
      </w:r>
    </w:p>
    <w:p w14:paraId="29C29561">
      <w:pPr>
        <w:spacing w:line="360" w:lineRule="auto"/>
        <w:jc w:val="left"/>
        <w:textAlignment w:val="center"/>
        <w:rPr>
          <w:color w:val="000000"/>
        </w:rPr>
      </w:pPr>
      <w:r>
        <w:rPr>
          <w:color w:val="000000"/>
        </w:rPr>
        <w:t xml:space="preserve">20. </w:t>
      </w:r>
      <w:r>
        <w:rPr>
          <w:rFonts w:ascii="宋体" w:hAnsi="宋体" w:eastAsia="宋体" w:cs="宋体"/>
          <w:color w:val="000000"/>
        </w:rPr>
        <w:t>古埃及学者埃拉托色尼发现，利用同一时刻在不同地点影子的长度不同可以估测出地球周长。取一根直杆，将其竖直立在地球上的</w:t>
      </w:r>
      <w:r>
        <w:rPr>
          <w:rFonts w:ascii="Times New Roman" w:hAnsi="Times New Roman" w:eastAsia="Times New Roman" w:cs="Times New Roman"/>
          <w:i/>
          <w:color w:val="000000"/>
        </w:rPr>
        <w:t>A</w:t>
      </w:r>
      <w:r>
        <w:rPr>
          <w:rFonts w:ascii="宋体" w:hAnsi="宋体" w:eastAsia="宋体" w:cs="宋体"/>
          <w:color w:val="000000"/>
        </w:rPr>
        <w:t>点，由于光的</w:t>
      </w:r>
      <w:r>
        <w:rPr>
          <w:color w:val="000000"/>
        </w:rPr>
        <w:t>_____________</w:t>
      </w:r>
      <w:r>
        <w:rPr>
          <w:rFonts w:ascii="宋体" w:hAnsi="宋体" w:eastAsia="宋体" w:cs="宋体"/>
          <w:color w:val="000000"/>
        </w:rPr>
        <w:t>形成了杆的影子，记录直杆在正午时刻影子的长度，算出太阳光与直杆的夹角</w:t>
      </w:r>
      <w:r>
        <w:rPr>
          <w:rFonts w:ascii="Times New Roman" w:hAnsi="Times New Roman" w:eastAsia="Times New Roman" w:cs="Times New Roman"/>
          <w:i/>
          <w:color w:val="000000"/>
        </w:rPr>
        <w:t>α</w:t>
      </w:r>
      <w:r>
        <w:rPr>
          <w:rFonts w:ascii="Times New Roman" w:hAnsi="Times New Roman" w:eastAsia="Times New Roman" w:cs="Times New Roman"/>
          <w:color w:val="000000"/>
          <w:vertAlign w:val="subscript"/>
        </w:rPr>
        <w:t>1</w:t>
      </w:r>
      <w:r>
        <w:rPr>
          <w:rFonts w:ascii="宋体" w:hAnsi="宋体" w:eastAsia="宋体" w:cs="宋体"/>
          <w:color w:val="000000"/>
        </w:rPr>
        <w:t>，同样可以测出此时</w:t>
      </w:r>
      <w:r>
        <w:rPr>
          <w:rFonts w:ascii="Times New Roman" w:hAnsi="Times New Roman" w:eastAsia="Times New Roman" w:cs="Times New Roman"/>
          <w:i/>
          <w:color w:val="000000"/>
        </w:rPr>
        <w:t>B</w:t>
      </w:r>
      <w:r>
        <w:rPr>
          <w:rFonts w:ascii="宋体" w:hAnsi="宋体" w:eastAsia="宋体" w:cs="宋体"/>
          <w:color w:val="000000"/>
        </w:rPr>
        <w:t>点太阳光与直杆的夹角</w:t>
      </w:r>
      <w:r>
        <w:rPr>
          <w:rFonts w:ascii="Times New Roman" w:hAnsi="Times New Roman" w:eastAsia="Times New Roman" w:cs="Times New Roman"/>
          <w:i/>
          <w:color w:val="000000"/>
        </w:rPr>
        <w:t>α</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是同一经度上的两个城市（如图甲），它们的距离为</w:t>
      </w:r>
      <w:r>
        <w:rPr>
          <w:rFonts w:ascii="Times New Roman" w:hAnsi="Times New Roman" w:eastAsia="Times New Roman" w:cs="Times New Roman"/>
          <w:i/>
          <w:color w:val="000000"/>
        </w:rPr>
        <w:t>L</w:t>
      </w:r>
      <w:r>
        <w:rPr>
          <w:rFonts w:ascii="宋体" w:hAnsi="宋体" w:eastAsia="宋体" w:cs="宋体"/>
          <w:color w:val="000000"/>
        </w:rPr>
        <w:t>，可以估算出地球的周长大约为</w:t>
      </w:r>
      <w:r>
        <w:rPr>
          <w:color w:val="000000"/>
        </w:rPr>
        <w:t>_______</w:t>
      </w:r>
      <w:r>
        <w:rPr>
          <w:rFonts w:ascii="宋体" w:hAnsi="宋体" w:eastAsia="宋体" w:cs="宋体"/>
          <w:color w:val="000000"/>
        </w:rPr>
        <w:t>。实验中需要测出直杆的长度，测量结果如图乙所示，其读数为</w:t>
      </w:r>
      <w:r>
        <w:rPr>
          <w:color w:val="000000"/>
        </w:rPr>
        <w:t>_______</w:t>
      </w:r>
      <w:r>
        <w:rPr>
          <w:rFonts w:ascii="宋体" w:hAnsi="宋体" w:eastAsia="宋体" w:cs="宋体"/>
          <w:color w:val="000000"/>
        </w:rPr>
        <w:t>。</w:t>
      </w:r>
    </w:p>
    <w:p w14:paraId="382FA241">
      <w:pPr>
        <w:spacing w:line="360" w:lineRule="auto"/>
        <w:jc w:val="left"/>
        <w:textAlignment w:val="center"/>
        <w:rPr>
          <w:color w:val="000000"/>
        </w:rPr>
      </w:pPr>
      <w:r>
        <w:rPr>
          <w:color w:val="000000"/>
        </w:rPr>
        <w:drawing>
          <wp:inline distT="0" distB="0" distL="114300" distR="114300">
            <wp:extent cx="2924175" cy="14478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53"/>
                    <a:stretch>
                      <a:fillRect/>
                    </a:stretch>
                  </pic:blipFill>
                  <pic:spPr>
                    <a:xfrm>
                      <a:off x="0" y="0"/>
                      <a:ext cx="2924175" cy="1447800"/>
                    </a:xfrm>
                    <a:prstGeom prst="rect">
                      <a:avLst/>
                    </a:prstGeom>
                  </pic:spPr>
                </pic:pic>
              </a:graphicData>
            </a:graphic>
          </wp:inline>
        </w:drawing>
      </w:r>
    </w:p>
    <w:p w14:paraId="783A272A">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直线传播</w:t>
      </w:r>
      <w:r>
        <w:rPr>
          <w:color w:val="000000"/>
        </w:rPr>
        <w:t xml:space="preserve">    ②. </w:t>
      </w:r>
      <w:r>
        <w:object>
          <v:shape id="_x0000_i1038" o:spt="75" alt="学科网(www.zxxk.com)--教育资源门户，提供试卷、教案、课件、论文、素材以及各类教学资源下载，还有大量而丰富的教学相关资讯！" type="#_x0000_t75" style="height:33pt;width:41.25pt;" o:ole="t" filled="f" o:preferrelative="t" stroked="f" coordsize="21600,21600">
            <v:path/>
            <v:fill on="f" focussize="0,0"/>
            <v:stroke on="f" joinstyle="miter"/>
            <v:imagedata r:id="rId55" o:title="eqId7df6c0013a1c3f355d239b5ab6a4d3fd"/>
            <o:lock v:ext="edit" aspectratio="t"/>
            <w10:wrap type="none"/>
            <w10:anchorlock/>
          </v:shape>
          <o:OLEObject Type="Embed" ProgID="Equation.DSMT4" ShapeID="_x0000_i1038" DrawAspect="Content" ObjectID="_1468075738" r:id="rId54">
            <o:LockedField>false</o:LockedField>
          </o:OLEObject>
        </w:object>
      </w:r>
      <w:r>
        <w:rPr>
          <w:color w:val="000000"/>
        </w:rPr>
        <w:t xml:space="preserve">    ③. </w:t>
      </w:r>
      <w:r>
        <w:rPr>
          <w:rFonts w:ascii="Times New Roman" w:hAnsi="Times New Roman" w:eastAsia="Times New Roman" w:cs="Times New Roman"/>
          <w:color w:val="000000"/>
        </w:rPr>
        <w:t>50.00cm</w:t>
      </w:r>
    </w:p>
    <w:p w14:paraId="662B66B9">
      <w:pPr>
        <w:spacing w:line="360" w:lineRule="auto"/>
        <w:textAlignment w:val="center"/>
        <w:rPr>
          <w:color w:val="000000"/>
        </w:rPr>
      </w:pPr>
      <w:r>
        <w:rPr>
          <w:color w:val="2E75B6"/>
        </w:rPr>
        <w:t>【解析】</w:t>
      </w:r>
    </w:p>
    <w:p w14:paraId="4E1FF39B">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光在同一种均匀介质中是沿直线传播</w:t>
      </w:r>
      <w:r>
        <w:rPr>
          <w:rFonts w:ascii="宋体" w:hAnsi="宋体" w:eastAsia="宋体" w:cs="宋体"/>
          <w:color w:val="000000"/>
          <w:position w:val="0"/>
        </w:rPr>
        <w:drawing>
          <wp:inline distT="0" distB="0" distL="114300" distR="114300">
            <wp:extent cx="133350" cy="177800"/>
            <wp:effectExtent l="0" t="0" r="0" b="13335"/>
            <wp:docPr id="9164346" name="图片 9164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4346" name="图片 9164346"/>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，当光射到不透明的杆上，由于杆挡住了一部分光线，在光照不到的地方就形成了杆的影子。</w:t>
      </w:r>
    </w:p>
    <w:p w14:paraId="4AACC63C">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因为</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是同一经度上的两个城市，所以</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两点所对的圆心角</w:t>
      </w:r>
    </w:p>
    <w:p w14:paraId="1B1EE6B9">
      <w:pPr>
        <w:spacing w:line="360" w:lineRule="auto"/>
        <w:jc w:val="center"/>
        <w:textAlignment w:val="center"/>
        <w:rPr>
          <w:color w:val="000000"/>
        </w:rPr>
      </w:pPr>
      <w:r>
        <w:rPr>
          <w:rFonts w:ascii="Times New Roman" w:hAnsi="Times New Roman" w:eastAsia="Times New Roman" w:cs="Times New Roman"/>
          <w:i/>
          <w:color w:val="000000"/>
        </w:rPr>
        <w:t>α</w:t>
      </w:r>
      <w:r>
        <w:rPr>
          <w:rFonts w:ascii="宋体" w:hAnsi="宋体" w:eastAsia="宋体" w:cs="宋体"/>
          <w:color w:val="000000"/>
        </w:rPr>
        <w:t>＝</w:t>
      </w:r>
      <w:r>
        <w:rPr>
          <w:rFonts w:ascii="Times New Roman" w:hAnsi="Times New Roman" w:eastAsia="Times New Roman" w:cs="Times New Roman"/>
          <w:i/>
          <w:color w:val="000000"/>
        </w:rPr>
        <w:t>α</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i/>
          <w:color w:val="000000"/>
        </w:rPr>
        <w:t>α</w:t>
      </w:r>
      <w:r>
        <w:rPr>
          <w:rFonts w:ascii="Times New Roman" w:hAnsi="Times New Roman" w:eastAsia="Times New Roman" w:cs="Times New Roman"/>
          <w:color w:val="000000"/>
          <w:vertAlign w:val="subscript"/>
        </w:rPr>
        <w:t>1</w:t>
      </w:r>
    </w:p>
    <w:p w14:paraId="72630897">
      <w:pPr>
        <w:spacing w:line="360" w:lineRule="auto"/>
        <w:jc w:val="both"/>
        <w:textAlignment w:val="center"/>
        <w:rPr>
          <w:color w:val="000000"/>
        </w:rPr>
      </w:pPr>
      <w:r>
        <w:rPr>
          <w:rFonts w:ascii="宋体" w:hAnsi="宋体" w:eastAsia="宋体" w:cs="宋体"/>
          <w:color w:val="000000"/>
        </w:rPr>
        <w:t>由题意可知，圆心角</w:t>
      </w:r>
      <w:r>
        <w:rPr>
          <w:rFonts w:ascii="Times New Roman" w:hAnsi="Times New Roman" w:eastAsia="Times New Roman" w:cs="Times New Roman"/>
          <w:i/>
          <w:color w:val="000000"/>
        </w:rPr>
        <w:t>α</w:t>
      </w:r>
      <w:r>
        <w:rPr>
          <w:rFonts w:ascii="宋体" w:hAnsi="宋体" w:eastAsia="宋体" w:cs="宋体"/>
          <w:color w:val="000000"/>
        </w:rPr>
        <w:t>所对应的弧长为</w:t>
      </w:r>
      <w:r>
        <w:rPr>
          <w:rFonts w:ascii="Times New Roman" w:hAnsi="Times New Roman" w:eastAsia="Times New Roman" w:cs="Times New Roman"/>
          <w:i/>
          <w:color w:val="000000"/>
        </w:rPr>
        <w:t>L</w:t>
      </w:r>
      <w:r>
        <w:rPr>
          <w:rFonts w:ascii="宋体" w:hAnsi="宋体" w:eastAsia="宋体" w:cs="宋体"/>
          <w:color w:val="000000"/>
        </w:rPr>
        <w:t>，则每</w:t>
      </w:r>
      <w:r>
        <w:rPr>
          <w:rFonts w:ascii="Times New Roman" w:hAnsi="Times New Roman" w:eastAsia="Times New Roman" w:cs="Times New Roman"/>
          <w:color w:val="000000"/>
        </w:rPr>
        <w:t>1</w:t>
      </w:r>
      <w:r>
        <w:rPr>
          <w:rFonts w:ascii="宋体" w:hAnsi="宋体" w:eastAsia="宋体" w:cs="宋体"/>
          <w:color w:val="000000"/>
        </w:rPr>
        <w:t>度所对应的弧长是</w:t>
      </w:r>
      <w:r>
        <w:object>
          <v:shape id="_x0000_i1039" o:spt="75" alt="学科网(www.zxxk.com)--教育资源门户，提供试卷、教案、课件、论文、素材以及各类教学资源下载，还有大量而丰富的教学相关资讯！" type="#_x0000_t75" style="height:31.2pt;width:14pt;" o:ole="t" filled="f" o:preferrelative="t" stroked="f" coordsize="21600,21600">
            <v:path/>
            <v:fill on="f" focussize="0,0"/>
            <v:stroke on="f" joinstyle="miter"/>
            <v:imagedata r:id="rId57" o:title="eqId4af1f417e39873683f33763be08015d3"/>
            <o:lock v:ext="edit" aspectratio="t"/>
            <w10:wrap type="none"/>
            <w10:anchorlock/>
          </v:shape>
          <o:OLEObject Type="Embed" ProgID="Equation.DSMT4" ShapeID="_x0000_i1039" DrawAspect="Content" ObjectID="_1468075739" r:id="rId56">
            <o:LockedField>false</o:LockedField>
          </o:OLEObject>
        </w:object>
      </w:r>
      <w:r>
        <w:rPr>
          <w:rFonts w:ascii="宋体" w:hAnsi="宋体" w:eastAsia="宋体" w:cs="宋体"/>
          <w:color w:val="000000"/>
        </w:rPr>
        <w:t>，则</w:t>
      </w:r>
      <w:r>
        <w:rPr>
          <w:rFonts w:ascii="Times New Roman" w:hAnsi="Times New Roman" w:eastAsia="Times New Roman" w:cs="Times New Roman"/>
          <w:color w:val="000000"/>
        </w:rPr>
        <w:t>360</w:t>
      </w:r>
      <w:r>
        <w:rPr>
          <w:rFonts w:ascii="宋体" w:hAnsi="宋体" w:eastAsia="宋体" w:cs="宋体"/>
          <w:color w:val="000000"/>
        </w:rPr>
        <w:t>度所对应的弧长，即地球的周长为</w:t>
      </w:r>
    </w:p>
    <w:p w14:paraId="308C1E88">
      <w:pPr>
        <w:spacing w:line="360" w:lineRule="auto"/>
        <w:jc w:val="center"/>
        <w:textAlignment w:val="center"/>
        <w:rPr>
          <w:color w:val="000000"/>
        </w:rPr>
      </w:pPr>
      <w:r>
        <w:object>
          <v:shape id="_x0000_i1040" o:spt="75" alt="学科网(www.zxxk.com)--教育资源门户，提供试卷、教案、课件、论文、素材以及各类教学资源下载，还有大量而丰富的教学相关资讯！" type="#_x0000_t75" style="height:33pt;width:93.75pt;" o:ole="t" filled="f" o:preferrelative="t" stroked="f" coordsize="21600,21600">
            <v:path/>
            <v:fill on="f" focussize="0,0"/>
            <v:stroke on="f" joinstyle="miter"/>
            <v:imagedata r:id="rId59" o:title="eqId0cbb09904616a1de74d49f6e5be47dd1"/>
            <o:lock v:ext="edit" aspectratio="t"/>
            <w10:wrap type="none"/>
            <w10:anchorlock/>
          </v:shape>
          <o:OLEObject Type="Embed" ProgID="Equation.DSMT4" ShapeID="_x0000_i1040" DrawAspect="Content" ObjectID="_1468075740" r:id="rId58">
            <o:LockedField>false</o:LockedField>
          </o:OLEObject>
        </w:object>
      </w:r>
    </w:p>
    <w:p w14:paraId="643CAC0B">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由图乙知刻度尺的分度值为</w:t>
      </w:r>
      <w:r>
        <w:rPr>
          <w:rFonts w:ascii="Times New Roman" w:hAnsi="Times New Roman" w:eastAsia="Times New Roman" w:cs="Times New Roman"/>
          <w:color w:val="000000"/>
        </w:rPr>
        <w:t>1mm</w:t>
      </w:r>
      <w:r>
        <w:rPr>
          <w:rFonts w:ascii="宋体" w:hAnsi="宋体" w:eastAsia="宋体" w:cs="宋体"/>
          <w:color w:val="000000"/>
        </w:rPr>
        <w:t>，直杆的长度为</w:t>
      </w:r>
      <w:r>
        <w:rPr>
          <w:rFonts w:ascii="Times New Roman" w:hAnsi="Times New Roman" w:eastAsia="Times New Roman" w:cs="Times New Roman"/>
          <w:color w:val="000000"/>
        </w:rPr>
        <w:t>50.00cm</w:t>
      </w:r>
      <w:r>
        <w:rPr>
          <w:rFonts w:ascii="宋体" w:hAnsi="宋体" w:eastAsia="宋体" w:cs="宋体"/>
          <w:color w:val="000000"/>
        </w:rPr>
        <w:t>。</w:t>
      </w:r>
    </w:p>
    <w:p w14:paraId="59C9E950">
      <w:pPr>
        <w:spacing w:line="360" w:lineRule="auto"/>
        <w:jc w:val="left"/>
        <w:textAlignment w:val="center"/>
        <w:rPr>
          <w:color w:val="000000"/>
        </w:rPr>
      </w:pPr>
      <w:r>
        <w:rPr>
          <w:color w:val="000000"/>
        </w:rPr>
        <w:t xml:space="preserve">21. </w:t>
      </w:r>
      <w:r>
        <w:rPr>
          <w:rFonts w:ascii="宋体" w:hAnsi="宋体" w:eastAsia="宋体" w:cs="宋体"/>
          <w:color w:val="000000"/>
        </w:rPr>
        <w:t>在图中画出入射光线对应的折射光线。</w:t>
      </w:r>
    </w:p>
    <w:p w14:paraId="5080BA89">
      <w:pPr>
        <w:spacing w:line="360" w:lineRule="auto"/>
        <w:jc w:val="left"/>
        <w:textAlignment w:val="center"/>
        <w:rPr>
          <w:color w:val="000000"/>
        </w:rPr>
      </w:pPr>
      <w:r>
        <w:rPr>
          <w:color w:val="000000"/>
        </w:rPr>
        <w:drawing>
          <wp:inline distT="0" distB="0" distL="114300" distR="114300">
            <wp:extent cx="1981200" cy="10477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60"/>
                    <a:stretch>
                      <a:fillRect/>
                    </a:stretch>
                  </pic:blipFill>
                  <pic:spPr>
                    <a:xfrm>
                      <a:off x="0" y="0"/>
                      <a:ext cx="1981200" cy="1047750"/>
                    </a:xfrm>
                    <a:prstGeom prst="rect">
                      <a:avLst/>
                    </a:prstGeom>
                  </pic:spPr>
                </pic:pic>
              </a:graphicData>
            </a:graphic>
          </wp:inline>
        </w:drawing>
      </w:r>
    </w:p>
    <w:p w14:paraId="35616762">
      <w:pPr>
        <w:spacing w:line="360" w:lineRule="auto"/>
        <w:textAlignment w:val="center"/>
        <w:rPr>
          <w:color w:val="000000"/>
        </w:rPr>
      </w:pPr>
      <w:r>
        <w:rPr>
          <w:color w:val="2E75B6"/>
        </w:rPr>
        <w:t>【答案】</w:t>
      </w:r>
      <w:r>
        <w:rPr>
          <w:color w:val="000000"/>
        </w:rPr>
        <w:drawing>
          <wp:inline distT="0" distB="0" distL="114300" distR="114300">
            <wp:extent cx="1857375" cy="981075"/>
            <wp:effectExtent l="0" t="0" r="9525"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61"/>
                    <a:stretch>
                      <a:fillRect/>
                    </a:stretch>
                  </pic:blipFill>
                  <pic:spPr>
                    <a:xfrm>
                      <a:off x="0" y="0"/>
                      <a:ext cx="1857375" cy="981075"/>
                    </a:xfrm>
                    <a:prstGeom prst="rect">
                      <a:avLst/>
                    </a:prstGeom>
                  </pic:spPr>
                </pic:pic>
              </a:graphicData>
            </a:graphic>
          </wp:inline>
        </w:drawing>
      </w:r>
    </w:p>
    <w:p w14:paraId="26004447">
      <w:pPr>
        <w:spacing w:line="360" w:lineRule="auto"/>
        <w:textAlignment w:val="center"/>
        <w:rPr>
          <w:color w:val="000000"/>
        </w:rPr>
      </w:pPr>
      <w:r>
        <w:rPr>
          <w:color w:val="2E75B6"/>
        </w:rPr>
        <w:t>【解析】</w:t>
      </w:r>
    </w:p>
    <w:p w14:paraId="0469F11C">
      <w:pPr>
        <w:spacing w:line="360" w:lineRule="auto"/>
        <w:jc w:val="left"/>
        <w:textAlignment w:val="center"/>
        <w:rPr>
          <w:color w:val="000000"/>
        </w:rPr>
      </w:pPr>
      <w:r>
        <w:rPr>
          <w:color w:val="000000"/>
        </w:rPr>
        <w:t>【详解】根据凸透镜特殊光线：跟主光轴平行的光线经凸透镜折射后过焦点，作图如下：</w:t>
      </w:r>
    </w:p>
    <w:p w14:paraId="32DE3126">
      <w:pPr>
        <w:spacing w:line="360" w:lineRule="auto"/>
        <w:jc w:val="left"/>
        <w:textAlignment w:val="center"/>
        <w:rPr>
          <w:color w:val="000000"/>
        </w:rPr>
      </w:pPr>
      <w:r>
        <w:rPr>
          <w:color w:val="000000"/>
        </w:rPr>
        <w:drawing>
          <wp:inline distT="0" distB="0" distL="114300" distR="114300">
            <wp:extent cx="2105025" cy="1104900"/>
            <wp:effectExtent l="0" t="0" r="9525"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61"/>
                    <a:stretch>
                      <a:fillRect/>
                    </a:stretch>
                  </pic:blipFill>
                  <pic:spPr>
                    <a:xfrm>
                      <a:off x="0" y="0"/>
                      <a:ext cx="2105025" cy="1104900"/>
                    </a:xfrm>
                    <a:prstGeom prst="rect">
                      <a:avLst/>
                    </a:prstGeom>
                  </pic:spPr>
                </pic:pic>
              </a:graphicData>
            </a:graphic>
          </wp:inline>
        </w:drawing>
      </w:r>
    </w:p>
    <w:p w14:paraId="1A56CA46">
      <w:pPr>
        <w:spacing w:line="360" w:lineRule="auto"/>
        <w:jc w:val="left"/>
        <w:textAlignment w:val="center"/>
        <w:rPr>
          <w:color w:val="000000"/>
        </w:rPr>
      </w:pPr>
      <w:r>
        <w:rPr>
          <w:color w:val="000000"/>
        </w:rPr>
        <w:t xml:space="preserve">22. </w:t>
      </w:r>
      <w:r>
        <w:rPr>
          <w:rFonts w:ascii="宋体" w:hAnsi="宋体" w:eastAsia="宋体" w:cs="宋体"/>
          <w:color w:val="000000"/>
        </w:rPr>
        <w:t>在图中画出人所受重力的示意图。</w:t>
      </w:r>
    </w:p>
    <w:p w14:paraId="1BF93BDE">
      <w:pPr>
        <w:spacing w:line="360" w:lineRule="auto"/>
        <w:jc w:val="left"/>
        <w:textAlignment w:val="center"/>
        <w:rPr>
          <w:color w:val="000000"/>
        </w:rPr>
      </w:pPr>
      <w:r>
        <w:rPr>
          <w:color w:val="000000"/>
        </w:rPr>
        <w:drawing>
          <wp:inline distT="0" distB="0" distL="114300" distR="114300">
            <wp:extent cx="1695450" cy="133350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62"/>
                    <a:stretch>
                      <a:fillRect/>
                    </a:stretch>
                  </pic:blipFill>
                  <pic:spPr>
                    <a:xfrm>
                      <a:off x="0" y="0"/>
                      <a:ext cx="1695450" cy="1333500"/>
                    </a:xfrm>
                    <a:prstGeom prst="rect">
                      <a:avLst/>
                    </a:prstGeom>
                  </pic:spPr>
                </pic:pic>
              </a:graphicData>
            </a:graphic>
          </wp:inline>
        </w:drawing>
      </w:r>
    </w:p>
    <w:p w14:paraId="6915F708">
      <w:pPr>
        <w:spacing w:line="360" w:lineRule="auto"/>
        <w:textAlignment w:val="center"/>
        <w:rPr>
          <w:color w:val="000000"/>
        </w:rPr>
      </w:pPr>
      <w:r>
        <w:rPr>
          <w:color w:val="2E75B6"/>
        </w:rPr>
        <w:t>【答案】</w:t>
      </w:r>
      <w:r>
        <w:rPr>
          <w:color w:val="000000"/>
        </w:rPr>
        <w:drawing>
          <wp:inline distT="0" distB="0" distL="114300" distR="114300">
            <wp:extent cx="1695450" cy="1476375"/>
            <wp:effectExtent l="0" t="0" r="0" b="9525"/>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63"/>
                    <a:stretch>
                      <a:fillRect/>
                    </a:stretch>
                  </pic:blipFill>
                  <pic:spPr>
                    <a:xfrm>
                      <a:off x="0" y="0"/>
                      <a:ext cx="1695450" cy="1476375"/>
                    </a:xfrm>
                    <a:prstGeom prst="rect">
                      <a:avLst/>
                    </a:prstGeom>
                  </pic:spPr>
                </pic:pic>
              </a:graphicData>
            </a:graphic>
          </wp:inline>
        </w:drawing>
      </w:r>
    </w:p>
    <w:p w14:paraId="18851691">
      <w:pPr>
        <w:spacing w:line="360" w:lineRule="auto"/>
        <w:textAlignment w:val="center"/>
        <w:rPr>
          <w:color w:val="000000"/>
        </w:rPr>
      </w:pPr>
      <w:r>
        <w:rPr>
          <w:color w:val="2E75B6"/>
        </w:rPr>
        <w:t>【解析】</w:t>
      </w:r>
    </w:p>
    <w:p w14:paraId="4603CC3C">
      <w:pPr>
        <w:spacing w:line="360" w:lineRule="auto"/>
        <w:jc w:val="left"/>
        <w:textAlignment w:val="center"/>
        <w:rPr>
          <w:color w:val="000000"/>
        </w:rPr>
      </w:pPr>
      <w:r>
        <w:rPr>
          <w:color w:val="000000"/>
        </w:rPr>
        <w:t>【详解】</w:t>
      </w:r>
      <w:r>
        <w:rPr>
          <w:rFonts w:ascii="宋体" w:hAnsi="宋体" w:eastAsia="宋体" w:cs="宋体"/>
          <w:color w:val="000000"/>
        </w:rPr>
        <w:t>画中人的重心已标出，根据重力方向是竖直向下的，从重心竖直向下画有向线段，用</w:t>
      </w:r>
      <w:r>
        <w:rPr>
          <w:rFonts w:ascii="Times New Roman" w:hAnsi="Times New Roman" w:eastAsia="Times New Roman" w:cs="Times New Roman"/>
          <w:i/>
          <w:color w:val="000000"/>
        </w:rPr>
        <w:t>G</w:t>
      </w:r>
      <w:r>
        <w:rPr>
          <w:rFonts w:ascii="宋体" w:hAnsi="宋体" w:eastAsia="宋体" w:cs="宋体"/>
          <w:color w:val="000000"/>
        </w:rPr>
        <w:t>表示，如图所示：</w:t>
      </w:r>
    </w:p>
    <w:p w14:paraId="23AE8DBE">
      <w:pPr>
        <w:spacing w:line="360" w:lineRule="auto"/>
        <w:jc w:val="left"/>
        <w:textAlignment w:val="center"/>
        <w:rPr>
          <w:color w:val="000000"/>
        </w:rPr>
      </w:pPr>
      <w:r>
        <w:rPr>
          <w:color w:val="000000"/>
        </w:rPr>
        <w:drawing>
          <wp:inline distT="0" distB="0" distL="114300" distR="114300">
            <wp:extent cx="1695450" cy="1476375"/>
            <wp:effectExtent l="0" t="0" r="0" b="9525"/>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63"/>
                    <a:stretch>
                      <a:fillRect/>
                    </a:stretch>
                  </pic:blipFill>
                  <pic:spPr>
                    <a:xfrm>
                      <a:off x="0" y="0"/>
                      <a:ext cx="1695450" cy="1476375"/>
                    </a:xfrm>
                    <a:prstGeom prst="rect">
                      <a:avLst/>
                    </a:prstGeom>
                  </pic:spPr>
                </pic:pic>
              </a:graphicData>
            </a:graphic>
          </wp:inline>
        </w:drawing>
      </w:r>
    </w:p>
    <w:p w14:paraId="26A30814">
      <w:pPr>
        <w:spacing w:line="360" w:lineRule="auto"/>
        <w:jc w:val="left"/>
        <w:textAlignment w:val="center"/>
        <w:rPr>
          <w:color w:val="000000"/>
        </w:rPr>
      </w:pPr>
      <w:r>
        <w:rPr>
          <w:color w:val="000000"/>
        </w:rPr>
        <w:t>23. 在图中，请你标出小磁针的N极和</w:t>
      </w:r>
      <w:r>
        <w:rPr>
          <w:i/>
          <w:color w:val="000000"/>
        </w:rPr>
        <w:t>A</w:t>
      </w:r>
      <w:r>
        <w:rPr>
          <w:color w:val="000000"/>
        </w:rPr>
        <w:t>点的磁感线方向．</w:t>
      </w:r>
    </w:p>
    <w:p w14:paraId="7123FA56">
      <w:pPr>
        <w:spacing w:line="360" w:lineRule="auto"/>
        <w:jc w:val="left"/>
        <w:textAlignment w:val="center"/>
        <w:rPr>
          <w:color w:val="000000"/>
        </w:rPr>
      </w:pPr>
      <w:r>
        <w:rPr>
          <w:color w:val="000000"/>
        </w:rPr>
        <w:t>（       ）</w:t>
      </w:r>
    </w:p>
    <w:p w14:paraId="30445952">
      <w:pPr>
        <w:spacing w:line="360" w:lineRule="auto"/>
        <w:jc w:val="left"/>
        <w:textAlignment w:val="center"/>
        <w:rPr>
          <w:color w:val="000000"/>
        </w:rPr>
      </w:pPr>
      <w:r>
        <w:rPr>
          <w:color w:val="000000"/>
        </w:rPr>
        <w:drawing>
          <wp:inline distT="0" distB="0" distL="114300" distR="114300">
            <wp:extent cx="1666875" cy="742950"/>
            <wp:effectExtent l="0" t="0" r="9525"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64"/>
                    <a:stretch>
                      <a:fillRect/>
                    </a:stretch>
                  </pic:blipFill>
                  <pic:spPr>
                    <a:xfrm>
                      <a:off x="0" y="0"/>
                      <a:ext cx="1666875" cy="742950"/>
                    </a:xfrm>
                    <a:prstGeom prst="rect">
                      <a:avLst/>
                    </a:prstGeom>
                  </pic:spPr>
                </pic:pic>
              </a:graphicData>
            </a:graphic>
          </wp:inline>
        </w:drawing>
      </w:r>
    </w:p>
    <w:p w14:paraId="660BF33C">
      <w:pPr>
        <w:spacing w:line="360" w:lineRule="auto"/>
        <w:textAlignment w:val="center"/>
        <w:rPr>
          <w:color w:val="000000"/>
        </w:rPr>
      </w:pPr>
      <w:r>
        <w:rPr>
          <w:color w:val="2E75B6"/>
        </w:rPr>
        <w:t>【答案】</w:t>
      </w:r>
      <w:r>
        <w:rPr>
          <w:color w:val="000000"/>
        </w:rPr>
        <w:drawing>
          <wp:inline distT="0" distB="0" distL="114300" distR="114300">
            <wp:extent cx="1952625" cy="847725"/>
            <wp:effectExtent l="0" t="0" r="9525" b="9525"/>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65"/>
                    <a:stretch>
                      <a:fillRect/>
                    </a:stretch>
                  </pic:blipFill>
                  <pic:spPr>
                    <a:xfrm>
                      <a:off x="0" y="0"/>
                      <a:ext cx="1952625" cy="847725"/>
                    </a:xfrm>
                    <a:prstGeom prst="rect">
                      <a:avLst/>
                    </a:prstGeom>
                  </pic:spPr>
                </pic:pic>
              </a:graphicData>
            </a:graphic>
          </wp:inline>
        </w:drawing>
      </w:r>
    </w:p>
    <w:p w14:paraId="30D064D1">
      <w:pPr>
        <w:spacing w:line="360" w:lineRule="auto"/>
        <w:textAlignment w:val="center"/>
        <w:rPr>
          <w:color w:val="000000"/>
        </w:rPr>
      </w:pPr>
      <w:r>
        <w:rPr>
          <w:color w:val="2E75B6"/>
        </w:rPr>
        <w:t>【解析】</w:t>
      </w:r>
    </w:p>
    <w:p w14:paraId="63285C74">
      <w:pPr>
        <w:spacing w:line="360" w:lineRule="auto"/>
        <w:jc w:val="left"/>
        <w:textAlignment w:val="center"/>
        <w:rPr>
          <w:color w:val="000000"/>
        </w:rPr>
      </w:pPr>
      <w:r>
        <w:rPr>
          <w:color w:val="000000"/>
        </w:rPr>
        <w:t>【详解】电流由右侧流入，由安培定则知电磁铁的左侧为N极，右侧为S极；由磁极间的相互作用可知小磁针左侧为N极，右侧为S极．通电螺线管外部磁感线由N极指向S极．故答案如图：</w:t>
      </w:r>
    </w:p>
    <w:p w14:paraId="3E8B9C30">
      <w:pPr>
        <w:spacing w:line="360" w:lineRule="auto"/>
        <w:jc w:val="left"/>
        <w:textAlignment w:val="center"/>
        <w:rPr>
          <w:color w:val="000000"/>
        </w:rPr>
      </w:pPr>
      <w:r>
        <w:rPr>
          <w:color w:val="000000"/>
        </w:rPr>
        <w:drawing>
          <wp:inline distT="0" distB="0" distL="114300" distR="114300">
            <wp:extent cx="2552700" cy="1095375"/>
            <wp:effectExtent l="0" t="0" r="0" b="9525"/>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65"/>
                    <a:stretch>
                      <a:fillRect/>
                    </a:stretch>
                  </pic:blipFill>
                  <pic:spPr>
                    <a:xfrm>
                      <a:off x="0" y="0"/>
                      <a:ext cx="2552700" cy="1095375"/>
                    </a:xfrm>
                    <a:prstGeom prst="rect">
                      <a:avLst/>
                    </a:prstGeom>
                  </pic:spPr>
                </pic:pic>
              </a:graphicData>
            </a:graphic>
          </wp:inline>
        </w:drawing>
      </w:r>
    </w:p>
    <w:p w14:paraId="4BD22873">
      <w:pPr>
        <w:spacing w:line="360" w:lineRule="auto"/>
        <w:jc w:val="left"/>
        <w:textAlignment w:val="center"/>
        <w:rPr>
          <w:color w:val="000000"/>
        </w:rPr>
      </w:pPr>
      <w:r>
        <w:rPr>
          <w:color w:val="000000"/>
        </w:rPr>
        <w:t xml:space="preserve">24. </w:t>
      </w:r>
      <w:r>
        <w:rPr>
          <w:rFonts w:ascii="宋体" w:hAnsi="宋体" w:eastAsia="宋体" w:cs="宋体"/>
          <w:color w:val="000000"/>
        </w:rPr>
        <w:t>我国第</w:t>
      </w:r>
      <w:r>
        <w:rPr>
          <w:rFonts w:ascii="Times New Roman" w:hAnsi="Times New Roman" w:eastAsia="Times New Roman" w:cs="Times New Roman"/>
          <w:color w:val="000000"/>
        </w:rPr>
        <w:t>38</w:t>
      </w:r>
      <w:r>
        <w:rPr>
          <w:rFonts w:ascii="宋体" w:hAnsi="宋体" w:eastAsia="宋体" w:cs="宋体"/>
          <w:color w:val="000000"/>
        </w:rPr>
        <w:t>次南极科学“雪龙</w:t>
      </w:r>
      <w:r>
        <w:rPr>
          <w:rFonts w:ascii="Times New Roman" w:hAnsi="Times New Roman" w:eastAsia="Times New Roman" w:cs="Times New Roman"/>
          <w:color w:val="000000"/>
        </w:rPr>
        <w:t>2</w:t>
      </w:r>
      <w:r>
        <w:rPr>
          <w:rFonts w:ascii="宋体" w:hAnsi="宋体" w:eastAsia="宋体" w:cs="宋体"/>
          <w:color w:val="000000"/>
        </w:rPr>
        <w:t>”号破冰船满载时的总质量为</w:t>
      </w:r>
      <w:r>
        <w:rPr>
          <w:rFonts w:ascii="Times New Roman" w:hAnsi="Times New Roman" w:eastAsia="Times New Roman" w:cs="Times New Roman"/>
          <w:color w:val="000000"/>
        </w:rPr>
        <w:t>1.4</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kg</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。求：</w:t>
      </w:r>
    </w:p>
    <w:p w14:paraId="7357AC1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）破冰船满载时的重力；</w:t>
      </w:r>
    </w:p>
    <w:p w14:paraId="466AA01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）破冰船满载航行在海面上时，受到的浮力；</w:t>
      </w:r>
    </w:p>
    <w:p w14:paraId="0198646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）某次破冰时，船与冰面的接触面积为</w:t>
      </w:r>
      <w:r>
        <w:rPr>
          <w:rFonts w:ascii="Times New Roman" w:hAnsi="Times New Roman" w:eastAsia="Times New Roman" w:cs="Times New Roman"/>
          <w:color w:val="000000"/>
        </w:rPr>
        <w:t>10m</w:t>
      </w:r>
      <w:r>
        <w:rPr>
          <w:rFonts w:ascii="Times New Roman" w:hAnsi="Times New Roman" w:eastAsia="Times New Roman" w:cs="Times New Roman"/>
          <w:color w:val="000000"/>
          <w:vertAlign w:val="superscript"/>
        </w:rPr>
        <w:t>2</w:t>
      </w:r>
      <w:r>
        <w:rPr>
          <w:rFonts w:ascii="宋体" w:hAnsi="宋体" w:eastAsia="宋体" w:cs="宋体"/>
          <w:color w:val="000000"/>
        </w:rPr>
        <w:t>，冰块受到的压力为船满载时总重力的</w:t>
      </w:r>
      <w:r>
        <w:rPr>
          <w:rFonts w:ascii="Times New Roman" w:hAnsi="Times New Roman" w:eastAsia="Times New Roman" w:cs="Times New Roman"/>
          <w:color w:val="000000"/>
        </w:rPr>
        <w:t>0.1</w:t>
      </w:r>
      <w:r>
        <w:rPr>
          <w:rFonts w:ascii="宋体" w:hAnsi="宋体" w:eastAsia="宋体" w:cs="宋体"/>
          <w:color w:val="000000"/>
        </w:rPr>
        <w:t>倍，船对冰面的压强。</w:t>
      </w:r>
    </w:p>
    <w:p w14:paraId="4AB75206">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1.4</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8</w:t>
      </w:r>
      <w:r>
        <w:rPr>
          <w:rFonts w:ascii="Times New Roman" w:hAnsi="Times New Roman" w:eastAsia="Times New Roman" w:cs="Times New Roman"/>
          <w:color w:val="000000"/>
        </w:rPr>
        <w:t>N</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1.4</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8</w:t>
      </w:r>
      <w:r>
        <w:rPr>
          <w:rFonts w:ascii="Times New Roman" w:hAnsi="Times New Roman" w:eastAsia="Times New Roman" w:cs="Times New Roman"/>
          <w:color w:val="000000"/>
        </w:rPr>
        <w:t>N</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1.4</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6</w:t>
      </w:r>
      <w:r>
        <w:rPr>
          <w:rFonts w:ascii="Times New Roman" w:hAnsi="Times New Roman" w:eastAsia="Times New Roman" w:cs="Times New Roman"/>
          <w:color w:val="000000"/>
        </w:rPr>
        <w:t>Pa</w:t>
      </w:r>
    </w:p>
    <w:p w14:paraId="78518772">
      <w:pPr>
        <w:spacing w:line="360" w:lineRule="auto"/>
        <w:textAlignment w:val="center"/>
        <w:rPr>
          <w:color w:val="000000"/>
        </w:rPr>
      </w:pPr>
      <w:r>
        <w:rPr>
          <w:color w:val="2E75B6"/>
        </w:rPr>
        <w:t>【解析】</w:t>
      </w:r>
    </w:p>
    <w:p w14:paraId="697EA28F">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）破冰船满载时的重力</w:t>
      </w:r>
    </w:p>
    <w:p w14:paraId="47039031">
      <w:pPr>
        <w:spacing w:line="360" w:lineRule="auto"/>
        <w:jc w:val="center"/>
        <w:textAlignment w:val="center"/>
        <w:rPr>
          <w:color w:val="000000"/>
        </w:rPr>
      </w:pPr>
      <w:r>
        <w:object>
          <v:shape id="_x0000_i1041" o:spt="75" alt="学科网(www.zxxk.com)--教育资源门户，提供试卷、教案、课件、论文、素材以及各类教学资源下载，还有大量而丰富的教学相关资讯！" type="#_x0000_t75" style="height:18.2pt;width:203.15pt;" o:ole="t" filled="f" o:preferrelative="t" stroked="f" coordsize="21600,21600">
            <v:path/>
            <v:fill on="f" focussize="0,0"/>
            <v:stroke on="f" joinstyle="miter"/>
            <v:imagedata r:id="rId67" o:title="eqId5dff7560d0270396f6802163a6083909"/>
            <o:lock v:ext="edit" aspectratio="t"/>
            <w10:wrap type="none"/>
            <w10:anchorlock/>
          </v:shape>
          <o:OLEObject Type="Embed" ProgID="Equation.DSMT4" ShapeID="_x0000_i1041" DrawAspect="Content" ObjectID="_1468075741" r:id="rId66">
            <o:LockedField>false</o:LockedField>
          </o:OLEObject>
        </w:object>
      </w:r>
    </w:p>
    <w:p w14:paraId="63D5802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）破冰船漂浮在水面，由物体的漂浮条件可知，此时破冰船受到的浮力</w:t>
      </w:r>
    </w:p>
    <w:p w14:paraId="614A2F3C">
      <w:pPr>
        <w:spacing w:line="360" w:lineRule="auto"/>
        <w:jc w:val="center"/>
        <w:textAlignment w:val="center"/>
        <w:rPr>
          <w:color w:val="000000"/>
        </w:rPr>
      </w:pPr>
      <w:r>
        <w:object>
          <v:shape id="_x0000_i1042" o:spt="75" alt="学科网(www.zxxk.com)--教育资源门户，提供试卷、教案、课件、论文、素材以及各类教学资源下载，还有大量而丰富的教学相关资讯！" type="#_x0000_t75" style="height:19.95pt;width:95.15pt;" o:ole="t" filled="f" o:preferrelative="t" stroked="f" coordsize="21600,21600">
            <v:path/>
            <v:fill on="f" focussize="0,0"/>
            <v:stroke on="f" joinstyle="miter"/>
            <v:imagedata r:id="rId69" o:title="eqIdfc277a72a34fcdc7a401f36874e5b682"/>
            <o:lock v:ext="edit" aspectratio="t"/>
            <w10:wrap type="none"/>
            <w10:anchorlock/>
          </v:shape>
          <o:OLEObject Type="Embed" ProgID="Equation.DSMT4" ShapeID="_x0000_i1042" DrawAspect="Content" ObjectID="_1468075742" r:id="rId68">
            <o:LockedField>false</o:LockedField>
          </o:OLEObject>
        </w:object>
      </w:r>
    </w:p>
    <w:p w14:paraId="4730A07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）由题意可知，船对冰面的压力</w:t>
      </w:r>
    </w:p>
    <w:p w14:paraId="758F4D03">
      <w:pPr>
        <w:spacing w:line="360" w:lineRule="auto"/>
        <w:jc w:val="center"/>
        <w:textAlignment w:val="center"/>
        <w:rPr>
          <w:color w:val="000000"/>
        </w:rPr>
      </w:pPr>
      <w:r>
        <w:object>
          <v:shape id="_x0000_i1043" o:spt="75" alt="学科网(www.zxxk.com)--教育资源门户，提供试卷、教案、课件、论文、素材以及各类教学资源下载，还有大量而丰富的教学相关资讯！" type="#_x0000_t75" style="height:18.9pt;width:190pt;" o:ole="t" filled="f" o:preferrelative="t" stroked="f" coordsize="21600,21600">
            <v:path/>
            <v:fill on="f" focussize="0,0"/>
            <v:stroke on="f" joinstyle="miter"/>
            <v:imagedata r:id="rId71" o:title="eqId4f16f3902a4ab05a146db4f8c0aff270"/>
            <o:lock v:ext="edit" aspectratio="t"/>
            <w10:wrap type="none"/>
            <w10:anchorlock/>
          </v:shape>
          <o:OLEObject Type="Embed" ProgID="Equation.DSMT4" ShapeID="_x0000_i1043" DrawAspect="Content" ObjectID="_1468075743" r:id="rId70">
            <o:LockedField>false</o:LockedField>
          </o:OLEObject>
        </w:object>
      </w:r>
    </w:p>
    <w:p w14:paraId="49A4AF27">
      <w:pPr>
        <w:spacing w:line="360" w:lineRule="auto"/>
        <w:jc w:val="left"/>
        <w:textAlignment w:val="center"/>
        <w:rPr>
          <w:color w:val="000000"/>
        </w:rPr>
      </w:pPr>
      <w:r>
        <w:rPr>
          <w:rFonts w:ascii="宋体" w:hAnsi="宋体" w:eastAsia="宋体" w:cs="宋体"/>
          <w:color w:val="000000"/>
        </w:rPr>
        <w:t>则船对冰面的压强</w:t>
      </w:r>
    </w:p>
    <w:p w14:paraId="11EF3F69">
      <w:pPr>
        <w:spacing w:line="360" w:lineRule="auto"/>
        <w:jc w:val="center"/>
        <w:textAlignment w:val="center"/>
        <w:rPr>
          <w:color w:val="000000"/>
        </w:rPr>
      </w:pPr>
      <w:r>
        <w:object>
          <v:shape id="_x0000_i1044" o:spt="75" alt="学科网(www.zxxk.com)--教育资源门户，提供试卷、教案、课件、论文、素材以及各类教学资源下载，还有大量而丰富的教学相关资讯！" type="#_x0000_t75" style="height:33.15pt;width:167.15pt;" o:ole="t" filled="f" o:preferrelative="t" stroked="f" coordsize="21600,21600">
            <v:path/>
            <v:fill on="f" focussize="0,0"/>
            <v:stroke on="f" joinstyle="miter"/>
            <v:imagedata r:id="rId73" o:title="eqIdde40418e8ee79d10fe407aa049c23f6a"/>
            <o:lock v:ext="edit" aspectratio="t"/>
            <w10:wrap type="none"/>
            <w10:anchorlock/>
          </v:shape>
          <o:OLEObject Type="Embed" ProgID="Equation.DSMT4" ShapeID="_x0000_i1044" DrawAspect="Content" ObjectID="_1468075744" r:id="rId72">
            <o:LockedField>false</o:LockedField>
          </o:OLEObject>
        </w:object>
      </w:r>
    </w:p>
    <w:p w14:paraId="28FBBBE7">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）破冰船满载时的重力为</w:t>
      </w:r>
      <w:r>
        <w:rPr>
          <w:rFonts w:ascii="Times New Roman" w:hAnsi="Times New Roman" w:eastAsia="Times New Roman" w:cs="Times New Roman"/>
          <w:color w:val="000000"/>
        </w:rPr>
        <w:t>1.4</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8</w:t>
      </w:r>
      <w:r>
        <w:rPr>
          <w:rFonts w:ascii="Times New Roman" w:hAnsi="Times New Roman" w:eastAsia="Times New Roman" w:cs="Times New Roman"/>
          <w:color w:val="000000"/>
        </w:rPr>
        <w:t>N</w:t>
      </w:r>
      <w:r>
        <w:rPr>
          <w:rFonts w:ascii="宋体" w:hAnsi="宋体" w:eastAsia="宋体" w:cs="宋体"/>
          <w:color w:val="000000"/>
        </w:rPr>
        <w:t>；</w:t>
      </w:r>
    </w:p>
    <w:p w14:paraId="2D52351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）破冰船满载航行在海面上时，受到的浮力为</w:t>
      </w:r>
      <w:r>
        <w:rPr>
          <w:rFonts w:ascii="Times New Roman" w:hAnsi="Times New Roman" w:eastAsia="Times New Roman" w:cs="Times New Roman"/>
          <w:color w:val="000000"/>
        </w:rPr>
        <w:t>1.4</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8</w:t>
      </w:r>
      <w:r>
        <w:rPr>
          <w:rFonts w:ascii="Times New Roman" w:hAnsi="Times New Roman" w:eastAsia="Times New Roman" w:cs="Times New Roman"/>
          <w:color w:val="000000"/>
        </w:rPr>
        <w:t>N</w:t>
      </w:r>
      <w:r>
        <w:rPr>
          <w:rFonts w:ascii="宋体" w:hAnsi="宋体" w:eastAsia="宋体" w:cs="宋体"/>
          <w:color w:val="000000"/>
        </w:rPr>
        <w:t>；</w:t>
      </w:r>
    </w:p>
    <w:p w14:paraId="4841083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）船对冰面的压强</w:t>
      </w:r>
      <w:r>
        <w:rPr>
          <w:rFonts w:ascii="Times New Roman" w:hAnsi="Times New Roman" w:eastAsia="Times New Roman" w:cs="Times New Roman"/>
          <w:color w:val="000000"/>
        </w:rPr>
        <w:t>1.4</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6</w:t>
      </w:r>
      <w:r>
        <w:rPr>
          <w:rFonts w:ascii="Times New Roman" w:hAnsi="Times New Roman" w:eastAsia="Times New Roman" w:cs="Times New Roman"/>
          <w:color w:val="000000"/>
        </w:rPr>
        <w:t>Pa</w:t>
      </w:r>
      <w:r>
        <w:rPr>
          <w:rFonts w:ascii="宋体" w:hAnsi="宋体" w:eastAsia="宋体" w:cs="宋体"/>
          <w:color w:val="000000"/>
        </w:rPr>
        <w:t>。</w:t>
      </w:r>
    </w:p>
    <w:p w14:paraId="65D0A15C">
      <w:pPr>
        <w:spacing w:line="360" w:lineRule="auto"/>
        <w:jc w:val="left"/>
        <w:textAlignment w:val="center"/>
        <w:rPr>
          <w:color w:val="000000"/>
        </w:rPr>
      </w:pPr>
      <w:r>
        <w:rPr>
          <w:color w:val="000000"/>
        </w:rPr>
        <w:t xml:space="preserve">25.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月，天舟四号货运飞船与空间站核心舱顺利对接。小字通过查阅资料了解到，科技人员通常要检验飞船舱体的气密性。他设计了如图甲所示的检测电路，电源电压保持不变，</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为</w:t>
      </w:r>
      <w:r>
        <w:rPr>
          <w:rFonts w:ascii="Times New Roman" w:hAnsi="Times New Roman" w:eastAsia="Times New Roman" w:cs="Times New Roman"/>
          <w:color w:val="000000"/>
        </w:rPr>
        <w:t>100Ω</w:t>
      </w:r>
      <w:r>
        <w:rPr>
          <w:rFonts w:ascii="宋体" w:hAnsi="宋体" w:eastAsia="宋体" w:cs="宋体"/>
          <w:color w:val="000000"/>
        </w:rPr>
        <w:t>的定值电阻，</w:t>
      </w:r>
      <w:r>
        <w:rPr>
          <w:rFonts w:ascii="Times New Roman" w:hAnsi="Times New Roman" w:eastAsia="Times New Roman" w:cs="Times New Roman"/>
          <w:i/>
          <w:color w:val="000000"/>
        </w:rPr>
        <w:t>R</w:t>
      </w:r>
      <w:r>
        <w:rPr>
          <w:rFonts w:ascii="宋体" w:hAnsi="宋体" w:eastAsia="宋体" w:cs="宋体"/>
          <w:color w:val="000000"/>
        </w:rPr>
        <w:t>为压力传感器，其阻值随环境气压的变化规律如图乙所示，将</w:t>
      </w:r>
      <w:r>
        <w:rPr>
          <w:rFonts w:ascii="Times New Roman" w:hAnsi="Times New Roman" w:eastAsia="Times New Roman" w:cs="Times New Roman"/>
          <w:i/>
          <w:color w:val="000000"/>
        </w:rPr>
        <w:t>R</w:t>
      </w:r>
      <w:r>
        <w:rPr>
          <w:rFonts w:ascii="宋体" w:hAnsi="宋体" w:eastAsia="宋体" w:cs="宋体"/>
          <w:color w:val="000000"/>
        </w:rPr>
        <w:t>置于舱体中，舱体置于真空室中，舱体不漏气时，电压表示数为</w:t>
      </w:r>
      <w:r>
        <w:rPr>
          <w:rFonts w:ascii="Times New Roman" w:hAnsi="Times New Roman" w:eastAsia="Times New Roman" w:cs="Times New Roman"/>
          <w:color w:val="000000"/>
        </w:rPr>
        <w:t>200V</w:t>
      </w:r>
      <w:r>
        <w:rPr>
          <w:rFonts w:ascii="宋体" w:hAnsi="宋体" w:eastAsia="宋体" w:cs="宋体"/>
          <w:color w:val="000000"/>
        </w:rPr>
        <w:t>，舱体内气压为</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Pa</w:t>
      </w:r>
      <w:r>
        <w:rPr>
          <w:rFonts w:ascii="宋体" w:hAnsi="宋体" w:eastAsia="宋体" w:cs="宋体"/>
          <w:color w:val="000000"/>
        </w:rPr>
        <w:t>。求：</w:t>
      </w:r>
    </w:p>
    <w:p w14:paraId="3736222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）舱体不漏气时，通过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的电流；</w:t>
      </w:r>
    </w:p>
    <w:p w14:paraId="4BDB55A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）舱体不漏气时，工作</w:t>
      </w:r>
      <w:r>
        <w:rPr>
          <w:rFonts w:ascii="Times New Roman" w:hAnsi="Times New Roman" w:eastAsia="Times New Roman" w:cs="Times New Roman"/>
          <w:color w:val="000000"/>
        </w:rPr>
        <w:t>10min</w:t>
      </w:r>
      <w:r>
        <w:rPr>
          <w:rFonts w:ascii="宋体" w:hAnsi="宋体" w:eastAsia="宋体" w:cs="宋体"/>
          <w:color w:val="000000"/>
        </w:rPr>
        <w:t>，电路消耗的总电能；</w:t>
      </w:r>
    </w:p>
    <w:p w14:paraId="5277D53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）若电压表示数为</w:t>
      </w:r>
      <w:r>
        <w:rPr>
          <w:rFonts w:ascii="Times New Roman" w:hAnsi="Times New Roman" w:eastAsia="Times New Roman" w:cs="Times New Roman"/>
          <w:color w:val="000000"/>
        </w:rPr>
        <w:t>176V</w:t>
      </w:r>
      <w:r>
        <w:rPr>
          <w:rFonts w:ascii="宋体" w:hAnsi="宋体" w:eastAsia="宋体" w:cs="宋体"/>
          <w:color w:val="000000"/>
        </w:rPr>
        <w:t>时，此时舱内的气压值。</w:t>
      </w:r>
    </w:p>
    <w:p w14:paraId="553D80F6">
      <w:pPr>
        <w:spacing w:line="360" w:lineRule="auto"/>
        <w:jc w:val="left"/>
        <w:textAlignment w:val="center"/>
        <w:rPr>
          <w:color w:val="000000"/>
        </w:rPr>
      </w:pPr>
      <w:r>
        <w:rPr>
          <w:color w:val="000000"/>
        </w:rPr>
        <w:drawing>
          <wp:inline distT="0" distB="0" distL="114300" distR="114300">
            <wp:extent cx="3629025" cy="1857375"/>
            <wp:effectExtent l="0" t="0" r="9525" b="9525"/>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74"/>
                    <a:stretch>
                      <a:fillRect/>
                    </a:stretch>
                  </pic:blipFill>
                  <pic:spPr>
                    <a:xfrm>
                      <a:off x="0" y="0"/>
                      <a:ext cx="3629025" cy="1857375"/>
                    </a:xfrm>
                    <a:prstGeom prst="rect">
                      <a:avLst/>
                    </a:prstGeom>
                  </pic:spPr>
                </pic:pic>
              </a:graphicData>
            </a:graphic>
          </wp:inline>
        </w:drawing>
      </w:r>
    </w:p>
    <w:p w14:paraId="3A8C01E8">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2A</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2.64×10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6×10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Pa</w:t>
      </w:r>
    </w:p>
    <w:p w14:paraId="24DA4596">
      <w:pPr>
        <w:spacing w:line="360" w:lineRule="auto"/>
        <w:textAlignment w:val="center"/>
        <w:rPr>
          <w:color w:val="000000"/>
        </w:rPr>
      </w:pPr>
      <w:r>
        <w:rPr>
          <w:color w:val="2E75B6"/>
        </w:rPr>
        <w:t>【解析】</w:t>
      </w:r>
    </w:p>
    <w:p w14:paraId="03B56C78">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）由图甲可知，定值电阻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与压敏电阻</w:t>
      </w:r>
      <w:r>
        <w:rPr>
          <w:rFonts w:ascii="Times New Roman" w:hAnsi="Times New Roman" w:eastAsia="Times New Roman" w:cs="Times New Roman"/>
          <w:i/>
          <w:color w:val="000000"/>
        </w:rPr>
        <w:t>R</w:t>
      </w:r>
      <w:r>
        <w:rPr>
          <w:rFonts w:ascii="宋体" w:hAnsi="宋体" w:eastAsia="宋体" w:cs="宋体"/>
          <w:color w:val="000000"/>
        </w:rPr>
        <w:t>串联，电压表测</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两端的电压，电压表示数为</w:t>
      </w:r>
      <w:r>
        <w:rPr>
          <w:rFonts w:ascii="Times New Roman" w:hAnsi="Times New Roman" w:eastAsia="Times New Roman" w:cs="Times New Roman"/>
          <w:color w:val="000000"/>
        </w:rPr>
        <w:t>200V</w:t>
      </w:r>
      <w:r>
        <w:rPr>
          <w:rFonts w:ascii="宋体" w:hAnsi="宋体" w:eastAsia="宋体" w:cs="宋体"/>
          <w:color w:val="000000"/>
        </w:rPr>
        <w:t>时，通过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的电流</w:t>
      </w:r>
      <w:r>
        <w:rPr>
          <w:color w:val="000000"/>
        </w:rPr>
        <w:br w:type="textWrapping"/>
      </w:r>
    </w:p>
    <w:p w14:paraId="1CCF701D">
      <w:pPr>
        <w:spacing w:line="360" w:lineRule="auto"/>
        <w:jc w:val="center"/>
        <w:textAlignment w:val="center"/>
        <w:rPr>
          <w:color w:val="000000"/>
        </w:rPr>
      </w:pPr>
      <w:r>
        <w:object>
          <v:shape id="_x0000_i1045" o:spt="75" alt="学科网(www.zxxk.com)--教育资源门户，提供试卷、教案、课件、论文、素材以及各类教学资源下载，还有大量而丰富的教学相关资讯！" type="#_x0000_t75" style="height:33.75pt;width:108.75pt;" o:ole="t" filled="f" o:preferrelative="t" stroked="f" coordsize="21600,21600">
            <v:path/>
            <v:fill on="f" focussize="0,0"/>
            <v:stroke on="f" joinstyle="miter"/>
            <v:imagedata r:id="rId76" o:title="eqIdf0598cad8631a6fc97719d3cb3c5db05"/>
            <o:lock v:ext="edit" aspectratio="t"/>
            <w10:wrap type="none"/>
            <w10:anchorlock/>
          </v:shape>
          <o:OLEObject Type="Embed" ProgID="Equation.DSMT4" ShapeID="_x0000_i1045" DrawAspect="Content" ObjectID="_1468075745" r:id="rId75">
            <o:LockedField>false</o:LockedField>
          </o:OLEObject>
        </w:object>
      </w:r>
    </w:p>
    <w:p w14:paraId="69643C8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）由图乙可知，舱体内气压为</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Pa</w:t>
      </w:r>
      <w:r>
        <w:rPr>
          <w:rFonts w:ascii="宋体" w:hAnsi="宋体" w:eastAsia="宋体" w:cs="宋体"/>
          <w:color w:val="000000"/>
        </w:rPr>
        <w:t>时，压敏电阻</w:t>
      </w:r>
      <w:r>
        <w:rPr>
          <w:rFonts w:ascii="Times New Roman" w:hAnsi="Times New Roman" w:eastAsia="Times New Roman" w:cs="Times New Roman"/>
          <w:i/>
          <w:color w:val="000000"/>
        </w:rPr>
        <w:t>R</w:t>
      </w:r>
      <w:r>
        <w:rPr>
          <w:rFonts w:ascii="宋体" w:hAnsi="宋体" w:eastAsia="宋体" w:cs="宋体"/>
          <w:color w:val="000000"/>
        </w:rPr>
        <w:t>的阻值</w:t>
      </w:r>
      <w:r>
        <w:object>
          <v:shape id="_x0000_i1046" o:spt="75" alt="学科网(www.zxxk.com)--教育资源门户，提供试卷、教案、课件、论文、素材以及各类教学资源下载，还有大量而丰富的教学相关资讯！" type="#_x0000_t75" style="height:14.25pt;width:44.25pt;" o:ole="t" filled="f" o:preferrelative="t" stroked="f" coordsize="21600,21600">
            <v:path/>
            <v:fill on="f" focussize="0,0"/>
            <v:stroke on="f" joinstyle="miter"/>
            <v:imagedata r:id="rId78" o:title="eqId18a37387cd7b41fc2db2496d82f92045"/>
            <o:lock v:ext="edit" aspectratio="t"/>
            <w10:wrap type="none"/>
            <w10:anchorlock/>
          </v:shape>
          <o:OLEObject Type="Embed" ProgID="Equation.DSMT4" ShapeID="_x0000_i1046" DrawAspect="Content" ObjectID="_1468075746" r:id="rId77">
            <o:LockedField>false</o:LockedField>
          </o:OLEObject>
        </w:object>
      </w:r>
      <w:r>
        <w:rPr>
          <w:rFonts w:ascii="宋体" w:hAnsi="宋体" w:eastAsia="宋体" w:cs="宋体"/>
          <w:color w:val="000000"/>
        </w:rPr>
        <w:t>，由串联电路的电阻特点可知，电路中的总电阻</w:t>
      </w:r>
    </w:p>
    <w:p w14:paraId="5892964F">
      <w:pPr>
        <w:spacing w:line="360" w:lineRule="auto"/>
        <w:jc w:val="center"/>
        <w:textAlignment w:val="center"/>
        <w:rPr>
          <w:color w:val="000000"/>
        </w:rPr>
      </w:pPr>
      <w:r>
        <w:object>
          <v:shape id="_x0000_i1047" o:spt="75" alt="学科网(www.zxxk.com)--教育资源门户，提供试卷、教案、课件、论文、素材以及各类教学资源下载，还有大量而丰富的教学相关资讯！" type="#_x0000_t75" style="height:18pt;width:168pt;" o:ole="t" filled="f" o:preferrelative="t" stroked="f" coordsize="21600,21600">
            <v:path/>
            <v:fill on="f" focussize="0,0"/>
            <v:stroke on="f" joinstyle="miter"/>
            <v:imagedata r:id="rId80" o:title="eqId1273a7572c106b75fa5940fb1ee76c7b"/>
            <o:lock v:ext="edit" aspectratio="t"/>
            <w10:wrap type="none"/>
            <w10:anchorlock/>
          </v:shape>
          <o:OLEObject Type="Embed" ProgID="Equation.DSMT4" ShapeID="_x0000_i1047" DrawAspect="Content" ObjectID="_1468075747" r:id="rId79">
            <o:LockedField>false</o:LockedField>
          </o:OLEObject>
        </w:object>
      </w:r>
    </w:p>
    <w:p w14:paraId="057F6871">
      <w:pPr>
        <w:spacing w:line="360" w:lineRule="auto"/>
        <w:jc w:val="left"/>
        <w:textAlignment w:val="center"/>
        <w:rPr>
          <w:color w:val="000000"/>
        </w:rPr>
      </w:pPr>
      <w:r>
        <w:rPr>
          <w:rFonts w:ascii="宋体" w:hAnsi="宋体" w:eastAsia="宋体" w:cs="宋体"/>
          <w:color w:val="000000"/>
        </w:rPr>
        <w:t>由串联电路的电流特点可知，此时电路中的电流</w:t>
      </w:r>
    </w:p>
    <w:p w14:paraId="4ED477F2">
      <w:pPr>
        <w:spacing w:line="360" w:lineRule="auto"/>
        <w:jc w:val="center"/>
        <w:textAlignment w:val="center"/>
        <w:rPr>
          <w:color w:val="000000"/>
        </w:rPr>
      </w:pPr>
      <w:r>
        <w:object>
          <v:shape id="_x0000_i1048" o:spt="75" alt="学科网(www.zxxk.com)--教育资源门户，提供试卷、教案、课件、论文、素材以及各类教学资源下载，还有大量而丰富的教学相关资讯！" type="#_x0000_t75" style="height:18pt;width:59.25pt;" o:ole="t" filled="f" o:preferrelative="t" stroked="f" coordsize="21600,21600">
            <v:path/>
            <v:fill on="f" focussize="0,0"/>
            <v:stroke on="f" joinstyle="miter"/>
            <v:imagedata r:id="rId82" o:title="eqId70026caacb639e8406101519849184f0"/>
            <o:lock v:ext="edit" aspectratio="t"/>
            <w10:wrap type="none"/>
            <w10:anchorlock/>
          </v:shape>
          <o:OLEObject Type="Embed" ProgID="Equation.DSMT4" ShapeID="_x0000_i1048" DrawAspect="Content" ObjectID="_1468075748" r:id="rId81">
            <o:LockedField>false</o:LockedField>
          </o:OLEObject>
        </w:object>
      </w:r>
    </w:p>
    <w:p w14:paraId="33B5E203">
      <w:pPr>
        <w:spacing w:line="360" w:lineRule="auto"/>
        <w:jc w:val="left"/>
        <w:textAlignment w:val="center"/>
        <w:rPr>
          <w:color w:val="000000"/>
        </w:rPr>
      </w:pPr>
      <w:r>
        <w:rPr>
          <w:rFonts w:ascii="宋体" w:hAnsi="宋体" w:eastAsia="宋体" w:cs="宋体"/>
          <w:color w:val="000000"/>
        </w:rPr>
        <w:t>由欧姆定律可知，电源电压</w:t>
      </w:r>
    </w:p>
    <w:p w14:paraId="75036309">
      <w:pPr>
        <w:spacing w:line="360" w:lineRule="auto"/>
        <w:jc w:val="center"/>
        <w:textAlignment w:val="center"/>
        <w:rPr>
          <w:color w:val="000000"/>
        </w:rPr>
      </w:pPr>
      <w:r>
        <w:object>
          <v:shape id="_x0000_i1049" o:spt="75" alt="学科网(www.zxxk.com)--教育资源门户，提供试卷、教案、课件、论文、素材以及各类教学资源下载，还有大量而丰富的教学相关资讯！" type="#_x0000_t75" style="height:18pt;width:146.25pt;" o:ole="t" filled="f" o:preferrelative="t" stroked="f" coordsize="21600,21600">
            <v:path/>
            <v:fill on="f" focussize="0,0"/>
            <v:stroke on="f" joinstyle="miter"/>
            <v:imagedata r:id="rId84" o:title="eqId2d380c7e84b7a4cf2f487ef1e270e00c"/>
            <o:lock v:ext="edit" aspectratio="t"/>
            <w10:wrap type="none"/>
            <w10:anchorlock/>
          </v:shape>
          <o:OLEObject Type="Embed" ProgID="Equation.DSMT4" ShapeID="_x0000_i1049" DrawAspect="Content" ObjectID="_1468075749" r:id="rId83">
            <o:LockedField>false</o:LockedField>
          </o:OLEObject>
        </w:object>
      </w:r>
    </w:p>
    <w:p w14:paraId="154149B5">
      <w:pPr>
        <w:spacing w:line="360" w:lineRule="auto"/>
        <w:jc w:val="left"/>
        <w:textAlignment w:val="center"/>
        <w:rPr>
          <w:color w:val="000000"/>
        </w:rPr>
      </w:pPr>
      <w:r>
        <w:rPr>
          <w:rFonts w:ascii="宋体" w:hAnsi="宋体" w:eastAsia="宋体" w:cs="宋体"/>
          <w:color w:val="000000"/>
        </w:rPr>
        <w:t>则工作</w:t>
      </w:r>
      <w:r>
        <w:rPr>
          <w:rFonts w:ascii="Times New Roman" w:hAnsi="Times New Roman" w:eastAsia="Times New Roman" w:cs="Times New Roman"/>
          <w:color w:val="000000"/>
        </w:rPr>
        <w:t>10min</w:t>
      </w:r>
      <w:r>
        <w:rPr>
          <w:rFonts w:ascii="宋体" w:hAnsi="宋体" w:eastAsia="宋体" w:cs="宋体"/>
          <w:color w:val="000000"/>
        </w:rPr>
        <w:t>，电路消耗的总电能</w:t>
      </w:r>
    </w:p>
    <w:p w14:paraId="000E4F8F">
      <w:pPr>
        <w:spacing w:line="360" w:lineRule="auto"/>
        <w:jc w:val="center"/>
        <w:textAlignment w:val="center"/>
        <w:rPr>
          <w:color w:val="000000"/>
        </w:rPr>
      </w:pPr>
      <w:r>
        <w:object>
          <v:shape id="_x0000_i1050" o:spt="75" alt="学科网(www.zxxk.com)--教育资源门户，提供试卷、教案、课件、论文、素材以及各类教学资源下载，还有大量而丰富的教学相关资讯！" type="#_x0000_t75" style="height:15.75pt;width:215.25pt;" o:ole="t" filled="f" o:preferrelative="t" stroked="f" coordsize="21600,21600">
            <v:path/>
            <v:fill on="f" focussize="0,0"/>
            <v:stroke on="f" joinstyle="miter"/>
            <v:imagedata r:id="rId86" o:title="eqIdfdf2bbe8629948f6fdece9b348b579dc"/>
            <o:lock v:ext="edit" aspectratio="t"/>
            <w10:wrap type="none"/>
            <w10:anchorlock/>
          </v:shape>
          <o:OLEObject Type="Embed" ProgID="Equation.DSMT4" ShapeID="_x0000_i1050" DrawAspect="Content" ObjectID="_1468075750" r:id="rId85">
            <o:LockedField>false</o:LockedField>
          </o:OLEObject>
        </w:object>
      </w:r>
    </w:p>
    <w:p w14:paraId="2E15DA4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）电压表示数为</w:t>
      </w:r>
      <w:r>
        <w:rPr>
          <w:rFonts w:ascii="Times New Roman" w:hAnsi="Times New Roman" w:eastAsia="Times New Roman" w:cs="Times New Roman"/>
          <w:color w:val="000000"/>
        </w:rPr>
        <w:t>176V</w:t>
      </w:r>
      <w:r>
        <w:rPr>
          <w:rFonts w:ascii="宋体" w:hAnsi="宋体" w:eastAsia="宋体" w:cs="宋体"/>
          <w:color w:val="000000"/>
        </w:rPr>
        <w:t>时，电路中的电流</w:t>
      </w:r>
    </w:p>
    <w:p w14:paraId="6C38F98D">
      <w:pPr>
        <w:spacing w:line="360" w:lineRule="auto"/>
        <w:jc w:val="center"/>
        <w:textAlignment w:val="center"/>
        <w:rPr>
          <w:color w:val="000000"/>
        </w:rPr>
      </w:pPr>
      <w:r>
        <w:object>
          <v:shape id="_x0000_i1051" o:spt="75" alt="学科网(www.zxxk.com)--教育资源门户，提供试卷、教案、课件、论文、素材以及各类教学资源下载，还有大量而丰富的教学相关资讯！" type="#_x0000_t75" style="height:33.75pt;width:141.75pt;" o:ole="t" filled="f" o:preferrelative="t" stroked="f" coordsize="21600,21600">
            <v:path/>
            <v:fill on="f" focussize="0,0"/>
            <v:stroke on="f" joinstyle="miter"/>
            <v:imagedata r:id="rId88" o:title="eqId8cbd3dae1195fb6af849d1ee8019522f"/>
            <o:lock v:ext="edit" aspectratio="t"/>
            <w10:wrap type="none"/>
            <w10:anchorlock/>
          </v:shape>
          <o:OLEObject Type="Embed" ProgID="Equation.DSMT4" ShapeID="_x0000_i1051" DrawAspect="Content" ObjectID="_1468075751" r:id="rId87">
            <o:LockedField>false</o:LockedField>
          </o:OLEObject>
        </w:object>
      </w:r>
    </w:p>
    <w:p w14:paraId="0262998E">
      <w:pPr>
        <w:spacing w:line="360" w:lineRule="auto"/>
        <w:jc w:val="left"/>
        <w:textAlignment w:val="center"/>
        <w:rPr>
          <w:color w:val="000000"/>
        </w:rPr>
      </w:pPr>
      <w:r>
        <w:rPr>
          <w:rFonts w:ascii="宋体" w:hAnsi="宋体" w:eastAsia="宋体" w:cs="宋体"/>
          <w:color w:val="000000"/>
        </w:rPr>
        <w:t>由欧姆定律可知，此时电路中的总电阻</w:t>
      </w:r>
    </w:p>
    <w:p w14:paraId="5014DF80">
      <w:pPr>
        <w:spacing w:line="360" w:lineRule="auto"/>
        <w:jc w:val="center"/>
        <w:textAlignment w:val="center"/>
        <w:rPr>
          <w:color w:val="000000"/>
        </w:rPr>
      </w:pPr>
      <w:r>
        <w:object>
          <v:shape id="_x0000_i1052" o:spt="75" alt="学科网(www.zxxk.com)--教育资源门户，提供试卷、教案、课件、论文、素材以及各类教学资源下载，还有大量而丰富的教学相关资讯！" type="#_x0000_t75" style="height:30.75pt;width:122.25pt;" o:ole="t" filled="f" o:preferrelative="t" stroked="f" coordsize="21600,21600">
            <v:path/>
            <v:fill on="f" focussize="0,0"/>
            <v:stroke on="f" joinstyle="miter"/>
            <v:imagedata r:id="rId90" o:title="eqIdbdcd36d62386b3f11446ac9b94c26842"/>
            <o:lock v:ext="edit" aspectratio="t"/>
            <w10:wrap type="none"/>
            <w10:anchorlock/>
          </v:shape>
          <o:OLEObject Type="Embed" ProgID="Equation.DSMT4" ShapeID="_x0000_i1052" DrawAspect="Content" ObjectID="_1468075752" r:id="rId89">
            <o:LockedField>false</o:LockedField>
          </o:OLEObject>
        </w:object>
      </w:r>
    </w:p>
    <w:p w14:paraId="249BBA47">
      <w:pPr>
        <w:spacing w:line="360" w:lineRule="auto"/>
        <w:jc w:val="left"/>
        <w:textAlignment w:val="center"/>
        <w:rPr>
          <w:color w:val="000000"/>
        </w:rPr>
      </w:pPr>
      <w:r>
        <w:rPr>
          <w:rFonts w:ascii="宋体" w:hAnsi="宋体" w:eastAsia="宋体" w:cs="宋体"/>
          <w:color w:val="000000"/>
        </w:rPr>
        <w:t>则压敏电阻的阻值</w:t>
      </w:r>
    </w:p>
    <w:p w14:paraId="195DBD09">
      <w:pPr>
        <w:spacing w:line="360" w:lineRule="auto"/>
        <w:jc w:val="center"/>
        <w:textAlignment w:val="center"/>
        <w:rPr>
          <w:color w:val="000000"/>
        </w:rPr>
      </w:pPr>
      <w:r>
        <w:object>
          <v:shape id="_x0000_i1053" o:spt="75" alt="学科网(www.zxxk.com)--教育资源门户，提供试卷、教案、课件、论文、素材以及各类教学资源下载，还有大量而丰富的教学相关资讯！" type="#_x0000_t75" style="height:18pt;width:171.75pt;" o:ole="t" filled="f" o:preferrelative="t" stroked="f" coordsize="21600,21600">
            <v:path/>
            <v:fill on="f" focussize="0,0"/>
            <v:stroke on="f" joinstyle="miter"/>
            <v:imagedata r:id="rId92" o:title="eqIdce4d4695ef6f96a111d5fbf79867435a"/>
            <o:lock v:ext="edit" aspectratio="t"/>
            <w10:wrap type="none"/>
            <w10:anchorlock/>
          </v:shape>
          <o:OLEObject Type="Embed" ProgID="Equation.DSMT4" ShapeID="_x0000_i1053" DrawAspect="Content" ObjectID="_1468075753" r:id="rId91">
            <o:LockedField>false</o:LockedField>
          </o:OLEObject>
        </w:object>
      </w:r>
    </w:p>
    <w:p w14:paraId="1025AE5C">
      <w:pPr>
        <w:spacing w:line="360" w:lineRule="auto"/>
        <w:jc w:val="left"/>
        <w:textAlignment w:val="center"/>
        <w:rPr>
          <w:color w:val="000000"/>
        </w:rPr>
      </w:pPr>
      <w:r>
        <w:rPr>
          <w:rFonts w:ascii="宋体" w:hAnsi="宋体" w:eastAsia="宋体" w:cs="宋体"/>
          <w:color w:val="000000"/>
        </w:rPr>
        <w:t>由图乙可知，此时舱内的气压值为</w:t>
      </w:r>
    </w:p>
    <w:p w14:paraId="1C2E5089">
      <w:pPr>
        <w:spacing w:line="360" w:lineRule="auto"/>
        <w:jc w:val="center"/>
        <w:textAlignment w:val="center"/>
        <w:rPr>
          <w:color w:val="000000"/>
        </w:rPr>
      </w:pPr>
      <w:r>
        <w:object>
          <v:shape id="_x0000_i1054" o:spt="75" alt="学科网(www.zxxk.com)--教育资源门户，提供试卷、教案、课件、论文、素材以及各类教学资源下载，还有大量而丰富的教学相关资讯！" type="#_x0000_t75" style="height:18pt;width:132pt;" o:ole="t" filled="f" o:preferrelative="t" stroked="f" coordsize="21600,21600">
            <v:path/>
            <v:fill on="f" focussize="0,0"/>
            <v:stroke on="f" joinstyle="miter"/>
            <v:imagedata r:id="rId94" o:title="eqId0ec8f4f7f70c814c0048830e8d420b17"/>
            <o:lock v:ext="edit" aspectratio="t"/>
            <w10:wrap type="none"/>
            <w10:anchorlock/>
          </v:shape>
          <o:OLEObject Type="Embed" ProgID="Equation.DSMT4" ShapeID="_x0000_i1054" DrawAspect="Content" ObjectID="_1468075754" r:id="rId93">
            <o:LockedField>false</o:LockedField>
          </o:OLEObject>
        </w:object>
      </w:r>
    </w:p>
    <w:p w14:paraId="1B499CBF">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）舱体不漏气时，通过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的电流为</w:t>
      </w:r>
      <w:r>
        <w:rPr>
          <w:rFonts w:ascii="Times New Roman" w:hAnsi="Times New Roman" w:eastAsia="Times New Roman" w:cs="Times New Roman"/>
          <w:color w:val="000000"/>
        </w:rPr>
        <w:t>2A</w:t>
      </w:r>
      <w:r>
        <w:rPr>
          <w:rFonts w:ascii="宋体" w:hAnsi="宋体" w:eastAsia="宋体" w:cs="宋体"/>
          <w:color w:val="000000"/>
        </w:rPr>
        <w:t>；</w:t>
      </w:r>
    </w:p>
    <w:p w14:paraId="3543F31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）舱体不漏气时，工作</w:t>
      </w:r>
      <w:r>
        <w:rPr>
          <w:rFonts w:ascii="Times New Roman" w:hAnsi="Times New Roman" w:eastAsia="Times New Roman" w:cs="Times New Roman"/>
          <w:color w:val="000000"/>
        </w:rPr>
        <w:t>10min</w:t>
      </w:r>
      <w:r>
        <w:rPr>
          <w:rFonts w:ascii="宋体" w:hAnsi="宋体" w:eastAsia="宋体" w:cs="宋体"/>
          <w:color w:val="000000"/>
        </w:rPr>
        <w:t>，电路消耗的总电能为</w:t>
      </w:r>
      <w:r>
        <w:rPr>
          <w:rFonts w:ascii="Times New Roman" w:hAnsi="Times New Roman" w:eastAsia="Times New Roman" w:cs="Times New Roman"/>
          <w:color w:val="000000"/>
        </w:rPr>
        <w:t>2.64×10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J</w:t>
      </w:r>
      <w:r>
        <w:rPr>
          <w:rFonts w:ascii="宋体" w:hAnsi="宋体" w:eastAsia="宋体" w:cs="宋体"/>
          <w:color w:val="000000"/>
        </w:rPr>
        <w:t>；</w:t>
      </w:r>
    </w:p>
    <w:p w14:paraId="48FCDE5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）若电压表示数为</w:t>
      </w:r>
      <w:r>
        <w:rPr>
          <w:rFonts w:ascii="Times New Roman" w:hAnsi="Times New Roman" w:eastAsia="Times New Roman" w:cs="Times New Roman"/>
          <w:color w:val="000000"/>
        </w:rPr>
        <w:t>176V</w:t>
      </w:r>
      <w:r>
        <w:rPr>
          <w:rFonts w:ascii="宋体" w:hAnsi="宋体" w:eastAsia="宋体" w:cs="宋体"/>
          <w:color w:val="000000"/>
        </w:rPr>
        <w:t>时，此时舱内的气压值为</w:t>
      </w:r>
      <w:r>
        <w:rPr>
          <w:rFonts w:ascii="Times New Roman" w:hAnsi="Times New Roman" w:eastAsia="Times New Roman" w:cs="Times New Roman"/>
          <w:color w:val="000000"/>
        </w:rPr>
        <w:t>6×10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Pa</w:t>
      </w:r>
      <w:r>
        <w:rPr>
          <w:rFonts w:ascii="宋体" w:hAnsi="宋体" w:eastAsia="宋体" w:cs="宋体"/>
          <w:color w:val="000000"/>
        </w:rPr>
        <w:t>。</w:t>
      </w:r>
    </w:p>
    <w:p w14:paraId="5AA9A646">
      <w:pPr>
        <w:spacing w:line="360" w:lineRule="auto"/>
        <w:jc w:val="left"/>
        <w:textAlignment w:val="center"/>
        <w:rPr>
          <w:color w:val="000000"/>
        </w:rPr>
      </w:pPr>
      <w:r>
        <w:rPr>
          <w:color w:val="000000"/>
        </w:rPr>
        <w:t xml:space="preserve">26. </w:t>
      </w:r>
      <w:r>
        <w:rPr>
          <w:rFonts w:ascii="宋体" w:hAnsi="宋体" w:eastAsia="宋体" w:cs="宋体"/>
          <w:color w:val="000000"/>
        </w:rPr>
        <w:t>小明做“探究液体内部压强与哪些因素有关”的实验。</w:t>
      </w:r>
    </w:p>
    <w:p w14:paraId="156C02CF">
      <w:pPr>
        <w:spacing w:line="360" w:lineRule="auto"/>
        <w:jc w:val="left"/>
        <w:textAlignment w:val="center"/>
        <w:rPr>
          <w:color w:val="000000"/>
        </w:rPr>
      </w:pPr>
      <w:r>
        <w:rPr>
          <w:color w:val="000000"/>
        </w:rPr>
        <w:drawing>
          <wp:inline distT="0" distB="0" distL="114300" distR="114300">
            <wp:extent cx="2600325" cy="1362075"/>
            <wp:effectExtent l="0" t="0" r="9525" b="9525"/>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95"/>
                    <a:stretch>
                      <a:fillRect/>
                    </a:stretch>
                  </pic:blipFill>
                  <pic:spPr>
                    <a:xfrm>
                      <a:off x="0" y="0"/>
                      <a:ext cx="2600325" cy="1362075"/>
                    </a:xfrm>
                    <a:prstGeom prst="rect">
                      <a:avLst/>
                    </a:prstGeom>
                  </pic:spPr>
                </pic:pic>
              </a:graphicData>
            </a:graphic>
          </wp:inline>
        </w:drawing>
      </w:r>
    </w:p>
    <w:p w14:paraId="0F5BB41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）实验中通过观察</w:t>
      </w:r>
      <w:r>
        <w:rPr>
          <w:rFonts w:ascii="Times New Roman" w:hAnsi="Times New Roman" w:eastAsia="Times New Roman" w:cs="Times New Roman"/>
          <w:color w:val="000000"/>
        </w:rPr>
        <w:t>U</w:t>
      </w:r>
      <w:r>
        <w:rPr>
          <w:rFonts w:ascii="宋体" w:hAnsi="宋体" w:eastAsia="宋体" w:cs="宋体"/>
          <w:color w:val="000000"/>
        </w:rPr>
        <w:t>形管两边液面</w:t>
      </w:r>
      <w:r>
        <w:rPr>
          <w:color w:val="000000"/>
        </w:rPr>
        <w:t>______</w:t>
      </w:r>
      <w:r>
        <w:rPr>
          <w:rFonts w:ascii="宋体" w:hAnsi="宋体" w:eastAsia="宋体" w:cs="宋体"/>
          <w:color w:val="000000"/>
        </w:rPr>
        <w:t>来显示压强大小，手指轻按压强计上金属盒的橡皮膜，观察到</w:t>
      </w:r>
      <w:r>
        <w:rPr>
          <w:rFonts w:ascii="Times New Roman" w:hAnsi="Times New Roman" w:eastAsia="Times New Roman" w:cs="Times New Roman"/>
          <w:color w:val="000000"/>
        </w:rPr>
        <w:t>U</w:t>
      </w:r>
      <w:r>
        <w:rPr>
          <w:rFonts w:ascii="宋体" w:hAnsi="宋体" w:eastAsia="宋体" w:cs="宋体"/>
          <w:color w:val="000000"/>
        </w:rPr>
        <w:t>形管中液面不发生变化，说明该装置</w:t>
      </w:r>
      <w:r>
        <w:rPr>
          <w:color w:val="000000"/>
        </w:rPr>
        <w:t>______</w:t>
      </w:r>
      <w:r>
        <w:rPr>
          <w:rFonts w:ascii="宋体" w:hAnsi="宋体" w:eastAsia="宋体" w:cs="宋体"/>
          <w:color w:val="000000"/>
        </w:rPr>
        <w:t>（填“漏气”或“不漏气”）。</w:t>
      </w:r>
    </w:p>
    <w:p w14:paraId="6FA37BF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）对比甲、乙两图所示实验，说明液体内部压强与液体的</w:t>
      </w:r>
      <w:r>
        <w:rPr>
          <w:color w:val="000000"/>
        </w:rPr>
        <w:t>______</w:t>
      </w:r>
      <w:r>
        <w:rPr>
          <w:rFonts w:ascii="宋体" w:hAnsi="宋体" w:eastAsia="宋体" w:cs="宋体"/>
          <w:color w:val="000000"/>
        </w:rPr>
        <w:t>有关。</w:t>
      </w:r>
    </w:p>
    <w:p w14:paraId="4A3632A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）为了探究液体内部同一深度不同方向压强大小，小明手应直接转动图乙装置中的</w:t>
      </w:r>
      <w:r>
        <w:rPr>
          <w:color w:val="000000"/>
        </w:rPr>
        <w:t>______</w:t>
      </w:r>
      <w:r>
        <w:rPr>
          <w:rFonts w:ascii="宋体" w:hAnsi="宋体" w:eastAsia="宋体" w:cs="宋体"/>
          <w:color w:val="000000"/>
        </w:rPr>
        <w:t>（填①</w:t>
      </w:r>
      <w:r>
        <w:rPr>
          <w:rFonts w:ascii="Times New Roman" w:hAnsi="Times New Roman" w:eastAsia="Times New Roman" w:cs="Times New Roman"/>
          <w:color w:val="000000"/>
        </w:rPr>
        <w:t>/</w:t>
      </w:r>
      <w:r>
        <w:rPr>
          <w:rFonts w:ascii="宋体" w:hAnsi="宋体" w:eastAsia="宋体" w:cs="宋体"/>
          <w:color w:val="000000"/>
        </w:rPr>
        <w:t>②</w:t>
      </w:r>
      <w:r>
        <w:rPr>
          <w:rFonts w:ascii="Times New Roman" w:hAnsi="Times New Roman" w:eastAsia="Times New Roman" w:cs="Times New Roman"/>
          <w:color w:val="000000"/>
        </w:rPr>
        <w:t>/</w:t>
      </w:r>
      <w:r>
        <w:rPr>
          <w:rFonts w:ascii="宋体" w:hAnsi="宋体" w:eastAsia="宋体" w:cs="宋体"/>
          <w:color w:val="000000"/>
        </w:rPr>
        <w:t>③</w:t>
      </w:r>
      <w:r>
        <w:rPr>
          <w:rFonts w:ascii="Times New Roman" w:hAnsi="Times New Roman" w:eastAsia="Times New Roman" w:cs="Times New Roman"/>
          <w:color w:val="000000"/>
        </w:rPr>
        <w:t>/</w:t>
      </w:r>
      <w:r>
        <w:rPr>
          <w:rFonts w:ascii="宋体" w:hAnsi="宋体" w:eastAsia="宋体" w:cs="宋体"/>
          <w:color w:val="000000"/>
        </w:rPr>
        <w:t>④）。</w:t>
      </w:r>
    </w:p>
    <w:p w14:paraId="745CE4B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）在探究液体内部压强与液体密度关系时，小华认为两烧杯中液面必须相平，你</w:t>
      </w:r>
      <w:r>
        <w:rPr>
          <w:color w:val="000000"/>
        </w:rPr>
        <w:t>______</w:t>
      </w:r>
      <w:r>
        <w:rPr>
          <w:rFonts w:ascii="宋体" w:hAnsi="宋体" w:eastAsia="宋体" w:cs="宋体"/>
          <w:color w:val="000000"/>
        </w:rPr>
        <w:t>（填“赞同”或“不赞同”）此观点，理由是</w:t>
      </w:r>
      <w:r>
        <w:rPr>
          <w:color w:val="000000"/>
        </w:rPr>
        <w:t>______</w:t>
      </w:r>
      <w:r>
        <w:rPr>
          <w:rFonts w:ascii="宋体" w:hAnsi="宋体" w:eastAsia="宋体" w:cs="宋体"/>
          <w:color w:val="000000"/>
        </w:rPr>
        <w:t>。</w:t>
      </w:r>
    </w:p>
    <w:p w14:paraId="3AE365D6">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高度差</w:t>
      </w:r>
      <w:r>
        <w:rPr>
          <w:color w:val="000000"/>
        </w:rPr>
        <w:t xml:space="preserve">    ②. </w:t>
      </w:r>
      <w:r>
        <w:rPr>
          <w:rFonts w:ascii="宋体" w:hAnsi="宋体" w:eastAsia="宋体" w:cs="宋体"/>
          <w:color w:val="000000"/>
        </w:rPr>
        <w:t>漏气</w:t>
      </w:r>
      <w:r>
        <w:rPr>
          <w:color w:val="000000"/>
        </w:rPr>
        <w:t xml:space="preserve">    ③. </w:t>
      </w:r>
      <w:r>
        <w:rPr>
          <w:rFonts w:ascii="宋体" w:hAnsi="宋体" w:eastAsia="宋体" w:cs="宋体"/>
          <w:color w:val="000000"/>
        </w:rPr>
        <w:t>深度</w:t>
      </w:r>
      <w:r>
        <w:rPr>
          <w:color w:val="000000"/>
        </w:rPr>
        <w:t xml:space="preserve">    ④. </w:t>
      </w:r>
      <w:r>
        <w:rPr>
          <w:rFonts w:ascii="宋体" w:hAnsi="宋体" w:eastAsia="宋体" w:cs="宋体"/>
          <w:color w:val="000000"/>
        </w:rPr>
        <w:t>①</w:t>
      </w:r>
      <w:r>
        <w:rPr>
          <w:color w:val="000000"/>
        </w:rPr>
        <w:t xml:space="preserve">    ⑤. </w:t>
      </w:r>
      <w:r>
        <w:rPr>
          <w:rFonts w:ascii="宋体" w:hAnsi="宋体" w:eastAsia="宋体" w:cs="宋体"/>
          <w:color w:val="000000"/>
        </w:rPr>
        <w:t>不赞同</w:t>
      </w:r>
      <w:r>
        <w:rPr>
          <w:color w:val="000000"/>
        </w:rPr>
        <w:t xml:space="preserve">    ⑥. </w:t>
      </w:r>
      <w:r>
        <w:rPr>
          <w:rFonts w:ascii="宋体" w:hAnsi="宋体" w:eastAsia="宋体" w:cs="宋体"/>
          <w:color w:val="000000"/>
        </w:rPr>
        <w:t>只要控制金属盒在液体的深度相同就可以</w:t>
      </w:r>
    </w:p>
    <w:p w14:paraId="5AA24221">
      <w:pPr>
        <w:spacing w:line="360" w:lineRule="auto"/>
        <w:textAlignment w:val="center"/>
        <w:rPr>
          <w:color w:val="000000"/>
        </w:rPr>
      </w:pPr>
      <w:r>
        <w:rPr>
          <w:color w:val="2E75B6"/>
        </w:rPr>
        <w:t>【解析】</w:t>
      </w:r>
    </w:p>
    <w:p w14:paraId="1E12A6D2">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液体压强计是利用</w:t>
      </w:r>
      <w:r>
        <w:rPr>
          <w:rFonts w:ascii="Times New Roman" w:hAnsi="Times New Roman" w:eastAsia="Times New Roman" w:cs="Times New Roman"/>
          <w:color w:val="000000"/>
        </w:rPr>
        <w:t>U</w:t>
      </w:r>
      <w:r>
        <w:rPr>
          <w:rFonts w:ascii="宋体" w:hAnsi="宋体" w:eastAsia="宋体" w:cs="宋体"/>
          <w:color w:val="000000"/>
        </w:rPr>
        <w:t>形管两侧液面高度差来体现压强大小的，液面高度差越大，说明液体压强越大。</w:t>
      </w:r>
    </w:p>
    <w:p w14:paraId="2CA140B7">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若手指轻按压强计上金属盒的橡皮膜，观察到</w:t>
      </w:r>
      <w:r>
        <w:rPr>
          <w:rFonts w:ascii="Times New Roman" w:hAnsi="Times New Roman" w:eastAsia="Times New Roman" w:cs="Times New Roman"/>
          <w:color w:val="000000"/>
        </w:rPr>
        <w:t>U</w:t>
      </w:r>
      <w:r>
        <w:rPr>
          <w:rFonts w:ascii="宋体" w:hAnsi="宋体" w:eastAsia="宋体" w:cs="宋体"/>
          <w:color w:val="000000"/>
        </w:rPr>
        <w:t>形管中液面不发生变化，说明该装置漏气，使软管中的气体和大气相通，等于大气压强，橡皮膜受到压强时，软管内的气体压强不会发生变化，</w:t>
      </w:r>
      <w:r>
        <w:rPr>
          <w:rFonts w:ascii="Times New Roman" w:hAnsi="Times New Roman" w:eastAsia="Times New Roman" w:cs="Times New Roman"/>
          <w:color w:val="000000"/>
        </w:rPr>
        <w:t>U</w:t>
      </w:r>
      <w:r>
        <w:rPr>
          <w:rFonts w:ascii="宋体" w:hAnsi="宋体" w:eastAsia="宋体" w:cs="宋体"/>
          <w:color w:val="000000"/>
        </w:rPr>
        <w:t>形管中的液面就不会出现高度差。</w:t>
      </w:r>
    </w:p>
    <w:p w14:paraId="3B61703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由图甲乙可知，容器中液体的密度相同，压强计金属盒放入水中深度不同，所以甲、乙两图的实验探究的是液体压强与液体深度的关系。</w:t>
      </w:r>
    </w:p>
    <w:p w14:paraId="758BEDA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在图乙中，为了探究液体内部同一深度不同方向压强大小，应控制金属盒的橡皮膜在水中的深度不变，旋转旋钮改变金属盒的朝向，因此手应直接转动图乙装置中的①。</w:t>
      </w:r>
    </w:p>
    <w:p w14:paraId="34B2D5F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[5][6]</w:t>
      </w:r>
      <w:r>
        <w:rPr>
          <w:rFonts w:ascii="宋体" w:hAnsi="宋体" w:eastAsia="宋体" w:cs="宋体"/>
          <w:color w:val="000000"/>
        </w:rPr>
        <w:t>在探究液体内部压强与液体密度关系时，只改变液体密度，控制金属盒在液体的深度相同；所以不管两烧杯中液面是否相平，只要控制金属盒在液体的深度相同就可以，不赞同小华的观点。</w:t>
      </w:r>
    </w:p>
    <w:p w14:paraId="3E1A605A">
      <w:pPr>
        <w:spacing w:line="360" w:lineRule="auto"/>
        <w:jc w:val="left"/>
        <w:textAlignment w:val="center"/>
        <w:rPr>
          <w:color w:val="000000"/>
        </w:rPr>
      </w:pPr>
      <w:r>
        <w:rPr>
          <w:color w:val="000000"/>
        </w:rPr>
        <w:t xml:space="preserve">27. </w:t>
      </w:r>
      <w:r>
        <w:rPr>
          <w:rFonts w:ascii="宋体" w:hAnsi="宋体" w:eastAsia="宋体" w:cs="宋体"/>
          <w:color w:val="000000"/>
        </w:rPr>
        <w:t>小红做“探究光的反射定律”实验。</w:t>
      </w:r>
    </w:p>
    <w:p w14:paraId="14FCC8B5">
      <w:pPr>
        <w:spacing w:line="360" w:lineRule="auto"/>
        <w:jc w:val="left"/>
        <w:textAlignment w:val="center"/>
        <w:rPr>
          <w:color w:val="000000"/>
        </w:rPr>
      </w:pPr>
      <w:r>
        <w:rPr>
          <w:color w:val="000000"/>
        </w:rPr>
        <w:drawing>
          <wp:inline distT="0" distB="0" distL="114300" distR="114300">
            <wp:extent cx="4038600" cy="1009650"/>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96"/>
                    <a:stretch>
                      <a:fillRect/>
                    </a:stretch>
                  </pic:blipFill>
                  <pic:spPr>
                    <a:xfrm>
                      <a:off x="0" y="0"/>
                      <a:ext cx="4038600" cy="1009650"/>
                    </a:xfrm>
                    <a:prstGeom prst="rect">
                      <a:avLst/>
                    </a:prstGeom>
                  </pic:spPr>
                </pic:pic>
              </a:graphicData>
            </a:graphic>
          </wp:inline>
        </w:drawing>
      </w:r>
    </w:p>
    <w:p w14:paraId="1CCAE0A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）将平面镜水平放置，白色硬纸</w:t>
      </w:r>
      <w:r>
        <w:rPr>
          <w:color w:val="000000"/>
        </w:rPr>
        <w:t>______</w:t>
      </w:r>
      <w:r>
        <w:rPr>
          <w:rFonts w:ascii="宋体" w:hAnsi="宋体" w:eastAsia="宋体" w:cs="宋体"/>
          <w:color w:val="000000"/>
        </w:rPr>
        <w:t>放在平面镜上；</w:t>
      </w:r>
    </w:p>
    <w:p w14:paraId="08D813E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）如图甲所示，让一束光</w:t>
      </w:r>
      <w:r>
        <w:rPr>
          <w:color w:val="000000"/>
        </w:rPr>
        <w:t>_____</w:t>
      </w:r>
      <w:r>
        <w:rPr>
          <w:rFonts w:ascii="宋体" w:hAnsi="宋体" w:eastAsia="宋体" w:cs="宋体"/>
          <w:color w:val="000000"/>
        </w:rPr>
        <w:t>着纸板射向镜面上的</w:t>
      </w:r>
      <w:r>
        <w:rPr>
          <w:rFonts w:ascii="Times New Roman" w:hAnsi="Times New Roman" w:eastAsia="Times New Roman" w:cs="Times New Roman"/>
          <w:i/>
          <w:color w:val="000000"/>
        </w:rPr>
        <w:t>O</w:t>
      </w:r>
      <w:r>
        <w:rPr>
          <w:rFonts w:ascii="宋体" w:hAnsi="宋体" w:eastAsia="宋体" w:cs="宋体"/>
          <w:color w:val="000000"/>
        </w:rPr>
        <w:t>点；小红能从不同方向看到纸板上的光束，是因为发生了</w:t>
      </w:r>
      <w:r>
        <w:rPr>
          <w:color w:val="000000"/>
        </w:rPr>
        <w:t>_____</w:t>
      </w:r>
      <w:r>
        <w:rPr>
          <w:rFonts w:ascii="宋体" w:hAnsi="宋体" w:eastAsia="宋体" w:cs="宋体"/>
          <w:color w:val="000000"/>
        </w:rPr>
        <w:t>反射，在纸板上画出光路，再次改变</w:t>
      </w:r>
      <w:r>
        <w:rPr>
          <w:color w:val="000000"/>
        </w:rPr>
        <w:t>_________</w:t>
      </w:r>
      <w:r>
        <w:rPr>
          <w:rFonts w:ascii="宋体" w:hAnsi="宋体" w:eastAsia="宋体" w:cs="宋体"/>
          <w:color w:val="000000"/>
        </w:rPr>
        <w:t>的方向，重复上述实验，取下纸板，用量角器量出光线</w:t>
      </w:r>
      <w:r>
        <w:rPr>
          <w:rFonts w:ascii="Times New Roman" w:hAnsi="Times New Roman" w:eastAsia="Times New Roman" w:cs="Times New Roman"/>
          <w:i/>
          <w:color w:val="000000"/>
        </w:rPr>
        <w:t>AO</w:t>
      </w:r>
      <w:r>
        <w:rPr>
          <w:rFonts w:ascii="宋体" w:hAnsi="宋体" w:eastAsia="宋体" w:cs="宋体"/>
          <w:color w:val="000000"/>
        </w:rPr>
        <w:t>与</w:t>
      </w:r>
      <w:r>
        <w:rPr>
          <w:color w:val="000000"/>
        </w:rPr>
        <w:t>_____</w:t>
      </w:r>
      <w:r>
        <w:rPr>
          <w:rFonts w:ascii="宋体" w:hAnsi="宋体" w:eastAsia="宋体" w:cs="宋体"/>
          <w:color w:val="000000"/>
        </w:rPr>
        <w:t>（填“</w:t>
      </w:r>
      <w:r>
        <w:rPr>
          <w:rFonts w:ascii="Times New Roman" w:hAnsi="Times New Roman" w:eastAsia="Times New Roman" w:cs="Times New Roman"/>
          <w:i/>
          <w:color w:val="000000"/>
        </w:rPr>
        <w:t>ON</w:t>
      </w:r>
      <w:r>
        <w:rPr>
          <w:rFonts w:ascii="宋体" w:hAnsi="宋体" w:eastAsia="宋体" w:cs="宋体"/>
          <w:color w:val="000000"/>
        </w:rPr>
        <w:t>”或“</w:t>
      </w:r>
      <w:r>
        <w:rPr>
          <w:rFonts w:ascii="Times New Roman" w:hAnsi="Times New Roman" w:eastAsia="Times New Roman" w:cs="Times New Roman"/>
          <w:i/>
          <w:color w:val="000000"/>
        </w:rPr>
        <w:t>CD</w:t>
      </w:r>
      <w:r>
        <w:rPr>
          <w:rFonts w:ascii="宋体" w:hAnsi="宋体" w:eastAsia="宋体" w:cs="宋体"/>
          <w:color w:val="000000"/>
        </w:rPr>
        <w:t>”）的夹角，即为入射角，记下数据，比较射角和入射角的大小关系；</w:t>
      </w:r>
    </w:p>
    <w:p w14:paraId="5ABAD63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为了寻找反射光线与入射光线构成的平面究竟在哪里，小红用如图乙所示的装置对实验进行改进。光屏安装在底座上，可以绕水平直径偏转，平面镜固定在水平底座上，将光屏倒向后方，用激光笔作光源，将激光束沿固定方向照射到平面镜中心处，水平旋转底座并改变</w:t>
      </w:r>
      <w:r>
        <w:rPr>
          <w:color w:val="000000"/>
        </w:rPr>
        <w:t>_____</w:t>
      </w:r>
      <w:r>
        <w:rPr>
          <w:rFonts w:ascii="宋体" w:hAnsi="宋体" w:eastAsia="宋体" w:cs="宋体"/>
          <w:color w:val="000000"/>
        </w:rPr>
        <w:t>的角度，设法使光屏上呈现出</w:t>
      </w:r>
      <w:r>
        <w:rPr>
          <w:color w:val="000000"/>
        </w:rPr>
        <w:t>________</w:t>
      </w:r>
      <w:r>
        <w:rPr>
          <w:rFonts w:ascii="宋体" w:hAnsi="宋体" w:eastAsia="宋体" w:cs="宋体"/>
          <w:color w:val="000000"/>
        </w:rPr>
        <w:t>的径迹，如图丙所示，此时光屏所在的平面就是要寻找的平面。</w:t>
      </w:r>
    </w:p>
    <w:p w14:paraId="36DF578B">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竖直</w:t>
      </w:r>
      <w:r>
        <w:rPr>
          <w:color w:val="000000"/>
        </w:rPr>
        <w:t xml:space="preserve">    ②. </w:t>
      </w:r>
      <w:r>
        <w:rPr>
          <w:rFonts w:ascii="宋体" w:hAnsi="宋体" w:eastAsia="宋体" w:cs="宋体"/>
          <w:color w:val="000000"/>
        </w:rPr>
        <w:t>沿</w:t>
      </w:r>
      <w:r>
        <w:rPr>
          <w:color w:val="000000"/>
        </w:rPr>
        <w:t xml:space="preserve">    ③. </w:t>
      </w:r>
      <w:r>
        <w:rPr>
          <w:rFonts w:ascii="宋体" w:hAnsi="宋体" w:eastAsia="宋体" w:cs="宋体"/>
          <w:color w:val="000000"/>
        </w:rPr>
        <w:t>漫</w:t>
      </w:r>
      <w:r>
        <w:rPr>
          <w:color w:val="000000"/>
        </w:rPr>
        <w:t xml:space="preserve">    ④. </w:t>
      </w:r>
      <w:r>
        <w:rPr>
          <w:rFonts w:ascii="宋体" w:hAnsi="宋体" w:eastAsia="宋体" w:cs="宋体"/>
          <w:color w:val="000000"/>
        </w:rPr>
        <w:t>入射光线</w:t>
      </w:r>
      <w:r>
        <w:rPr>
          <w:color w:val="000000"/>
        </w:rPr>
        <w:t xml:space="preserve">    ⑤. </w:t>
      </w:r>
      <w:r>
        <w:rPr>
          <w:rFonts w:ascii="Times New Roman" w:hAnsi="Times New Roman" w:eastAsia="Times New Roman" w:cs="Times New Roman"/>
          <w:i/>
          <w:color w:val="000000"/>
        </w:rPr>
        <w:t>ON</w:t>
      </w:r>
      <w:r>
        <w:rPr>
          <w:color w:val="000000"/>
        </w:rPr>
        <w:t xml:space="preserve">    ⑥. </w:t>
      </w:r>
      <w:r>
        <w:rPr>
          <w:rFonts w:ascii="宋体" w:hAnsi="宋体" w:eastAsia="宋体" w:cs="宋体"/>
          <w:color w:val="000000"/>
        </w:rPr>
        <w:t>光屏</w:t>
      </w:r>
      <w:r>
        <w:rPr>
          <w:color w:val="000000"/>
        </w:rPr>
        <w:t xml:space="preserve">    ⑦. </w:t>
      </w:r>
      <w:r>
        <w:rPr>
          <w:rFonts w:ascii="宋体" w:hAnsi="宋体" w:eastAsia="宋体" w:cs="宋体"/>
          <w:color w:val="000000"/>
        </w:rPr>
        <w:t>反射光线</w:t>
      </w:r>
    </w:p>
    <w:p w14:paraId="3B7E6619">
      <w:pPr>
        <w:spacing w:line="360" w:lineRule="auto"/>
        <w:textAlignment w:val="center"/>
        <w:rPr>
          <w:color w:val="000000"/>
        </w:rPr>
      </w:pPr>
      <w:r>
        <w:rPr>
          <w:color w:val="2E75B6"/>
        </w:rPr>
        <w:t>【解析】</w:t>
      </w:r>
    </w:p>
    <w:p w14:paraId="05D9AF7D">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“探究光</w:t>
      </w:r>
      <w:r>
        <w:rPr>
          <w:rFonts w:ascii="宋体" w:hAnsi="宋体" w:eastAsia="宋体" w:cs="宋体"/>
          <w:color w:val="000000"/>
          <w:position w:val="0"/>
        </w:rPr>
        <w:drawing>
          <wp:inline distT="0" distB="0" distL="114300" distR="114300">
            <wp:extent cx="133350" cy="177800"/>
            <wp:effectExtent l="0" t="0" r="0" b="13335"/>
            <wp:docPr id="9164350" name="图片 9164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4350" name="图片 9164350"/>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反射定律”实验中，实验中应将硬纸板竖直置于平面镜上，这样反射光线才能在硬纸板上呈现。</w:t>
      </w:r>
    </w:p>
    <w:p w14:paraId="6571B46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[2][3][4]</w:t>
      </w:r>
      <w:r>
        <w:rPr>
          <w:rFonts w:ascii="宋体" w:hAnsi="宋体" w:eastAsia="宋体" w:cs="宋体"/>
          <w:color w:val="000000"/>
        </w:rPr>
        <w:t>要在纸板上看到光束，光束与纸板需在同一平面，因此应让光束沿着纸板射向镜面；能从不同方向看到光束，说明光线能从不同方向进入人的眼睛，发生的是漫反射；为了使实验结论具有普遍性，再次改变入射光线，重复上述实验。</w:t>
      </w:r>
    </w:p>
    <w:p w14:paraId="022DEC96">
      <w:pPr>
        <w:spacing w:line="360" w:lineRule="auto"/>
        <w:jc w:val="left"/>
        <w:textAlignment w:val="center"/>
        <w:rPr>
          <w:color w:val="000000"/>
        </w:rPr>
      </w:pPr>
      <w:r>
        <w:rPr>
          <w:rFonts w:ascii="Times New Roman" w:hAnsi="Times New Roman" w:eastAsia="Times New Roman" w:cs="Times New Roman"/>
          <w:color w:val="000000"/>
        </w:rPr>
        <w:t>[5]</w:t>
      </w:r>
      <w:r>
        <w:rPr>
          <w:rFonts w:ascii="宋体" w:hAnsi="宋体" w:eastAsia="宋体" w:cs="宋体"/>
          <w:color w:val="000000"/>
        </w:rPr>
        <w:t>入射光线与法线的夹角称为入射角，取下纸板，用量角器量出光线</w:t>
      </w:r>
      <w:r>
        <w:rPr>
          <w:rFonts w:ascii="Times New Roman" w:hAnsi="Times New Roman" w:eastAsia="Times New Roman" w:cs="Times New Roman"/>
          <w:i/>
          <w:color w:val="000000"/>
        </w:rPr>
        <w:t>AO</w:t>
      </w:r>
      <w:r>
        <w:rPr>
          <w:rFonts w:ascii="宋体" w:hAnsi="宋体" w:eastAsia="宋体" w:cs="宋体"/>
          <w:color w:val="000000"/>
        </w:rPr>
        <w:t>与</w:t>
      </w:r>
      <w:r>
        <w:rPr>
          <w:rFonts w:ascii="Times New Roman" w:hAnsi="Times New Roman" w:eastAsia="Times New Roman" w:cs="Times New Roman"/>
          <w:i/>
          <w:color w:val="000000"/>
        </w:rPr>
        <w:t>ON</w:t>
      </w:r>
      <w:r>
        <w:rPr>
          <w:rFonts w:ascii="宋体" w:hAnsi="宋体" w:eastAsia="宋体" w:cs="宋体"/>
          <w:color w:val="000000"/>
        </w:rPr>
        <w:t>的夹角，即为入射角。</w:t>
      </w:r>
    </w:p>
    <w:p w14:paraId="4160827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[6][7]</w:t>
      </w:r>
      <w:r>
        <w:rPr>
          <w:rFonts w:ascii="宋体" w:hAnsi="宋体" w:eastAsia="宋体" w:cs="宋体"/>
          <w:color w:val="000000"/>
        </w:rPr>
        <w:t>改变光屏的角度，当光束与光屏处于同一平面时，光屏上就会呈现出反射光线的径迹。</w:t>
      </w:r>
    </w:p>
    <w:p w14:paraId="10501F5B">
      <w:pPr>
        <w:spacing w:line="360" w:lineRule="auto"/>
        <w:jc w:val="left"/>
        <w:textAlignment w:val="center"/>
        <w:rPr>
          <w:color w:val="000000"/>
        </w:rPr>
      </w:pPr>
      <w:r>
        <w:rPr>
          <w:color w:val="000000"/>
        </w:rPr>
        <w:t xml:space="preserve">28. </w:t>
      </w:r>
      <w:r>
        <w:rPr>
          <w:rFonts w:ascii="宋体" w:hAnsi="宋体" w:eastAsia="宋体" w:cs="宋体"/>
          <w:color w:val="000000"/>
        </w:rPr>
        <w:t>小聪做“测量小灯泡电功率”实验，灯泡上标有“</w:t>
      </w:r>
      <w:r>
        <w:rPr>
          <w:rFonts w:ascii="Times New Roman" w:hAnsi="Times New Roman" w:eastAsia="Times New Roman" w:cs="Times New Roman"/>
          <w:color w:val="000000"/>
        </w:rPr>
        <w:t>2.5V</w:t>
      </w:r>
      <w:r>
        <w:rPr>
          <w:rFonts w:ascii="宋体" w:hAnsi="宋体" w:eastAsia="宋体" w:cs="宋体"/>
          <w:color w:val="000000"/>
        </w:rPr>
        <w:t>”字样。</w:t>
      </w:r>
    </w:p>
    <w:p w14:paraId="39AA77A1">
      <w:pPr>
        <w:spacing w:line="360" w:lineRule="auto"/>
        <w:jc w:val="left"/>
        <w:textAlignment w:val="center"/>
        <w:rPr>
          <w:color w:val="000000"/>
        </w:rPr>
      </w:pPr>
      <w:r>
        <w:rPr>
          <w:color w:val="000000"/>
        </w:rPr>
        <w:drawing>
          <wp:inline distT="0" distB="0" distL="114300" distR="114300">
            <wp:extent cx="5238750" cy="1192530"/>
            <wp:effectExtent l="0" t="0" r="0" b="762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97"/>
                    <a:stretch>
                      <a:fillRect/>
                    </a:stretch>
                  </pic:blipFill>
                  <pic:spPr>
                    <a:xfrm>
                      <a:off x="0" y="0"/>
                      <a:ext cx="5238750" cy="1192546"/>
                    </a:xfrm>
                    <a:prstGeom prst="rect">
                      <a:avLst/>
                    </a:prstGeom>
                  </pic:spPr>
                </pic:pic>
              </a:graphicData>
            </a:graphic>
          </wp:inline>
        </w:drawing>
      </w:r>
    </w:p>
    <w:p w14:paraId="43EF1CF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）用笔画线代替导线将甲图连接完整，要求：当滑片</w:t>
      </w:r>
      <w:r>
        <w:rPr>
          <w:rFonts w:ascii="Times New Roman" w:hAnsi="Times New Roman" w:eastAsia="Times New Roman" w:cs="Times New Roman"/>
          <w:color w:val="000000"/>
        </w:rPr>
        <w:t>P</w:t>
      </w:r>
      <w:r>
        <w:rPr>
          <w:rFonts w:ascii="宋体" w:hAnsi="宋体" w:eastAsia="宋体" w:cs="宋体"/>
          <w:color w:val="000000"/>
        </w:rPr>
        <w:t>向右滑动时，灯泡变亮</w:t>
      </w:r>
      <w:r>
        <w:rPr>
          <w:color w:val="000000"/>
        </w:rPr>
        <w:t>_______</w:t>
      </w:r>
      <w:r>
        <w:rPr>
          <w:rFonts w:ascii="宋体" w:hAnsi="宋体" w:eastAsia="宋体" w:cs="宋体"/>
          <w:color w:val="000000"/>
        </w:rPr>
        <w:t>；</w:t>
      </w:r>
    </w:p>
    <w:p w14:paraId="4A878E2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）电路连接正确且无故障，闭合开关，两电表示数如图乙所示，电压表的示数为</w:t>
      </w:r>
      <w:r>
        <w:rPr>
          <w:color w:val="000000"/>
        </w:rPr>
        <w:t>_____</w:t>
      </w:r>
      <w:r>
        <w:rPr>
          <w:rFonts w:ascii="Times New Roman" w:hAnsi="Times New Roman" w:eastAsia="Times New Roman" w:cs="Times New Roman"/>
          <w:color w:val="000000"/>
        </w:rPr>
        <w:t>V</w:t>
      </w:r>
      <w:r>
        <w:rPr>
          <w:rFonts w:ascii="宋体" w:hAnsi="宋体" w:eastAsia="宋体" w:cs="宋体"/>
          <w:color w:val="000000"/>
        </w:rPr>
        <w:t>，造成此现象的原因是</w:t>
      </w:r>
      <w:r>
        <w:rPr>
          <w:color w:val="000000"/>
        </w:rPr>
        <w:t>_______</w:t>
      </w:r>
      <w:r>
        <w:rPr>
          <w:rFonts w:ascii="宋体" w:hAnsi="宋体" w:eastAsia="宋体" w:cs="宋体"/>
          <w:color w:val="000000"/>
        </w:rPr>
        <w:t>；</w:t>
      </w:r>
    </w:p>
    <w:p w14:paraId="22BE17C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）调整后继续实验，数据如下：</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95"/>
        <w:gridCol w:w="1184"/>
        <w:gridCol w:w="1184"/>
        <w:gridCol w:w="1184"/>
        <w:gridCol w:w="1184"/>
        <w:gridCol w:w="1185"/>
        <w:gridCol w:w="1185"/>
        <w:gridCol w:w="1185"/>
      </w:tblGrid>
      <w:tr w14:paraId="387D16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9B4FD7">
            <w:pPr>
              <w:spacing w:line="360" w:lineRule="auto"/>
              <w:jc w:val="center"/>
              <w:textAlignment w:val="center"/>
              <w:rPr>
                <w:color w:val="000000"/>
              </w:rPr>
            </w:pPr>
            <w:r>
              <w:rPr>
                <w:rFonts w:ascii="宋体" w:hAnsi="宋体" w:eastAsia="宋体" w:cs="宋体"/>
                <w:color w:val="000000"/>
              </w:rPr>
              <w:t>次数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1AC594">
            <w:pPr>
              <w:spacing w:line="360" w:lineRule="auto"/>
              <w:jc w:val="center"/>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A67185">
            <w:pPr>
              <w:spacing w:line="360" w:lineRule="auto"/>
              <w:jc w:val="center"/>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10B7D9">
            <w:pPr>
              <w:spacing w:line="360" w:lineRule="auto"/>
              <w:jc w:val="center"/>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4B34DA">
            <w:pPr>
              <w:spacing w:line="360" w:lineRule="auto"/>
              <w:jc w:val="center"/>
              <w:textAlignment w:val="center"/>
              <w:rPr>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73C5C1">
            <w:pPr>
              <w:spacing w:line="360" w:lineRule="auto"/>
              <w:jc w:val="center"/>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E89F62">
            <w:pPr>
              <w:spacing w:line="360" w:lineRule="auto"/>
              <w:jc w:val="center"/>
              <w:textAlignment w:val="center"/>
              <w:rPr>
                <w:color w:val="000000"/>
              </w:rPr>
            </w:pPr>
            <w:r>
              <w:rPr>
                <w:rFonts w:ascii="Times New Roman" w:hAnsi="Times New Roman" w:eastAsia="Times New Roman" w:cs="Times New Roman"/>
                <w:color w:val="000000"/>
              </w:rPr>
              <w:t>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400988">
            <w:pPr>
              <w:spacing w:line="360" w:lineRule="auto"/>
              <w:jc w:val="center"/>
              <w:textAlignment w:val="center"/>
              <w:rPr>
                <w:color w:val="000000"/>
              </w:rPr>
            </w:pPr>
            <w:r>
              <w:rPr>
                <w:rFonts w:ascii="Times New Roman" w:hAnsi="Times New Roman" w:eastAsia="Times New Roman" w:cs="Times New Roman"/>
                <w:color w:val="000000"/>
              </w:rPr>
              <w:t>7</w:t>
            </w:r>
          </w:p>
        </w:tc>
      </w:tr>
      <w:tr w14:paraId="0DC8B3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0161DD">
            <w:pPr>
              <w:spacing w:line="360" w:lineRule="auto"/>
              <w:jc w:val="center"/>
              <w:textAlignment w:val="center"/>
              <w:rPr>
                <w:color w:val="000000"/>
              </w:rPr>
            </w:pPr>
            <w:r>
              <w:rPr>
                <w:rFonts w:ascii="宋体" w:hAnsi="宋体" w:eastAsia="宋体" w:cs="宋体"/>
                <w:color w:val="000000"/>
              </w:rPr>
              <w:t>电压</w:t>
            </w:r>
            <w:r>
              <w:rPr>
                <w:rFonts w:ascii="Times New Roman" w:hAnsi="Times New Roman" w:eastAsia="Times New Roman" w:cs="Times New Roman"/>
                <w:color w:val="000000"/>
              </w:rPr>
              <w:t>/V</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62359E">
            <w:pPr>
              <w:spacing w:line="360" w:lineRule="auto"/>
              <w:jc w:val="center"/>
              <w:textAlignment w:val="center"/>
              <w:rPr>
                <w:color w:val="000000"/>
              </w:rPr>
            </w:pPr>
            <w:r>
              <w:rPr>
                <w:rFonts w:ascii="Times New Roman" w:hAnsi="Times New Roman" w:eastAsia="Times New Roman" w:cs="Times New Roman"/>
                <w:color w:val="000000"/>
              </w:rPr>
              <w:t>0.3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1FB63F">
            <w:pPr>
              <w:spacing w:line="360" w:lineRule="auto"/>
              <w:jc w:val="center"/>
              <w:textAlignment w:val="center"/>
              <w:rPr>
                <w:color w:val="000000"/>
              </w:rPr>
            </w:pPr>
            <w:r>
              <w:rPr>
                <w:rFonts w:ascii="Times New Roman" w:hAnsi="Times New Roman" w:eastAsia="Times New Roman" w:cs="Times New Roman"/>
                <w:color w:val="000000"/>
              </w:rPr>
              <w:t>0.5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AE71F3">
            <w:pPr>
              <w:spacing w:line="360" w:lineRule="auto"/>
              <w:jc w:val="center"/>
              <w:textAlignment w:val="center"/>
              <w:rPr>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7CC27F">
            <w:pPr>
              <w:spacing w:line="360" w:lineRule="auto"/>
              <w:jc w:val="center"/>
              <w:textAlignment w:val="center"/>
              <w:rPr>
                <w:color w:val="000000"/>
              </w:rPr>
            </w:pPr>
            <w:r>
              <w:rPr>
                <w:rFonts w:ascii="Times New Roman" w:hAnsi="Times New Roman" w:eastAsia="Times New Roman" w:cs="Times New Roman"/>
                <w:color w:val="000000"/>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095962">
            <w:pPr>
              <w:spacing w:line="360" w:lineRule="auto"/>
              <w:jc w:val="center"/>
              <w:textAlignment w:val="center"/>
              <w:rPr>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37526A">
            <w:pPr>
              <w:spacing w:line="360" w:lineRule="auto"/>
              <w:jc w:val="center"/>
              <w:textAlignment w:val="center"/>
              <w:rPr>
                <w:color w:val="000000"/>
              </w:rPr>
            </w:pPr>
            <w:r>
              <w:rPr>
                <w:rFonts w:ascii="Times New Roman" w:hAnsi="Times New Roman" w:eastAsia="Times New Roman" w:cs="Times New Roman"/>
                <w:color w:val="000000"/>
              </w:rPr>
              <w:t>2.5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B57815">
            <w:pPr>
              <w:spacing w:line="360" w:lineRule="auto"/>
              <w:jc w:val="center"/>
              <w:textAlignment w:val="center"/>
              <w:rPr>
                <w:color w:val="000000"/>
              </w:rPr>
            </w:pPr>
            <w:r>
              <w:rPr>
                <w:rFonts w:ascii="Times New Roman" w:hAnsi="Times New Roman" w:eastAsia="Times New Roman" w:cs="Times New Roman"/>
                <w:color w:val="000000"/>
              </w:rPr>
              <w:t>2.8</w:t>
            </w:r>
          </w:p>
        </w:tc>
      </w:tr>
      <w:tr w14:paraId="437E4B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2EEC19">
            <w:pPr>
              <w:spacing w:line="360" w:lineRule="auto"/>
              <w:jc w:val="center"/>
              <w:textAlignment w:val="center"/>
              <w:rPr>
                <w:color w:val="000000"/>
              </w:rPr>
            </w:pPr>
            <w:r>
              <w:rPr>
                <w:rFonts w:ascii="宋体" w:hAnsi="宋体" w:eastAsia="宋体" w:cs="宋体"/>
                <w:color w:val="000000"/>
              </w:rPr>
              <w:t>电流</w:t>
            </w: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A038FF">
            <w:pPr>
              <w:spacing w:line="360" w:lineRule="auto"/>
              <w:jc w:val="center"/>
              <w:textAlignment w:val="center"/>
              <w:rPr>
                <w:color w:val="000000"/>
              </w:rPr>
            </w:pPr>
            <w:r>
              <w:rPr>
                <w:rFonts w:ascii="Times New Roman" w:hAnsi="Times New Roman" w:eastAsia="Times New Roman" w:cs="Times New Roman"/>
                <w:color w:val="000000"/>
              </w:rPr>
              <w:t>0.12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A1CBF0">
            <w:pPr>
              <w:spacing w:line="360" w:lineRule="auto"/>
              <w:jc w:val="center"/>
              <w:textAlignment w:val="center"/>
              <w:rPr>
                <w:color w:val="000000"/>
              </w:rPr>
            </w:pPr>
            <w:r>
              <w:rPr>
                <w:rFonts w:ascii="Times New Roman" w:hAnsi="Times New Roman" w:eastAsia="Times New Roman" w:cs="Times New Roman"/>
                <w:color w:val="000000"/>
              </w:rPr>
              <w:t>0.16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804149">
            <w:pPr>
              <w:spacing w:line="360" w:lineRule="auto"/>
              <w:jc w:val="center"/>
              <w:textAlignment w:val="center"/>
              <w:rPr>
                <w:color w:val="000000"/>
              </w:rPr>
            </w:pPr>
            <w:r>
              <w:rPr>
                <w:rFonts w:ascii="Times New Roman" w:hAnsi="Times New Roman" w:eastAsia="Times New Roman" w:cs="Times New Roman"/>
                <w:color w:val="000000"/>
              </w:rPr>
              <w:t>0.21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988BE0">
            <w:pPr>
              <w:spacing w:line="360" w:lineRule="auto"/>
              <w:jc w:val="center"/>
              <w:textAlignment w:val="center"/>
              <w:rPr>
                <w:color w:val="000000"/>
              </w:rPr>
            </w:pPr>
            <w:r>
              <w:rPr>
                <w:rFonts w:ascii="Times New Roman" w:hAnsi="Times New Roman" w:eastAsia="Times New Roman" w:cs="Times New Roman"/>
                <w:color w:val="000000"/>
              </w:rPr>
              <w:t>0.26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8ACA0D">
            <w:pPr>
              <w:spacing w:line="360" w:lineRule="auto"/>
              <w:jc w:val="center"/>
              <w:textAlignment w:val="center"/>
              <w:rPr>
                <w:color w:val="000000"/>
              </w:rPr>
            </w:pPr>
            <w:r>
              <w:rPr>
                <w:rFonts w:ascii="Times New Roman" w:hAnsi="Times New Roman" w:eastAsia="Times New Roman" w:cs="Times New Roman"/>
                <w:color w:val="000000"/>
              </w:rPr>
              <w:t>0.30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4E8EC8">
            <w:pPr>
              <w:spacing w:line="360" w:lineRule="auto"/>
              <w:jc w:val="center"/>
              <w:textAlignment w:val="center"/>
              <w:rPr>
                <w:color w:val="000000"/>
              </w:rPr>
            </w:pPr>
            <w:r>
              <w:rPr>
                <w:rFonts w:ascii="Times New Roman" w:hAnsi="Times New Roman" w:eastAsia="Times New Roman" w:cs="Times New Roman"/>
                <w:color w:val="000000"/>
              </w:rPr>
              <w:t>0.32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571F07">
            <w:pPr>
              <w:spacing w:line="360" w:lineRule="auto"/>
              <w:jc w:val="center"/>
              <w:textAlignment w:val="center"/>
              <w:rPr>
                <w:color w:val="000000"/>
              </w:rPr>
            </w:pPr>
            <w:r>
              <w:rPr>
                <w:rFonts w:ascii="Times New Roman" w:hAnsi="Times New Roman" w:eastAsia="Times New Roman" w:cs="Times New Roman"/>
                <w:color w:val="000000"/>
              </w:rPr>
              <w:t>0.33</w:t>
            </w:r>
          </w:p>
        </w:tc>
      </w:tr>
    </w:tbl>
    <w:p w14:paraId="1DABBA8A">
      <w:pPr>
        <w:spacing w:line="360" w:lineRule="auto"/>
        <w:jc w:val="left"/>
        <w:textAlignment w:val="center"/>
        <w:rPr>
          <w:color w:val="000000"/>
        </w:rPr>
      </w:pPr>
      <w:r>
        <w:rPr>
          <w:rFonts w:ascii="宋体" w:hAnsi="宋体" w:eastAsia="宋体" w:cs="宋体"/>
          <w:color w:val="000000"/>
        </w:rPr>
        <w:t>小灯泡的额定功率为</w:t>
      </w:r>
      <w:r>
        <w:rPr>
          <w:color w:val="000000"/>
        </w:rPr>
        <w:t>_____</w:t>
      </w:r>
      <w:r>
        <w:rPr>
          <w:rFonts w:ascii="Times New Roman" w:hAnsi="Times New Roman" w:eastAsia="Times New Roman" w:cs="Times New Roman"/>
          <w:color w:val="000000"/>
        </w:rPr>
        <w:t>W</w:t>
      </w:r>
      <w:r>
        <w:rPr>
          <w:rFonts w:ascii="宋体" w:hAnsi="宋体" w:eastAsia="宋体" w:cs="宋体"/>
          <w:color w:val="000000"/>
        </w:rPr>
        <w:t>；</w:t>
      </w:r>
    </w:p>
    <w:p w14:paraId="138AA01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）根据实验数据在图丙中画出灯泡的电流与电压的关系图像</w:t>
      </w:r>
      <w:r>
        <w:rPr>
          <w:color w:val="000000"/>
        </w:rPr>
        <w:t>______</w:t>
      </w:r>
      <w:r>
        <w:rPr>
          <w:rFonts w:ascii="宋体" w:hAnsi="宋体" w:eastAsia="宋体" w:cs="宋体"/>
          <w:color w:val="000000"/>
        </w:rPr>
        <w:t>，由图像可知，当灯泡两端电压为</w:t>
      </w:r>
      <w:r>
        <w:rPr>
          <w:rFonts w:ascii="Times New Roman" w:hAnsi="Times New Roman" w:eastAsia="Times New Roman" w:cs="Times New Roman"/>
          <w:color w:val="000000"/>
        </w:rPr>
        <w:t>2.2V</w:t>
      </w:r>
      <w:r>
        <w:rPr>
          <w:rFonts w:ascii="宋体" w:hAnsi="宋体" w:eastAsia="宋体" w:cs="宋体"/>
          <w:color w:val="000000"/>
        </w:rPr>
        <w:t>时，通过灯泡的电流为</w:t>
      </w:r>
      <w:r>
        <w:rPr>
          <w:color w:val="000000"/>
        </w:rPr>
        <w:t>______</w:t>
      </w:r>
      <w:r>
        <w:rPr>
          <w:rFonts w:ascii="Times New Roman" w:hAnsi="Times New Roman" w:eastAsia="Times New Roman" w:cs="Times New Roman"/>
          <w:color w:val="000000"/>
        </w:rPr>
        <w:t>A</w:t>
      </w:r>
      <w:r>
        <w:rPr>
          <w:rFonts w:ascii="宋体" w:hAnsi="宋体" w:eastAsia="宋体" w:cs="宋体"/>
          <w:color w:val="000000"/>
        </w:rPr>
        <w:t>；</w:t>
      </w:r>
    </w:p>
    <w:p w14:paraId="24EE81B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）小华小组在做此实验的过程中，正确连接电路，无论怎样调节滑动变阻器滑片都不能使小灯泡正常发光，请对这一现象产生的原因提出合理的猜想</w:t>
      </w:r>
      <w:r>
        <w:rPr>
          <w:color w:val="000000"/>
        </w:rPr>
        <w:t>_____</w:t>
      </w:r>
      <w:r>
        <w:rPr>
          <w:rFonts w:ascii="宋体" w:hAnsi="宋体" w:eastAsia="宋体" w:cs="宋体"/>
          <w:color w:val="000000"/>
        </w:rPr>
        <w:t>。</w:t>
      </w:r>
    </w:p>
    <w:p w14:paraId="049A4C4F">
      <w:pPr>
        <w:spacing w:line="360" w:lineRule="auto"/>
        <w:textAlignment w:val="center"/>
        <w:rPr>
          <w:color w:val="000000"/>
        </w:rPr>
      </w:pPr>
      <w:r>
        <w:rPr>
          <w:color w:val="2E75B6"/>
        </w:rPr>
        <w:t>【答案】</w:t>
      </w:r>
      <w:r>
        <w:rPr>
          <w:color w:val="000000"/>
        </w:rPr>
        <w:t xml:space="preserve">    ①. </w:t>
      </w:r>
      <w:r>
        <w:rPr>
          <w:color w:val="000000"/>
        </w:rPr>
        <w:drawing>
          <wp:inline distT="0" distB="0" distL="114300" distR="114300">
            <wp:extent cx="2305050" cy="1428750"/>
            <wp:effectExtent l="0" t="0" r="0"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98"/>
                    <a:stretch>
                      <a:fillRect/>
                    </a:stretch>
                  </pic:blipFill>
                  <pic:spPr>
                    <a:xfrm>
                      <a:off x="0" y="0"/>
                      <a:ext cx="2305050" cy="1428750"/>
                    </a:xfrm>
                    <a:prstGeom prst="rect">
                      <a:avLst/>
                    </a:prstGeom>
                  </pic:spPr>
                </pic:pic>
              </a:graphicData>
            </a:graphic>
          </wp:inline>
        </w:drawing>
      </w:r>
      <w:r>
        <w:rPr>
          <w:color w:val="000000"/>
        </w:rPr>
        <w:t xml:space="preserve">    ②. </w:t>
      </w:r>
      <w:r>
        <w:rPr>
          <w:rFonts w:ascii="Times New Roman" w:hAnsi="Times New Roman" w:eastAsia="Times New Roman" w:cs="Times New Roman"/>
          <w:color w:val="000000"/>
        </w:rPr>
        <w:t>2.7</w:t>
      </w:r>
      <w:r>
        <w:rPr>
          <w:color w:val="000000"/>
        </w:rPr>
        <w:t xml:space="preserve">    ③. </w:t>
      </w:r>
      <w:r>
        <w:rPr>
          <w:rFonts w:ascii="宋体" w:hAnsi="宋体" w:eastAsia="宋体" w:cs="宋体"/>
          <w:color w:val="000000"/>
        </w:rPr>
        <w:t>滑动变阻器接入阻值较小</w:t>
      </w:r>
      <w:r>
        <w:rPr>
          <w:color w:val="000000"/>
        </w:rPr>
        <w:t xml:space="preserve">    ④. </w:t>
      </w:r>
      <w:r>
        <w:rPr>
          <w:rFonts w:ascii="Times New Roman" w:hAnsi="Times New Roman" w:eastAsia="Times New Roman" w:cs="Times New Roman"/>
          <w:color w:val="000000"/>
        </w:rPr>
        <w:t>0.8</w:t>
      </w:r>
      <w:r>
        <w:rPr>
          <w:color w:val="000000"/>
        </w:rPr>
        <w:t xml:space="preserve">    ⑤. </w:t>
      </w:r>
      <w:r>
        <w:rPr>
          <w:color w:val="000000"/>
        </w:rPr>
        <w:drawing>
          <wp:inline distT="0" distB="0" distL="114300" distR="114300">
            <wp:extent cx="1876425" cy="1571625"/>
            <wp:effectExtent l="0" t="0" r="9525" b="9525"/>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99"/>
                    <a:stretch>
                      <a:fillRect/>
                    </a:stretch>
                  </pic:blipFill>
                  <pic:spPr>
                    <a:xfrm>
                      <a:off x="0" y="0"/>
                      <a:ext cx="1876425" cy="1571625"/>
                    </a:xfrm>
                    <a:prstGeom prst="rect">
                      <a:avLst/>
                    </a:prstGeom>
                  </pic:spPr>
                </pic:pic>
              </a:graphicData>
            </a:graphic>
          </wp:inline>
        </w:drawing>
      </w:r>
      <w:r>
        <w:rPr>
          <w:color w:val="000000"/>
        </w:rPr>
        <w:t xml:space="preserve">    ⑥. </w:t>
      </w:r>
      <w:r>
        <w:rPr>
          <w:rFonts w:ascii="Times New Roman" w:hAnsi="Times New Roman" w:eastAsia="Times New Roman" w:cs="Times New Roman"/>
          <w:color w:val="000000"/>
        </w:rPr>
        <w:t>0.31</w:t>
      </w:r>
      <w:r>
        <w:rPr>
          <w:color w:val="000000"/>
        </w:rPr>
        <w:t xml:space="preserve">    ⑦. </w:t>
      </w:r>
      <w:r>
        <w:rPr>
          <w:rFonts w:ascii="宋体" w:hAnsi="宋体" w:eastAsia="宋体" w:cs="宋体"/>
          <w:color w:val="000000"/>
        </w:rPr>
        <w:t>电源电压太小或滑动变阻器最大阻值太小</w:t>
      </w:r>
    </w:p>
    <w:p w14:paraId="4762906F">
      <w:pPr>
        <w:spacing w:line="360" w:lineRule="auto"/>
        <w:textAlignment w:val="center"/>
        <w:rPr>
          <w:color w:val="000000"/>
        </w:rPr>
      </w:pPr>
      <w:r>
        <w:rPr>
          <w:color w:val="2E75B6"/>
        </w:rPr>
        <w:t>【解析】</w:t>
      </w:r>
    </w:p>
    <w:p w14:paraId="31454BF0">
      <w:pPr>
        <w:spacing w:line="360" w:lineRule="auto"/>
        <w:jc w:val="both"/>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当滑片</w:t>
      </w:r>
      <w:r>
        <w:rPr>
          <w:rFonts w:ascii="Times New Roman" w:hAnsi="Times New Roman" w:eastAsia="Times New Roman" w:cs="Times New Roman"/>
          <w:color w:val="000000"/>
        </w:rPr>
        <w:t>P</w:t>
      </w:r>
      <w:r>
        <w:rPr>
          <w:rFonts w:ascii="宋体" w:hAnsi="宋体" w:eastAsia="宋体" w:cs="宋体"/>
          <w:color w:val="000000"/>
        </w:rPr>
        <w:t>向右滑动时，灯泡变亮，说明电路中电流变大，电阻变小，故变阻器应选右下接线柱与电源串联在电路中，如下图所示：</w:t>
      </w:r>
    </w:p>
    <w:p w14:paraId="7543BEE9">
      <w:pPr>
        <w:spacing w:line="360" w:lineRule="auto"/>
        <w:jc w:val="left"/>
        <w:textAlignment w:val="center"/>
        <w:rPr>
          <w:color w:val="000000"/>
        </w:rPr>
      </w:pPr>
      <w:r>
        <w:rPr>
          <w:color w:val="000000"/>
        </w:rPr>
        <w:drawing>
          <wp:inline distT="0" distB="0" distL="114300" distR="114300">
            <wp:extent cx="2305050" cy="1428750"/>
            <wp:effectExtent l="0" t="0" r="0" b="0"/>
            <wp:docPr id="100065" name="图片 1000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www.zxxk.com)--教育资源门户，提供试卷、教案、课件、论文、素材以及各类教学资源下载，还有大量而丰富的教学相关资讯！"/>
                    <pic:cNvPicPr>
                      <a:picLocks noChangeAspect="1"/>
                    </pic:cNvPicPr>
                  </pic:nvPicPr>
                  <pic:blipFill>
                    <a:blip r:embed="rId98"/>
                    <a:stretch>
                      <a:fillRect/>
                    </a:stretch>
                  </pic:blipFill>
                  <pic:spPr>
                    <a:xfrm>
                      <a:off x="0" y="0"/>
                      <a:ext cx="2305050" cy="1428750"/>
                    </a:xfrm>
                    <a:prstGeom prst="rect">
                      <a:avLst/>
                    </a:prstGeom>
                  </pic:spPr>
                </pic:pic>
              </a:graphicData>
            </a:graphic>
          </wp:inline>
        </w:drawing>
      </w:r>
    </w:p>
    <w:p w14:paraId="6FEA529A">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闭合开关，两电表示数如图乙所示，电压表选用小量程，分度值</w:t>
      </w:r>
      <w:r>
        <w:rPr>
          <w:rFonts w:ascii="Times New Roman" w:hAnsi="Times New Roman" w:eastAsia="Times New Roman" w:cs="Times New Roman"/>
          <w:color w:val="000000"/>
        </w:rPr>
        <w:t>0.1V</w:t>
      </w:r>
      <w:r>
        <w:rPr>
          <w:rFonts w:ascii="宋体" w:hAnsi="宋体" w:eastAsia="宋体" w:cs="宋体"/>
          <w:color w:val="000000"/>
        </w:rPr>
        <w:t>，其示数为</w:t>
      </w:r>
      <w:r>
        <w:rPr>
          <w:rFonts w:ascii="Times New Roman" w:hAnsi="Times New Roman" w:eastAsia="Times New Roman" w:cs="Times New Roman"/>
          <w:color w:val="000000"/>
        </w:rPr>
        <w:t>2.7V</w:t>
      </w:r>
      <w:r>
        <w:rPr>
          <w:rFonts w:ascii="宋体" w:hAnsi="宋体" w:eastAsia="宋体" w:cs="宋体"/>
          <w:color w:val="000000"/>
        </w:rPr>
        <w:t>。</w:t>
      </w:r>
    </w:p>
    <w:p w14:paraId="2F2676DB">
      <w:pPr>
        <w:spacing w:line="360" w:lineRule="auto"/>
        <w:jc w:val="both"/>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图乙中，电流表选用小量程，分度值为</w:t>
      </w:r>
      <w:r>
        <w:rPr>
          <w:rFonts w:ascii="Times New Roman" w:hAnsi="Times New Roman" w:eastAsia="Times New Roman" w:cs="Times New Roman"/>
          <w:color w:val="000000"/>
        </w:rPr>
        <w:t>0.02A</w:t>
      </w:r>
      <w:r>
        <w:rPr>
          <w:rFonts w:ascii="宋体" w:hAnsi="宋体" w:eastAsia="宋体" w:cs="宋体"/>
          <w:color w:val="000000"/>
        </w:rPr>
        <w:t>，电流为</w:t>
      </w:r>
      <w:r>
        <w:rPr>
          <w:rFonts w:ascii="Times New Roman" w:hAnsi="Times New Roman" w:eastAsia="Times New Roman" w:cs="Times New Roman"/>
          <w:color w:val="000000"/>
        </w:rPr>
        <w:t>0.32A</w:t>
      </w:r>
      <w:r>
        <w:rPr>
          <w:rFonts w:ascii="宋体" w:hAnsi="宋体" w:eastAsia="宋体" w:cs="宋体"/>
          <w:color w:val="000000"/>
        </w:rPr>
        <w:t>；电源电压为</w:t>
      </w:r>
      <w:r>
        <w:rPr>
          <w:rFonts w:ascii="Times New Roman" w:hAnsi="Times New Roman" w:eastAsia="Times New Roman" w:cs="Times New Roman"/>
          <w:color w:val="000000"/>
        </w:rPr>
        <w:t>3V</w:t>
      </w:r>
      <w:r>
        <w:rPr>
          <w:rFonts w:ascii="宋体" w:hAnsi="宋体" w:eastAsia="宋体" w:cs="宋体"/>
          <w:color w:val="000000"/>
        </w:rPr>
        <w:t>，而电压表示数为</w:t>
      </w:r>
      <w:r>
        <w:rPr>
          <w:rFonts w:ascii="Times New Roman" w:hAnsi="Times New Roman" w:eastAsia="Times New Roman" w:cs="Times New Roman"/>
          <w:color w:val="000000"/>
        </w:rPr>
        <w:t>2.7V</w:t>
      </w:r>
      <w:r>
        <w:rPr>
          <w:rFonts w:ascii="宋体" w:hAnsi="宋体" w:eastAsia="宋体" w:cs="宋体"/>
          <w:color w:val="000000"/>
        </w:rPr>
        <w:t>，电流表和电压表示数偏大，造成此现象的原因是滑动变阻器接入阻值较小。</w:t>
      </w:r>
    </w:p>
    <w:p w14:paraId="74FCB89A">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由表中数据可知，当灯泡两端电压为</w:t>
      </w:r>
      <w:r>
        <w:rPr>
          <w:rFonts w:ascii="Times New Roman" w:hAnsi="Times New Roman" w:eastAsia="Times New Roman" w:cs="Times New Roman"/>
          <w:color w:val="000000"/>
        </w:rPr>
        <w:t>2.5V</w:t>
      </w:r>
      <w:r>
        <w:rPr>
          <w:rFonts w:ascii="宋体" w:hAnsi="宋体" w:eastAsia="宋体" w:cs="宋体"/>
          <w:color w:val="000000"/>
        </w:rPr>
        <w:t>时，通过灯泡的电流为</w:t>
      </w:r>
      <w:r>
        <w:rPr>
          <w:rFonts w:ascii="Times New Roman" w:hAnsi="Times New Roman" w:eastAsia="Times New Roman" w:cs="Times New Roman"/>
          <w:color w:val="000000"/>
        </w:rPr>
        <w:t>0.32A</w:t>
      </w:r>
      <w:r>
        <w:rPr>
          <w:rFonts w:ascii="宋体" w:hAnsi="宋体" w:eastAsia="宋体" w:cs="宋体"/>
          <w:color w:val="000000"/>
        </w:rPr>
        <w:t>，小灯泡额定功率为</w:t>
      </w:r>
    </w:p>
    <w:p w14:paraId="7A2D0107">
      <w:pPr>
        <w:spacing w:line="360" w:lineRule="auto"/>
        <w:jc w:val="center"/>
        <w:textAlignment w:val="center"/>
        <w:rPr>
          <w:color w:val="000000"/>
        </w:rPr>
      </w:pPr>
      <w:r>
        <w:rPr>
          <w:rFonts w:ascii="Times New Roman" w:hAnsi="Times New Roman" w:eastAsia="Times New Roman" w:cs="Times New Roman"/>
          <w:i/>
          <w:color w:val="000000"/>
        </w:rPr>
        <w:t>P</w:t>
      </w:r>
      <w:r>
        <w:rPr>
          <w:rFonts w:ascii="宋体" w:hAnsi="宋体" w:eastAsia="宋体" w:cs="宋体"/>
          <w:color w:val="000000"/>
        </w:rPr>
        <w:t>=</w:t>
      </w:r>
      <w:r>
        <w:rPr>
          <w:rFonts w:ascii="Times New Roman" w:hAnsi="Times New Roman" w:eastAsia="Times New Roman" w:cs="Times New Roman"/>
          <w:i/>
          <w:color w:val="000000"/>
        </w:rPr>
        <w:t>UI</w:t>
      </w:r>
      <w:r>
        <w:rPr>
          <w:rFonts w:ascii="宋体" w:hAnsi="宋体" w:eastAsia="宋体" w:cs="宋体"/>
          <w:color w:val="000000"/>
        </w:rPr>
        <w:t>=</w:t>
      </w:r>
      <w:r>
        <w:rPr>
          <w:rFonts w:ascii="Times New Roman" w:hAnsi="Times New Roman" w:eastAsia="Times New Roman" w:cs="Times New Roman"/>
          <w:color w:val="000000"/>
        </w:rPr>
        <w:t>2.5V×0.32A</w:t>
      </w:r>
      <w:r>
        <w:rPr>
          <w:rFonts w:ascii="宋体" w:hAnsi="宋体" w:eastAsia="宋体" w:cs="宋体"/>
          <w:color w:val="000000"/>
        </w:rPr>
        <w:t>=</w:t>
      </w:r>
      <w:r>
        <w:rPr>
          <w:rFonts w:ascii="Times New Roman" w:hAnsi="Times New Roman" w:eastAsia="Times New Roman" w:cs="Times New Roman"/>
          <w:color w:val="000000"/>
        </w:rPr>
        <w:t>0.8W</w:t>
      </w:r>
    </w:p>
    <w:p w14:paraId="3A0B96C1">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根据表中数据在坐标系中描点，画出图像，如图丙所示：</w:t>
      </w:r>
    </w:p>
    <w:p w14:paraId="467F1288">
      <w:pPr>
        <w:spacing w:line="360" w:lineRule="auto"/>
        <w:jc w:val="left"/>
        <w:textAlignment w:val="center"/>
        <w:rPr>
          <w:color w:val="000000"/>
        </w:rPr>
      </w:pPr>
      <w:r>
        <w:rPr>
          <w:color w:val="000000"/>
        </w:rPr>
        <w:drawing>
          <wp:inline distT="0" distB="0" distL="114300" distR="114300">
            <wp:extent cx="1876425" cy="1571625"/>
            <wp:effectExtent l="0" t="0" r="9525" b="9525"/>
            <wp:docPr id="100067" name="图片 1000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学科网(www.zxxk.com)--教育资源门户，提供试卷、教案、课件、论文、素材以及各类教学资源下载，还有大量而丰富的教学相关资讯！"/>
                    <pic:cNvPicPr>
                      <a:picLocks noChangeAspect="1"/>
                    </pic:cNvPicPr>
                  </pic:nvPicPr>
                  <pic:blipFill>
                    <a:blip r:embed="rId99"/>
                    <a:stretch>
                      <a:fillRect/>
                    </a:stretch>
                  </pic:blipFill>
                  <pic:spPr>
                    <a:xfrm>
                      <a:off x="0" y="0"/>
                      <a:ext cx="1876425" cy="1571625"/>
                    </a:xfrm>
                    <a:prstGeom prst="rect">
                      <a:avLst/>
                    </a:prstGeom>
                  </pic:spPr>
                </pic:pic>
              </a:graphicData>
            </a:graphic>
          </wp:inline>
        </w:drawing>
      </w:r>
    </w:p>
    <w:p w14:paraId="7538EB9F">
      <w:pPr>
        <w:spacing w:line="360" w:lineRule="auto"/>
        <w:jc w:val="left"/>
        <w:textAlignment w:val="center"/>
        <w:rPr>
          <w:color w:val="000000"/>
        </w:rPr>
      </w:pPr>
      <w:r>
        <w:rPr>
          <w:rFonts w:ascii="Times New Roman" w:hAnsi="Times New Roman" w:eastAsia="Times New Roman" w:cs="Times New Roman"/>
          <w:color w:val="000000"/>
        </w:rPr>
        <w:t>[6]</w:t>
      </w:r>
      <w:r>
        <w:rPr>
          <w:rFonts w:ascii="宋体" w:hAnsi="宋体" w:eastAsia="宋体" w:cs="宋体"/>
          <w:color w:val="000000"/>
        </w:rPr>
        <w:t>由图分析可知，当灯泡两端电压为</w:t>
      </w:r>
      <w:r>
        <w:rPr>
          <w:rFonts w:ascii="Times New Roman" w:hAnsi="Times New Roman" w:eastAsia="Times New Roman" w:cs="Times New Roman"/>
          <w:color w:val="000000"/>
        </w:rPr>
        <w:t>2.2V</w:t>
      </w:r>
      <w:r>
        <w:rPr>
          <w:rFonts w:ascii="宋体" w:hAnsi="宋体" w:eastAsia="宋体" w:cs="宋体"/>
          <w:color w:val="000000"/>
        </w:rPr>
        <w:t>时，通过灯泡的电流为</w:t>
      </w:r>
      <w:r>
        <w:rPr>
          <w:rFonts w:ascii="Times New Roman" w:hAnsi="Times New Roman" w:eastAsia="Times New Roman" w:cs="Times New Roman"/>
          <w:color w:val="000000"/>
        </w:rPr>
        <w:t>0.31A</w:t>
      </w:r>
      <w:r>
        <w:rPr>
          <w:rFonts w:ascii="宋体" w:hAnsi="宋体" w:eastAsia="宋体" w:cs="宋体"/>
          <w:color w:val="000000"/>
        </w:rPr>
        <w:t>。</w:t>
      </w:r>
    </w:p>
    <w:p w14:paraId="4BF2947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[7]</w:t>
      </w:r>
      <w:r>
        <w:rPr>
          <w:rFonts w:ascii="宋体" w:hAnsi="宋体" w:eastAsia="宋体" w:cs="宋体"/>
          <w:color w:val="000000"/>
        </w:rPr>
        <w:t>无论怎样调节滑动变阻器滑片都不能使小灯泡正常发光，即灯的电压不能达到额定电压，可能是电源电压太小，使得小灯泡两端电压始终小于</w:t>
      </w:r>
      <w:r>
        <w:rPr>
          <w:rFonts w:ascii="Times New Roman" w:hAnsi="Times New Roman" w:eastAsia="Times New Roman" w:cs="Times New Roman"/>
          <w:color w:val="000000"/>
        </w:rPr>
        <w:t>2.5V</w:t>
      </w:r>
      <w:r>
        <w:rPr>
          <w:rFonts w:ascii="宋体" w:hAnsi="宋体" w:eastAsia="宋体" w:cs="宋体"/>
          <w:color w:val="000000"/>
        </w:rPr>
        <w:t>，或者滑动变阻器最大阻值太小，使得小灯泡两端电压始终大于</w:t>
      </w:r>
      <w:r>
        <w:rPr>
          <w:rFonts w:ascii="Times New Roman" w:hAnsi="Times New Roman" w:eastAsia="Times New Roman" w:cs="Times New Roman"/>
          <w:color w:val="000000"/>
        </w:rPr>
        <w:t>2.5V</w:t>
      </w:r>
      <w:r>
        <w:rPr>
          <w:rFonts w:ascii="宋体" w:hAnsi="宋体" w:eastAsia="宋体" w:cs="宋体"/>
          <w:color w:val="000000"/>
        </w:rPr>
        <w:t>。</w:t>
      </w:r>
    </w:p>
    <w:p w14:paraId="7BB483A7">
      <w:pPr>
        <w:spacing w:line="360" w:lineRule="auto"/>
        <w:jc w:val="left"/>
        <w:textAlignment w:val="center"/>
        <w:rPr>
          <w:color w:val="000000"/>
        </w:rPr>
      </w:pPr>
      <w:r>
        <w:rPr>
          <w:color w:val="000000"/>
        </w:rPr>
        <w:t xml:space="preserve">29. </w:t>
      </w:r>
      <w:r>
        <w:rPr>
          <w:rFonts w:ascii="宋体" w:hAnsi="宋体" w:eastAsia="宋体" w:cs="宋体"/>
          <w:color w:val="000000"/>
        </w:rPr>
        <w:t>阅读短文，回答问题：</w:t>
      </w:r>
    </w:p>
    <w:p w14:paraId="6B0E08FC">
      <w:pPr>
        <w:spacing w:line="360" w:lineRule="auto"/>
        <w:jc w:val="center"/>
        <w:textAlignment w:val="center"/>
        <w:rPr>
          <w:color w:val="000000"/>
        </w:rPr>
      </w:pPr>
      <w:r>
        <w:rPr>
          <w:rFonts w:ascii="宋体" w:hAnsi="宋体" w:eastAsia="宋体" w:cs="宋体"/>
          <w:color w:val="000000"/>
        </w:rPr>
        <w:t>教室护眼灯</w:t>
      </w:r>
    </w:p>
    <w:p w14:paraId="1A7C04A1">
      <w:pPr>
        <w:spacing w:line="360" w:lineRule="auto"/>
        <w:jc w:val="left"/>
        <w:textAlignment w:val="center"/>
        <w:rPr>
          <w:color w:val="000000"/>
        </w:rPr>
      </w:pPr>
      <w:r>
        <w:rPr>
          <w:rFonts w:ascii="宋体" w:hAnsi="宋体" w:eastAsia="宋体" w:cs="宋体"/>
          <w:color w:val="000000"/>
        </w:rPr>
        <w:t>教室护眼灯的外观图如图甲所示，它工作时光线柔和，基本无可视频闪，也就是在相同时间内闪烁的次数比较多，人眼几乎感觉不到，且不会产生刺眼的眩光，能有效预防近视的发生。常见的眩光类型有直接眩光、反射眩光和光幕眩光，直接眩光由灯具产生，反射眩光和光幕眩光主要由高反射物体表面产生。</w:t>
      </w:r>
    </w:p>
    <w:p w14:paraId="775F0810">
      <w:pPr>
        <w:spacing w:line="360" w:lineRule="auto"/>
        <w:jc w:val="left"/>
        <w:textAlignment w:val="center"/>
        <w:rPr>
          <w:color w:val="000000"/>
        </w:rPr>
      </w:pPr>
      <w:r>
        <w:rPr>
          <w:color w:val="000000"/>
        </w:rPr>
        <w:drawing>
          <wp:inline distT="0" distB="0" distL="114300" distR="114300">
            <wp:extent cx="5238750" cy="1217295"/>
            <wp:effectExtent l="0" t="0" r="0" b="1905"/>
            <wp:docPr id="100069" name="图片 1000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学科网(www.zxxk.com)--教育资源门户，提供试卷、教案、课件、论文、素材以及各类教学资源下载，还有大量而丰富的教学相关资讯！"/>
                    <pic:cNvPicPr>
                      <a:picLocks noChangeAspect="1"/>
                    </pic:cNvPicPr>
                  </pic:nvPicPr>
                  <pic:blipFill>
                    <a:blip r:embed="rId100"/>
                    <a:stretch>
                      <a:fillRect/>
                    </a:stretch>
                  </pic:blipFill>
                  <pic:spPr>
                    <a:xfrm>
                      <a:off x="0" y="0"/>
                      <a:ext cx="5238750" cy="1217369"/>
                    </a:xfrm>
                    <a:prstGeom prst="rect">
                      <a:avLst/>
                    </a:prstGeom>
                  </pic:spPr>
                </pic:pic>
              </a:graphicData>
            </a:graphic>
          </wp:inline>
        </w:drawing>
      </w:r>
    </w:p>
    <w:p w14:paraId="65A05834">
      <w:pPr>
        <w:spacing w:line="360" w:lineRule="auto"/>
        <w:jc w:val="left"/>
        <w:textAlignment w:val="center"/>
        <w:rPr>
          <w:color w:val="000000"/>
        </w:rPr>
      </w:pPr>
      <w:r>
        <w:rPr>
          <w:rFonts w:ascii="宋体" w:hAnsi="宋体" w:eastAsia="宋体" w:cs="宋体"/>
          <w:color w:val="000000"/>
        </w:rPr>
        <w:t>教室护眼灯采用双侧发光的方式，光源放在灯具的两条长边上，发出的光由两侧的导光板向中央传播，在没有导光点的导光板上，光不能从导光板表面射出，起不到照明作用。当遇到导光板底部的导光点时，改变了光线的传播方向，由导光板正面射出，如图乙所示。最后通过扩散膜、微晶防眩板均匀射出。</w:t>
      </w:r>
    </w:p>
    <w:p w14:paraId="3B53F40C">
      <w:pPr>
        <w:spacing w:line="360" w:lineRule="auto"/>
        <w:jc w:val="left"/>
        <w:textAlignment w:val="center"/>
        <w:rPr>
          <w:color w:val="000000"/>
        </w:rPr>
      </w:pPr>
      <w:r>
        <w:rPr>
          <w:rFonts w:ascii="宋体" w:hAnsi="宋体" w:eastAsia="宋体" w:cs="宋体"/>
          <w:color w:val="000000"/>
        </w:rPr>
        <w:t>教室护眼灯工作时也会产生热量，研究表明护眼灯灯珠的电阻随温度的升高而减小，图丙是温度为</w:t>
      </w:r>
      <w:r>
        <w:rPr>
          <w:rFonts w:ascii="Times New Roman" w:hAnsi="Times New Roman" w:eastAsia="Times New Roman" w:cs="Times New Roman"/>
          <w:color w:val="000000"/>
        </w:rPr>
        <w:t>T</w:t>
      </w:r>
      <w:r>
        <w:rPr>
          <w:rFonts w:ascii="Times New Roman" w:hAnsi="Times New Roman" w:eastAsia="Times New Roman" w:cs="Times New Roman"/>
          <w:color w:val="000000"/>
          <w:vertAlign w:val="subscript"/>
        </w:rPr>
        <w:t>1</w:t>
      </w:r>
      <w:r>
        <w:rPr>
          <w:rFonts w:ascii="宋体" w:hAnsi="宋体" w:eastAsia="宋体" w:cs="宋体"/>
          <w:color w:val="000000"/>
        </w:rPr>
        <w:t>时护眼灯灯珠工作时的电流与电压的关系图像。当电路中加载一定的电压或工作电压超过某一特定值时，微小的电压变化会造成电流的急剧变化，进而导致护眼灯过度发热而损坏，因此要给护眼灯配制合理的电源进行供电。</w:t>
      </w:r>
    </w:p>
    <w:p w14:paraId="096966D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）护眼灯与白炽灯在发光时相比不会产生眩光，白炽灯产生的眩光属于</w:t>
      </w:r>
      <w:r>
        <w:rPr>
          <w:color w:val="000000"/>
        </w:rPr>
        <w:t>_______</w:t>
      </w:r>
      <w:r>
        <w:rPr>
          <w:rFonts w:ascii="宋体" w:hAnsi="宋体" w:eastAsia="宋体" w:cs="宋体"/>
          <w:color w:val="000000"/>
        </w:rPr>
        <w:t>眩光；</w:t>
      </w:r>
    </w:p>
    <w:p w14:paraId="6B7088A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）导光板材料主要利用了下列哪种物理属性</w:t>
      </w:r>
      <w:r>
        <w:rPr>
          <w:color w:val="000000"/>
        </w:rPr>
        <w:t>_______</w:t>
      </w:r>
      <w:r>
        <w:rPr>
          <w:rFonts w:ascii="宋体" w:hAnsi="宋体" w:eastAsia="宋体" w:cs="宋体"/>
          <w:color w:val="000000"/>
        </w:rPr>
        <w:t>；</w:t>
      </w:r>
    </w:p>
    <w:p w14:paraId="62F5617E">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．导电性　　</w:t>
      </w:r>
      <w:r>
        <w:rPr>
          <w:rFonts w:ascii="Times New Roman" w:hAnsi="Times New Roman" w:eastAsia="Times New Roman" w:cs="Times New Roman"/>
          <w:color w:val="000000"/>
        </w:rPr>
        <w:t>B</w:t>
      </w:r>
      <w:r>
        <w:rPr>
          <w:rFonts w:ascii="宋体" w:hAnsi="宋体" w:eastAsia="宋体" w:cs="宋体"/>
          <w:color w:val="000000"/>
        </w:rPr>
        <w:t>．导热性　　</w:t>
      </w:r>
      <w:r>
        <w:rPr>
          <w:rFonts w:ascii="Times New Roman" w:hAnsi="Times New Roman" w:eastAsia="Times New Roman" w:cs="Times New Roman"/>
          <w:color w:val="000000"/>
        </w:rPr>
        <w:t>C</w:t>
      </w:r>
      <w:r>
        <w:rPr>
          <w:rFonts w:ascii="宋体" w:hAnsi="宋体" w:eastAsia="宋体" w:cs="宋体"/>
          <w:color w:val="000000"/>
        </w:rPr>
        <w:t>．磁性　　</w:t>
      </w:r>
      <w:r>
        <w:rPr>
          <w:rFonts w:ascii="Times New Roman" w:hAnsi="Times New Roman" w:eastAsia="Times New Roman" w:cs="Times New Roman"/>
          <w:color w:val="000000"/>
        </w:rPr>
        <w:t>D</w:t>
      </w:r>
      <w:r>
        <w:rPr>
          <w:rFonts w:ascii="宋体" w:hAnsi="宋体" w:eastAsia="宋体" w:cs="宋体"/>
          <w:color w:val="000000"/>
        </w:rPr>
        <w:t>．透明度</w:t>
      </w:r>
    </w:p>
    <w:p w14:paraId="4519795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）当光由两侧的导光板向中央传播时，下列说法正确的是</w:t>
      </w:r>
      <w:r>
        <w:rPr>
          <w:color w:val="000000"/>
        </w:rPr>
        <w:t>_______</w:t>
      </w:r>
      <w:r>
        <w:rPr>
          <w:rFonts w:ascii="宋体" w:hAnsi="宋体" w:eastAsia="宋体" w:cs="宋体"/>
          <w:color w:val="000000"/>
        </w:rPr>
        <w:t>；</w:t>
      </w:r>
    </w:p>
    <w:p w14:paraId="009FB005">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．没有导光点时，只反射；遇到导光点时，只折射</w:t>
      </w:r>
    </w:p>
    <w:p w14:paraId="2AC25F12">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．没有导光点时，只折射；遇到导光点时，只反射</w:t>
      </w:r>
    </w:p>
    <w:p w14:paraId="586FF6DD">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．没有导光点时，只反射；遇到导光点时，既反射又折射</w:t>
      </w:r>
    </w:p>
    <w:p w14:paraId="52E5FD1C">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．没有导光点时，只折射；遇到导光点时，既反射又折射</w:t>
      </w:r>
    </w:p>
    <w:p w14:paraId="15FEE05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）当护眼灯灯珠的温度由</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1</w:t>
      </w:r>
      <w:r>
        <w:rPr>
          <w:rFonts w:ascii="宋体" w:hAnsi="宋体" w:eastAsia="宋体" w:cs="宋体"/>
          <w:color w:val="000000"/>
        </w:rPr>
        <w:t>升高到</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2</w:t>
      </w:r>
      <w:r>
        <w:rPr>
          <w:rFonts w:ascii="宋体" w:hAnsi="宋体" w:eastAsia="宋体" w:cs="宋体"/>
          <w:color w:val="000000"/>
        </w:rPr>
        <w:t>时，电流与电压的关系图像应在丙图像中的</w:t>
      </w:r>
      <w:r>
        <w:rPr>
          <w:color w:val="000000"/>
        </w:rPr>
        <w:t>_______</w:t>
      </w:r>
      <w:r>
        <w:rPr>
          <w:rFonts w:ascii="宋体" w:hAnsi="宋体" w:eastAsia="宋体" w:cs="宋体"/>
          <w:color w:val="000000"/>
        </w:rPr>
        <w:t>（填“左侧”“右侧”或“原处”）；</w:t>
      </w:r>
    </w:p>
    <w:p w14:paraId="262EDC2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）下列四种不同电源输出的电流或电压随时间变化关系的图像，最符合护眼灯灯珠工作特性要求的供电方案是</w:t>
      </w:r>
      <w:r>
        <w:rPr>
          <w:color w:val="000000"/>
        </w:rPr>
        <w:t>_______</w:t>
      </w:r>
      <w:r>
        <w:rPr>
          <w:rFonts w:ascii="宋体" w:hAnsi="宋体" w:eastAsia="宋体" w:cs="宋体"/>
          <w:color w:val="000000"/>
        </w:rPr>
        <w:t>。</w:t>
      </w:r>
    </w:p>
    <w:p w14:paraId="78A3C696">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w:t>
      </w:r>
      <w:r>
        <w:rPr>
          <w:color w:val="000000"/>
        </w:rPr>
        <w:drawing>
          <wp:inline distT="0" distB="0" distL="114300" distR="114300">
            <wp:extent cx="1209675" cy="1028700"/>
            <wp:effectExtent l="0" t="0" r="9525" b="0"/>
            <wp:docPr id="100071" name="图片 1000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学科网(www.zxxk.com)--教育资源门户，提供试卷、教案、课件、论文、素材以及各类教学资源下载，还有大量而丰富的教学相关资讯！"/>
                    <pic:cNvPicPr>
                      <a:picLocks noChangeAspect="1"/>
                    </pic:cNvPicPr>
                  </pic:nvPicPr>
                  <pic:blipFill>
                    <a:blip r:embed="rId101"/>
                    <a:stretch>
                      <a:fillRect/>
                    </a:stretch>
                  </pic:blipFill>
                  <pic:spPr>
                    <a:xfrm>
                      <a:off x="0" y="0"/>
                      <a:ext cx="1209675" cy="1028700"/>
                    </a:xfrm>
                    <a:prstGeom prst="rect">
                      <a:avLst/>
                    </a:prstGeom>
                  </pic:spPr>
                </pic:pic>
              </a:graphicData>
            </a:graphic>
          </wp:inline>
        </w:drawing>
      </w:r>
      <w:r>
        <w:rPr>
          <w:rFonts w:ascii="Times New Roman" w:hAnsi="Times New Roman" w:eastAsia="Times New Roman" w:cs="Times New Roman"/>
          <w:color w:val="000000"/>
        </w:rPr>
        <w:t>B</w:t>
      </w:r>
      <w:r>
        <w:rPr>
          <w:rFonts w:ascii="宋体" w:hAnsi="宋体" w:eastAsia="宋体" w:cs="宋体"/>
          <w:color w:val="000000"/>
        </w:rPr>
        <w:t>．</w:t>
      </w:r>
      <w:r>
        <w:rPr>
          <w:color w:val="000000"/>
        </w:rPr>
        <w:drawing>
          <wp:inline distT="0" distB="0" distL="114300" distR="114300">
            <wp:extent cx="1266825" cy="1085850"/>
            <wp:effectExtent l="0" t="0" r="9525" b="0"/>
            <wp:docPr id="100073" name="图片 1000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学科网(www.zxxk.com)--教育资源门户，提供试卷、教案、课件、论文、素材以及各类教学资源下载，还有大量而丰富的教学相关资讯！"/>
                    <pic:cNvPicPr>
                      <a:picLocks noChangeAspect="1"/>
                    </pic:cNvPicPr>
                  </pic:nvPicPr>
                  <pic:blipFill>
                    <a:blip r:embed="rId102"/>
                    <a:stretch>
                      <a:fillRect/>
                    </a:stretch>
                  </pic:blipFill>
                  <pic:spPr>
                    <a:xfrm>
                      <a:off x="0" y="0"/>
                      <a:ext cx="1266825" cy="1085850"/>
                    </a:xfrm>
                    <a:prstGeom prst="rect">
                      <a:avLst/>
                    </a:prstGeom>
                  </pic:spPr>
                </pic:pic>
              </a:graphicData>
            </a:graphic>
          </wp:inline>
        </w:drawing>
      </w:r>
    </w:p>
    <w:p w14:paraId="65B2EA7E">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w:t>
      </w:r>
      <w:r>
        <w:rPr>
          <w:rFonts w:ascii="宋体" w:hAnsi="宋体" w:eastAsia="宋体" w:cs="宋体"/>
          <w:color w:val="000000"/>
        </w:rPr>
        <w:drawing>
          <wp:inline distT="0" distB="0" distL="114300" distR="114300">
            <wp:extent cx="1257300" cy="1076325"/>
            <wp:effectExtent l="0" t="0" r="0" b="9525"/>
            <wp:docPr id="100075" name="图片 1000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学科网(www.zxxk.com)--教育资源门户，提供试卷、教案、课件、论文、素材以及各类教学资源下载，还有大量而丰富的教学相关资讯！"/>
                    <pic:cNvPicPr>
                      <a:picLocks noChangeAspect="1"/>
                    </pic:cNvPicPr>
                  </pic:nvPicPr>
                  <pic:blipFill>
                    <a:blip r:embed="rId103"/>
                    <a:stretch>
                      <a:fillRect/>
                    </a:stretch>
                  </pic:blipFill>
                  <pic:spPr>
                    <a:xfrm>
                      <a:off x="0" y="0"/>
                      <a:ext cx="1257300" cy="1076325"/>
                    </a:xfrm>
                    <a:prstGeom prst="rect">
                      <a:avLst/>
                    </a:prstGeom>
                  </pic:spPr>
                </pic:pic>
              </a:graphicData>
            </a:graphic>
          </wp:inline>
        </w:drawing>
      </w:r>
      <w:r>
        <w:rPr>
          <w:rFonts w:ascii="Times New Roman" w:hAnsi="Times New Roman" w:eastAsia="Times New Roman" w:cs="Times New Roman"/>
          <w:color w:val="000000"/>
        </w:rPr>
        <w:t>D</w:t>
      </w:r>
      <w:r>
        <w:rPr>
          <w:rFonts w:ascii="宋体" w:hAnsi="宋体" w:eastAsia="宋体" w:cs="宋体"/>
          <w:color w:val="000000"/>
        </w:rPr>
        <w:t>．</w:t>
      </w:r>
      <w:r>
        <w:rPr>
          <w:color w:val="000000"/>
        </w:rPr>
        <w:drawing>
          <wp:inline distT="0" distB="0" distL="114300" distR="114300">
            <wp:extent cx="1371600" cy="1181100"/>
            <wp:effectExtent l="0" t="0" r="0" b="0"/>
            <wp:docPr id="100077" name="图片 1000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学科网(www.zxxk.com)--教育资源门户，提供试卷、教案、课件、论文、素材以及各类教学资源下载，还有大量而丰富的教学相关资讯！"/>
                    <pic:cNvPicPr>
                      <a:picLocks noChangeAspect="1"/>
                    </pic:cNvPicPr>
                  </pic:nvPicPr>
                  <pic:blipFill>
                    <a:blip r:embed="rId104"/>
                    <a:stretch>
                      <a:fillRect/>
                    </a:stretch>
                  </pic:blipFill>
                  <pic:spPr>
                    <a:xfrm>
                      <a:off x="0" y="0"/>
                      <a:ext cx="1371600" cy="1181100"/>
                    </a:xfrm>
                    <a:prstGeom prst="rect">
                      <a:avLst/>
                    </a:prstGeom>
                  </pic:spPr>
                </pic:pic>
              </a:graphicData>
            </a:graphic>
          </wp:inline>
        </w:drawing>
      </w:r>
    </w:p>
    <w:p w14:paraId="0FB6DAB5">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直接</w:t>
      </w:r>
      <w:r>
        <w:rPr>
          <w:color w:val="000000"/>
        </w:rPr>
        <w:t xml:space="preserve">    ②. </w:t>
      </w:r>
      <w:r>
        <w:rPr>
          <w:rFonts w:ascii="Times New Roman" w:hAnsi="Times New Roman" w:eastAsia="Times New Roman" w:cs="Times New Roman"/>
          <w:color w:val="000000"/>
        </w:rPr>
        <w:t>D</w:t>
      </w:r>
      <w:r>
        <w:rPr>
          <w:color w:val="000000"/>
        </w:rPr>
        <w:t xml:space="preserve">    ③. </w:t>
      </w:r>
      <w:r>
        <w:rPr>
          <w:rFonts w:ascii="Times New Roman" w:hAnsi="Times New Roman" w:eastAsia="Times New Roman" w:cs="Times New Roman"/>
          <w:color w:val="000000"/>
        </w:rPr>
        <w:t>C</w:t>
      </w:r>
      <w:r>
        <w:rPr>
          <w:color w:val="000000"/>
        </w:rPr>
        <w:t xml:space="preserve">    ④. </w:t>
      </w:r>
      <w:r>
        <w:rPr>
          <w:rFonts w:ascii="宋体" w:hAnsi="宋体" w:eastAsia="宋体" w:cs="宋体"/>
          <w:color w:val="000000"/>
        </w:rPr>
        <w:t>左侧</w:t>
      </w:r>
      <w:r>
        <w:rPr>
          <w:color w:val="000000"/>
        </w:rPr>
        <w:t xml:space="preserve">    ⑤. </w:t>
      </w:r>
      <w:r>
        <w:rPr>
          <w:rFonts w:ascii="Times New Roman" w:hAnsi="Times New Roman" w:eastAsia="Times New Roman" w:cs="Times New Roman"/>
          <w:color w:val="000000"/>
        </w:rPr>
        <w:t>B</w:t>
      </w:r>
    </w:p>
    <w:p w14:paraId="59222E42">
      <w:pPr>
        <w:spacing w:line="360" w:lineRule="auto"/>
        <w:textAlignment w:val="center"/>
        <w:rPr>
          <w:color w:val="000000"/>
        </w:rPr>
      </w:pPr>
      <w:r>
        <w:rPr>
          <w:color w:val="2E75B6"/>
        </w:rPr>
        <w:t>【解析】</w:t>
      </w:r>
    </w:p>
    <w:p w14:paraId="3D9E9494">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由短文知道，常见的眩光类型有直接眩光、反射眩光和光幕眩光，而白炽灯产生的眩光是灯具产生的，属于直接眩光。</w:t>
      </w:r>
    </w:p>
    <w:p w14:paraId="629C88C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导光板将两边的的光导向中央传播，则利用的物理性质应与光相关，故</w:t>
      </w:r>
      <w:r>
        <w:rPr>
          <w:rFonts w:ascii="Times New Roman" w:hAnsi="Times New Roman" w:eastAsia="Times New Roman" w:cs="Times New Roman"/>
          <w:color w:val="000000"/>
        </w:rPr>
        <w:t>D</w:t>
      </w:r>
      <w:r>
        <w:rPr>
          <w:rFonts w:ascii="宋体" w:hAnsi="宋体" w:eastAsia="宋体" w:cs="宋体"/>
          <w:color w:val="000000"/>
        </w:rPr>
        <w:t>符合题意，</w:t>
      </w:r>
      <w:r>
        <w:rPr>
          <w:rFonts w:ascii="Times New Roman" w:hAnsi="Times New Roman" w:eastAsia="Times New Roman" w:cs="Times New Roman"/>
          <w:color w:val="000000"/>
        </w:rPr>
        <w:t>ABC</w:t>
      </w:r>
      <w:r>
        <w:rPr>
          <w:rFonts w:ascii="宋体" w:hAnsi="宋体" w:eastAsia="宋体" w:cs="宋体"/>
          <w:color w:val="000000"/>
        </w:rPr>
        <w:t>不符合题意。</w:t>
      </w:r>
    </w:p>
    <w:p w14:paraId="0035BABD">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59C0E5E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由乙图知道，在没有导光点的导光板上，光在导光板中只发生反射，所以没有导光点时，只反射；遇到导光点时，既反射又折射，故</w:t>
      </w:r>
      <w:r>
        <w:rPr>
          <w:rFonts w:ascii="Times New Roman" w:hAnsi="Times New Roman" w:eastAsia="Times New Roman" w:cs="Times New Roman"/>
          <w:color w:val="000000"/>
        </w:rPr>
        <w:t>C</w:t>
      </w:r>
      <w:r>
        <w:rPr>
          <w:rFonts w:ascii="宋体" w:hAnsi="宋体" w:eastAsia="宋体" w:cs="宋体"/>
          <w:color w:val="000000"/>
        </w:rPr>
        <w:t>符合题意，</w:t>
      </w:r>
      <w:r>
        <w:rPr>
          <w:rFonts w:ascii="Times New Roman" w:hAnsi="Times New Roman" w:eastAsia="Times New Roman" w:cs="Times New Roman"/>
          <w:color w:val="000000"/>
        </w:rPr>
        <w:t>ABD</w:t>
      </w:r>
      <w:r>
        <w:rPr>
          <w:rFonts w:ascii="宋体" w:hAnsi="宋体" w:eastAsia="宋体" w:cs="宋体"/>
          <w:color w:val="000000"/>
        </w:rPr>
        <w:t>不符合题意。</w:t>
      </w:r>
    </w:p>
    <w:p w14:paraId="0FD69A76">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2911386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由短文知道，护眼灯灯珠的电阻随温度的升高而减小，所以当护眼灯灯珠的温度由</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1</w:t>
      </w:r>
      <w:r>
        <w:rPr>
          <w:rFonts w:ascii="宋体" w:hAnsi="宋体" w:eastAsia="宋体" w:cs="宋体"/>
          <w:color w:val="000000"/>
        </w:rPr>
        <w:t>升高到</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2</w:t>
      </w:r>
      <w:r>
        <w:rPr>
          <w:rFonts w:ascii="宋体" w:hAnsi="宋体" w:eastAsia="宋体" w:cs="宋体"/>
          <w:color w:val="000000"/>
        </w:rPr>
        <w:t>时，由</w:t>
      </w:r>
      <w:r>
        <w:object>
          <v:shape id="_x0000_i1055"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106" o:title="eqId9dee49c1b10beaa8b1696cd83b52dfa7"/>
            <o:lock v:ext="edit" aspectratio="t"/>
            <w10:wrap type="none"/>
            <w10:anchorlock/>
          </v:shape>
          <o:OLEObject Type="Embed" ProgID="Equation.DSMT4" ShapeID="_x0000_i1055" DrawAspect="Content" ObjectID="_1468075755" r:id="rId105">
            <o:LockedField>false</o:LockedField>
          </o:OLEObject>
        </w:object>
      </w:r>
      <w:r>
        <w:rPr>
          <w:rFonts w:ascii="宋体" w:hAnsi="宋体" w:eastAsia="宋体" w:cs="宋体"/>
          <w:color w:val="000000"/>
        </w:rPr>
        <w:t>知道，此时</w:t>
      </w:r>
      <w:r>
        <w:rPr>
          <w:rFonts w:ascii="Times New Roman" w:hAnsi="Times New Roman" w:eastAsia="Times New Roman" w:cs="Times New Roman"/>
          <w:i/>
          <w:color w:val="000000"/>
        </w:rPr>
        <w:t>I</w:t>
      </w:r>
      <w:r>
        <w:rPr>
          <w:rFonts w:ascii="宋体" w:hAnsi="宋体" w:eastAsia="宋体" w:cs="宋体"/>
          <w:i/>
          <w:color w:val="000000"/>
        </w:rPr>
        <w:t>﹣</w:t>
      </w:r>
      <w:r>
        <w:rPr>
          <w:rFonts w:ascii="Times New Roman" w:hAnsi="Times New Roman" w:eastAsia="Times New Roman" w:cs="Times New Roman"/>
          <w:i/>
          <w:color w:val="000000"/>
        </w:rPr>
        <w:t>U</w:t>
      </w:r>
      <w:r>
        <w:rPr>
          <w:rFonts w:ascii="宋体" w:hAnsi="宋体" w:eastAsia="宋体" w:cs="宋体"/>
          <w:color w:val="000000"/>
        </w:rPr>
        <w:t>图像的斜率将变大，故应在丙图像的左侧。</w:t>
      </w:r>
    </w:p>
    <w:p w14:paraId="7B79208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由丙图的阴影部分知道，护眼灯灯珠的工作电压在</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宋体" w:hAnsi="宋体" w:eastAsia="宋体" w:cs="宋体"/>
          <w:color w:val="000000"/>
        </w:rPr>
        <w:t>之间，超过这个区间，则微小的电压变化会造成电流的急剧变化，损坏灯珠，故</w:t>
      </w:r>
      <w:r>
        <w:rPr>
          <w:rFonts w:ascii="Times New Roman" w:hAnsi="Times New Roman" w:eastAsia="Times New Roman" w:cs="Times New Roman"/>
          <w:color w:val="000000"/>
        </w:rPr>
        <w:t>B</w:t>
      </w:r>
      <w:r>
        <w:rPr>
          <w:rFonts w:ascii="宋体" w:hAnsi="宋体" w:eastAsia="宋体" w:cs="宋体"/>
          <w:color w:val="000000"/>
        </w:rPr>
        <w:t>符合题意，</w:t>
      </w:r>
      <w:r>
        <w:rPr>
          <w:rFonts w:ascii="Times New Roman" w:hAnsi="Times New Roman" w:eastAsia="Times New Roman" w:cs="Times New Roman"/>
          <w:color w:val="000000"/>
        </w:rPr>
        <w:t>ACD</w:t>
      </w:r>
      <w:r>
        <w:rPr>
          <w:rFonts w:ascii="宋体" w:hAnsi="宋体" w:eastAsia="宋体" w:cs="宋体"/>
          <w:color w:val="000000"/>
        </w:rPr>
        <w:t>不符合题意。</w:t>
      </w:r>
    </w:p>
    <w:p w14:paraId="13461127">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6E154E50">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9E7250">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A04C4A">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DD6D03">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792BA3">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D6B406">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093B78">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1F1460E"/>
    <w:rsid w:val="2EDE6D6A"/>
    <w:rsid w:val="38274566"/>
    <w:rsid w:val="6E8C4D73"/>
    <w:rsid w:val="79C439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60.png"/><Relationship Id="rId98" Type="http://schemas.openxmlformats.org/officeDocument/2006/relationships/image" Target="media/image59.png"/><Relationship Id="rId97" Type="http://schemas.openxmlformats.org/officeDocument/2006/relationships/image" Target="media/image58.png"/><Relationship Id="rId96" Type="http://schemas.openxmlformats.org/officeDocument/2006/relationships/image" Target="media/image57.png"/><Relationship Id="rId95" Type="http://schemas.openxmlformats.org/officeDocument/2006/relationships/image" Target="media/image56.png"/><Relationship Id="rId94" Type="http://schemas.openxmlformats.org/officeDocument/2006/relationships/image" Target="media/image55.wmf"/><Relationship Id="rId93" Type="http://schemas.openxmlformats.org/officeDocument/2006/relationships/oleObject" Target="embeddings/oleObject30.bin"/><Relationship Id="rId92" Type="http://schemas.openxmlformats.org/officeDocument/2006/relationships/image" Target="media/image54.wmf"/><Relationship Id="rId91" Type="http://schemas.openxmlformats.org/officeDocument/2006/relationships/oleObject" Target="embeddings/oleObject29.bin"/><Relationship Id="rId90" Type="http://schemas.openxmlformats.org/officeDocument/2006/relationships/image" Target="media/image53.wmf"/><Relationship Id="rId9" Type="http://schemas.openxmlformats.org/officeDocument/2006/relationships/theme" Target="theme/theme1.xml"/><Relationship Id="rId89" Type="http://schemas.openxmlformats.org/officeDocument/2006/relationships/oleObject" Target="embeddings/oleObject28.bin"/><Relationship Id="rId88" Type="http://schemas.openxmlformats.org/officeDocument/2006/relationships/image" Target="media/image52.wmf"/><Relationship Id="rId87" Type="http://schemas.openxmlformats.org/officeDocument/2006/relationships/oleObject" Target="embeddings/oleObject27.bin"/><Relationship Id="rId86" Type="http://schemas.openxmlformats.org/officeDocument/2006/relationships/image" Target="media/image51.wmf"/><Relationship Id="rId85" Type="http://schemas.openxmlformats.org/officeDocument/2006/relationships/oleObject" Target="embeddings/oleObject26.bin"/><Relationship Id="rId84" Type="http://schemas.openxmlformats.org/officeDocument/2006/relationships/image" Target="media/image50.wmf"/><Relationship Id="rId83" Type="http://schemas.openxmlformats.org/officeDocument/2006/relationships/oleObject" Target="embeddings/oleObject25.bin"/><Relationship Id="rId82" Type="http://schemas.openxmlformats.org/officeDocument/2006/relationships/image" Target="media/image49.wmf"/><Relationship Id="rId81" Type="http://schemas.openxmlformats.org/officeDocument/2006/relationships/oleObject" Target="embeddings/oleObject24.bin"/><Relationship Id="rId80" Type="http://schemas.openxmlformats.org/officeDocument/2006/relationships/image" Target="media/image48.wmf"/><Relationship Id="rId8" Type="http://schemas.openxmlformats.org/officeDocument/2006/relationships/footer" Target="footer3.xml"/><Relationship Id="rId79" Type="http://schemas.openxmlformats.org/officeDocument/2006/relationships/oleObject" Target="embeddings/oleObject23.bin"/><Relationship Id="rId78" Type="http://schemas.openxmlformats.org/officeDocument/2006/relationships/image" Target="media/image47.wmf"/><Relationship Id="rId77" Type="http://schemas.openxmlformats.org/officeDocument/2006/relationships/oleObject" Target="embeddings/oleObject22.bin"/><Relationship Id="rId76" Type="http://schemas.openxmlformats.org/officeDocument/2006/relationships/image" Target="media/image46.wmf"/><Relationship Id="rId75" Type="http://schemas.openxmlformats.org/officeDocument/2006/relationships/oleObject" Target="embeddings/oleObject21.bin"/><Relationship Id="rId74" Type="http://schemas.openxmlformats.org/officeDocument/2006/relationships/image" Target="media/image45.png"/><Relationship Id="rId73" Type="http://schemas.openxmlformats.org/officeDocument/2006/relationships/image" Target="media/image44.wmf"/><Relationship Id="rId72" Type="http://schemas.openxmlformats.org/officeDocument/2006/relationships/oleObject" Target="embeddings/oleObject20.bin"/><Relationship Id="rId71" Type="http://schemas.openxmlformats.org/officeDocument/2006/relationships/image" Target="media/image43.wmf"/><Relationship Id="rId70" Type="http://schemas.openxmlformats.org/officeDocument/2006/relationships/oleObject" Target="embeddings/oleObject19.bin"/><Relationship Id="rId7" Type="http://schemas.openxmlformats.org/officeDocument/2006/relationships/footer" Target="footer2.xml"/><Relationship Id="rId69" Type="http://schemas.openxmlformats.org/officeDocument/2006/relationships/image" Target="media/image42.wmf"/><Relationship Id="rId68" Type="http://schemas.openxmlformats.org/officeDocument/2006/relationships/oleObject" Target="embeddings/oleObject18.bin"/><Relationship Id="rId67" Type="http://schemas.openxmlformats.org/officeDocument/2006/relationships/image" Target="media/image41.wmf"/><Relationship Id="rId66" Type="http://schemas.openxmlformats.org/officeDocument/2006/relationships/oleObject" Target="embeddings/oleObject17.bin"/><Relationship Id="rId65" Type="http://schemas.openxmlformats.org/officeDocument/2006/relationships/image" Target="media/image40.png"/><Relationship Id="rId64" Type="http://schemas.openxmlformats.org/officeDocument/2006/relationships/image" Target="media/image39.png"/><Relationship Id="rId63" Type="http://schemas.openxmlformats.org/officeDocument/2006/relationships/image" Target="media/image38.png"/><Relationship Id="rId62" Type="http://schemas.openxmlformats.org/officeDocument/2006/relationships/image" Target="media/image37.png"/><Relationship Id="rId61" Type="http://schemas.openxmlformats.org/officeDocument/2006/relationships/image" Target="media/image36.png"/><Relationship Id="rId60" Type="http://schemas.openxmlformats.org/officeDocument/2006/relationships/image" Target="media/image35.png"/><Relationship Id="rId6" Type="http://schemas.openxmlformats.org/officeDocument/2006/relationships/footer" Target="footer1.xml"/><Relationship Id="rId59" Type="http://schemas.openxmlformats.org/officeDocument/2006/relationships/image" Target="media/image34.wmf"/><Relationship Id="rId58" Type="http://schemas.openxmlformats.org/officeDocument/2006/relationships/oleObject" Target="embeddings/oleObject16.bin"/><Relationship Id="rId57" Type="http://schemas.openxmlformats.org/officeDocument/2006/relationships/image" Target="media/image33.wmf"/><Relationship Id="rId56" Type="http://schemas.openxmlformats.org/officeDocument/2006/relationships/oleObject" Target="embeddings/oleObject15.bin"/><Relationship Id="rId55" Type="http://schemas.openxmlformats.org/officeDocument/2006/relationships/image" Target="media/image32.wmf"/><Relationship Id="rId54" Type="http://schemas.openxmlformats.org/officeDocument/2006/relationships/oleObject" Target="embeddings/oleObject14.bin"/><Relationship Id="rId53" Type="http://schemas.openxmlformats.org/officeDocument/2006/relationships/image" Target="media/image31.png"/><Relationship Id="rId52" Type="http://schemas.openxmlformats.org/officeDocument/2006/relationships/image" Target="media/image30.wmf"/><Relationship Id="rId51" Type="http://schemas.openxmlformats.org/officeDocument/2006/relationships/oleObject" Target="embeddings/oleObject13.bin"/><Relationship Id="rId50" Type="http://schemas.openxmlformats.org/officeDocument/2006/relationships/image" Target="media/image29.wmf"/><Relationship Id="rId5" Type="http://schemas.openxmlformats.org/officeDocument/2006/relationships/header" Target="header3.xml"/><Relationship Id="rId49" Type="http://schemas.openxmlformats.org/officeDocument/2006/relationships/oleObject" Target="embeddings/oleObject12.bin"/><Relationship Id="rId48" Type="http://schemas.openxmlformats.org/officeDocument/2006/relationships/image" Target="media/image28.wmf"/><Relationship Id="rId47" Type="http://schemas.openxmlformats.org/officeDocument/2006/relationships/oleObject" Target="embeddings/oleObject11.bin"/><Relationship Id="rId46" Type="http://schemas.openxmlformats.org/officeDocument/2006/relationships/image" Target="media/image27.png"/><Relationship Id="rId45" Type="http://schemas.openxmlformats.org/officeDocument/2006/relationships/image" Target="media/image26.wmf"/><Relationship Id="rId44" Type="http://schemas.openxmlformats.org/officeDocument/2006/relationships/oleObject" Target="embeddings/oleObject10.bin"/><Relationship Id="rId43" Type="http://schemas.openxmlformats.org/officeDocument/2006/relationships/image" Target="media/image25.wmf"/><Relationship Id="rId42" Type="http://schemas.openxmlformats.org/officeDocument/2006/relationships/oleObject" Target="embeddings/oleObject9.bin"/><Relationship Id="rId41" Type="http://schemas.openxmlformats.org/officeDocument/2006/relationships/image" Target="media/image24.wmf"/><Relationship Id="rId40" Type="http://schemas.openxmlformats.org/officeDocument/2006/relationships/oleObject" Target="embeddings/oleObject8.bin"/><Relationship Id="rId4" Type="http://schemas.openxmlformats.org/officeDocument/2006/relationships/header" Target="header2.xml"/><Relationship Id="rId39" Type="http://schemas.openxmlformats.org/officeDocument/2006/relationships/image" Target="media/image23.wmf"/><Relationship Id="rId38" Type="http://schemas.openxmlformats.org/officeDocument/2006/relationships/oleObject" Target="embeddings/oleObject7.bin"/><Relationship Id="rId37" Type="http://schemas.openxmlformats.org/officeDocument/2006/relationships/image" Target="media/image22.wmf"/><Relationship Id="rId36" Type="http://schemas.openxmlformats.org/officeDocument/2006/relationships/oleObject" Target="embeddings/oleObject6.bin"/><Relationship Id="rId35" Type="http://schemas.openxmlformats.org/officeDocument/2006/relationships/image" Target="media/image21.wmf"/><Relationship Id="rId34" Type="http://schemas.openxmlformats.org/officeDocument/2006/relationships/oleObject" Target="embeddings/oleObject5.bin"/><Relationship Id="rId33" Type="http://schemas.openxmlformats.org/officeDocument/2006/relationships/image" Target="media/image20.png"/><Relationship Id="rId32" Type="http://schemas.openxmlformats.org/officeDocument/2006/relationships/image" Target="media/image19.wmf"/><Relationship Id="rId31" Type="http://schemas.openxmlformats.org/officeDocument/2006/relationships/oleObject" Target="embeddings/oleObject4.bin"/><Relationship Id="rId30" Type="http://schemas.openxmlformats.org/officeDocument/2006/relationships/image" Target="media/image18.wmf"/><Relationship Id="rId3" Type="http://schemas.openxmlformats.org/officeDocument/2006/relationships/header" Target="header1.xml"/><Relationship Id="rId29" Type="http://schemas.openxmlformats.org/officeDocument/2006/relationships/oleObject" Target="embeddings/oleObject3.bin"/><Relationship Id="rId28" Type="http://schemas.openxmlformats.org/officeDocument/2006/relationships/image" Target="media/image17.wmf"/><Relationship Id="rId27" Type="http://schemas.openxmlformats.org/officeDocument/2006/relationships/oleObject" Target="embeddings/oleObject2.bin"/><Relationship Id="rId26" Type="http://schemas.openxmlformats.org/officeDocument/2006/relationships/image" Target="media/image16.png"/><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wmf"/><Relationship Id="rId22" Type="http://schemas.openxmlformats.org/officeDocument/2006/relationships/oleObject" Target="embeddings/oleObject1.bin"/><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jpeg"/><Relationship Id="rId11" Type="http://schemas.openxmlformats.org/officeDocument/2006/relationships/image" Target="media/image2.wmf"/><Relationship Id="rId108" Type="http://schemas.openxmlformats.org/officeDocument/2006/relationships/fontTable" Target="fontTable.xml"/><Relationship Id="rId107" Type="http://schemas.openxmlformats.org/officeDocument/2006/relationships/customXml" Target="../customXml/item1.xml"/><Relationship Id="rId106" Type="http://schemas.openxmlformats.org/officeDocument/2006/relationships/image" Target="media/image66.wmf"/><Relationship Id="rId105" Type="http://schemas.openxmlformats.org/officeDocument/2006/relationships/oleObject" Target="embeddings/oleObject31.bin"/><Relationship Id="rId104" Type="http://schemas.openxmlformats.org/officeDocument/2006/relationships/image" Target="media/image65.png"/><Relationship Id="rId103" Type="http://schemas.openxmlformats.org/officeDocument/2006/relationships/image" Target="media/image64.png"/><Relationship Id="rId102" Type="http://schemas.openxmlformats.org/officeDocument/2006/relationships/image" Target="media/image63.png"/><Relationship Id="rId101" Type="http://schemas.openxmlformats.org/officeDocument/2006/relationships/image" Target="media/image62.png"/><Relationship Id="rId100" Type="http://schemas.openxmlformats.org/officeDocument/2006/relationships/image" Target="media/image61.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20</Pages>
  <Words>9395</Words>
  <Characters>10273</Characters>
  <Lines>0</Lines>
  <Paragraphs>0</Paragraphs>
  <TotalTime>4</TotalTime>
  <ScaleCrop>false</ScaleCrop>
  <LinksUpToDate>false</LinksUpToDate>
  <CharactersWithSpaces>10653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2023-04-11T12:50:00Z</dcterms:created>
  <dc:creator>学科网试题生产平台</dc:creator>
  <dc:description>3180791654916096</dc:description>
  <cp:lastModifiedBy>上帝掷骰子吗</cp:lastModifiedBy>
  <dcterms:modified xsi:type="dcterms:W3CDTF">2024-07-19T16:51:37Z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1E1C2893519A4515A428040090B9736F_12</vt:lpwstr>
  </property>
</Properties>
</file>