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DE5748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11353800</wp:posOffset>
            </wp:positionH>
            <wp:positionV relativeFrom="topMargin">
              <wp:posOffset>10642600</wp:posOffset>
            </wp:positionV>
            <wp:extent cx="317500" cy="482600"/>
            <wp:effectExtent l="0" t="0" r="6350" b="12700"/>
            <wp:wrapNone/>
            <wp:docPr id="100068" name="图片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图片 1000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扬州市2022年初中毕业、升学统一考试物理试题</w:t>
      </w:r>
    </w:p>
    <w:p w14:paraId="601BB38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一、选择题（本题共12小题，每小题2分，共24分。每小题给出的四个选项中</w:t>
      </w:r>
      <w:r>
        <w:rPr>
          <w:rFonts w:ascii="宋体" w:hAnsi="宋体" w:eastAsia="宋体" w:cs="宋体"/>
          <w:b/>
          <w:color w:val="auto"/>
          <w:sz w:val="24"/>
          <w:em w:val="dot"/>
        </w:rPr>
        <w:t>只有一个</w:t>
      </w:r>
      <w:r>
        <w:rPr>
          <w:rFonts w:ascii="宋体" w:hAnsi="宋体" w:eastAsia="宋体" w:cs="宋体"/>
          <w:b/>
          <w:color w:val="auto"/>
          <w:sz w:val="24"/>
        </w:rPr>
        <w:t>选项正确）</w:t>
      </w:r>
    </w:p>
    <w:p w14:paraId="611E29BE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小明和家人在瘦西湖同船游览时，他认为座位上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05921" name="图片 705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921" name="图片 7059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妹妹是静止的，选择的参照物可能是（　　）</w:t>
      </w:r>
    </w:p>
    <w:p w14:paraId="2AF3DF6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垂柳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他乘坐的船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河岸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五亭桥</w:t>
      </w:r>
    </w:p>
    <w:p w14:paraId="061009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蜜蜂能循着花香四处采蜜，表明（　　）</w:t>
      </w:r>
    </w:p>
    <w:p w14:paraId="2F527B1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分子间有斥力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分子间有间隙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分子间有引力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分子是运动的</w:t>
      </w:r>
    </w:p>
    <w:p w14:paraId="697538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手鼓社团活动时，敲鼓的力越来越大。下列说法正确的是（　　）</w:t>
      </w:r>
    </w:p>
    <w:p w14:paraId="0D3BD3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响度变大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响度变小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音调变高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音调变低</w:t>
      </w:r>
    </w:p>
    <w:p w14:paraId="1552D4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关于家庭电路和安全用电，下列说法中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的是（　　）</w:t>
      </w:r>
    </w:p>
    <w:p w14:paraId="1EE257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更换灯泡前断开电源开关</w:t>
      </w:r>
    </w:p>
    <w:p w14:paraId="28B9138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使用测电笔时手要接触笔尾金属电极</w:t>
      </w:r>
    </w:p>
    <w:p w14:paraId="110618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有人发生触电时，应马上用手把人拖开，再施救</w:t>
      </w:r>
    </w:p>
    <w:p w14:paraId="4B0CA2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不要让多个大功率用电器同时接在同一个插座上工作</w:t>
      </w:r>
    </w:p>
    <w:p w14:paraId="697DCA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如图所示，汽车头枕能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705922" name="图片 705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922" name="图片 7059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下列何种情形中保护司机（　　）</w:t>
      </w:r>
    </w:p>
    <w:p w14:paraId="0ADE02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13620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E0D0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前行时突然刹车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前行时撞上前车</w:t>
      </w:r>
    </w:p>
    <w:p w14:paraId="513879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静止时受到前车撞击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静止时受到后车撞击</w:t>
      </w:r>
    </w:p>
    <w:p w14:paraId="00778A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使用吸管能将牛奶“吸”入嘴中，以下“吸”的原理与此相同的是（　　）</w:t>
      </w:r>
    </w:p>
    <w:p w14:paraId="7B7F4C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电磁铁通电后“吸”引铁钉</w:t>
      </w:r>
    </w:p>
    <w:p w14:paraId="548468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紧压塑料吸盘使之“吸”在瓷砖上</w:t>
      </w:r>
    </w:p>
    <w:p w14:paraId="74EEAC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丝绸摩擦过的玻璃棒能“吸”引纸屑</w:t>
      </w:r>
    </w:p>
    <w:p w14:paraId="48C5239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两个表面刮净的铅块紧压后“吸”在一起</w:t>
      </w:r>
    </w:p>
    <w:p w14:paraId="780917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下列四幅图中，能说明微型电扇工作原理的是（　　）</w:t>
      </w:r>
    </w:p>
    <w:p w14:paraId="15A154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609850" cy="12287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0200" cy="11811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26C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43050" cy="10001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1219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8CC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在测量滑轮组机械效率的活动中，装置如图所示，欲使所测机械效率提高，下列措施可行的是（　　）</w:t>
      </w:r>
    </w:p>
    <w:p w14:paraId="764DB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28650" cy="12763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FED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转轴加润滑油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增加提升高度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增大提升速度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减小物体质量</w:t>
      </w:r>
    </w:p>
    <w:p w14:paraId="563224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医院入口处的扫码测温系统工作时，扫码为绿码，开关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20" o:title="eqId910f1655703721b51006b887a2394b6d"/>
            <o:lock v:ext="edit" aspectratio="t"/>
            <w10:wrap type="none"/>
            <w10:anchorlock/>
          </v:shape>
          <o:OLEObject Type="Embed" ProgID="Equation.DSMT4" ShapeID="_x0000_i1025" DrawAspect="Content" ObjectID="_1468075725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闭合；测温正常，开关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13.95pt;" o:ole="t" filled="f" o:preferrelative="t" stroked="f" coordsize="21600,21600">
            <v:path/>
            <v:fill on="f" focussize="0,0"/>
            <v:stroke on="f" joinstyle="miter"/>
            <v:imagedata r:id="rId22" o:title="eqId779629f16056a50f4c06e3996d8e1c82"/>
            <o:lock v:ext="edit" aspectratio="t"/>
            <w10:wrap type="none"/>
            <w10:anchorlock/>
          </v:shape>
          <o:OLEObject Type="Embed" ProgID="Equation.DSMT4" ShapeID="_x0000_i1026" DrawAspect="Content" ObjectID="_1468075726" r:id="rId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闭合。只有扫码为绿码且测温正常，系统才会启动电动机打开闸门放行。下列电路设计符合要求的是（　　）</w:t>
      </w:r>
    </w:p>
    <w:p w14:paraId="3FC094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657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04875" cy="6953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6CA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933450" cy="7524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19175" cy="742950"/>
            <wp:effectExtent l="0" t="0" r="9525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20F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在天宫课堂中，航天员王亚平将空气注入水球，形成的气泡球与水球的球心都在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点。一束光线从空气射入水球的光路如图所示，其中球心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与入射点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5.75pt;width:13.5pt;" o:ole="t" filled="f" o:preferrelative="t" stroked="f" coordsize="21600,21600">
            <v:path/>
            <v:fill on="f" focussize="0,0"/>
            <v:stroke on="f" joinstyle="miter"/>
            <v:imagedata r:id="rId28" o:title="eqId23f919bd3dde10dbbc076f7ec5149699"/>
            <o:lock v:ext="edit" aspectratio="t"/>
            <w10:wrap type="none"/>
            <w10:anchorlock/>
          </v:shape>
          <o:OLEObject Type="Embed" ProgID="Equation.DSMT4" ShapeID="_x0000_i1027" DrawAspect="Content" ObjectID="_1468075727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的连线为法线。则进入气泡球的折射光线可能为（　　）</w:t>
      </w:r>
    </w:p>
    <w:p w14:paraId="34FFD4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7907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89D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④</w:t>
      </w:r>
    </w:p>
    <w:p w14:paraId="3B0A68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小明想用天平称出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水，先用正确的方法测出空烧杯的质量，如图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所示。然后在右盘中增加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砝码，接着向烧杯中注入一定量的水、指针位置如图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所示。接下来的操作应该是（　　）</w:t>
      </w:r>
    </w:p>
    <w:p w14:paraId="4841521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009775" cy="923925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E58B5F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向左调节平衡螺母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向左移动游码</w:t>
      </w:r>
    </w:p>
    <w:p w14:paraId="505EC17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用滴管向烧杯中加水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用滴管从烧杯中取水</w:t>
      </w:r>
    </w:p>
    <w:p w14:paraId="37A388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测温棚内的自动测温装置除测量体温外还能记录通过的人数。如图所示，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" o:title="eqIdbe9b4a83b9aebebf29de0c4406ebf894"/>
            <o:lock v:ext="edit" aspectratio="t"/>
            <w10:wrap type="none"/>
            <w10:anchorlock/>
          </v:shape>
          <o:OLEObject Type="Embed" ProgID="Equation.DSMT4" ShapeID="_x0000_i1028" DrawAspect="Content" ObjectID="_146807572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是光敏电阻，电源电压为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，无人通过时，电压表示数为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，有人通过时，挡住入射到光敏电阻上的光，光敏电阻阻值变为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，电压表示数变为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，装置计数一次。下列说法正确的是（　　）</w:t>
      </w:r>
    </w:p>
    <w:p w14:paraId="2DF2B8A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10382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FB9754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有人通过，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" o:title="eqIdbe9b4a83b9aebebf29de0c4406ebf894"/>
            <o:lock v:ext="edit" aspectratio="t"/>
            <w10:wrap type="none"/>
            <w10:anchorlock/>
          </v:shape>
          <o:OLEObject Type="Embed" ProgID="Equation.DSMT4" ShapeID="_x0000_i1029" DrawAspect="Content" ObjectID="_1468075729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的电流变小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有人通过，电路总功率变小</w:t>
      </w:r>
    </w:p>
    <w:p w14:paraId="7FC5462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无人通过，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25Ω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无人通过，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2" o:title="eqIdbe9b4a83b9aebebf29de0c4406ebf894"/>
            <o:lock v:ext="edit" aspectratio="t"/>
            <w10:wrap type="none"/>
            <w10:anchorlock/>
          </v:shape>
          <o:OLEObject Type="Embed" ProgID="Equation.DSMT4" ShapeID="_x0000_i1030" DrawAspect="Content" ObjectID="_1468075730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color w:val="000000"/>
        </w:rPr>
        <w:t>0.2W</w:t>
      </w:r>
    </w:p>
    <w:p w14:paraId="321F802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二、填空题（本题共8小题，每空1分，共26分）</w:t>
      </w:r>
    </w:p>
    <w:p w14:paraId="06CE6F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诗句“夜阑卧听风吹雨，铁马冰河入梦来”中，风声是由空气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产生的，雨是由高空的水蒸气遇冷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（填物态变化名称）形成的，河水结冰需要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（选填“吸热”或“放热”）。</w:t>
      </w:r>
    </w:p>
    <w:p w14:paraId="042889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28</w:t>
      </w:r>
      <w:r>
        <w:rPr>
          <w:rFonts w:ascii="宋体" w:hAnsi="宋体" w:eastAsia="宋体" w:cs="宋体"/>
          <w:color w:val="000000"/>
        </w:rPr>
        <w:t>日，扬州城市快速路内环全线通车。某市民将上班过程的汽车行驶信息列于表中，他开车走快速路上班的优点是除节省时间外还节省___________。汽车下高架时减速行驶，其动能___________，机械能___________。</w:t>
      </w:r>
    </w:p>
    <w:tbl>
      <w:tblPr>
        <w:tblStyle w:val="4"/>
        <w:tblW w:w="75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60"/>
        <w:gridCol w:w="1875"/>
        <w:gridCol w:w="1875"/>
        <w:gridCol w:w="1890"/>
      </w:tblGrid>
      <w:tr w14:paraId="2A3AF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48B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E5CE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行驶里程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50614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行驶时间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A9506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油耗</w:t>
            </w:r>
          </w:p>
        </w:tc>
      </w:tr>
      <w:tr w14:paraId="5B4823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6D95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不走快速路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1BB9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9.1km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F37D1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30min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CE6C4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9.0L/100km</w:t>
            </w:r>
          </w:p>
        </w:tc>
      </w:tr>
      <w:tr w14:paraId="6146D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8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E614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走快速路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22E3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14.0km</w:t>
            </w:r>
          </w:p>
        </w:tc>
        <w:tc>
          <w:tcPr>
            <w:tcW w:w="18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2FA87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20min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B86B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5.5L/100km</w:t>
            </w:r>
          </w:p>
        </w:tc>
      </w:tr>
    </w:tbl>
    <w:p w14:paraId="3B35B6F3">
      <w:pPr>
        <w:spacing w:line="360" w:lineRule="auto"/>
        <w:jc w:val="left"/>
        <w:textAlignment w:val="center"/>
        <w:rPr>
          <w:color w:val="000000"/>
        </w:rPr>
      </w:pPr>
    </w:p>
    <w:p w14:paraId="27E579A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冬奥会冰壶比赛中，如图所示，在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过程中，投手用水平方向的力推冰壶，使冰壶在粗糙程度相同的冰面上做匀速直线运动，人对冰壶的推力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冰面对冰壶的摩擦力；撤去推力，在</w:t>
      </w:r>
      <w:r>
        <w:rPr>
          <w:rFonts w:ascii="Times New Roman" w:hAnsi="Times New Roman" w:eastAsia="Times New Roman" w:cs="Times New Roman"/>
          <w:color w:val="000000"/>
        </w:rPr>
        <w:t>BC</w:t>
      </w:r>
      <w:r>
        <w:rPr>
          <w:rFonts w:ascii="宋体" w:hAnsi="宋体" w:eastAsia="宋体" w:cs="宋体"/>
          <w:color w:val="000000"/>
        </w:rPr>
        <w:t>过程中所受摩擦力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；在</w:t>
      </w:r>
      <w:r>
        <w:rPr>
          <w:rFonts w:ascii="Times New Roman" w:hAnsi="Times New Roman" w:eastAsia="Times New Roman" w:cs="Times New Roman"/>
          <w:color w:val="000000"/>
        </w:rPr>
        <w:t>CD</w:t>
      </w:r>
      <w:r>
        <w:rPr>
          <w:rFonts w:ascii="宋体" w:hAnsi="宋体" w:eastAsia="宋体" w:cs="宋体"/>
          <w:color w:val="000000"/>
        </w:rPr>
        <w:t>过程中，队友刷冰是通过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方式增加冰面内能，才使之熔化，从而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摩擦。</w:t>
      </w:r>
    </w:p>
    <w:p w14:paraId="12886F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95575" cy="5143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442D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生病输液时，针头很尖是通过减小受力面积来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压强；若出现“回血”现象（血液进入输液软管中），需将药液袋举高，这是因为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DECF8B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请你补全关于“像”的知识结构图。</w:t>
      </w:r>
      <w:r>
        <w:rPr>
          <w:rFonts w:ascii="Times New Roman" w:hAnsi="Times New Roman" w:eastAsia="Times New Roman" w:cs="Times New Roman"/>
          <w:color w:val="000000"/>
        </w:rPr>
        <w:t xml:space="preserve">      </w:t>
      </w:r>
    </w:p>
    <w:p w14:paraId="1E71AA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857500" cy="904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71E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_______、________、_______。</w:t>
      </w:r>
    </w:p>
    <w:p w14:paraId="32D816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利用气球可以完成下列实验：</w:t>
      </w:r>
    </w:p>
    <w:p w14:paraId="2DF47427">
      <w:pPr>
        <w:spacing w:line="360" w:lineRule="auto"/>
        <w:jc w:val="left"/>
        <w:textAlignment w:val="center"/>
        <w:rPr>
          <w:rFonts w:ascii="Calibri" w:hAnsi="Calibri" w:eastAsia="Calibri" w:cs="Calibri"/>
          <w:color w:val="000000"/>
        </w:rPr>
      </w:pPr>
      <w:r>
        <w:rPr>
          <w:rFonts w:ascii="Calibri" w:hAnsi="Calibri" w:eastAsia="Calibri" w:cs="Calibri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19200" cy="19050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2C4C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）在气球上粘上小塑料颗粒，代表宇宙中的天体，气球膨胀时，任意一个塑料颗粒周围的其他的塑料颗粒都与它___________，可模拟宇宙膨胀现象。</w:t>
      </w:r>
    </w:p>
    <w:p w14:paraId="32C9A9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所示，充满气体的气球向左喷气而向右飞出，说明___________，此过程发生的能量转化与图___________（选填“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”）中的能量转化是一致的。</w:t>
      </w:r>
    </w:p>
    <w:p w14:paraId="7CFA34B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所示，将阻值为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=10Ω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=15Ω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段电阻丝分别浸没在质量和初温均相同的煤油中，可以通过比较___________来比较电阻丝产生热量的多少。按图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连接电路，将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两温度计示数分别升高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<v:path/>
            <v:fill on="f" focussize="0,0"/>
            <v:stroke on="f" joinstyle="miter"/>
            <v:imagedata r:id="rId40" o:title="eqId87c7eb49a823f757461cd5260757b088"/>
            <o:lock v:ext="edit" aspectratio="t"/>
            <w10:wrap type="none"/>
            <w10:anchorlock/>
          </v:shape>
          <o:OLEObject Type="Embed" ProgID="Equation.DSMT4" ShapeID="_x0000_i1031" DrawAspect="Content" ObjectID="_1468075731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1.4pt;" o:ole="t" filled="f" o:preferrelative="t" stroked="f" coordsize="21600,21600">
            <v:path/>
            <v:fill on="f" focussize="0,0"/>
            <v:stroke on="f" joinstyle="miter"/>
            <v:imagedata r:id="rId42" o:title="eqId5cd84a8f95166367063218ee03ffd5a7"/>
            <o:lock v:ext="edit" aspectratio="t"/>
            <w10:wrap type="none"/>
            <w10:anchorlock/>
          </v:shape>
          <o:OLEObject Type="Embed" ProgID="Equation.DSMT4" ShapeID="_x0000_i1032" DrawAspect="Content" ObjectID="_1468075732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<v:path/>
            <v:fill on="f" focussize="0,0"/>
            <v:stroke on="f" joinstyle="miter"/>
            <v:imagedata r:id="rId40" o:title="eqId87c7eb49a823f757461cd5260757b088"/>
            <o:lock v:ext="edit" aspectratio="t"/>
            <w10:wrap type="none"/>
            <w10:anchorlock/>
          </v:shape>
          <o:OLEObject Type="Embed" ProgID="Equation.DSMT4" ShapeID="_x0000_i1033" DrawAspect="Content" ObjectID="_1468075733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1.4pt;" o:ole="t" filled="f" o:preferrelative="t" stroked="f" coordsize="21600,21600">
            <v:path/>
            <v:fill on="f" focussize="0,0"/>
            <v:stroke on="f" joinstyle="miter"/>
            <v:imagedata r:id="rId42" o:title="eqId5cd84a8f95166367063218ee03ffd5a7"/>
            <o:lock v:ext="edit" aspectratio="t"/>
            <w10:wrap type="none"/>
            <w10:anchorlock/>
          </v:shape>
          <o:OLEObject Type="Embed" ProgID="Equation.DSMT4" ShapeID="_x0000_i1034" DrawAspect="Content" ObjectID="_1468075734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”，下同）。断开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，待煤油温度降到初温，将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置于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，通电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分钟，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温度计示数升高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46" o:title="eqId8db31d2bbc9b044646fd026f239e7b62"/>
            <o:lock v:ext="edit" aspectratio="t"/>
            <w10:wrap type="none"/>
            <w10:anchorlock/>
          </v:shape>
          <o:OLEObject Type="Embed" ProgID="Equation.DSMT4" ShapeID="_x0000_i1035" DrawAspect="Content" ObjectID="_1468075735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<v:path/>
            <v:fill on="f" focussize="0,0"/>
            <v:stroke on="f" joinstyle="miter"/>
            <v:imagedata r:id="rId40" o:title="eqId87c7eb49a823f757461cd5260757b088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___________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46" o:title="eqId8db31d2bbc9b044646fd026f239e7b62"/>
            <o:lock v:ext="edit" aspectratio="t"/>
            <w10:wrap type="none"/>
            <w10:anchorlock/>
          </v:shape>
          <o:OLEObject Type="Embed" ProgID="Equation.DSMT4" ShapeID="_x0000_i1037" DrawAspect="Content" ObjectID="_1468075737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___________</w:t>
      </w:r>
      <w:r>
        <w:rPr>
          <w:rFonts w:ascii="Times New Roman" w:hAnsi="Times New Roman" w:eastAsia="Times New Roman" w:cs="Times New Roman"/>
          <w:i/>
          <w:color w:val="000000"/>
        </w:rPr>
        <w:t xml:space="preserve"> 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</w:t>
      </w:r>
    </w:p>
    <w:p w14:paraId="163BDE1C">
      <w:pPr>
        <w:spacing w:line="360" w:lineRule="auto"/>
        <w:jc w:val="left"/>
        <w:textAlignment w:val="center"/>
        <w:rPr>
          <w:rFonts w:ascii="Calibri" w:hAnsi="Calibri" w:eastAsia="Calibri" w:cs="Calibri"/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829050" cy="14668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Calibri" w:cs="Calibri"/>
          <w:color w:val="000000"/>
        </w:rPr>
        <w:t xml:space="preserve"> </w:t>
      </w:r>
    </w:p>
    <w:p w14:paraId="773D13E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在如图所示的电路中，电源电压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7.9pt;width:47.05pt;" o:ole="t" filled="f" o:preferrelative="t" stroked="f" coordsize="21600,21600">
            <v:path/>
            <v:fill on="f" focussize="0,0"/>
            <v:stroke on="f" joinstyle="miter"/>
            <v:imagedata r:id="rId51" o:title="eqId4a562c5eff1139f52bf0e058d026d5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。电压表量程为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量程为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53" o:title="eqIdacf35aa115963656d885b6440d6caa2c"/>
            <o:lock v:ext="edit" aspectratio="t"/>
            <w10:wrap type="none"/>
            <w10:anchorlock/>
          </v:shape>
          <o:OLEObject Type="Embed" ProgID="Equation.DSMT4" ShapeID="_x0000_i1039" DrawAspect="Content" ObjectID="_1468075739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，电压表的示数为</w:t>
      </w:r>
      <w:r>
        <w:rPr>
          <w:rFonts w:ascii="Calibri" w:hAnsi="Calibri" w:eastAsia="Calibri" w:cs="Calibri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。当滑动变阻器的滑片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向左移动时，电流表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的示数</w:t>
      </w:r>
      <w:r>
        <w:rPr>
          <w:rFonts w:ascii="Calibri" w:hAnsi="Calibri" w:eastAsia="Calibri" w:cs="Calibri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，电压表示数与电流表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53" o:title="eqIdacf35aa115963656d885b6440d6caa2c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示数的比值</w:t>
      </w:r>
      <w:r>
        <w:rPr>
          <w:rFonts w:ascii="Calibri" w:hAnsi="Calibri" w:eastAsia="Calibri" w:cs="Calibri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（选填“变大”、“不变”或“变小”）。为确保电表安全，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6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连入电路的阻值最小为</w:t>
      </w:r>
      <w:r>
        <w:rPr>
          <w:rFonts w:ascii="Calibri" w:hAnsi="Calibri" w:eastAsia="Calibri" w:cs="Calibri"/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389E89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Calibri" w:hAnsi="Calibri" w:eastAsia="Calibri" w:cs="Calibri"/>
          <w:color w:val="000000"/>
        </w:rPr>
        <w:drawing>
          <wp:inline distT="0" distB="0" distL="114300" distR="114300">
            <wp:extent cx="1657350" cy="1514475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eastAsia="Calibri" w:cs="Calibri"/>
          <w:color w:val="000000"/>
        </w:rPr>
        <w:br w:type="textWrapping"/>
      </w:r>
    </w:p>
    <w:p w14:paraId="4C3E2C5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三、解答题（本题共9小题，共50分。解答22、23题时应有解题过程）</w:t>
      </w:r>
    </w:p>
    <w:p w14:paraId="348CB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如图，请标出通电螺线管的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极和图中磁感线的方向。</w:t>
      </w:r>
    </w:p>
    <w:p w14:paraId="37DDE2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66850" cy="11430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14C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如图所示，用一根细绳拴着一个沙袋，甩起来，使沙袋绕手做圆周运动，请画出此时沙袋的受力示意图（不考虑空气对沙袋的作用）。</w:t>
      </w:r>
    </w:p>
    <w:p w14:paraId="6CA50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9334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BEA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如图，请完成光线通过凸透镜的光路图。（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是凸透镜的焦点）</w:t>
      </w:r>
    </w:p>
    <w:p w14:paraId="0816A7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28750" cy="6286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EFCF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疫情防控进行道路消杀时，总质量为</w:t>
      </w:r>
      <w:r>
        <w:rPr>
          <w:rFonts w:ascii="Times New Roman" w:hAnsi="Times New Roman" w:eastAsia="Times New Roman" w:cs="Times New Roman"/>
          <w:color w:val="000000"/>
        </w:rPr>
        <w:t>8t</w:t>
      </w:r>
      <w:r>
        <w:rPr>
          <w:rFonts w:ascii="宋体" w:hAnsi="宋体" w:eastAsia="宋体" w:cs="宋体"/>
          <w:color w:val="000000"/>
        </w:rPr>
        <w:t>的消毒车喷出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62" o:title="eqId4127894459d47861362ba556c6643cd8"/>
            <o:lock v:ext="edit" aspectratio="t"/>
            <w10:wrap type="none"/>
            <w10:anchorlock/>
          </v:shape>
          <o:OLEObject Type="Embed" ProgID="Equation.DSMT4" ShapeID="_x0000_i1042" DrawAspect="Content" ObjectID="_1468075742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的药液后，车轮与水平地面的总接触面积为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5.75pt;width:32.25pt;" o:ole="t" filled="f" o:preferrelative="t" stroked="f" coordsize="21600,21600">
            <v:path/>
            <v:fill on="f" focussize="0,0"/>
            <v:stroke on="f" joinstyle="miter"/>
            <v:imagedata r:id="rId64" o:title="eqId36e80d52d8bf36a499086c3692b01457"/>
            <o:lock v:ext="edit" aspectratio="t"/>
            <w10:wrap type="none"/>
            <w10:anchorlock/>
          </v:shape>
          <o:OLEObject Type="Embed" ProgID="Equation.DSMT4" ShapeID="_x0000_i1043" DrawAspect="Content" ObjectID="_1468075743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。已知消毒液密度为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66" o:title="eqId9b4adeebfda973edcdb9e2eefb40a6c6"/>
            <o:lock v:ext="edit" aspectratio="t"/>
            <w10:wrap type="none"/>
            <w10:anchorlock/>
          </v:shape>
          <o:OLEObject Type="Embed" ProgID="Equation.DSMT4" ShapeID="_x0000_i1044" DrawAspect="Content" ObjectID="_1468075744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36495D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）喷出药液的质量；</w:t>
      </w:r>
    </w:p>
    <w:p w14:paraId="2D34BA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）此时消毒车对地面的压强。</w:t>
      </w:r>
    </w:p>
    <w:p w14:paraId="5F5EC6B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如图所示为某款电热水龙头电路图，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为四个固定触点，绕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点转动的扇形金属触片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可同时接触两个触点。触片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置于不同位置时，有冷水、温水和热水三种状态，正常工作时出温水的电功率为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，出热水的电功率为</w:t>
      </w:r>
      <w:r>
        <w:rPr>
          <w:rFonts w:ascii="Times New Roman" w:hAnsi="Times New Roman" w:eastAsia="Times New Roman" w:cs="Times New Roman"/>
          <w:color w:val="000000"/>
        </w:rPr>
        <w:t>2200W</w:t>
      </w:r>
      <w:r>
        <w:rPr>
          <w:rFonts w:ascii="宋体" w:hAnsi="宋体" w:eastAsia="宋体" w:cs="宋体"/>
          <w:color w:val="000000"/>
        </w:rPr>
        <w:t>。</w:t>
      </w:r>
    </w:p>
    <w:p w14:paraId="201D088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）求出温水时电路中的电流；</w:t>
      </w:r>
    </w:p>
    <w:p w14:paraId="0CD7E5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）求出热水时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分钟内消耗的电能；</w:t>
      </w:r>
    </w:p>
    <w:p w14:paraId="2188DC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）若水龙头只能出冷水和温水，电路可能存在的故障。（写出一条即可）</w:t>
      </w:r>
    </w:p>
    <w:p w14:paraId="471ECA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52575" cy="1057275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9A1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在探究“平面镜成像的特点”实验中，装置如图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</w:t>
      </w:r>
    </w:p>
    <w:p w14:paraId="048FB83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）为了更好的完成实验，最好选用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（选填“无色”或“茶色”）玻璃板，玻璃板应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放置在水平桌面上，可用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（填器材名称）来检验；</w:t>
      </w:r>
    </w:p>
    <w:p w14:paraId="3C44F9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置于玻璃板前方，观察到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的两个像，在玻璃板后方放置棋子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，使之与棋子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较亮的像重合。在白纸上记下棋子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的位置，如图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所示，此时物到镜面的距离为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，像到镜面的距离为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AC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AD</w:t>
      </w:r>
      <w:r>
        <w:rPr>
          <w:rFonts w:ascii="宋体" w:hAnsi="宋体" w:eastAsia="宋体" w:cs="宋体"/>
          <w:color w:val="000000"/>
        </w:rPr>
        <w:t>”、“</w:t>
      </w:r>
      <w:r>
        <w:rPr>
          <w:rFonts w:ascii="Times New Roman" w:hAnsi="Times New Roman" w:eastAsia="Times New Roman" w:cs="Times New Roman"/>
          <w:i/>
          <w:color w:val="000000"/>
        </w:rPr>
        <w:t>BD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BC</w:t>
      </w:r>
      <w:r>
        <w:rPr>
          <w:rFonts w:ascii="宋体" w:hAnsi="宋体" w:eastAsia="宋体" w:cs="宋体"/>
          <w:color w:val="000000"/>
        </w:rPr>
        <w:t>”）。可沿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方向（选填“</w:t>
      </w:r>
      <w:r>
        <w:rPr>
          <w:rFonts w:ascii="Times New Roman" w:hAnsi="Times New Roman" w:eastAsia="Times New Roman" w:cs="Times New Roman"/>
          <w:i/>
          <w:color w:val="000000"/>
        </w:rPr>
        <w:t>MN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PQ</w:t>
      </w:r>
      <w:r>
        <w:rPr>
          <w:rFonts w:ascii="宋体" w:hAnsi="宋体" w:eastAsia="宋体" w:cs="宋体"/>
          <w:color w:val="000000"/>
        </w:rPr>
        <w:t>”）移动棋子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多次实验，寻找普遍规律。</w:t>
      </w:r>
    </w:p>
    <w:p w14:paraId="4813EE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609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218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用一串小彩灯扮靓教室，发现一个小彩灯熄灭后，其他小彩灯依然发光，小丽猜想小彩灯并联；取下这个小彩灯，整串彩灯都会熄灭，小丽认为每个小彩灯应该是串联的。她决定将小彩灯接入图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所示的电路，测其电阻，探寻奥秘。已知电源电压为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，小彩灯的额定电压为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72B01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1800225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469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）请用笔画线代替导线，在图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中将实物电路连接完整；</w:t>
      </w:r>
      <w:r>
        <w:rPr>
          <w:color w:val="000000"/>
        </w:rPr>
        <w:t>（        ）</w:t>
      </w:r>
    </w:p>
    <w:p w14:paraId="169D41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）接入未损坏的小彩灯，调节滑动变阻器的滑片使电压表示数为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，电流表的示数如图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，则小彩灯正常发光时接入电路的电阻为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3AC35ED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）接入灯丝断裂的小彩灯，当电压表示数为</w:t>
      </w:r>
      <w:r>
        <w:rPr>
          <w:rFonts w:ascii="Times New Roman" w:hAnsi="Times New Roman" w:eastAsia="Times New Roman" w:cs="Times New Roman"/>
          <w:color w:val="000000"/>
        </w:rPr>
        <w:t>0.4V</w: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0.5A</w:t>
      </w:r>
      <w:r>
        <w:rPr>
          <w:rFonts w:ascii="宋体" w:hAnsi="宋体" w:eastAsia="宋体" w:cs="宋体"/>
          <w:color w:val="000000"/>
        </w:rPr>
        <w:t>，可知小彩灯灯丝断裂后接入电路的电阻为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2A0380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）根据实验数据可知，灯丝断裂后，小彩灯并未断路，而是相当于一段导线，起到连接电路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5925" name="图片 705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925" name="图片 7059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作用，可使其他小彩灯继续工作，但其余小彩灯实际功率会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EFB8D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某同学锻炼时，双脚并拢，脚尖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触地，脚后跟踮起，手掌支撑在竖直墙壁上，手臂水平，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为人体重心所在位置。此时墙壁对手掌的支撑力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如图所示，不计墙壁对手掌的摩擦力。</w:t>
      </w:r>
    </w:p>
    <w:p w14:paraId="10D18F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为支点，</w:t>
      </w:r>
      <w:r>
        <w:rPr>
          <w:rFonts w:ascii="宋体" w:hAnsi="宋体" w:eastAsia="宋体" w:cs="宋体"/>
          <w:color w:val="000000"/>
          <w:em w:val="dot"/>
        </w:rPr>
        <w:t>请在图中作出动力</w:t>
      </w:r>
      <w:r>
        <w:rPr>
          <w:rFonts w:ascii="Times New Roman" w:hAnsi="Times New Roman" w:eastAsia="Times New Roman" w:cs="Times New Roman"/>
          <w:i/>
          <w:color w:val="000000"/>
          <w:em w:val="dot"/>
        </w:rPr>
        <w:t>F</w:t>
      </w:r>
      <w:r>
        <w:rPr>
          <w:rFonts w:ascii="宋体" w:hAnsi="宋体" w:eastAsia="宋体" w:cs="宋体"/>
          <w:color w:val="000000"/>
          <w:em w:val="dot"/>
        </w:rPr>
        <w:t>的力臂</w:t>
      </w:r>
      <w:r>
        <w:rPr>
          <w:rFonts w:ascii="Times New Roman" w:hAnsi="Times New Roman" w:eastAsia="Times New Roman" w:cs="Times New Roman"/>
          <w:i/>
          <w:color w:val="000000"/>
          <w:em w:val="dot"/>
        </w:rPr>
        <w:t>l</w:t>
      </w:r>
      <w:r>
        <w:rPr>
          <w:rFonts w:ascii="宋体" w:hAnsi="宋体" w:eastAsia="宋体" w:cs="宋体"/>
          <w:color w:val="000000"/>
        </w:rPr>
        <w:t>；（        ）</w:t>
      </w:r>
    </w:p>
    <w:p w14:paraId="7A60CE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）该同学质量为</w:t>
      </w:r>
      <w:r>
        <w:rPr>
          <w:rFonts w:ascii="Times New Roman" w:hAnsi="Times New Roman" w:eastAsia="Times New Roman" w:cs="Times New Roman"/>
          <w:color w:val="000000"/>
        </w:rPr>
        <w:t>50kg</w:t>
      </w:r>
      <w:r>
        <w:rPr>
          <w:rFonts w:ascii="宋体" w:hAnsi="宋体" w:eastAsia="宋体" w:cs="宋体"/>
          <w:color w:val="000000"/>
        </w:rPr>
        <w:t>，则墙壁对人的支撑力约为___________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10915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）若增大脚尖与墙壁的距离，手臂仍然水平支撑在墙壁上，支撑力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如何变化？___________，并说明理由___________。</w:t>
      </w:r>
    </w:p>
    <w:p w14:paraId="7B699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43000" cy="16097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8C5D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盛夏来临，小明发现人们常常穿浅色的衣服，是不是穿浅色的衣服凉快？小明打算通过比较阳光下衣服的温度来作出判断，即探究衣服温度与颜色的关系。</w:t>
      </w:r>
    </w:p>
    <w:p w14:paraId="685B2C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）小明将同款不同色的三件衣服同时放在太阳下晒，对于衣服温度的测量，他提出两个方案。</w:t>
      </w:r>
    </w:p>
    <w:p w14:paraId="0E7CC6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：用一支温度计在阳光下先后测量三件衣服的温度。</w:t>
      </w:r>
    </w:p>
    <w:p w14:paraId="3BD623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方案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：用三支温度计在阳光下同时测量三件衣服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5923" name="图片 705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923" name="图片 7059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温度。</w:t>
      </w:r>
    </w:p>
    <w:p w14:paraId="681C80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你认为方案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是否可行？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，并说明理由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；方案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需在实验室同一型号的多支温度计中选取三支，你选取的办法是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3866F7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）按照正确的方案进行实验，测得数据如下表。（环境温度为</w:t>
      </w:r>
      <w:r>
        <w:rPr>
          <w:rFonts w:ascii="Times New Roman" w:hAnsi="Times New Roman" w:eastAsia="Times New Roman" w:cs="Times New Roman"/>
          <w:color w:val="000000"/>
        </w:rPr>
        <w:t>32</w:t>
      </w:r>
      <w:r>
        <w:rPr>
          <w:rFonts w:ascii="宋体" w:hAnsi="宋体" w:eastAsia="宋体" w:cs="宋体"/>
          <w:color w:val="000000"/>
        </w:rPr>
        <w:t>℃）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675"/>
        <w:gridCol w:w="1764"/>
        <w:gridCol w:w="2443"/>
        <w:gridCol w:w="2443"/>
      </w:tblGrid>
      <w:tr w14:paraId="33D02D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5AD59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4BD49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E4618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167F5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红色</w:t>
            </w:r>
          </w:p>
        </w:tc>
      </w:tr>
      <w:tr w14:paraId="74B87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CEAD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C9F73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38.7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B3FE3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超过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886BA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超过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  <w:tr w14:paraId="1B697A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B452E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0D90A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37.1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0F9CD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36.9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0033E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36.5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</w:tbl>
    <w:p w14:paraId="5BF833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分析数据可知：三种颜色的衣服在短时间内接受阳光照射，温度升高，深色衣服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本领强；当衣服温度较高时，向外放热使温度降低，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衣服放热本领最强；</w:t>
      </w:r>
    </w:p>
    <w:p w14:paraId="5F52BF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）夏天在户外穿什么颜色的衣服，请你从物理学的角度提出一条合理建议。</w:t>
      </w:r>
      <w:r>
        <w:rPr>
          <w:color w:val="000000"/>
        </w:rPr>
        <w:t>___________</w:t>
      </w:r>
    </w:p>
    <w:p w14:paraId="2B302FF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利用一根长橡皮筋自制简易测力计，装置如图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所示。在制作测力计刻度面板时，小明和小华的方法不同。</w:t>
      </w:r>
    </w:p>
    <w:p w14:paraId="3735BB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028950" cy="2371725"/>
            <wp:effectExtent l="0" t="0" r="0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FD64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小明：在回形针上挂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的钩码，记下指针静止时的位置，等分刻度，画出的刻度线如图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</w:p>
    <w:p w14:paraId="12C845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小华：在回形针上每次加挂一个</w:t>
      </w:r>
      <w:r>
        <w:rPr>
          <w:rFonts w:ascii="Times New Roman" w:hAnsi="Times New Roman" w:eastAsia="Times New Roman" w:cs="Times New Roman"/>
          <w:color w:val="000000"/>
        </w:rPr>
        <w:t>50g</w:t>
      </w:r>
      <w:r>
        <w:rPr>
          <w:rFonts w:ascii="宋体" w:hAnsi="宋体" w:eastAsia="宋体" w:cs="宋体"/>
          <w:color w:val="000000"/>
        </w:rPr>
        <w:t>的钩码，分别记下指针静止时的位置，画出相应的刻度线如图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所示。</w:t>
      </w:r>
    </w:p>
    <w:p w14:paraId="6D1208F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）实际操作后发现两人的刻线并不完全重合，你认为图___________的刻度较准确；若采用小明的测力计测力，读数为</w:t>
      </w:r>
      <w:r>
        <w:rPr>
          <w:rFonts w:ascii="Times New Roman" w:hAnsi="Times New Roman" w:eastAsia="Times New Roman" w:cs="Times New Roman"/>
          <w:color w:val="000000"/>
        </w:rPr>
        <w:t>2.0N</w:t>
      </w:r>
      <w:r>
        <w:rPr>
          <w:rFonts w:ascii="宋体" w:hAnsi="宋体" w:eastAsia="宋体" w:cs="宋体"/>
          <w:color w:val="000000"/>
        </w:rPr>
        <w:t>，则测量值___________真实值；</w:t>
      </w:r>
    </w:p>
    <w:p w14:paraId="664D10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）小华想在原有刻度基础上进一步画出分度值是</w:t>
      </w:r>
      <w:r>
        <w:rPr>
          <w:rFonts w:ascii="Times New Roman" w:hAnsi="Times New Roman" w:eastAsia="Times New Roman" w:cs="Times New Roman"/>
          <w:color w:val="000000"/>
        </w:rPr>
        <w:t>0.1N</w:t>
      </w:r>
      <w:r>
        <w:rPr>
          <w:rFonts w:ascii="宋体" w:hAnsi="宋体" w:eastAsia="宋体" w:cs="宋体"/>
          <w:color w:val="000000"/>
        </w:rPr>
        <w:t>的刻线，但未找到</w:t>
      </w:r>
      <w:r>
        <w:rPr>
          <w:rFonts w:ascii="Times New Roman" w:hAnsi="Times New Roman" w:eastAsia="Times New Roman" w:cs="Times New Roman"/>
          <w:color w:val="000000"/>
        </w:rPr>
        <w:t>10g</w:t>
      </w:r>
      <w:r>
        <w:rPr>
          <w:rFonts w:ascii="宋体" w:hAnsi="宋体" w:eastAsia="宋体" w:cs="宋体"/>
          <w:color w:val="000000"/>
        </w:rPr>
        <w:t>的钩码。他注意到拉力越大，橡皮筋形变___________，于是想通过探寻形变与拉力的定量关系进行细分刻度。他测量了每根刻线到零刻线的距离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，数据记录在下表中；</w:t>
      </w:r>
    </w:p>
    <w:tbl>
      <w:tblPr>
        <w:tblStyle w:val="4"/>
        <w:tblW w:w="79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835"/>
        <w:gridCol w:w="855"/>
        <w:gridCol w:w="855"/>
        <w:gridCol w:w="855"/>
        <w:gridCol w:w="855"/>
        <w:gridCol w:w="855"/>
        <w:gridCol w:w="855"/>
      </w:tblGrid>
      <w:tr w14:paraId="34AD64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6F42A9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拉力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422A8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48EEC3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4E9DAF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51C57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B1321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12BAC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</w:tr>
      <w:tr w14:paraId="2422C1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E8BDB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刻线到零刻线的距离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FC024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B6A85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011AE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705924" name="图片 705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5924" name="图片 705924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4FEB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5.20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BEC1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7.00</w:t>
            </w:r>
          </w:p>
        </w:tc>
        <w:tc>
          <w:tcPr>
            <w:tcW w:w="8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E6CB7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9.00</w:t>
            </w:r>
          </w:p>
        </w:tc>
      </w:tr>
    </w:tbl>
    <w:p w14:paraId="1E6A40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他在坐标纸上画出对应的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图像如图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所示，请你利用图像信息在图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宋体" w:hAnsi="宋体" w:eastAsia="宋体" w:cs="宋体"/>
          <w:color w:val="000000"/>
          <w:em w:val="dot"/>
        </w:rPr>
        <w:t>标出</w:t>
      </w:r>
      <w:r>
        <w:rPr>
          <w:rFonts w:ascii="Times New Roman" w:hAnsi="Times New Roman" w:eastAsia="Times New Roman" w:cs="Times New Roman"/>
          <w:color w:val="000000"/>
          <w:em w:val="dot"/>
        </w:rPr>
        <w:t>2.2N</w:t>
      </w:r>
      <w:r>
        <w:rPr>
          <w:rFonts w:ascii="宋体" w:hAnsi="宋体" w:eastAsia="宋体" w:cs="宋体"/>
          <w:color w:val="000000"/>
          <w:em w:val="dot"/>
        </w:rPr>
        <w:t>力对应的刻度线</w:t>
      </w:r>
      <w:r>
        <w:rPr>
          <w:rFonts w:ascii="宋体" w:hAnsi="宋体" w:eastAsia="宋体" w:cs="宋体"/>
          <w:color w:val="000000"/>
        </w:rPr>
        <w:t>；（       ）</w:t>
      </w:r>
    </w:p>
    <w:p w14:paraId="799EBF0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18351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35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71C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）小华将钩码逐个取下，测量每次指针到零刻线的距离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，画出拉力逐渐减小过程的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宋体" w:hAnsi="宋体" w:eastAsia="宋体" w:cs="宋体"/>
          <w:color w:val="000000"/>
        </w:rPr>
        <w:t>图像，如图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中图线②所示，与拉力逐渐增大过程的图线①不重合。若用此测力计连续不间断测量两个大小不等的拉力（小于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），为使测量准确，请针对此橡皮筋的特性提出操作要求。___________</w:t>
      </w:r>
    </w:p>
    <w:p w14:paraId="379945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09725" cy="1495425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E7F9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阅读短文，回答问题。</w:t>
      </w:r>
    </w:p>
    <w:p w14:paraId="762909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日凌晨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分，中国自主研发的“极目一号”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型浮空艇从海拔</w:t>
      </w:r>
      <w:r>
        <w:rPr>
          <w:rFonts w:ascii="Times New Roman" w:hAnsi="Times New Roman" w:eastAsia="Times New Roman" w:cs="Times New Roman"/>
          <w:color w:val="000000"/>
        </w:rPr>
        <w:t>4270m</w:t>
      </w:r>
      <w:r>
        <w:rPr>
          <w:rFonts w:ascii="宋体" w:hAnsi="宋体" w:eastAsia="宋体" w:cs="宋体"/>
          <w:color w:val="000000"/>
        </w:rPr>
        <w:t>的科考营地顺利升空，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点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分达到</w:t>
      </w:r>
      <w:r>
        <w:rPr>
          <w:rFonts w:ascii="Times New Roman" w:hAnsi="Times New Roman" w:eastAsia="Times New Roman" w:cs="Times New Roman"/>
          <w:color w:val="000000"/>
        </w:rPr>
        <w:t>9032m</w:t>
      </w:r>
      <w:r>
        <w:rPr>
          <w:rFonts w:ascii="宋体" w:hAnsi="宋体" w:eastAsia="宋体" w:cs="宋体"/>
          <w:color w:val="000000"/>
        </w:rPr>
        <w:t>，超过珠峰</w:t>
      </w:r>
      <w:r>
        <w:rPr>
          <w:rFonts w:ascii="Times New Roman" w:hAnsi="Times New Roman" w:eastAsia="Times New Roman" w:cs="Times New Roman"/>
          <w:color w:val="000000"/>
        </w:rPr>
        <w:t>8848.86m</w:t>
      </w:r>
      <w:r>
        <w:rPr>
          <w:rFonts w:ascii="宋体" w:hAnsi="宋体" w:eastAsia="宋体" w:cs="宋体"/>
          <w:color w:val="000000"/>
        </w:rPr>
        <w:t>的高度，创造浮空艇大气科学观测世界纪录。</w:t>
      </w:r>
    </w:p>
    <w:p w14:paraId="3FFDF9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“极目一号”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型浮空艇体积约为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6.2pt;width:40.8pt;" o:ole="t" filled="f" o:preferrelative="t" stroked="f" coordsize="21600,21600">
            <v:path/>
            <v:fill on="f" focussize="0,0"/>
            <v:stroke on="f" joinstyle="miter"/>
            <v:imagedata r:id="rId76" o:title="eqId3f42bf658dd02fbd80b210c49ce1659e"/>
            <o:lock v:ext="edit" aspectratio="t"/>
            <w10:wrap type="none"/>
            <w10:anchorlock/>
          </v:shape>
          <o:OLEObject Type="Embed" ProgID="Equation.DSMT4" ShapeID="_x0000_i1045" DrawAspect="Content" ObjectID="_1468075745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，总质量约为</w:t>
      </w:r>
      <w:r>
        <w:rPr>
          <w:rFonts w:ascii="Times New Roman" w:hAnsi="Times New Roman" w:eastAsia="Times New Roman" w:cs="Times New Roman"/>
          <w:color w:val="000000"/>
        </w:rPr>
        <w:t>2.6t</w:t>
      </w:r>
      <w:r>
        <w:rPr>
          <w:rFonts w:ascii="宋体" w:hAnsi="宋体" w:eastAsia="宋体" w:cs="宋体"/>
          <w:color w:val="000000"/>
        </w:rPr>
        <w:t>，内部上层充满氦气，中间隔开，下层是空气随着高度升高，通过排出下面部分的空气，调节整个浮空艇的压差在安全范围内。通过与地面锚泊设备连接的系揽进行升空和驻空，通过系揽里的两根电线给整个载荷供电。通过搭载的各种探测仪器展开垂直观测，助力揭示青藏高原环境变化机理，对推动高原可持续发展、推进国家生态文明建设、促进全球生态环境保护产生深远影响。</w:t>
      </w:r>
    </w:p>
    <w:p w14:paraId="00C4C0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）“极目一号”上升的平均速度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人正常行走的速度；</w:t>
      </w:r>
    </w:p>
    <w:p w14:paraId="52C6E46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）浮空艇最外的白色层通过反射太阳光中的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（选填“红外线”或“紫外线”），避免艇内气体温度剧烈变化；</w:t>
      </w:r>
    </w:p>
    <w:p w14:paraId="694DA0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）艇体材料除应具有高强度特性外还应具有怎样的特性？（写出一种即可）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7E54C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）浮空艇在营地升空时所受空气浮力大小为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；（海拔</w:t>
      </w:r>
      <w:r>
        <w:rPr>
          <w:rFonts w:ascii="Times New Roman" w:hAnsi="Times New Roman" w:eastAsia="Times New Roman" w:cs="Times New Roman"/>
          <w:color w:val="000000"/>
        </w:rPr>
        <w:t>4270m</w:t>
      </w:r>
      <w:r>
        <w:rPr>
          <w:rFonts w:ascii="宋体" w:hAnsi="宋体" w:eastAsia="宋体" w:cs="宋体"/>
          <w:color w:val="000000"/>
        </w:rPr>
        <w:t>处空气密度为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52.8pt;" o:ole="t" filled="f" o:preferrelative="t" stroked="f" coordsize="21600,21600">
            <v:path/>
            <v:fill on="f" focussize="0,0"/>
            <v:stroke on="f" joinstyle="miter"/>
            <v:imagedata r:id="rId78" o:title="eqId0adb23d13febf5db36de8e99ef1ebc45"/>
            <o:lock v:ext="edit" aspectratio="t"/>
            <w10:wrap type="none"/>
            <w10:anchorlock/>
          </v:shape>
          <o:OLEObject Type="Embed" ProgID="Equation.DSMT4" ShapeID="_x0000_i1046" DrawAspect="Content" ObjectID="_1468075746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</w:t>
      </w:r>
    </w:p>
    <w:p w14:paraId="1C7ACF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）浮空艇内的氦气密度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艇外空气密度，在升空过程中，浮空艇所受浮力逐渐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8C0192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）要使浮空艇下降到地面，可采取的最佳办法是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999C2A3">
      <w:pPr>
        <w:spacing w:line="360" w:lineRule="auto"/>
        <w:jc w:val="left"/>
        <w:textAlignment w:val="center"/>
      </w:pPr>
      <w:r>
        <w:rPr>
          <w:color w:val="000000"/>
        </w:rPr>
        <w:drawing>
          <wp:inline distT="0" distB="0" distL="114300" distR="114300">
            <wp:extent cx="1657350" cy="9334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6C8E6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DC482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AD93B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D0F04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4447F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82DCC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6ED705A"/>
    <w:rsid w:val="1BA64765"/>
    <w:rsid w:val="38274566"/>
    <w:rsid w:val="69895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1" Type="http://schemas.openxmlformats.org/officeDocument/2006/relationships/fontTable" Target="fontTable.xml"/><Relationship Id="rId80" Type="http://schemas.openxmlformats.org/officeDocument/2006/relationships/customXml" Target="../customXml/item1.xml"/><Relationship Id="rId8" Type="http://schemas.openxmlformats.org/officeDocument/2006/relationships/footer" Target="footer3.xml"/><Relationship Id="rId79" Type="http://schemas.openxmlformats.org/officeDocument/2006/relationships/image" Target="media/image48.png"/><Relationship Id="rId78" Type="http://schemas.openxmlformats.org/officeDocument/2006/relationships/image" Target="media/image47.wmf"/><Relationship Id="rId77" Type="http://schemas.openxmlformats.org/officeDocument/2006/relationships/oleObject" Target="embeddings/oleObject22.bin"/><Relationship Id="rId76" Type="http://schemas.openxmlformats.org/officeDocument/2006/relationships/image" Target="media/image46.wmf"/><Relationship Id="rId75" Type="http://schemas.openxmlformats.org/officeDocument/2006/relationships/oleObject" Target="embeddings/oleObject21.bin"/><Relationship Id="rId74" Type="http://schemas.openxmlformats.org/officeDocument/2006/relationships/image" Target="media/image45.png"/><Relationship Id="rId73" Type="http://schemas.openxmlformats.org/officeDocument/2006/relationships/image" Target="media/image44.png"/><Relationship Id="rId72" Type="http://schemas.openxmlformats.org/officeDocument/2006/relationships/image" Target="media/image43.wmf"/><Relationship Id="rId71" Type="http://schemas.openxmlformats.org/officeDocument/2006/relationships/image" Target="media/image42.png"/><Relationship Id="rId70" Type="http://schemas.openxmlformats.org/officeDocument/2006/relationships/image" Target="media/image41.png"/><Relationship Id="rId7" Type="http://schemas.openxmlformats.org/officeDocument/2006/relationships/footer" Target="footer2.xml"/><Relationship Id="rId69" Type="http://schemas.openxmlformats.org/officeDocument/2006/relationships/image" Target="media/image40.png"/><Relationship Id="rId68" Type="http://schemas.openxmlformats.org/officeDocument/2006/relationships/image" Target="media/image39.png"/><Relationship Id="rId67" Type="http://schemas.openxmlformats.org/officeDocument/2006/relationships/image" Target="media/image38.png"/><Relationship Id="rId66" Type="http://schemas.openxmlformats.org/officeDocument/2006/relationships/image" Target="media/image37.wmf"/><Relationship Id="rId65" Type="http://schemas.openxmlformats.org/officeDocument/2006/relationships/oleObject" Target="embeddings/oleObject20.bin"/><Relationship Id="rId64" Type="http://schemas.openxmlformats.org/officeDocument/2006/relationships/image" Target="media/image36.wmf"/><Relationship Id="rId63" Type="http://schemas.openxmlformats.org/officeDocument/2006/relationships/oleObject" Target="embeddings/oleObject19.bin"/><Relationship Id="rId62" Type="http://schemas.openxmlformats.org/officeDocument/2006/relationships/image" Target="media/image35.wmf"/><Relationship Id="rId61" Type="http://schemas.openxmlformats.org/officeDocument/2006/relationships/oleObject" Target="embeddings/oleObject18.bin"/><Relationship Id="rId60" Type="http://schemas.openxmlformats.org/officeDocument/2006/relationships/image" Target="media/image34.png"/><Relationship Id="rId6" Type="http://schemas.openxmlformats.org/officeDocument/2006/relationships/footer" Target="footer1.xml"/><Relationship Id="rId59" Type="http://schemas.openxmlformats.org/officeDocument/2006/relationships/image" Target="media/image33.png"/><Relationship Id="rId58" Type="http://schemas.openxmlformats.org/officeDocument/2006/relationships/image" Target="media/image32.png"/><Relationship Id="rId57" Type="http://schemas.openxmlformats.org/officeDocument/2006/relationships/image" Target="media/image31.png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oleObject" Target="embeddings/oleObject16.bin"/><Relationship Id="rId53" Type="http://schemas.openxmlformats.org/officeDocument/2006/relationships/image" Target="media/image29.wmf"/><Relationship Id="rId52" Type="http://schemas.openxmlformats.org/officeDocument/2006/relationships/oleObject" Target="embeddings/oleObject15.bin"/><Relationship Id="rId51" Type="http://schemas.openxmlformats.org/officeDocument/2006/relationships/image" Target="media/image28.wmf"/><Relationship Id="rId50" Type="http://schemas.openxmlformats.org/officeDocument/2006/relationships/oleObject" Target="embeddings/oleObject14.bin"/><Relationship Id="rId5" Type="http://schemas.openxmlformats.org/officeDocument/2006/relationships/header" Target="header3.xml"/><Relationship Id="rId49" Type="http://schemas.openxmlformats.org/officeDocument/2006/relationships/image" Target="media/image27.png"/><Relationship Id="rId48" Type="http://schemas.openxmlformats.org/officeDocument/2006/relationships/oleObject" Target="embeddings/oleObject13.bin"/><Relationship Id="rId47" Type="http://schemas.openxmlformats.org/officeDocument/2006/relationships/oleObject" Target="embeddings/oleObject12.bin"/><Relationship Id="rId46" Type="http://schemas.openxmlformats.org/officeDocument/2006/relationships/image" Target="media/image26.wmf"/><Relationship Id="rId45" Type="http://schemas.openxmlformats.org/officeDocument/2006/relationships/oleObject" Target="embeddings/oleObject11.bin"/><Relationship Id="rId44" Type="http://schemas.openxmlformats.org/officeDocument/2006/relationships/oleObject" Target="embeddings/oleObject10.bin"/><Relationship Id="rId43" Type="http://schemas.openxmlformats.org/officeDocument/2006/relationships/oleObject" Target="embeddings/oleObject9.bin"/><Relationship Id="rId42" Type="http://schemas.openxmlformats.org/officeDocument/2006/relationships/image" Target="media/image25.wmf"/><Relationship Id="rId41" Type="http://schemas.openxmlformats.org/officeDocument/2006/relationships/oleObject" Target="embeddings/oleObject8.bin"/><Relationship Id="rId40" Type="http://schemas.openxmlformats.org/officeDocument/2006/relationships/image" Target="media/image24.wmf"/><Relationship Id="rId4" Type="http://schemas.openxmlformats.org/officeDocument/2006/relationships/header" Target="header2.xml"/><Relationship Id="rId39" Type="http://schemas.openxmlformats.org/officeDocument/2006/relationships/oleObject" Target="embeddings/oleObject7.bin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oleObject" Target="embeddings/oleObject6.bin"/><Relationship Id="rId34" Type="http://schemas.openxmlformats.org/officeDocument/2006/relationships/oleObject" Target="embeddings/oleObject5.bin"/><Relationship Id="rId33" Type="http://schemas.openxmlformats.org/officeDocument/2006/relationships/image" Target="media/image20.png"/><Relationship Id="rId32" Type="http://schemas.openxmlformats.org/officeDocument/2006/relationships/image" Target="media/image19.wmf"/><Relationship Id="rId31" Type="http://schemas.openxmlformats.org/officeDocument/2006/relationships/oleObject" Target="embeddings/oleObject4.bin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wmf"/><Relationship Id="rId27" Type="http://schemas.openxmlformats.org/officeDocument/2006/relationships/oleObject" Target="embeddings/oleObject3.bin"/><Relationship Id="rId26" Type="http://schemas.openxmlformats.org/officeDocument/2006/relationships/image" Target="media/image15.png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wmf"/><Relationship Id="rId21" Type="http://schemas.openxmlformats.org/officeDocument/2006/relationships/oleObject" Target="embeddings/oleObject2.bin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4431</Words>
  <Characters>5299</Characters>
  <Lines>0</Lines>
  <Paragraphs>0</Paragraphs>
  <TotalTime>0</TotalTime>
  <ScaleCrop>false</ScaleCrop>
  <LinksUpToDate>false</LinksUpToDate>
  <CharactersWithSpaces>5460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2022-06-21T18:40:00Z</dcterms:created>
  <dc:creator>学科网试题生产平台</dc:creator>
  <dc:description>3004822601711616</dc:description>
  <cp:lastModifiedBy>上帝掷骰子吗</cp:lastModifiedBy>
  <dcterms:modified xsi:type="dcterms:W3CDTF">2024-07-19T16:51:33Z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864A57AA9FED4FDB94E341B7D246A9C4</vt:lpwstr>
  </property>
</Properties>
</file>