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D1001F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12192000</wp:posOffset>
            </wp:positionH>
            <wp:positionV relativeFrom="topMargin">
              <wp:posOffset>11455400</wp:posOffset>
            </wp:positionV>
            <wp:extent cx="457200" cy="482600"/>
            <wp:effectExtent l="0" t="0" r="0" b="12700"/>
            <wp:wrapNone/>
            <wp:docPr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年本溪铁岭辽阳市初中毕业生学业考试</w:t>
      </w:r>
    </w:p>
    <w:p w14:paraId="1D244AEB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132B55B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※理化考试时间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分钟物理试卷满分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6537833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考生注意：请在答题卡各题目规定答题区域内作答，答在本试卷上无效</w:t>
      </w:r>
    </w:p>
    <w:p w14:paraId="32C95A47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第一部分选择题（共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9F4DA1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题为单选题，每题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题为多选题，每题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分，错选得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1A22288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年北京冬奥会，中国选手谷爱凌获得首枚自由式滑雪大跳台金牌。如图为谷爱凌手拿滑雪板向观众致意时的情景。下列估测最合理的是（　　）</w:t>
      </w:r>
    </w:p>
    <w:p w14:paraId="710521C4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800100" cy="1466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51D6AE0A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比赛当天场地的气温约为</w:t>
      </w:r>
      <w:r>
        <w:rPr>
          <w:rFonts w:ascii="Times New Roman" w:hAnsi="Times New Roman" w:eastAsia="Times New Roman" w:cs="Times New Roman"/>
          <w:color w:val="auto"/>
        </w:rPr>
        <w:t>20℃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滑雪板长约为</w:t>
      </w:r>
      <w:r>
        <w:rPr>
          <w:rFonts w:ascii="Times New Roman" w:hAnsi="Times New Roman" w:eastAsia="Times New Roman" w:cs="Times New Roman"/>
          <w:color w:val="auto"/>
        </w:rPr>
        <w:t>2m</w:t>
      </w:r>
    </w:p>
    <w:p w14:paraId="165D84D0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她对地面的压力约为</w:t>
      </w:r>
      <w:r>
        <w:rPr>
          <w:rFonts w:ascii="Times New Roman" w:hAnsi="Times New Roman" w:eastAsia="Times New Roman" w:cs="Times New Roman"/>
          <w:color w:val="auto"/>
        </w:rPr>
        <w:t>600N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她的滑雪速度约为</w:t>
      </w:r>
      <w:r>
        <w:rPr>
          <w:rFonts w:ascii="Times New Roman" w:hAnsi="Times New Roman" w:eastAsia="Times New Roman" w:cs="Times New Roman"/>
          <w:color w:val="auto"/>
        </w:rPr>
        <w:t>50m/s</w:t>
      </w:r>
    </w:p>
    <w:p w14:paraId="1CB307D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1080A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5AD8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．北京冬奥会在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月举行，比赛当天场地的气温约为</w:t>
      </w:r>
      <w:r>
        <w:rPr>
          <w:rFonts w:ascii="Times New Roman" w:hAnsi="Times New Roman" w:eastAsia="Times New Roman" w:cs="Times New Roman"/>
          <w:color w:val="000000"/>
        </w:rPr>
        <w:t>-20℃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6E800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．由图可知，滑雪板长度比谷爱凌的身高短，约为</w:t>
      </w:r>
      <w:r>
        <w:rPr>
          <w:rFonts w:ascii="Times New Roman" w:hAnsi="Times New Roman" w:eastAsia="Times New Roman" w:cs="Times New Roman"/>
          <w:color w:val="000000"/>
        </w:rPr>
        <w:t>1.5m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84DB9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．谷爱凌的质量约为</w:t>
      </w:r>
      <w:r>
        <w:rPr>
          <w:rFonts w:ascii="Times New Roman" w:hAnsi="Times New Roman" w:eastAsia="Times New Roman" w:cs="Times New Roman"/>
          <w:color w:val="000000"/>
        </w:rPr>
        <w:t>60N</w:t>
      </w:r>
      <w:r>
        <w:rPr>
          <w:rFonts w:ascii="宋体" w:hAnsi="宋体" w:eastAsia="宋体" w:cs="宋体"/>
          <w:color w:val="000000"/>
        </w:rPr>
        <w:t>，所以她对地面的压力等于重力，为</w:t>
      </w:r>
    </w:p>
    <w:p w14:paraId="60B7522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F=G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=60kg×10N/kg=600N</w:t>
      </w:r>
    </w:p>
    <w:p w14:paraId="477ABB2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24B56C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．谷爱凌滑雪最快的速度约为</w:t>
      </w:r>
      <w:r>
        <w:rPr>
          <w:rFonts w:ascii="Times New Roman" w:hAnsi="Times New Roman" w:eastAsia="Times New Roman" w:cs="Times New Roman"/>
          <w:color w:val="000000"/>
        </w:rPr>
        <w:t>30km/h</w:t>
      </w:r>
      <w:r>
        <w:rPr>
          <w:rFonts w:ascii="宋体" w:hAnsi="宋体" w:eastAsia="宋体" w:cs="宋体"/>
          <w:color w:val="000000"/>
        </w:rPr>
        <w:t>，约合</w:t>
      </w:r>
      <w:r>
        <w:rPr>
          <w:rFonts w:ascii="Times New Roman" w:hAnsi="Times New Roman" w:eastAsia="Times New Roman" w:cs="Times New Roman"/>
          <w:color w:val="000000"/>
        </w:rPr>
        <w:t>8.4m/s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286845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B04A2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古诗词是中国文化的瑰宝，对下列古诗词中蕴含的物理知识，解释正确的是（　　）</w:t>
      </w:r>
    </w:p>
    <w:p w14:paraId="0C73F7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“举杯邀明月”中的“明月”是光源</w:t>
      </w:r>
    </w:p>
    <w:p w14:paraId="314E67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“起舞弄清影”中的“影”是光的直线传播形成的</w:t>
      </w:r>
    </w:p>
    <w:p w14:paraId="3F3708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“掬水月在手”中的“月在手”是光的折射现象</w:t>
      </w:r>
    </w:p>
    <w:p w14:paraId="0C0D17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“疏影横斜水清浅”中的“水清浅”是光的反射现象</w:t>
      </w:r>
    </w:p>
    <w:p w14:paraId="526A28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9A2B3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C874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．月亮本身不会发光，它“发光”是反射的太阳光，故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87861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．影子是由于光沿直线传播时在物体后面照射不到的区域，故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899BB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．“月在手”是天空的月亮由于光的反射在水中形成的虚像，故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1D985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．由于水中物体的光线从水中射向空气中时，在水面上发生折射，折射角大于入射角，使水中物体看起来变浅了，故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F1A32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6B80B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用酒精消毒时，酒精沾在手上会迅速汽化。下列现象中的物态变化与其相同的是（　　）</w:t>
      </w:r>
    </w:p>
    <w:p w14:paraId="171D3C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71600" cy="9239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壶口“白气”</w:t>
      </w:r>
    </w:p>
    <w:p w14:paraId="0351BC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71600" cy="10096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浓雾消散</w:t>
      </w:r>
    </w:p>
    <w:p w14:paraId="25DE5A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9144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露珠形成</w:t>
      </w:r>
    </w:p>
    <w:p w14:paraId="1CD824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9144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冰雕变小</w:t>
      </w:r>
    </w:p>
    <w:p w14:paraId="2DEAE4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0FA92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0CFE4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．壶口“白气”是水蒸气液化变成的小水滴，故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950DE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．浓雾是液态的小水滴，浓雾消散是液态水变成了水蒸气，是汽化现象，故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7BCEAB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．露珠水蒸气液化形成的，故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939D1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．冰雕变小是因为固态的冰直接变成了水蒸气，是升华现象，故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7442A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0C6E1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如图所示，小明送给奶奶一个电动足部按摩器，可以对足底进行加热、按摩。下列说法正确的是（　　）</w:t>
      </w:r>
    </w:p>
    <w:p w14:paraId="66AB3E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20967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3FB8B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按摩器工作时将机械能转化为电能</w:t>
      </w:r>
    </w:p>
    <w:p w14:paraId="7BFBC4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按摩器的工作原理与动圈式话筒的工作原理相同</w:t>
      </w:r>
    </w:p>
    <w:p w14:paraId="62410B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按摩器发热利用了电流的热效应</w:t>
      </w:r>
    </w:p>
    <w:p w14:paraId="67C9EE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对足底加热时，足底温度升高，利用做功的方式改变足底的内能</w:t>
      </w:r>
    </w:p>
    <w:p w14:paraId="332021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5217B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5655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．按摩器工作时消耗了电能，将电能转化为机械能和内能，故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72426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．按摩器的工作原理与电动机工作原理相同。动圈式话筒工作时，没有电源，将机械能转化为电能，与发电机工作原理相同，故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F8975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．电流流过按摩器产生热量，所以按摩器发热利用了电流的热效应，故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B5A58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．对足底加热时，足底温度升高，利用热传递的方式改变足底的内能，故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8D8EB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3E370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如图所示的家庭电路，三孔插座连接正确，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为电灯和开关所在位置，闭合开关电灯正常工作。下列说法正确的是（　　）</w:t>
      </w:r>
    </w:p>
    <w:p w14:paraId="0BAC0D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95675" cy="11811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658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处应接开关</w:t>
      </w:r>
    </w:p>
    <w:p w14:paraId="399D18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电能表应接在空气开关后</w:t>
      </w:r>
    </w:p>
    <w:p w14:paraId="65F21C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若开关短路，空气开关会切断电路</w:t>
      </w:r>
    </w:p>
    <w:p w14:paraId="3DFDFB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用试电笔接触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孔中的金属片，氖管会发光</w:t>
      </w:r>
    </w:p>
    <w:p w14:paraId="78DB0E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C2639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E770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．由三孔插座的接法，可得上面的线是火线，下面的线是零线，开关应与火线连接，故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处为开关，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处为电灯，故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888AD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．电能表是用来测量电路中用电器消耗电能的仪表，应接在空气开关之前，故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092BD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．空气开关切断电路有两种可能，要么电路中总功率过大，要么电路中有短路现象，若开关短路，电灯持续发光，空气开关不会切断电路，故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1DC434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．用试电笔接触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孔中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8956158" name="图片 28956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6158" name="图片 2895615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金属片，火线，试电笔，人体与大地形成回路，氖管会发光，故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05B1C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48A7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如图关于我国大型运输机运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飞行过程中涉及的物理知识，下列说法正确的是（　　）</w:t>
      </w:r>
    </w:p>
    <w:p w14:paraId="7AEAFC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90725" cy="11144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8ED2E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飞机升空利用了空气流速大的位置压强小的原理</w:t>
      </w:r>
    </w:p>
    <w:p w14:paraId="2DDC6B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飞机减速下降，受平衡力的作用</w:t>
      </w:r>
    </w:p>
    <w:p w14:paraId="2A4814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飞机加速上升，重力势能转化为动能</w:t>
      </w:r>
    </w:p>
    <w:p w14:paraId="74CD85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飞机上升过程中，周围大气压强变大</w:t>
      </w:r>
    </w:p>
    <w:p w14:paraId="3CA19C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272A77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7B79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流体流速越大，压强越小；流速越小，压强越大。机翼的形状是上凸下平，飞机飞行时，流过机翼上方的空气流速大，压强小，流过机翼下方的空气流速小，压强大，对飞机产生一个向上的升力，使飞机升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54BDF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．飞机减速下降，飞机的运动状态不断改变，受非平衡力作用，故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15ACD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．飞机加速上升，质量不变，速度变大，动能变大；质量不变，高度增加，重力势能变大，所以重力势能没有转化为动能，动能的增加是因为发动机对飞机做了功，故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9A147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．飞机上升过程中，海拔高度变大，大气压强变小，故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E4F6D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5014A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用如图所示的滑轮组拉动重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的箱子，以</w:t>
      </w:r>
      <w:r>
        <w:rPr>
          <w:rFonts w:ascii="Times New Roman" w:hAnsi="Times New Roman" w:eastAsia="Times New Roman" w:cs="Times New Roman"/>
          <w:color w:val="000000"/>
        </w:rPr>
        <w:t>0.2m/s</w:t>
      </w:r>
      <w:r>
        <w:rPr>
          <w:rFonts w:ascii="宋体" w:hAnsi="宋体" w:eastAsia="宋体" w:cs="宋体"/>
          <w:color w:val="000000"/>
        </w:rPr>
        <w:t>的速度在水平地面上做匀速直线运动，箱子与地面间的摩擦力为自身重力的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rFonts w:ascii="宋体" w:hAnsi="宋体" w:eastAsia="宋体" w:cs="宋体"/>
          <w:color w:val="000000"/>
        </w:rPr>
        <w:t>倍，滑轮组的机械效率为</w:t>
      </w:r>
      <w:r>
        <w:rPr>
          <w:rFonts w:ascii="Times New Roman" w:hAnsi="Times New Roman" w:eastAsia="Times New Roman" w:cs="Times New Roman"/>
          <w:color w:val="000000"/>
        </w:rPr>
        <w:t>75%</w:t>
      </w:r>
      <w:r>
        <w:rPr>
          <w:rFonts w:ascii="宋体" w:hAnsi="宋体" w:eastAsia="宋体" w:cs="宋体"/>
          <w:color w:val="000000"/>
        </w:rPr>
        <w:t>，下列说法正确的是（　　）</w:t>
      </w:r>
    </w:p>
    <w:p w14:paraId="3EEA6D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52625" cy="7048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600B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80N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内绳子自由端移动</w:t>
      </w:r>
      <w:r>
        <w:rPr>
          <w:rFonts w:ascii="Times New Roman" w:hAnsi="Times New Roman" w:eastAsia="Times New Roman" w:cs="Times New Roman"/>
          <w:color w:val="000000"/>
        </w:rPr>
        <w:t>2m</w:t>
      </w:r>
    </w:p>
    <w:p w14:paraId="259A5583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3s</w:t>
      </w:r>
      <w:r>
        <w:rPr>
          <w:rFonts w:ascii="宋体" w:hAnsi="宋体" w:eastAsia="宋体" w:cs="宋体"/>
          <w:color w:val="000000"/>
        </w:rPr>
        <w:t>内物体重力做功</w:t>
      </w:r>
      <w:r>
        <w:rPr>
          <w:rFonts w:ascii="Times New Roman" w:hAnsi="Times New Roman" w:eastAsia="Times New Roman" w:cs="Times New Roman"/>
          <w:color w:val="000000"/>
        </w:rPr>
        <w:t>180J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16W</w:t>
      </w:r>
    </w:p>
    <w:p w14:paraId="131BCF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1B4DE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2ED18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．物体所受摩擦力为</w:t>
      </w:r>
    </w:p>
    <w:p w14:paraId="607DD7F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132.75pt;" o:ole="t" filled="f" o:preferrelative="t" stroked="f" coordsize="21600,21600">
            <v:path/>
            <v:fill on="f" focussize="0,0"/>
            <v:stroke on="f" joinstyle="miter"/>
            <v:imagedata r:id="rId22" o:title="eqIda8423675826732d247ebedeb5aabff84"/>
            <o:lock v:ext="edit" aspectratio="t"/>
            <w10:wrap type="none"/>
            <w10:anchorlock/>
          </v:shape>
          <o:OLEObject Type="Embed" ProgID="Equation.DSMT4" ShapeID="_x0000_i1025" DrawAspect="Content" ObjectID="_1468075725" r:id="rId21">
            <o:LockedField>false</o:LockedField>
          </o:OLEObject>
        </w:object>
      </w:r>
    </w:p>
    <w:p w14:paraId="7AFC2D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由图可知，相当于两段绳子拉着物体，又由于物体匀速运动，绳子拉物体的拉力等于摩擦力，则有</w:t>
      </w:r>
    </w:p>
    <w:p w14:paraId="55A8962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6pt;width:141pt;" o:ole="t" filled="f" o:preferrelative="t" stroked="f" coordsize="21600,21600">
            <v:path/>
            <v:fill on="f" focussize="0,0"/>
            <v:stroke on="f" joinstyle="miter"/>
            <v:imagedata r:id="rId24" o:title="eqId6865f9cd51a4a9aeb6ece7ac37d340ce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</w:p>
    <w:p w14:paraId="2FD2AD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所以拉力为</w:t>
      </w:r>
    </w:p>
    <w:p w14:paraId="050F7A7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3pt;width:116.25pt;" o:ole="t" filled="f" o:preferrelative="t" stroked="f" coordsize="21600,21600">
            <v:path/>
            <v:fill on="f" focussize="0,0"/>
            <v:stroke on="f" joinstyle="miter"/>
            <v:imagedata r:id="rId26" o:title="eqIdb3af51108d712035b3194238760c13d0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</w:p>
    <w:p w14:paraId="61D1D4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580BB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．绳端移动的距离为</w:t>
      </w:r>
    </w:p>
    <w:p w14:paraId="511B66A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75pt;width:219.75pt;" o:ole="t" filled="f" o:preferrelative="t" stroked="f" coordsize="21600,21600">
            <v:path/>
            <v:fill on="f" focussize="0,0"/>
            <v:stroke on="f" joinstyle="miter"/>
            <v:imagedata r:id="rId28" o:title="eqId9e2741669c9f25ac954b094600c9b97d"/>
            <o:lock v:ext="edit" aspectratio="t"/>
            <w10:wrap type="none"/>
            <w10:anchorlock/>
          </v:shape>
          <o:OLEObject Type="Embed" ProgID="Equation.DSMT4" ShapeID="_x0000_i1028" DrawAspect="Content" ObjectID="_1468075728" r:id="rId27">
            <o:LockedField>false</o:LockedField>
          </o:OLEObject>
        </w:object>
      </w:r>
    </w:p>
    <w:p w14:paraId="76FA23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DC7B0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．重力方向竖直向下，在力的方向上，物体没有移动，故重力不做功，故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65AC1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．绳子端移动速度为</w:t>
      </w:r>
    </w:p>
    <w:p w14:paraId="0FACC5A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75pt;width:152.25pt;" o:ole="t" filled="f" o:preferrelative="t" stroked="f" coordsize="21600,21600">
            <v:path/>
            <v:fill on="f" focussize="0,0"/>
            <v:stroke on="f" joinstyle="miter"/>
            <v:imagedata r:id="rId30" o:title="eqId118158488c7ed4749dbb14459ebd8bd6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</w:p>
    <w:p w14:paraId="227EB8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拉力功率为</w:t>
      </w:r>
    </w:p>
    <w:p w14:paraId="103E61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50pt;" o:ole="t" filled="f" o:preferrelative="t" stroked="f" coordsize="21600,21600">
            <v:path/>
            <v:fill on="f" focussize="0,0"/>
            <v:stroke on="f" joinstyle="miter"/>
            <v:imagedata r:id="rId32" o:title="eqId607b08f34b7c226803b6356367f76eb1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</w:p>
    <w:p w14:paraId="291A20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4E4B5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55A036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如图是工人高空作业的情景，玻璃幕墙相当于平面镜。下列说法正确的是（　　）</w:t>
      </w:r>
    </w:p>
    <w:p w14:paraId="686997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1715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598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玻璃幕墙中工人的像是实像</w:t>
      </w:r>
    </w:p>
    <w:p w14:paraId="4667AA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工人远离玻璃幕墙时，镜中的像将变小</w:t>
      </w:r>
    </w:p>
    <w:p w14:paraId="4B4111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工人工作时佩戴防滑手套是为了减小摩擦</w:t>
      </w:r>
    </w:p>
    <w:p w14:paraId="270A78D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工人距玻璃幕墙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时，他在镜中的像距玻璃幕墙</w:t>
      </w:r>
      <w:r>
        <w:rPr>
          <w:rFonts w:ascii="Times New Roman" w:hAnsi="Times New Roman" w:eastAsia="Times New Roman" w:cs="Times New Roman"/>
          <w:color w:val="000000"/>
        </w:rPr>
        <w:t>0.5m</w:t>
      </w:r>
    </w:p>
    <w:p w14:paraId="758396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8DF9F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964C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．平面镜所成的像是虚像，故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C1E78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．平面镜成像中像和物的大小相同，所以工人远离玻璃幕墙时，镜中的像大小不变，故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990B2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．工人工作时佩戴防滑手套是通过增大接触面粗糙程度来增大摩擦，故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47747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．平面镜成像中像和物到平面镜的距离相等，所以工人距玻璃幕墙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时，他在镜中的像也距玻璃幕墙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6D96B1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69BAB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学校走廊的消防应急灯由蓄电池、两个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灯及一个自动控制开关组成。照明电路正常工作时应急灯不发光，可由照明电路为蓄电池充电；照明电路停电时，应急灯发光。下列说法正确的是（　　）</w:t>
      </w:r>
    </w:p>
    <w:p w14:paraId="2148C8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两个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灯一定串联</w:t>
      </w:r>
    </w:p>
    <w:p w14:paraId="5F8DDE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灯是用半导体材料制成的</w:t>
      </w:r>
    </w:p>
    <w:p w14:paraId="70E73B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对蓄电池充电，电能转化为化学能</w:t>
      </w:r>
    </w:p>
    <w:p w14:paraId="660AAC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应急灯发光时，蓄电池是消耗电能的装置</w:t>
      </w:r>
    </w:p>
    <w:p w14:paraId="22F73D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09559E0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C059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．为保证照明，两个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灯应该在一个不发光时，另一个还可以发光，所以它们应该并联，故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56017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是新型照明设备，相比传统的白炽灯节能，是由半导体材料制成的，故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42EA2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．蓄电池放电时，化学能转化为电能，而蓄电池充电时，电能转化为化学能储存起来，故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A3C80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．应急灯发光时，蓄电池是电源，把化学能转化为电能，提供电能供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灯使用，故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7410D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。</w:t>
      </w:r>
    </w:p>
    <w:p w14:paraId="07A064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中国航天技术不断进步，我国已有多位宇航员进入空间站。关于宇航员在空间站工作时的情景，下列说法正确的是（　　）</w:t>
      </w:r>
    </w:p>
    <w:p w14:paraId="5D3384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将电脑带上太空后，电脑的质量不变</w:t>
      </w:r>
    </w:p>
    <w:p w14:paraId="2053BF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工作台上的电脑与工作台保持相对静止</w:t>
      </w:r>
    </w:p>
    <w:p w14:paraId="3B86C0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陀螺被抛出后，能继续运动是因为受到惯性的作用</w:t>
      </w:r>
    </w:p>
    <w:p w14:paraId="3ED5E6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宇航员向前推舱壁时，他会向后运动，因为力的作用是相互的</w:t>
      </w:r>
    </w:p>
    <w:p w14:paraId="00650C4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14:paraId="3F31AF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8007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．质量是物体所含物质的多少，与物体所在位置无关，所以将电脑带上太空后，电脑的质量不变，故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B391F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．电脑与工作台之间并没有发生位置变化，所以电脑与工作台保持相对静止，故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9C93D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．陀螺被抛出后，能继续运动是因为陀螺具有惯性，惯性是一种性质，不是力，所以不能说受到惯性的作用，故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CCC07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．宇航员向前推舱壁的同时，舱壁也会给宇航员一个向后的力，因为力的作用是相互的，所以他会向后运动，故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43C5ED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。</w:t>
      </w:r>
    </w:p>
    <w:p w14:paraId="7D6CDA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水平桌面上有甲、乙两个相同的容器，分别装有体积相等的水和盐水。将橘子和香蕉先放入甲容器中，取出后擦干，再放入乙容器中、前后两次静止时液面如图所示。下列说法正确的是（　　）</w:t>
      </w:r>
    </w:p>
    <w:p w14:paraId="0EB8FB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76525" cy="13144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6980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橘子在水和盐水中所受浮力相等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两容器对水平桌面的压强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</w:p>
    <w:p w14:paraId="70BC300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液体对两容器底的压力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向乙容器中加水，香蕉所受浮力不变</w:t>
      </w:r>
    </w:p>
    <w:p w14:paraId="672F08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64BE436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3D18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．橘子在水和盐水中都处于漂浮状态，浮力都等于橘子的重力，则橘子在水和盐水中所受浮力相等，故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3B047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．甲容器对水平桌面的压强</w:t>
      </w:r>
    </w:p>
    <w:p w14:paraId="5955CFC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2.25pt;width:125.25pt;" o:ole="t" filled="f" o:preferrelative="t" stroked="f" coordsize="21600,21600">
            <v:path/>
            <v:fill on="f" focussize="0,0"/>
            <v:stroke on="f" joinstyle="miter"/>
            <v:imagedata r:id="rId36" o:title="eqId5d8019f6c93233ace5e62222420068a5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</w:p>
    <w:p w14:paraId="7E36FD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乙容器对水平桌面的压强</w:t>
      </w:r>
    </w:p>
    <w:p w14:paraId="0AB3075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2.25pt;width:132.75pt;" o:ole="t" filled="f" o:preferrelative="t" stroked="f" coordsize="21600,21600">
            <v:path/>
            <v:fill on="f" focussize="0,0"/>
            <v:stroke on="f" joinstyle="miter"/>
            <v:imagedata r:id="rId38" o:title="eqId858fa5adb577c4269ea8e09a3c6edb3a"/>
            <o:lock v:ext="edit" aspectratio="t"/>
            <w10:wrap type="none"/>
            <w10:anchorlock/>
          </v:shape>
          <o:OLEObject Type="Embed" ProgID="Equation.DSMT4" ShapeID="_x0000_i1032" DrawAspect="Content" ObjectID="_1468075732" r:id="rId37">
            <o:LockedField>false</o:LockedField>
          </o:OLEObject>
        </w:object>
      </w:r>
    </w:p>
    <w:p w14:paraId="098216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因为盐水和水的体积相同，而盐水密度大于水，根据</w:t>
      </w:r>
    </w:p>
    <w:p w14:paraId="701E7FD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40" o:title="eqIde1c58cc41119dba7f214270ee293c5b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9">
            <o:LockedField>false</o:LockedField>
          </o:OLEObject>
        </w:object>
      </w:r>
    </w:p>
    <w:p w14:paraId="489677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可知水的重力小于盐水的重力，则两容器对水平桌面的压强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0A6E6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．液体对两容器底的压力等于液体重力加物体受到的浮力，香蕉浸没在两容器中，排开液体体积相同，根据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60.75pt;" o:ole="t" filled="f" o:preferrelative="t" stroked="f" coordsize="21600,21600">
            <v:path/>
            <v:fill on="f" focussize="0,0"/>
            <v:stroke on="f" joinstyle="miter"/>
            <v:imagedata r:id="rId42" o:title="eqIda0f5b863ff4f2ee69b518e514db726ab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，香蕉在盐水中受到的浮力较大，橘子在水和盐水中所受浮力相等，水的重力小于盐水的重力，则液体对两容器底的压力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E9DD5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．香蕉在水中处于沉底状态，向乙容器中加水，液体密度变小，香蕉排开液体的体积不变，根据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75pt;width:60.75pt;" o:ole="t" filled="f" o:preferrelative="t" stroked="f" coordsize="21600,21600">
            <v:path/>
            <v:fill on="f" focussize="0,0"/>
            <v:stroke on="f" joinstyle="miter"/>
            <v:imagedata r:id="rId42" o:title="eqIda0f5b863ff4f2ee69b518e514db726ab"/>
            <o:lock v:ext="edit" aspectratio="t"/>
            <w10:wrap type="none"/>
            <w10:anchorlock/>
          </v:shape>
          <o:OLEObject Type="Embed" ProgID="Equation.DSMT4" ShapeID="_x0000_i1035" DrawAspect="Content" ObjectID="_1468075735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，香蕉受到的浮力变小，故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0E931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2C0683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如图所示电路，电源电压保持不变，滑动变阻器的最大阻值为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，电压表的量程为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L2</w:t>
      </w:r>
      <w:r>
        <w:rPr>
          <w:rFonts w:ascii="宋体" w:hAnsi="宋体" w:eastAsia="宋体" w:cs="宋体"/>
          <w:color w:val="000000"/>
        </w:rPr>
        <w:t>分别标有“</w:t>
      </w:r>
      <w:r>
        <w:rPr>
          <w:rFonts w:ascii="Times New Roman" w:hAnsi="Times New Roman" w:eastAsia="Times New Roman" w:cs="Times New Roman"/>
          <w:color w:val="000000"/>
        </w:rPr>
        <w:t>2V  0.4W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2.5V  0.625W</w:t>
      </w:r>
      <w:r>
        <w:rPr>
          <w:rFonts w:ascii="宋体" w:hAnsi="宋体" w:eastAsia="宋体" w:cs="宋体"/>
          <w:color w:val="000000"/>
        </w:rPr>
        <w:t>”的字样，忽略温度对灯丝电阻的影响。闭合开关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，调节滑动变阻器滑片，当电压表示数为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正常发光；在保证电路安全的情况下，下列说法正确的是（　　）</w:t>
      </w:r>
    </w:p>
    <w:p w14:paraId="28C3B6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14500" cy="125730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07E3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电源电压为</w:t>
      </w:r>
      <w:r>
        <w:rPr>
          <w:rFonts w:ascii="Times New Roman" w:hAnsi="Times New Roman" w:eastAsia="Times New Roman" w:cs="Times New Roman"/>
          <w:color w:val="000000"/>
        </w:rPr>
        <w:t>4.5V</w:t>
      </w:r>
    </w:p>
    <w:p w14:paraId="1CD8C0B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，滑动变阻器接入电路的阻值范围为</w:t>
      </w:r>
      <w:r>
        <w:rPr>
          <w:rFonts w:ascii="Times New Roman" w:hAnsi="Times New Roman" w:eastAsia="Times New Roman" w:cs="Times New Roman"/>
          <w:color w:val="000000"/>
        </w:rPr>
        <w:t>8Ω~20Ω</w:t>
      </w:r>
    </w:p>
    <w:p w14:paraId="67F9FB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，调节滑动变阻器滑片可使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</w:t>
      </w:r>
    </w:p>
    <w:p w14:paraId="12C2DE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，电路最多消耗</w:t>
      </w:r>
      <w:r>
        <w:rPr>
          <w:rFonts w:ascii="Times New Roman" w:hAnsi="Times New Roman" w:eastAsia="Times New Roman" w:cs="Times New Roman"/>
          <w:color w:val="000000"/>
        </w:rPr>
        <w:t>9J</w:t>
      </w:r>
      <w:r>
        <w:rPr>
          <w:rFonts w:ascii="宋体" w:hAnsi="宋体" w:eastAsia="宋体" w:cs="宋体"/>
          <w:color w:val="000000"/>
        </w:rPr>
        <w:t>的电能</w:t>
      </w:r>
    </w:p>
    <w:p w14:paraId="27A92C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14:paraId="1A7A99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2510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，滑动变阻器与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正常发光，此时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，则滑动变阻器两端电压为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，则电源电压</w:t>
      </w:r>
    </w:p>
    <w:p w14:paraId="61187C0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53pt;" o:ole="t" filled="f" o:preferrelative="t" stroked="f" coordsize="21600,21600">
            <v:path/>
            <v:fill on="f" focussize="0,0"/>
            <v:stroke on="f" joinstyle="miter"/>
            <v:imagedata r:id="rId46" o:title="eqId7dec6272ec752bf7f1000977c06b706a"/>
            <o:lock v:ext="edit" aspectratio="t"/>
            <w10:wrap type="none"/>
            <w10:anchorlock/>
          </v:shape>
          <o:OLEObject Type="Embed" ProgID="Equation.DSMT4" ShapeID="_x0000_i1036" DrawAspect="Content" ObjectID="_1468075736" r:id="rId45">
            <o:LockedField>false</o:LockedField>
          </o:OLEObject>
        </w:object>
      </w:r>
    </w:p>
    <w:p w14:paraId="51F67D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C0304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正常发光时的电流</w:t>
      </w:r>
    </w:p>
    <w:p w14:paraId="2C6F0FA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3.75pt;width:132pt;" o:ole="t" filled="f" o:preferrelative="t" stroked="f" coordsize="21600,21600">
            <v:path/>
            <v:fill on="f" focussize="0,0"/>
            <v:stroke on="f" joinstyle="miter"/>
            <v:imagedata r:id="rId48" o:title="eqId22b522447d59709d45f49fc4007c9a76"/>
            <o:lock v:ext="edit" aspectratio="t"/>
            <w10:wrap type="none"/>
            <w10:anchorlock/>
          </v:shape>
          <o:OLEObject Type="Embed" ProgID="Equation.DSMT4" ShapeID="_x0000_i1037" DrawAspect="Content" ObjectID="_1468075737" r:id="rId47">
            <o:LockedField>false</o:LockedField>
          </o:OLEObject>
        </w:object>
      </w:r>
    </w:p>
    <w:p w14:paraId="2A8990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此时滑动变阻器接入电路的最小电阻</w:t>
      </w:r>
    </w:p>
    <w:p w14:paraId="37D004C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5.25pt;width:113.25pt;" o:ole="t" filled="f" o:preferrelative="t" stroked="f" coordsize="21600,21600">
            <v:path/>
            <v:fill on="f" focussize="0,0"/>
            <v:stroke on="f" joinstyle="miter"/>
            <v:imagedata r:id="rId50" o:title="eqIdd1c62eb6263459eba81457e433789c66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</w:p>
    <w:p w14:paraId="0FE248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</w:t>
      </w:r>
    </w:p>
    <w:p w14:paraId="7D5FC6D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3.75pt;width:114.75pt;" o:ole="t" filled="f" o:preferrelative="t" stroked="f" coordsize="21600,21600">
            <v:path/>
            <v:fill on="f" focussize="0,0"/>
            <v:stroke on="f" joinstyle="miter"/>
            <v:imagedata r:id="rId52" o:title="eqId6e575c91d0e4e547d10164e4fd7c3059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</w:p>
    <w:p w14:paraId="1C7FCEC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当滑动变阻器两端电压为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时，此时滑动变阻器接入电路的最大电阻</w:t>
      </w:r>
    </w:p>
    <w:p w14:paraId="08193E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53.25pt;width:216pt;" o:ole="t" filled="f" o:preferrelative="t" stroked="f" coordsize="21600,21600">
            <v:path/>
            <v:fill on="f" focussize="0,0"/>
            <v:stroke on="f" joinstyle="miter"/>
            <v:imagedata r:id="rId54" o:title="eqIda06ab8920f258b56364b3e17bdd19d7b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</w:p>
    <w:p w14:paraId="68259E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则滑动变阻器接入电路的阻值范围为</w:t>
      </w:r>
      <w:r>
        <w:rPr>
          <w:rFonts w:ascii="Times New Roman" w:hAnsi="Times New Roman" w:eastAsia="Times New Roman" w:cs="Times New Roman"/>
          <w:color w:val="000000"/>
        </w:rPr>
        <w:t>8Ω~20Ω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361523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与滑动变阻器串联，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正常发光时的电流</w:t>
      </w:r>
    </w:p>
    <w:p w14:paraId="7C508E8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3.75pt;width:132.75pt;" o:ole="t" filled="f" o:preferrelative="t" stroked="f" coordsize="21600,21600">
            <v:path/>
            <v:fill on="f" focussize="0,0"/>
            <v:stroke on="f" joinstyle="miter"/>
            <v:imagedata r:id="rId56" o:title="eqIdbb567cfd0de7df1d14245f343b989eb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</w:p>
    <w:p w14:paraId="35592D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因为串联电路电流处处相等，所以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不可能同时正常发光，故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15B60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，当电路电流最大为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的额定电流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时，电路功率最大，电路消耗电能</w:t>
      </w:r>
    </w:p>
    <w:p w14:paraId="020853D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153.75pt;" o:ole="t" filled="f" o:preferrelative="t" stroked="f" coordsize="21600,21600">
            <v:path/>
            <v:fill on="f" focussize="0,0"/>
            <v:stroke on="f" joinstyle="miter"/>
            <v:imagedata r:id="rId58" o:title="eqId210caa0a130d1b324c5f7a6ea45dbbe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</w:p>
    <w:p w14:paraId="4B9E98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电路最多消耗</w:t>
      </w:r>
      <w:r>
        <w:rPr>
          <w:rFonts w:ascii="Times New Roman" w:hAnsi="Times New Roman" w:eastAsia="Times New Roman" w:cs="Times New Roman"/>
          <w:color w:val="000000"/>
        </w:rPr>
        <w:t>9J</w:t>
      </w:r>
      <w:r>
        <w:rPr>
          <w:rFonts w:ascii="宋体" w:hAnsi="宋体" w:eastAsia="宋体" w:cs="宋体"/>
          <w:color w:val="000000"/>
        </w:rPr>
        <w:t>的电能，故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71BC5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。</w:t>
      </w:r>
    </w:p>
    <w:p w14:paraId="14348DC3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546462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CC41A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观众通过电视收看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年北京冬奥会开幕式，电视收到的卫星信号属于______波。朱德恩用小号吹响《我和我的祖国》，悠扬的号声是______产生的，吹号时用手按压不同键位是为了改变声音的______（填“音色”“响度”或“音调”）。</w:t>
      </w:r>
    </w:p>
    <w:p w14:paraId="0A21D8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1028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FE78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电磁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空气柱的振动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音调</w:t>
      </w:r>
    </w:p>
    <w:p w14:paraId="6E47A4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0D9F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视用电磁波传递图像信号和声音信号。摄像机将图像转换成电信号，发射机将电信号加载到频率很高的电流上，再通过天线产生的电磁波发射到空中，卫星做电磁波通信的中继站来发射和接收电磁波信号，因此电视收到的卫星信号属于电磁波。</w:t>
      </w:r>
    </w:p>
    <w:p w14:paraId="0438BD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声音是由物体的振动产生的，振动停止，发声停止。悠扬的号声是号内空气柱振动产生的。</w:t>
      </w:r>
    </w:p>
    <w:p w14:paraId="7200E4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音色是指声音的品质，与发声体的材料和结构有关；响度是指声音的强弱，与发声体振动的幅度有关；音调指声音的高低，与发声体振动的频率有关。题中吹号时用手按压不同键位改变了空气柱的长度，改变了发声体的振动频率，即改变了声音的音调，所以，吹号时用手按压不同键位是为了改变声音的音调。</w:t>
      </w:r>
    </w:p>
    <w:p w14:paraId="79E0BA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如图为某款儿童用的驱蚊手环，刚撕开包装袋会闻到驱蚊剂的味道，这是______现象。温度越高气味越明显，是因为温度越高，分子无规则运动越______。用力撕开包装袋说明力可以改变物体的______。</w:t>
      </w:r>
    </w:p>
    <w:p w14:paraId="754469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11430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A8ED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扩散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剧烈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形状</w:t>
      </w:r>
    </w:p>
    <w:p w14:paraId="7713F5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2375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闻到驱蚊剂的味道，这是分子做无规则运动的结果，属于扩散现象。</w:t>
      </w:r>
    </w:p>
    <w:p w14:paraId="726E7F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分子无规则运动的剧烈程度与温度有关，温度越高分子无规则运动越剧烈，扩散越快。</w:t>
      </w:r>
    </w:p>
    <w:p w14:paraId="66C022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用力撕开包装袋，手对包装袋的力改变了包装袋的形状，说明力可以改变物体的形状。</w:t>
      </w:r>
    </w:p>
    <w:p w14:paraId="112780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月，全球首艘智能型无人系统航母船“珠海云”号（如图所示）在广州下水。“珠海云”号排水量为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宋体" w:hAnsi="宋体" w:eastAsia="宋体" w:cs="宋体"/>
          <w:color w:val="000000"/>
        </w:rPr>
        <w:t>吨，满载时受到的浮力为______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，船上的无人机起飞后船身受到的浮力______（填“变大”“变小”或“不变”），无人机受到重力的方向______。（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571859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19350" cy="8667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C577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竖直向下</w:t>
      </w:r>
    </w:p>
    <w:p w14:paraId="2BB241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D580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根据阿基米德原理，“珠海云”号受到的浮力为</w:t>
      </w:r>
    </w:p>
    <w:p w14:paraId="09EA109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=2.0×10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kg×10N/kg=2.0×10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46A918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因为船漂浮，所以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船</w:t>
      </w:r>
      <w:r>
        <w:rPr>
          <w:rFonts w:ascii="宋体" w:hAnsi="宋体" w:eastAsia="宋体" w:cs="宋体"/>
          <w:color w:val="000000"/>
        </w:rPr>
        <w:t>，船上的无人机起飞后，船的总重力变小，因此船受到的浮力变小。</w:t>
      </w:r>
    </w:p>
    <w:p w14:paraId="0470DC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地球附近任何地方，重力的方向都是竖直向下。</w:t>
      </w:r>
    </w:p>
    <w:p w14:paraId="22DC33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如图所示是小明家的电能表，他家电路中可以接入用电器的最大总功率为______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。将电视机单独接入电路正常工作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，电能表转盘转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转，电视机的功率为______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。电视机正常工作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，消耗的电能为______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041B16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9675" cy="1333500"/>
            <wp:effectExtent l="0" t="0" r="9525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F666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4400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3.6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</w:p>
    <w:p w14:paraId="7E0B6C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7868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由图可知，电能表额定电压为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，允许通过的最大电流为</w:t>
      </w:r>
      <w:r>
        <w:rPr>
          <w:rFonts w:ascii="Times New Roman" w:hAnsi="Times New Roman" w:eastAsia="Times New Roman" w:cs="Times New Roman"/>
          <w:color w:val="000000"/>
        </w:rPr>
        <w:t>20A</w:t>
      </w:r>
      <w:r>
        <w:rPr>
          <w:rFonts w:ascii="宋体" w:hAnsi="宋体" w:eastAsia="宋体" w:cs="宋体"/>
          <w:color w:val="000000"/>
        </w:rPr>
        <w:t>，所以电路中可以接入用电器的最大总功率为</w:t>
      </w:r>
    </w:p>
    <w:p w14:paraId="2F34DA7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=220V×20A=4400W</w:t>
      </w:r>
    </w:p>
    <w:p w14:paraId="7367F4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电能表转盘转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转消耗的电能为</w:t>
      </w:r>
    </w:p>
    <w:p w14:paraId="2AFFB3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146.25pt;" o:ole="t" filled="f" o:preferrelative="t" stroked="f" coordsize="21600,21600">
            <v:path/>
            <v:fill on="f" focussize="0,0"/>
            <v:stroke on="f" joinstyle="miter"/>
            <v:imagedata r:id="rId64" o:title="eqId61cc1e08fbc9e081a2cbfd7ea5e8608e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</w:p>
    <w:p w14:paraId="10BC5B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电视机的电功率为</w:t>
      </w:r>
    </w:p>
    <w:p w14:paraId="300EB7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45.75pt;width:185.25pt;" o:ole="t" filled="f" o:preferrelative="t" stroked="f" coordsize="21600,21600">
            <v:path/>
            <v:fill on="f" focussize="0,0"/>
            <v:stroke on="f" joinstyle="miter"/>
            <v:imagedata r:id="rId66" o:title="eqId2d5b84c0c66ab61bcab41dd8ef741077"/>
            <o:lock v:ext="edit" aspectratio="t"/>
            <w10:wrap type="none"/>
            <w10:anchorlock/>
          </v:shape>
          <o:OLEObject Type="Embed" ProgID="Equation.DSMT4" ShapeID="_x0000_i1044" DrawAspect="Content" ObjectID="_1468075744" r:id="rId65">
            <o:LockedField>false</o:LockedField>
          </o:OLEObject>
        </w:object>
      </w:r>
    </w:p>
    <w:p w14:paraId="4058CA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电视机正常工作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，消耗的电能为</w:t>
      </w:r>
    </w:p>
    <w:p w14:paraId="495971E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=100W×1×3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8956159" name="图片 28956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6159" name="图片 2895615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s=3.6×10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7C6B89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如图所示的电路，只闭合开关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，将滑动变阻器滑片从最右端向左移动至中点，灯泡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的亮度将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（填“变亮”“变暗”或“不变”）。保持滑片位置不动，再闭合开关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，电压表示数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，电流表示数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（以上两空均填“变大”“变小”或“不变”）。</w:t>
      </w:r>
    </w:p>
    <w:p w14:paraId="68231E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81200" cy="12477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FCCD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变亮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变大</w:t>
      </w:r>
    </w:p>
    <w:p w14:paraId="2151BC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20DB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由图知道，只闭合开关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，灯泡、定值电阻与滑动变阻器串联，电压表测量定值电阻与灯泡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的总电压，电流表测量电路电流，将滑动变阻器滑片从最右端向左移动至中点，滑动变阻器完全接入电路中的电阻逐渐减小，由欧姆定律知道，电路电阻变大，电流变小，由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70" o:title="eqIdbbc8c4dce535624f4a62aa2b34ac1b0f"/>
            <o:lock v:ext="edit" aspectratio="t"/>
            <w10:wrap type="none"/>
            <w10:anchorlock/>
          </v:shape>
          <o:OLEObject Type="Embed" ProgID="Equation.DSMT4" ShapeID="_x0000_i1045" DrawAspect="Content" ObjectID="_1468075745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知道，灯泡的功率变大，亮度将变亮。</w:t>
      </w:r>
    </w:p>
    <w:p w14:paraId="0397AE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保持滑片位置不动，再闭合开关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，定值电阻与滑动变阻器串联，灯泡短路，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则电路总电阻减小，由欧姆定律知道，电流变大，则电流表示数变大，根据串联电路的电压规律，由</w:t>
      </w:r>
      <w:r>
        <w:rPr>
          <w:rFonts w:ascii="Times New Roman" w:hAnsi="Times New Roman" w:eastAsia="Times New Roman" w:cs="Times New Roman"/>
          <w:i/>
          <w:color w:val="000000"/>
        </w:rPr>
        <w:t>U=IR</w:t>
      </w:r>
      <w:r>
        <w:rPr>
          <w:rFonts w:ascii="宋体" w:hAnsi="宋体" w:eastAsia="宋体" w:cs="宋体"/>
          <w:color w:val="000000"/>
        </w:rPr>
        <w:t>知道，电压表示数变小。</w:t>
      </w:r>
    </w:p>
    <w:p w14:paraId="016E3B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为小奇自制的验电器。用带负电的橡胶棒接触金属丝时，金属箔因为带______种电荷而张开，接触瞬间电流方向从______（填“橡胶棒到金属丝”或“金属丝到橡胶棒”）。用带电橡胶棒靠近纸屑，纸屑被吸引因为带电体具有______的性质。</w:t>
      </w:r>
    </w:p>
    <w:p w14:paraId="677F88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90487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8B2D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同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金属丝到橡胶棒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吸引轻小物体</w:t>
      </w:r>
    </w:p>
    <w:p w14:paraId="674DCD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7D1B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用带负电的橡胶棒接触金属丝时，橡胶棒上多余的电子从橡胶棒转移到金属丝、金属杆、金属箔上，金属箔因为有多余的电子带上同种电荷相互排斥而张开。</w:t>
      </w:r>
    </w:p>
    <w:p w14:paraId="1258E1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正电荷定向移动方向为电流方向，负电荷定向移动方向与电流方向相反，由于电子从橡胶棒转移到金属丝，所以电流方向是金属丝到橡胶棒。</w:t>
      </w:r>
    </w:p>
    <w:p w14:paraId="34FB4C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带电体具有吸引轻小物体的性质，所以靠近纸屑时，纸屑被吸引。</w:t>
      </w:r>
    </w:p>
    <w:p w14:paraId="4DC6EF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如图是冬奥会期间的防疫消毒机器人正在工作时的情景。为了减轻机器人的自重，机器人的外壳一般采用强度高、密度______的材料制作。其屏幕上的彩色画面是由红、绿、______三种色光混合而成的。</w:t>
      </w:r>
    </w:p>
    <w:p w14:paraId="12E467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12001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980F2F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蓝</w:t>
      </w:r>
    </w:p>
    <w:p w14:paraId="3AE55F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0A0A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为了减轻机器人的自重，根据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宋体" w:hAnsi="宋体" w:eastAsia="宋体" w:cs="宋体"/>
          <w:color w:val="000000"/>
        </w:rPr>
        <w:t>可知，需减小机器人的质量，在体积一定的情况下，要减小质量，根据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74" o:title="eqIda3e8b5e08812f92622f79e7b17a5a78d"/>
            <o:lock v:ext="edit" aspectratio="t"/>
            <w10:wrap type="none"/>
            <w10:anchorlock/>
          </v:shape>
          <o:OLEObject Type="Embed" ProgID="Equation.DSMT4" ShapeID="_x0000_i1046" DrawAspect="Content" ObjectID="_1468075746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，需减小机器人的外壳的密度，即采用强度高、密度小的材料制作机器人。</w:t>
      </w:r>
    </w:p>
    <w:p w14:paraId="20F072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屏幕上的彩色画面是由红、绿、蓝三种色光混合而成的。</w:t>
      </w:r>
    </w:p>
    <w:p w14:paraId="4C5FD8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用如图所示的装置探究电流产生的热量与______的关系。通电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，______（填“左”或“右”）侧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形管液面高度变化更大，电阻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产生的热量之比为______。</w:t>
      </w:r>
    </w:p>
    <w:p w14:paraId="68C35F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52625" cy="152400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2CE41B6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电阻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54B030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696F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如图所示的装置，大小不同的电阻串联在电路中，电流相同，探究的是电流产生的热量与电阻大小的关系。</w:t>
      </w:r>
    </w:p>
    <w:p w14:paraId="757B58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根据焦耳定律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7" o:title="eqId375ef653724aa183fabcccb45b9b507d"/>
            <o:lock v:ext="edit" aspectratio="t"/>
            <w10:wrap type="none"/>
            <w10:anchorlock/>
          </v:shape>
          <o:OLEObject Type="Embed" ProgID="Equation.DSMT4" ShapeID="_x0000_i1047" DrawAspect="Content" ObjectID="_1468075747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可知，电流和通电时间相同时，电阻越大产生热量越多，则右侧电阻产生的热量更多，右侧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形管液面高度变化更大。</w:t>
      </w:r>
    </w:p>
    <w:p w14:paraId="6EC164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根据焦耳定律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7" o:title="eqId375ef653724aa183fabcccb45b9b507d"/>
            <o:lock v:ext="edit" aspectratio="t"/>
            <w10:wrap type="none"/>
            <w10:anchorlock/>
          </v:shape>
          <o:OLEObject Type="Embed" ProgID="Equation.DSMT4" ShapeID="_x0000_i1048" DrawAspect="Content" ObjectID="_1468075748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可知，电流和通电时间相同时，产生热量和电阻成正比，则</w:t>
      </w:r>
    </w:p>
    <w:p w14:paraId="1EB2375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59pt;" o:ole="t" filled="f" o:preferrelative="t" stroked="f" coordsize="21600,21600">
            <v:path/>
            <v:fill on="f" focussize="0,0"/>
            <v:stroke on="f" joinstyle="miter"/>
            <v:imagedata r:id="rId80" o:title="eqId3b1daa15e8850c217e86951414f33fd6"/>
            <o:lock v:ext="edit" aspectratio="t"/>
            <w10:wrap type="none"/>
            <w10:anchorlock/>
          </v:shape>
          <o:OLEObject Type="Embed" ProgID="Equation.DSMT4" ShapeID="_x0000_i1049" DrawAspect="Content" ObjectID="_1468075749" r:id="rId79">
            <o:LockedField>false</o:LockedField>
          </o:OLEObject>
        </w:object>
      </w:r>
    </w:p>
    <w:p w14:paraId="572DAE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产生的热量之比为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78A156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如图甲所示，电源电压为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。在保证所有元件安全的情况下，只闭合开关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，最大范围移动滑动变阻器滑片，绘制出电流表示数与电压表示数关系的图像，如图乙所示。只闭合开关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，最大范围移动滑动变阻器滑片，绘制出电压表示数与滑动变阻器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接入电路中阻值关系的图像，如图丙所示。滑动变阻器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的最大阻值为______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，灯泡的额定功率为______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，以上两种情况，电路最大功率为______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245F40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459230"/>
            <wp:effectExtent l="0" t="0" r="0" b="762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5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75A1698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2.5</w:t>
      </w:r>
    </w:p>
    <w:p w14:paraId="55AB67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DE53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与灯泡串联，电压表测量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的最大阻值接入电路时，由图乙可知，此时电路电流为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，则滑动变阻器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</w:t>
      </w:r>
    </w:p>
    <w:p w14:paraId="4CA347D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83" o:title="eqIdc09262ac55be5cb6d4a12c4e6b0f8ddb"/>
            <o:lock v:ext="edit" aspectratio="t"/>
            <w10:wrap type="none"/>
            <w10:anchorlock/>
          </v:shape>
          <o:OLEObject Type="Embed" ProgID="Equation.DSMT4" ShapeID="_x0000_i1050" DrawAspect="Content" ObjectID="_1468075750" r:id="rId82">
            <o:LockedField>false</o:LockedField>
          </o:OLEObject>
        </w:object>
      </w:r>
    </w:p>
    <w:p w14:paraId="6FA437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。</w:t>
      </w:r>
    </w:p>
    <w:p w14:paraId="335F7C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根据乙图可知，灯泡的额定电流为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与灯泡串联。由丙图可知，当滑动变阻器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两端电压最小为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时，灯泡两端电压最大达到额定电压，则灯泡的额定电压</w:t>
      </w:r>
    </w:p>
    <w:p w14:paraId="2C694BE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32.75pt;" o:ole="t" filled="f" o:preferrelative="t" stroked="f" coordsize="21600,21600">
            <v:path/>
            <v:fill on="f" focussize="0,0"/>
            <v:stroke on="f" joinstyle="miter"/>
            <v:imagedata r:id="rId85" o:title="eqIdf400aa46150d5d01039a40d99ad180d3"/>
            <o:lock v:ext="edit" aspectratio="t"/>
            <w10:wrap type="none"/>
            <w10:anchorlock/>
          </v:shape>
          <o:OLEObject Type="Embed" ProgID="Equation.DSMT4" ShapeID="_x0000_i1051" DrawAspect="Content" ObjectID="_1468075751" r:id="rId84">
            <o:LockedField>false</o:LockedField>
          </o:OLEObject>
        </w:object>
      </w:r>
    </w:p>
    <w:p w14:paraId="65D0DA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则灯泡的额定功率</w:t>
      </w:r>
    </w:p>
    <w:p w14:paraId="424F8A5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35pt;" o:ole="t" filled="f" o:preferrelative="t" stroked="f" coordsize="21600,21600">
            <v:path/>
            <v:fill on="f" focussize="0,0"/>
            <v:stroke on="f" joinstyle="miter"/>
            <v:imagedata r:id="rId87" o:title="eqId47a0d91ab4a1207039fcca0bc8809822"/>
            <o:lock v:ext="edit" aspectratio="t"/>
            <w10:wrap type="none"/>
            <w10:anchorlock/>
          </v:shape>
          <o:OLEObject Type="Embed" ProgID="Equation.DSMT4" ShapeID="_x0000_i1052" DrawAspect="Content" ObjectID="_1468075752" r:id="rId86">
            <o:LockedField>false</o:LockedField>
          </o:OLEObject>
        </w:object>
      </w:r>
    </w:p>
    <w:p w14:paraId="64C66E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灯泡的额定功率为</w:t>
      </w:r>
      <w:r>
        <w:rPr>
          <w:rFonts w:ascii="Times New Roman" w:hAnsi="Times New Roman" w:eastAsia="Times New Roman" w:cs="Times New Roman"/>
          <w:color w:val="000000"/>
        </w:rPr>
        <w:t>1.5W</w:t>
      </w:r>
      <w:r>
        <w:rPr>
          <w:rFonts w:ascii="宋体" w:hAnsi="宋体" w:eastAsia="宋体" w:cs="宋体"/>
          <w:color w:val="000000"/>
        </w:rPr>
        <w:t>。</w:t>
      </w:r>
    </w:p>
    <w:p w14:paraId="340BCE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以上两种情况，电路最大电流为灯泡的额定电流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，则以上两种情况，电路最大功率</w:t>
      </w:r>
    </w:p>
    <w:p w14:paraId="459664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75pt;width:132.75pt;" o:ole="t" filled="f" o:preferrelative="t" stroked="f" coordsize="21600,21600">
            <v:path/>
            <v:fill on="f" focussize="0,0"/>
            <v:stroke on="f" joinstyle="miter"/>
            <v:imagedata r:id="rId89" o:title="eqId9e443cde2b4e4a9889c51269597217a5"/>
            <o:lock v:ext="edit" aspectratio="t"/>
            <w10:wrap type="none"/>
            <w10:anchorlock/>
          </v:shape>
          <o:OLEObject Type="Embed" ProgID="Equation.DSMT4" ShapeID="_x0000_i1053" DrawAspect="Content" ObjectID="_1468075753" r:id="rId88">
            <o:LockedField>false</o:LockedField>
          </o:OLEObject>
        </w:object>
      </w:r>
    </w:p>
    <w:p w14:paraId="60FEA0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电路最大功率为</w:t>
      </w:r>
      <w:r>
        <w:rPr>
          <w:rFonts w:ascii="Times New Roman" w:hAnsi="Times New Roman" w:eastAsia="Times New Roman" w:cs="Times New Roman"/>
          <w:color w:val="000000"/>
        </w:rPr>
        <w:t>2.5W</w:t>
      </w:r>
      <w:r>
        <w:rPr>
          <w:rFonts w:ascii="宋体" w:hAnsi="宋体" w:eastAsia="宋体" w:cs="宋体"/>
          <w:color w:val="000000"/>
        </w:rPr>
        <w:t>。</w:t>
      </w:r>
    </w:p>
    <w:p w14:paraId="093C93A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33088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通电螺线管左侧放一条形磁体，闭合开关后，小磁针静止在如图所示的位置。请标出：（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）电源右侧的极性（用“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”表示）；（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点磁感线方向；（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）小磁针静止时右端的磁极（用“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”表示）。</w:t>
      </w:r>
    </w:p>
    <w:p w14:paraId="008CAF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19375" cy="94297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29E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390775" cy="8572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6FE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DFCE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根据通电螺线管和条形磁体之间的磁感线可判断，通电螺线管的左端与条形磁体的右端是同名磁极，都是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极，根据安培定则可判断，电源的左侧为正极、右侧为负极；磁体周围的磁感线是从磁体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极出来，回到磁体的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极，所以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点的磁感线方向指向条形磁体的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极；根据异名磁极相互吸引的规律可知，小磁针静止时左端为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极，右端为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极。如图所示</w:t>
      </w:r>
    </w:p>
    <w:p w14:paraId="768CD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6667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5F6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用一条光线照射凸透镜，折射光线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恰好经过凸透镜另一侧焦点。然后经水平地面上的平面镜反射，在墙壁上形成一个光点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．请在图中画出：（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的入射光线；（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）光点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）标出反射角度数。</w:t>
      </w:r>
    </w:p>
    <w:p w14:paraId="7524CC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1049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F2E796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2419350" cy="94297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7C7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A387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由凸透镜的三条特殊光线知，入射光线平行于主光轴，折射光线过焦点，作出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光线的入射光线，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光线射到平面镜上发生反射，由图可知，入射角为</w:t>
      </w:r>
    </w:p>
    <w:p w14:paraId="55D76FA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90°-30°=60°</w:t>
      </w:r>
    </w:p>
    <w:p w14:paraId="12DC94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根据光的反射定律可知，反射角也为</w:t>
      </w:r>
      <w:r>
        <w:rPr>
          <w:rFonts w:ascii="Times New Roman" w:hAnsi="Times New Roman" w:eastAsia="Times New Roman" w:cs="Times New Roman"/>
          <w:color w:val="000000"/>
        </w:rPr>
        <w:t>60°</w:t>
      </w:r>
      <w:r>
        <w:rPr>
          <w:rFonts w:ascii="宋体" w:hAnsi="宋体" w:eastAsia="宋体" w:cs="宋体"/>
          <w:color w:val="000000"/>
        </w:rPr>
        <w:t>。故过光线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与平面镜的交点作法线（用虚线），然后画出反射光线，与法线的夹角为</w:t>
      </w:r>
      <w:r>
        <w:rPr>
          <w:rFonts w:ascii="Times New Roman" w:hAnsi="Times New Roman" w:eastAsia="Times New Roman" w:cs="Times New Roman"/>
          <w:color w:val="000000"/>
        </w:rPr>
        <w:t>60°</w:t>
      </w:r>
      <w:r>
        <w:rPr>
          <w:rFonts w:ascii="宋体" w:hAnsi="宋体" w:eastAsia="宋体" w:cs="宋体"/>
          <w:color w:val="000000"/>
        </w:rPr>
        <w:t>，与墙壁交于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点，作图如下：</w:t>
      </w:r>
    </w:p>
    <w:p w14:paraId="3D5758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8763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D1D1F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图甲是小奇用食品夹夹肉饼时的情景，食品夹看作可以绕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点转动的两个杠杆，其中</w:t>
      </w:r>
      <w:r>
        <w:rPr>
          <w:rFonts w:ascii="Times New Roman" w:hAnsi="Times New Roman" w:eastAsia="Times New Roman" w:cs="Times New Roman"/>
          <w:i/>
          <w:color w:val="000000"/>
        </w:rPr>
        <w:t>OAB</w:t>
      </w:r>
      <w:r>
        <w:rPr>
          <w:rFonts w:ascii="宋体" w:hAnsi="宋体" w:eastAsia="宋体" w:cs="宋体"/>
          <w:color w:val="000000"/>
        </w:rPr>
        <w:t>是上方杠杆，图乙是</w:t>
      </w:r>
      <w:r>
        <w:rPr>
          <w:rFonts w:ascii="Times New Roman" w:hAnsi="Times New Roman" w:eastAsia="Times New Roman" w:cs="Times New Roman"/>
          <w:i/>
          <w:color w:val="000000"/>
        </w:rPr>
        <w:t>OAB</w:t>
      </w:r>
      <w:r>
        <w:rPr>
          <w:rFonts w:ascii="宋体" w:hAnsi="宋体" w:eastAsia="宋体" w:cs="宋体"/>
          <w:color w:val="000000"/>
        </w:rPr>
        <w:t>的简化图，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为作用在点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的阻力。请在图乙中画出：（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点施加的最小动力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及动力臂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95" o:title="eqId2e9b0f5f44abbc6544a2f672b025b013"/>
            <o:lock v:ext="edit" aspectratio="t"/>
            <w10:wrap type="none"/>
            <w10:anchorlock/>
          </v:shape>
          <o:OLEObject Type="Embed" ProgID="Equation.DSMT4" ShapeID="_x0000_i1054" DrawAspect="Content" ObjectID="_1468075754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）阻力臂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97" o:title="eqId3f6f17bc385bafb37e8f964e5eb99cd0"/>
            <o:lock v:ext="edit" aspectratio="t"/>
            <w10:wrap type="none"/>
            <w10:anchorlock/>
          </v:shape>
          <o:OLEObject Type="Embed" ProgID="Equation.DSMT4" ShapeID="_x0000_i1055" DrawAspect="Content" ObjectID="_1468075755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35674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409700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F74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371600" cy="14478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2C0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A233B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由杠杆平衡条件知道，动力最小时，必须使动力臂最长，即连接杠杆支点和动力作用点这两点所得到的线段最长，由图知道，连接支点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点，过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点作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的垂线就得到在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点施加的最小动力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即为动力臂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点竖直向上做饼的垂线并延长，即阻力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点作阻力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的垂线，即为阻力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对支点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（如下图）</w:t>
      </w:r>
    </w:p>
    <w:p w14:paraId="607E4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419225"/>
            <wp:effectExtent l="0" t="0" r="9525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C377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B0C71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日，神州十三号载人飞船返回舱进入大气层后下落（如图所示）。接近地面时反推发动机点火，最终返回舱在东风着陆场预定区内实现软着陆。</w:t>
      </w:r>
    </w:p>
    <w:p w14:paraId="5F30E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5144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D61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）返回舱刚进入大气层下落时，机械能大小如何变化，为什么？</w:t>
      </w:r>
    </w:p>
    <w:p w14:paraId="637C9E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）反推发动机属于喷气式发动机，反推发动机是否属于热机？</w:t>
      </w:r>
    </w:p>
    <w:p w14:paraId="368404C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）见解析（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）是</w:t>
      </w:r>
    </w:p>
    <w:p w14:paraId="067A61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0E04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（1）机械能减小。原因是返回舱刚进入大气层后，降落伞相继打开，临近地面时，反推发动机启动向下喷气，给气体一个向下的力，由于物体间力的作用是相互的，气体给返回舱一个向上的力，迫使返回舱减速</w:t>
      </w:r>
      <w:r>
        <w:rPr>
          <w:rFonts w:ascii="宋体" w:hAnsi="宋体" w:eastAsia="宋体" w:cs="宋体"/>
          <w:color w:val="000000"/>
        </w:rPr>
        <w:t>“刹车”，由于速度减小，故动能减小；返回舱下落过程中高度减小，故重力势能减小；由于返回舱与大气摩擦，机械能转化为内能，故机械能减小。</w:t>
      </w:r>
    </w:p>
    <w:p w14:paraId="17A627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（2）热机的种类很多，例如蒸汽机、内燃机、汽轮机、喷气式发动机都属于热机。</w:t>
      </w:r>
    </w:p>
    <w:p w14:paraId="30AF214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分。要求写出必要的文字说明、公式、计算过程、数值、单位和答）</w:t>
      </w:r>
    </w:p>
    <w:p w14:paraId="43AD73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为改善城市空气质量，很多城市用雾炮车洒水除尘。如图为一台正在水平路面上洒水的雾炮车，车内水箱底部出水口面积为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，柴油的热值取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）求：</w:t>
      </w:r>
    </w:p>
    <w:p w14:paraId="0CCF44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）洒水前水箱中水深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，出水口所受压力；</w:t>
      </w:r>
    </w:p>
    <w:p w14:paraId="33CB11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）洒水前雾炮车以</w:t>
      </w:r>
      <w:r>
        <w:rPr>
          <w:rFonts w:ascii="Times New Roman" w:hAnsi="Times New Roman" w:eastAsia="Times New Roman" w:cs="Times New Roman"/>
          <w:color w:val="000000"/>
        </w:rPr>
        <w:t>10m/s</w:t>
      </w:r>
      <w:r>
        <w:rPr>
          <w:rFonts w:ascii="宋体" w:hAnsi="宋体" w:eastAsia="宋体" w:cs="宋体"/>
          <w:color w:val="000000"/>
        </w:rPr>
        <w:t>的速度在水平路面上做匀速直线运动，发动机的功率为</w:t>
      </w:r>
      <w:r>
        <w:rPr>
          <w:rFonts w:ascii="Times New Roman" w:hAnsi="Times New Roman" w:eastAsia="Times New Roman" w:cs="Times New Roman"/>
          <w:color w:val="000000"/>
        </w:rPr>
        <w:t>80kW</w:t>
      </w:r>
      <w:r>
        <w:rPr>
          <w:rFonts w:ascii="宋体" w:hAnsi="宋体" w:eastAsia="宋体" w:cs="宋体"/>
          <w:color w:val="000000"/>
        </w:rPr>
        <w:t>，此时雾炮车受到的阻力；</w:t>
      </w:r>
    </w:p>
    <w:p w14:paraId="1E9507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）雾炮车以</w:t>
      </w:r>
      <w:r>
        <w:rPr>
          <w:rFonts w:ascii="Times New Roman" w:hAnsi="Times New Roman" w:eastAsia="Times New Roman" w:cs="Times New Roman"/>
          <w:color w:val="000000"/>
        </w:rPr>
        <w:t>80kW</w:t>
      </w:r>
      <w:r>
        <w:rPr>
          <w:rFonts w:ascii="宋体" w:hAnsi="宋体" w:eastAsia="宋体" w:cs="宋体"/>
          <w:color w:val="000000"/>
        </w:rPr>
        <w:t>的功率匀速行驶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，若柴油机效率为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，需要消耗柴油的质量。</w:t>
      </w:r>
    </w:p>
    <w:p w14:paraId="0D1253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2924175" cy="2200275"/>
            <wp:effectExtent l="0" t="0" r="9525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0A1E8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8000N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6kg</w:t>
      </w:r>
    </w:p>
    <w:p w14:paraId="3F89E8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1B96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）出水口面积为</w:t>
      </w:r>
    </w:p>
    <w:p w14:paraId="30C9A2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6.2pt;width:94.8pt;" o:ole="t" filled="f" o:preferrelative="t" stroked="f" coordsize="21600,21600">
            <v:path/>
            <v:fill on="f" focussize="0,0"/>
            <v:stroke on="f" joinstyle="miter"/>
            <v:imagedata r:id="rId103" o:title="eqIdbc7da3e94eace19122fc8b878ec4e94d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2">
            <o:LockedField>false</o:LockedField>
          </o:OLEObject>
        </w:object>
      </w:r>
    </w:p>
    <w:p w14:paraId="38EEE2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压强为</w:t>
      </w:r>
    </w:p>
    <w:p w14:paraId="5D4CBA3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9.8pt;width:243pt;" o:ole="t" filled="f" o:preferrelative="t" stroked="f" coordsize="21600,21600">
            <v:path/>
            <v:fill on="f" focussize="0,0"/>
            <v:stroke on="f" joinstyle="miter"/>
            <v:imagedata r:id="rId105" o:title="eqId1d4d34867717a0aa4a345344dcc3ebd4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4">
            <o:LockedField>false</o:LockedField>
          </o:OLEObject>
        </w:object>
      </w:r>
    </w:p>
    <w:p w14:paraId="3349F6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则受到的压力为</w:t>
      </w:r>
    </w:p>
    <w:p w14:paraId="512A2B3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6.2pt;width:183pt;" o:ole="t" filled="f" o:preferrelative="t" stroked="f" coordsize="21600,21600">
            <v:path/>
            <v:fill on="f" focussize="0,0"/>
            <v:stroke on="f" joinstyle="miter"/>
            <v:imagedata r:id="rId107" o:title="eqId025cf4c0dea6613cd1c0d32f8a31e77c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6">
            <o:LockedField>false</o:LockedField>
          </o:OLEObject>
        </w:object>
      </w:r>
    </w:p>
    <w:p w14:paraId="5C123D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）发动机的功率为</w:t>
      </w:r>
    </w:p>
    <w:p w14:paraId="6111130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80kW=80000W</w:t>
      </w:r>
    </w:p>
    <w:p w14:paraId="3A3550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牵引力为</w:t>
      </w:r>
    </w:p>
    <w:p w14:paraId="71D8979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1.2pt;width:135pt;" o:ole="t" filled="f" o:preferrelative="t" stroked="f" coordsize="21600,21600">
            <v:path/>
            <v:fill on="f" focussize="0,0"/>
            <v:stroke on="f" joinstyle="miter"/>
            <v:imagedata r:id="rId109" o:title="eqId69d50ccff8a5c6e18a2bf3982723e39d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8">
            <o:LockedField>false</o:LockedField>
          </o:OLEObject>
        </w:object>
      </w:r>
    </w:p>
    <w:p w14:paraId="201261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汽车做匀速直线运动，受到的阻力等于牵引力为</w:t>
      </w:r>
      <w:r>
        <w:rPr>
          <w:rFonts w:ascii="Times New Roman" w:hAnsi="Times New Roman" w:eastAsia="Times New Roman" w:cs="Times New Roman"/>
          <w:color w:val="000000"/>
        </w:rPr>
        <w:t>8000N</w:t>
      </w:r>
      <w:r>
        <w:rPr>
          <w:rFonts w:ascii="宋体" w:hAnsi="宋体" w:eastAsia="宋体" w:cs="宋体"/>
          <w:color w:val="000000"/>
        </w:rPr>
        <w:t>。</w:t>
      </w:r>
    </w:p>
    <w:p w14:paraId="04361C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）行驶的时间为</w:t>
      </w:r>
    </w:p>
    <w:p w14:paraId="58E4FCF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20min=1200s</w:t>
      </w:r>
    </w:p>
    <w:p w14:paraId="791F7B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发动机做功为</w:t>
      </w:r>
    </w:p>
    <w:p w14:paraId="3F0AF22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Pt</w:t>
      </w:r>
      <w:r>
        <w:rPr>
          <w:rFonts w:ascii="Times New Roman" w:hAnsi="Times New Roman" w:eastAsia="Times New Roman" w:cs="Times New Roman"/>
          <w:color w:val="000000"/>
        </w:rPr>
        <w:t>=80000W×1200s=9.6×10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80A7D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则柴油产生的热量为</w:t>
      </w:r>
    </w:p>
    <w:p w14:paraId="3BD9447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4.8pt;width:153pt;" o:ole="t" filled="f" o:preferrelative="t" stroked="f" coordsize="21600,21600">
            <v:path/>
            <v:fill on="f" focussize="0,0"/>
            <v:stroke on="f" joinstyle="miter"/>
            <v:imagedata r:id="rId111" o:title="eqId4c3eee4214d540a824156e37343d8e46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0">
            <o:LockedField>false</o:LockedField>
          </o:OLEObject>
        </w:object>
      </w:r>
    </w:p>
    <w:p w14:paraId="525A81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需要柴油的质量为</w:t>
      </w:r>
    </w:p>
    <w:p w14:paraId="2BC27F3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4.8pt;width:130.8pt;" o:ole="t" filled="f" o:preferrelative="t" stroked="f" coordsize="21600,21600">
            <v:path/>
            <v:fill on="f" focussize="0,0"/>
            <v:stroke on="f" joinstyle="miter"/>
            <v:imagedata r:id="rId113" o:title="eqId652b9c936a142b667717248d91260981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2">
            <o:LockedField>false</o:LockedField>
          </o:OLEObject>
        </w:object>
      </w:r>
    </w:p>
    <w:p w14:paraId="39070B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）出水口所受压力为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；</w:t>
      </w:r>
    </w:p>
    <w:p w14:paraId="6C0621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）雾炮车受到的阻力为</w:t>
      </w:r>
      <w:r>
        <w:rPr>
          <w:rFonts w:ascii="Times New Roman" w:hAnsi="Times New Roman" w:eastAsia="Times New Roman" w:cs="Times New Roman"/>
          <w:color w:val="000000"/>
        </w:rPr>
        <w:t>8000N</w:t>
      </w:r>
      <w:r>
        <w:rPr>
          <w:rFonts w:ascii="宋体" w:hAnsi="宋体" w:eastAsia="宋体" w:cs="宋体"/>
          <w:color w:val="000000"/>
        </w:rPr>
        <w:t>；</w:t>
      </w:r>
    </w:p>
    <w:p w14:paraId="4115A4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）需要消耗汽油</w:t>
      </w:r>
      <w:r>
        <w:rPr>
          <w:rFonts w:ascii="Times New Roman" w:hAnsi="Times New Roman" w:eastAsia="Times New Roman" w:cs="Times New Roman"/>
          <w:color w:val="000000"/>
        </w:rPr>
        <w:t>6kg</w:t>
      </w:r>
      <w:r>
        <w:rPr>
          <w:rFonts w:ascii="宋体" w:hAnsi="宋体" w:eastAsia="宋体" w:cs="宋体"/>
          <w:color w:val="000000"/>
        </w:rPr>
        <w:t>。</w:t>
      </w:r>
    </w:p>
    <w:p w14:paraId="3C581F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某中学为了实现学生错峰用餐，食堂安装了自动加热餐台。其中一个餐台的部分简化电路如图所示。闭合开关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，加热餐台开始工作。当台内食品温度降到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时，控制开关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转到位置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为食品加热；当台内食品温度达到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转到位置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为食品保温。定值电阻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=24.2Ω</w:t>
      </w:r>
      <w:r>
        <w:rPr>
          <w:rFonts w:ascii="宋体" w:hAnsi="宋体" w:eastAsia="宋体" w:cs="宋体"/>
          <w:color w:val="000000"/>
        </w:rPr>
        <w:t>，保温功率为</w:t>
      </w:r>
      <w:r>
        <w:rPr>
          <w:rFonts w:ascii="Times New Roman" w:hAnsi="Times New Roman" w:eastAsia="Times New Roman" w:cs="Times New Roman"/>
          <w:color w:val="000000"/>
        </w:rPr>
        <w:t>400W</w:t>
      </w:r>
      <w:r>
        <w:rPr>
          <w:rFonts w:ascii="宋体" w:hAnsi="宋体" w:eastAsia="宋体" w:cs="宋体"/>
          <w:color w:val="000000"/>
        </w:rPr>
        <w:t>。求：</w:t>
      </w:r>
    </w:p>
    <w:p w14:paraId="5100E6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的阻值；</w:t>
      </w:r>
    </w:p>
    <w:p w14:paraId="648E23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）餐台加热状态下工作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消耗的电能；</w:t>
      </w:r>
    </w:p>
    <w:p w14:paraId="149231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）在加热状态时，餐台工作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产生的热量可使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初温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的汤升温至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。若不计热量损失，求汤的比热容。</w:t>
      </w:r>
    </w:p>
    <w:p w14:paraId="2539A5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19225" cy="16097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4FF80E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96.8Ω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</w:t>
      </w:r>
    </w:p>
    <w:p w14:paraId="488E28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9CAA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串联，处于保温状态，由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16" o:title="eqIdbae383e4223ac84a529ef976ebd5f1ba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得，电路中的总电阻为</w:t>
      </w:r>
    </w:p>
    <w:p w14:paraId="1BF7AC1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40.2pt;width:137pt;" o:ole="t" filled="f" o:preferrelative="t" stroked="f" coordsize="21600,21600">
            <v:path/>
            <v:fill on="f" focussize="0,0"/>
            <v:stroke on="f" joinstyle="miter"/>
            <v:imagedata r:id="rId118" o:title="eqIdef57a8bd080bfe7d1c8dc79c489681f4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7">
            <o:LockedField>false</o:LockedField>
          </o:OLEObject>
        </w:object>
      </w:r>
    </w:p>
    <w:p w14:paraId="1D3F43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</w:p>
    <w:p w14:paraId="74EB014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.25pt;width:179.05pt;" o:ole="t" filled="f" o:preferrelative="t" stroked="f" coordsize="21600,21600">
            <v:path/>
            <v:fill on="f" focussize="0,0"/>
            <v:stroke on="f" joinstyle="miter"/>
            <v:imagedata r:id="rId120" o:title="eqIda11793a223ad39ea3d10a07c8ce7cd82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9">
            <o:LockedField>false</o:LockedField>
          </o:OLEObject>
        </w:object>
      </w:r>
    </w:p>
    <w:p w14:paraId="0F7876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工作，处于加热状态，由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116" o:title="eqIdbae383e4223ac84a529ef976ebd5f1ba"/>
            <o:lock v:ext="edit" aspectratio="t"/>
            <w10:wrap type="none"/>
            <w10:anchorlock/>
          </v:shape>
          <o:OLEObject Type="Embed" ProgID="Equation.DSMT4" ShapeID="_x0000_i1065" DrawAspect="Content" ObjectID="_1468075765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得，加热状态的功率为</w:t>
      </w:r>
    </w:p>
    <w:p w14:paraId="330A416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8.8pt;width:143.05pt;" o:ole="t" filled="f" o:preferrelative="t" stroked="f" coordsize="21600,21600">
            <v:path/>
            <v:fill on="f" focussize="0,0"/>
            <v:stroke on="f" joinstyle="miter"/>
            <v:imagedata r:id="rId123" o:title="eqId96cf86301e59ad28f7e690b2fe24d800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2">
            <o:LockedField>false</o:LockedField>
          </o:OLEObject>
        </w:object>
      </w:r>
    </w:p>
    <w:p w14:paraId="7BF604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餐台加热状态下工作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消耗的电能为</w:t>
      </w:r>
    </w:p>
    <w:p w14:paraId="3A21296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加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=2000W×5×60s=6×10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3A109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）由不计热量损失得，餐台工作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产生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8956161" name="图片 28956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6161" name="图片 2895616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热量为</w:t>
      </w:r>
    </w:p>
    <w:p w14:paraId="20F02CE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Times New Roman" w:hAnsi="Times New Roman" w:eastAsia="Times New Roman" w:cs="Times New Roman"/>
          <w:color w:val="000000"/>
        </w:rPr>
        <w:t>=6×10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4E2B3F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汤的比热容为</w:t>
      </w:r>
    </w:p>
    <w:p w14:paraId="775EA5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5.05pt;width:230.95pt;" o:ole="t" filled="f" o:preferrelative="t" stroked="f" coordsize="21600,21600">
            <v:path/>
            <v:fill on="f" focussize="0,0"/>
            <v:stroke on="f" joinstyle="miter"/>
            <v:imagedata r:id="rId125" o:title="eqId373b564cc0f2080dd50bc11fc795a079"/>
            <o:lock v:ext="edit" aspectratio="t"/>
            <w10:wrap type="none"/>
            <w10:anchorlock/>
          </v:shape>
          <o:OLEObject Type="Embed" ProgID="Equation.DSMT4" ShapeID="_x0000_i1067" DrawAspect="Content" ObjectID="_1468075767" r:id="rId124">
            <o:LockedField>false</o:LockedField>
          </o:OLEObject>
        </w:object>
      </w:r>
    </w:p>
    <w:p w14:paraId="17C6A8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96.8Ω</w:t>
      </w:r>
      <w:r>
        <w:rPr>
          <w:rFonts w:ascii="宋体" w:hAnsi="宋体" w:eastAsia="宋体" w:cs="宋体"/>
          <w:color w:val="000000"/>
        </w:rPr>
        <w:t>；</w:t>
      </w:r>
    </w:p>
    <w:p w14:paraId="365E73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）餐台加热状态下工作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消耗的电能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04F044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）汤的比热容为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）。</w:t>
      </w:r>
    </w:p>
    <w:p w14:paraId="23863BE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003E1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小明利用如图甲所示的装置，探究冰熔化过程中温度的变化规律。</w:t>
      </w:r>
    </w:p>
    <w:p w14:paraId="461C55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990975" cy="1552575"/>
            <wp:effectExtent l="0" t="0" r="9525" b="9525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5F53A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）组装器材时，先将酒精灯放置在铁架台上，接下来调节______（填“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”）的高度。</w:t>
      </w:r>
    </w:p>
    <w:p w14:paraId="3643F3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）实验过程中，某时刻温度计的示数如图乙所示，为______℃。</w:t>
      </w:r>
    </w:p>
    <w:p w14:paraId="038C04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）根据实验数据，小明绘制出了被测物质的温度随时间变化的图像如图丙所示。</w:t>
      </w:r>
    </w:p>
    <w:p w14:paraId="40C0EF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①冰熔化过程共用了______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时的内能______（填“大于”“小于”或“等于”）第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时的内能；</w:t>
      </w:r>
    </w:p>
    <w:p w14:paraId="78AECB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②分析图像可知，冰熔化的过程中吸收热量，温度______。</w:t>
      </w:r>
    </w:p>
    <w:p w14:paraId="2524EB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）冰全部熔化后，继续加热直到杯内水持续沸腾，试管中的水______（填“会”或“不会”）沸腾。</w:t>
      </w:r>
    </w:p>
    <w:p w14:paraId="769C37D1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大于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不会</w:t>
      </w:r>
    </w:p>
    <w:p w14:paraId="783A42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3582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将酒精灯放置在铁架台上，接下来根据酒精灯的高度调节铁圈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的高度，确保利用酒精灯的外焰部分加热。</w:t>
      </w:r>
    </w:p>
    <w:p w14:paraId="330A98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如图乙，温度计的分度值为</w:t>
      </w:r>
      <w:r>
        <w:rPr>
          <w:rFonts w:ascii="Times New Roman" w:hAnsi="Times New Roman" w:eastAsia="Times New Roman" w:cs="Times New Roman"/>
          <w:color w:val="000000"/>
        </w:rPr>
        <w:t>0.1℃</w:t>
      </w:r>
      <w:r>
        <w:rPr>
          <w:rFonts w:ascii="宋体" w:hAnsi="宋体" w:eastAsia="宋体" w:cs="宋体"/>
          <w:color w:val="000000"/>
        </w:rPr>
        <w:t>，液柱位于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刻度线下方第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个刻度线处，所以示数为</w:t>
      </w:r>
      <w:r>
        <w:rPr>
          <w:rFonts w:ascii="Times New Roman" w:hAnsi="Times New Roman" w:eastAsia="Times New Roman" w:cs="Times New Roman"/>
          <w:color w:val="000000"/>
        </w:rPr>
        <w:t>-3℃</w:t>
      </w:r>
      <w:r>
        <w:rPr>
          <w:rFonts w:ascii="宋体" w:hAnsi="宋体" w:eastAsia="宋体" w:cs="宋体"/>
          <w:color w:val="000000"/>
        </w:rPr>
        <w:t>。</w:t>
      </w:r>
    </w:p>
    <w:p w14:paraId="2089E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由图丙可知，冰从第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开始熔化，到第</w:t>
      </w:r>
      <w:r>
        <w:rPr>
          <w:rFonts w:ascii="Times New Roman" w:hAnsi="Times New Roman" w:eastAsia="Times New Roman" w:cs="Times New Roman"/>
          <w:color w:val="000000"/>
        </w:rPr>
        <w:t>5 min</w:t>
      </w:r>
      <w:r>
        <w:rPr>
          <w:rFonts w:ascii="宋体" w:hAnsi="宋体" w:eastAsia="宋体" w:cs="宋体"/>
          <w:color w:val="000000"/>
        </w:rPr>
        <w:t>完全熔化，熔化过程共用了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。</w:t>
      </w:r>
    </w:p>
    <w:p w14:paraId="005FAA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冰熔化过程不断吸收热量，内能增大，所以第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时的内能大于第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时的。</w:t>
      </w:r>
    </w:p>
    <w:p w14:paraId="7E6572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由图像丙可知，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段是冰的熔化过程，吸收热量，温度不变。</w:t>
      </w:r>
    </w:p>
    <w:p w14:paraId="115B09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液体沸腾的条件是：一是温度到达沸点；二是不断吸热。烧杯内水沸腾后，温度保持不变。试管中的水温未达到沸点时，能够从烧杯内水中吸热；达到沸点后，温度与烧杯内水温相同，不能吸热，故不会沸腾。</w:t>
      </w:r>
    </w:p>
    <w:p w14:paraId="73C3C9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大威利用光具座、蜡烛、光屏和直径相同、焦距不同的两个同种材料制成的凸透镜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（焦距未知）、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（焦距为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）等器材探究凸透镜成像规律。</w:t>
      </w:r>
    </w:p>
    <w:p w14:paraId="06BFE9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238625" cy="13335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88C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（1）将蜡烛、凸透镜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、光屏依次安装在光具座上，点燃蜡烛后发现烛焰的像成在光屏上方。此时应向______调节蜡烛，使烛焰的像成在光屏中央；</w:t>
      </w:r>
    </w:p>
    <w:p w14:paraId="162F62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（2）正确调节后，蜡烛、凸透镜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、光屏的位置如图所示。此时光屏上成倒立、等大的像，凸透镜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的焦距为______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5341A9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固定不动，将蜡烛移动到______（选填“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”）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刻度线处，移动光屏，直到光屏上出现清晰的倒立、缩小的像。生活中的______（选填“照相机”“投影仪”或“放大镜”）就是根据这个原理制成的；</w:t>
      </w:r>
    </w:p>
    <w:p w14:paraId="15C4CD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（4）在（3）的基础上，保持凸透镜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位置不动，将蜡烛和光屏的位置对调，发现光屏上成倒立、______的实像；</w:t>
      </w:r>
    </w:p>
    <w:p w14:paraId="33FF94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（5）为了模拟眼睛看清远近不同的物体时，晶状体形状的变化情况，他应选用凸透镜______（选填“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”）来模拟眼睛看远处时的晶状体。</w:t>
      </w:r>
    </w:p>
    <w:p w14:paraId="69EDFDB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上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10,0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放大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23D741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6EC0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烛焰的像成在光屏上方，由于凸透镜成倒立的实像，说明蜡烛相对于凸透镜偏低，所以应将蜡烛向上调节。</w:t>
      </w:r>
    </w:p>
    <w:p w14:paraId="120D55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由凸透镜成像规律可知，当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时成倒立、等大的实像。由图可知</w:t>
      </w:r>
    </w:p>
    <w:p w14:paraId="1937157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=20.0cm</w:t>
      </w:r>
    </w:p>
    <w:p w14:paraId="5CCAEC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=10.0cm</w:t>
      </w:r>
      <w:r>
        <w:rPr>
          <w:rFonts w:ascii="宋体" w:hAnsi="宋体" w:eastAsia="宋体" w:cs="宋体"/>
          <w:color w:val="000000"/>
        </w:rPr>
        <w:t>。</w:t>
      </w:r>
    </w:p>
    <w:p w14:paraId="17B0A2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[3][4] </w:t>
      </w:r>
      <w:r>
        <w:rPr>
          <w:rFonts w:ascii="宋体" w:hAnsi="宋体" w:eastAsia="宋体" w:cs="宋体"/>
          <w:color w:val="000000"/>
        </w:rPr>
        <w:t>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固定不动，要在光屏上得到清晰的倒立、缩小的像，物距应大于二倍焦距，即物距大于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，所以将蜡烛移动到</w:t>
      </w:r>
      <w:r>
        <w:rPr>
          <w:rFonts w:ascii="Times New Roman" w:hAnsi="Times New Roman" w:eastAsia="Times New Roman" w:cs="Times New Roman"/>
          <w:color w:val="000000"/>
        </w:rPr>
        <w:t>15.0cm</w:t>
      </w:r>
      <w:r>
        <w:rPr>
          <w:rFonts w:ascii="宋体" w:hAnsi="宋体" w:eastAsia="宋体" w:cs="宋体"/>
          <w:color w:val="000000"/>
        </w:rPr>
        <w:t>刻度线处，此时物距为</w:t>
      </w:r>
    </w:p>
    <w:p w14:paraId="5411254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′=40.0cm-15.0cm=25.0cm&gt;2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=20cm</w:t>
      </w:r>
    </w:p>
    <w:p w14:paraId="01C690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生活中的照相机就是根据这个原理制成的。</w:t>
      </w:r>
    </w:p>
    <w:p w14:paraId="329961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在（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）的基础上，保持凸透镜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位置不动，将蜡烛和光屏的位置对调，此时像距为</w:t>
      </w:r>
    </w:p>
    <w:p w14:paraId="4CC4370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i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′=25cm&gt;2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</w:p>
    <w:p w14:paraId="6EB826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根据凸透镜成像规律可知，光屏上可成倒立、放大的实像。</w:t>
      </w:r>
    </w:p>
    <w:p w14:paraId="29F97B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眼睛的结构中，角膜和晶状体的共同作用相当于凸透镜。模拟眼睛看清远近不同的物体，晶状体形状就会发生变化，相当于凸透镜的焦距发生变化，看远处物体时，会聚能力要减弱，所以应选用与凸透镜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焦距不同的凸透镜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来模拟眼睛看远处时的晶状体。</w:t>
      </w:r>
    </w:p>
    <w:p w14:paraId="2F79605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小奇用木板、棉布、木块、砝码和弹簧测力计探究影响滑动摩擦力大小因素。</w:t>
      </w:r>
    </w:p>
    <w:p w14:paraId="7E65D9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57625" cy="1419225"/>
            <wp:effectExtent l="0" t="0" r="9525" b="9525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BBF63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）如图所示的三次实验中，用弹簧测力计拉动木块沿水平方向做______运动，此时弹簧测力计对木块的拉力______（填“大于”“小于”或“等于”）木块受到的摩擦力。丙实验中砝码受到的摩擦力为______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4641E8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对比甲、乙实验可知：压力一定，接触面越粗糙，滑动摩擦力越______。</w:t>
      </w:r>
    </w:p>
    <w:p w14:paraId="7F2545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对比______实验可知：接触面粗糙程度一定，压力越大，滑动摩擦力越大。雪后由于路面湿滑，为避免学生滑倒，学校工作人员在校门口撒上沙子。这一事例可用结论______（填“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”）来解释。</w:t>
      </w:r>
    </w:p>
    <w:p w14:paraId="39E62FF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匀速直线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等于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甲、丙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①</w:t>
      </w:r>
    </w:p>
    <w:p w14:paraId="06CCEA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B4F3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实验中用弹簧测力计拉动木块沿水平方向做匀速直线运动，木块受力平衡，弹簧测力计对木块的拉力与木块受到的摩擦力是一对平衡力，大小相等。</w:t>
      </w:r>
    </w:p>
    <w:p w14:paraId="6DDEB3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实验中砝码与木块相对静止，没有相对运动或相对运动的趋势，所受摩擦力为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。</w:t>
      </w:r>
    </w:p>
    <w:p w14:paraId="41801C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对比甲、乙实验，物体对接触面的压力相同，乙中弹簧测力计的示数大于甲，说明压力一定，接触面越粗糙，滑动摩擦力越大。</w:t>
      </w:r>
    </w:p>
    <w:p w14:paraId="6AC878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甲、丙实验中，接触面的粗糙程度相同，丙中物体对接触面的压力大于甲，丙中弹簧测力计的示数大于甲，说明接触面粗糙程度一定，压力越大，滑动摩擦力越大。</w:t>
      </w:r>
    </w:p>
    <w:p w14:paraId="728DFA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在雪地上撒沙子，是通过增大接触面粗糙程度的方式来增大摩擦，这一事例可用结论①解释。</w:t>
      </w:r>
    </w:p>
    <w:p w14:paraId="43A4B0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在测量物质密度的实验中：</w:t>
      </w:r>
    </w:p>
    <w:p w14:paraId="6029D7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）整理实验室时，大威发现一个实心金属块，在征得老师同意后设计了如下实验，鉴别金属块的种类。</w:t>
      </w:r>
    </w:p>
    <w:p w14:paraId="62AF77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67100" cy="13049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tbl>
      <w:tblPr>
        <w:tblStyle w:val="4"/>
        <w:tblW w:w="5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15"/>
        <w:gridCol w:w="3405"/>
      </w:tblGrid>
      <w:tr w14:paraId="5FBC00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90BE5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物质名称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047DD8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密度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kg·m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-3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32640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BBDDC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银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986DF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10.5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  <w:tr w14:paraId="492989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9F7BC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铜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E2AF7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8.9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  <w:tr w14:paraId="798A8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F5482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钢、铁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26E3C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7.9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  <w:tr w14:paraId="0A206C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900420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铝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026B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2.7</w:t>
            </w:r>
            <w:r>
              <w:rPr>
                <w:rFonts w:ascii="宋体" w:hAnsi="宋体" w:eastAsia="宋体" w:cs="宋体"/>
                <w:color w:val="000000"/>
              </w:rPr>
              <w:t>×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3</w:t>
            </w:r>
          </w:p>
        </w:tc>
      </w:tr>
    </w:tbl>
    <w:p w14:paraId="0D58D0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①将天平放在水平台上，调平后发现右盘底粘有污渍，清理完毕后向______侧调节平衡螺母，使横梁重新平衡；</w:t>
      </w:r>
    </w:p>
    <w:p w14:paraId="354B44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②大威测量金属块密度的过程：</w:t>
      </w:r>
    </w:p>
    <w:p w14:paraId="027CFF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.用天平测出金属块的质量，砝码质量及游码示数如图甲所示，为______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00D676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．在量筒中装入适量的水，体积为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6369E5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．用细线系住金属块并将其浸没在水中，水面上升至图乙所示的位置，读出水面对应的刻度为______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；算出金属块的密度为______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1202CC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③查表可知该金属块可能为______。</w:t>
      </w:r>
    </w:p>
    <w:p w14:paraId="10D890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）大威学习浮力知识后利用自制简易密度计、溢水杯和小量筒设计实验，测量浓盐水的密度。</w:t>
      </w:r>
    </w:p>
    <w:p w14:paraId="0B74C9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①将密度计放入装满水的溢水杯中（如图丙），待密度计静止，用量筒测量溢出水的体积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52F727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②取出密度计，将密度计放入装满浓盐水的溢水杯中，待密度计静止，用量筒测量溢出浓盐水的体积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54EEB6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算出浓盐水的密度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浓盐水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______（用字母表示，水的密度用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表示）；</w:t>
      </w:r>
    </w:p>
    <w:p w14:paraId="100345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③密度计从水中取出后未擦干直接放入浓盐水中，会导致测量结果偏______。</w:t>
      </w:r>
    </w:p>
    <w:p w14:paraId="078C308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2.7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铝</w:t>
      </w:r>
      <w:r>
        <w:rPr>
          <w:color w:val="000000"/>
        </w:rPr>
        <w:t xml:space="preserve">    ⑥. 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3.5pt;width:32.5pt;" o:ole="t" filled="f" o:preferrelative="t" stroked="f" coordsize="21600,21600">
            <v:path/>
            <v:fill on="f" focussize="0,0"/>
            <v:stroke on="f" joinstyle="miter"/>
            <v:imagedata r:id="rId131" o:title="eqIdd41b749e66bc783d6c7ea588dae2139f"/>
            <o:lock v:ext="edit" aspectratio="t"/>
            <w10:wrap type="none"/>
            <w10:anchorlock/>
          </v:shape>
          <o:OLEObject Type="Embed" ProgID="Equation.DSMT4" ShapeID="_x0000_i1068" DrawAspect="Content" ObjectID="_1468075768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5.25pt;width:30pt;" o:ole="t" filled="f" o:preferrelative="t" stroked="f" coordsize="21600,21600">
            <v:path/>
            <v:fill on="f" focussize="0,0"/>
            <v:stroke on="f" joinstyle="miter"/>
            <v:imagedata r:id="rId133" o:title="eqId9c3f16991de14996b722c0457d8b5bcc"/>
            <o:lock v:ext="edit" aspectratio="t"/>
            <w10:wrap type="none"/>
            <w10:anchorlock/>
          </v:shape>
          <o:OLEObject Type="Embed" ProgID="Equation.DSMT4" ShapeID="_x0000_i1069" DrawAspect="Content" ObjectID="_1468075769" r:id="rId132">
            <o:LockedField>false</o:LockedField>
          </o:OLEObject>
        </w:objec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小</w:t>
      </w:r>
    </w:p>
    <w:p w14:paraId="32F3B6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DED1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将天平放在水平台上，调平后发现右盘底粘有污渍，清理完毕后，右边轻，指针像左偏，所以需向右侧调节平衡螺母，使横梁重新平衡。</w:t>
      </w:r>
    </w:p>
    <w:p w14:paraId="3C5FE9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由图甲可知，砝码的质量为为</w:t>
      </w:r>
    </w:p>
    <w:p w14:paraId="798FF3D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20g+5g=25g</w:t>
      </w:r>
    </w:p>
    <w:p w14:paraId="62F64B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游码对应的质量为</w:t>
      </w:r>
      <w:r>
        <w:rPr>
          <w:rFonts w:ascii="Times New Roman" w:hAnsi="Times New Roman" w:eastAsia="Times New Roman" w:cs="Times New Roman"/>
          <w:color w:val="000000"/>
        </w:rPr>
        <w:t>2g</w:t>
      </w:r>
      <w:r>
        <w:rPr>
          <w:rFonts w:ascii="宋体" w:hAnsi="宋体" w:eastAsia="宋体" w:cs="宋体"/>
          <w:color w:val="000000"/>
        </w:rPr>
        <w:t>，所以金属块的质量为</w:t>
      </w:r>
    </w:p>
    <w:p w14:paraId="0C9A957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=25g+2g=27g</w:t>
      </w:r>
    </w:p>
    <w:p w14:paraId="6D71AC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量筒中装入水的体积为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，用细线系住金属块并将其浸没在水中，由乙图可知，水面对应的刻度为</w:t>
      </w:r>
      <w:r>
        <w:rPr>
          <w:rFonts w:ascii="Times New Roman" w:hAnsi="Times New Roman" w:eastAsia="Times New Roman" w:cs="Times New Roman"/>
          <w:color w:val="000000"/>
        </w:rPr>
        <w:t>50mL=50cm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，金属块的体积为</w:t>
      </w:r>
    </w:p>
    <w:p w14:paraId="36A43CF2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59F86B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金属块的密度为</w:t>
      </w:r>
    </w:p>
    <w:p w14:paraId="42996FD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1.2pt;width:225pt;" o:ole="t" filled="f" o:preferrelative="t" stroked="f" coordsize="21600,21600">
            <v:path/>
            <v:fill on="f" focussize="0,0"/>
            <v:stroke on="f" joinstyle="miter"/>
            <v:imagedata r:id="rId135" o:title="eqId1698de0025b0fbb201bf262a286c38b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34">
            <o:LockedField>false</o:LockedField>
          </o:OLEObject>
        </w:object>
      </w:r>
    </w:p>
    <w:p w14:paraId="1CD5D3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查表可知该金属块的密度与铝的密度相同，所以可能为铝。</w:t>
      </w:r>
    </w:p>
    <w:p w14:paraId="7506F1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将密度计放入装满水的溢水杯中，待密度计静止，用量筒测量溢出水的体积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，根据阿基米德原理和物体的浮沉条件，可知</w:t>
      </w:r>
    </w:p>
    <w:p w14:paraId="5E2A2C4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密度计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排水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</w:p>
    <w:p w14:paraId="2F9C81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同理可得，将密度计放入装满浓盐水的溢水杯中时有</w:t>
      </w:r>
    </w:p>
    <w:p w14:paraId="501F4B0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浮盐水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密度计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排盐水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6100CC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由于密度计重力不变，所以</w:t>
      </w:r>
    </w:p>
    <w:p w14:paraId="7352107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428B21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浓盐水的密度为</w:t>
      </w:r>
    </w:p>
    <w:p w14:paraId="57D731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4.15pt;width:67pt;" o:ole="t" filled="f" o:preferrelative="t" stroked="f" coordsize="21600,21600">
            <v:path/>
            <v:fill on="f" focussize="0,0"/>
            <v:stroke on="f" joinstyle="miter"/>
            <v:imagedata r:id="rId137" o:title="eqId73ff5583d7cbf5c39348e67b88e23ac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36">
            <o:LockedField>false</o:LockedField>
          </o:OLEObject>
        </w:object>
      </w:r>
    </w:p>
    <w:p w14:paraId="376B82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密度计从水中取出后未擦干直接放入浓盐水中，相当于稀释了盐水，会导致测量结果偏小。</w:t>
      </w:r>
    </w:p>
    <w:p w14:paraId="218EC7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利用所学知识完成下列实验：</w:t>
      </w:r>
    </w:p>
    <w:p w14:paraId="20BDF9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）小明用如图甲所示实验装置探究电流与电阻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8956162" name="图片 28956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6162" name="图片 2895616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关系，所选择的器材有：电压为6V的电源、规格为“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”的滑动变阻器、三个定值电阻（阻值分别为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）、电压表、电流表各一个、开关、导线若干。</w:t>
      </w:r>
    </w:p>
    <w:p w14:paraId="0CFB17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86325" cy="1419225"/>
            <wp:effectExtent l="0" t="0" r="9525" b="9525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D9893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①检查电路后发现有一根导线连接错误，若此时闭合开关，______（填“电压表”或“电流表”）无示数，请在错误的导线上打“×”，并用笔画线代替导线将电路连接正确______；</w:t>
      </w:r>
    </w:p>
    <w:p w14:paraId="07C380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②排除故障后，闭合开关，调节滑动变阻器滑片直到电压表示数为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时，电流表示数如图乙所示为______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，连入电路的定值电阻阻值为______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021CF1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③保持滑动变阻器滑片位置不动，断开开关，将定值电阻更换为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，再次闭合开关，电压表示数______（填“大于”“小于”或“等于”）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，应向______侧调节滑动变阻器滑片，直到电压表示数为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，读出对应电流值；</w:t>
      </w:r>
    </w:p>
    <w:p w14:paraId="7017A4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④再次更换定值电阻，重复上述实验。根据实验数据绘制了如图丙所示的图象，分析图象得出结论：电压一定时，电流与电阻成______比。</w:t>
      </w:r>
    </w:p>
    <w:p w14:paraId="514292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）小明找到了一个额定电压为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的灯泡，电压为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的电源，量程为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的电压表，规格为“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”的滑动变阻器，三个定值电阻（阻值分别为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），设计了如图丁所示的电路，测量灯泡的额定功率。</w:t>
      </w:r>
    </w:p>
    <w:p w14:paraId="522FF2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19300" cy="14287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5E5B8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①将滑动变阻器滑片调节到最大阻值处，闭合开关，调节滑动变阻器滑片，读出电压表示数为______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7A803E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②保持滑动变阻器滑片位置不动，将灯泡换成______（填“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”）的定值电阻，读出电压表示数为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；</w:t>
      </w:r>
    </w:p>
    <w:p w14:paraId="6EAE6A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③则灯泡额定功率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718599B4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电流表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47875" cy="1143000"/>
            <wp:effectExtent l="0" t="0" r="9525" b="0"/>
            <wp:docPr id="100042" name="图片 1000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或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95500" cy="11811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小于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反</w:t>
      </w:r>
      <w:r>
        <w:rPr>
          <w:color w:val="000000"/>
        </w:rPr>
        <w:t xml:space="preserve">    ⑧. 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color w:val="000000"/>
        </w:rPr>
        <w:t xml:space="preserve">    ⑨. 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color w:val="000000"/>
        </w:rPr>
        <w:t xml:space="preserve">    ⑩. </w:t>
      </w:r>
      <w:r>
        <w:rPr>
          <w:rFonts w:ascii="Times New Roman" w:hAnsi="Times New Roman" w:eastAsia="Times New Roman" w:cs="Times New Roman"/>
          <w:color w:val="000000"/>
        </w:rPr>
        <w:t>0.45</w:t>
      </w:r>
    </w:p>
    <w:p w14:paraId="77CC39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AF86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由电路分析可知，电压表与用电器串联接在电路中，电压表内阻极大，相当于断路，电压表应与定值电阻并联，正确电路如图所示：</w:t>
      </w:r>
    </w:p>
    <w:p w14:paraId="1DD09D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71725" cy="1333500"/>
            <wp:effectExtent l="0" t="0" r="9525" b="0"/>
            <wp:docPr id="100044" name="图片 1000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或</w:t>
      </w:r>
      <w:r>
        <w:rPr>
          <w:color w:val="000000"/>
        </w:rPr>
        <w:drawing>
          <wp:inline distT="0" distB="0" distL="114300" distR="114300">
            <wp:extent cx="2438400" cy="13716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73D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[3]</w:t>
      </w:r>
      <w:r>
        <w:rPr>
          <w:rFonts w:ascii="宋体" w:hAnsi="宋体" w:eastAsia="宋体" w:cs="宋体"/>
          <w:color w:val="000000"/>
        </w:rPr>
        <w:t>由乙图可知，电流表选择小量程，分度值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8956160" name="图片 28956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6160" name="图片 28956160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，此时电流表示数为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。</w:t>
      </w:r>
    </w:p>
    <w:p w14:paraId="402963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由公式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44" o:title="eqId9dee49c1b10beaa8b1696cd83b52dfa7"/>
            <o:lock v:ext="edit" aspectratio="t"/>
            <w10:wrap type="none"/>
            <w10:anchorlock/>
          </v:shape>
          <o:OLEObject Type="Embed" ProgID="Equation.DSMT4" ShapeID="_x0000_i1072" DrawAspect="Content" ObjectID="_1468075772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，电流为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，电阻为</w:t>
      </w:r>
    </w:p>
    <w:p w14:paraId="6620F29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146" o:title="eqIdc6bea51e69e2e566bfcb796a73a899d2"/>
            <o:lock v:ext="edit" aspectratio="t"/>
            <w10:wrap type="none"/>
            <w10:anchorlock/>
          </v:shape>
          <o:OLEObject Type="Embed" ProgID="Equation.DSMT4" ShapeID="_x0000_i1073" DrawAspect="Content" ObjectID="_1468075773" r:id="rId1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148" o:title="eqIdd81916fdb369ad2ae4838556552e86dd"/>
            <o:lock v:ext="edit" aspectratio="t"/>
            <w10:wrap type="none"/>
            <w10:anchorlock/>
          </v:shape>
          <o:OLEObject Type="Embed" ProgID="Equation.DSMT4" ShapeID="_x0000_i1074" DrawAspect="Content" ObjectID="_1468075774" r:id="rId147">
            <o:LockedField>false</o:LockedField>
          </o:OLEObject>
        </w:object>
      </w:r>
    </w:p>
    <w:p w14:paraId="34D77C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[5][6]</w:t>
      </w:r>
      <w:r>
        <w:rPr>
          <w:rFonts w:ascii="宋体" w:hAnsi="宋体" w:eastAsia="宋体" w:cs="宋体"/>
          <w:color w:val="000000"/>
        </w:rPr>
        <w:t>当电阻由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Ω换成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Ω，滑动变阻器位置不变，由串联分压规律可知，定值电阻的电压会减小，所以此时电压表的示数小于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；为了使定值电阻电压保持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不变，滑动变阻器的电阻也应该减小，因此应该像右调节滑动变阻器。</w:t>
      </w:r>
    </w:p>
    <w:p w14:paraId="7FA09F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由丙图可知，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图像为反比例函数图像，故可得出结论是当电压一定时，电流与电阻成反比。</w:t>
      </w:r>
    </w:p>
    <w:p w14:paraId="5D00FD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由题意可知，灯泡的额定电压为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，所以应调节滑动变阻器，使电压为额定电压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。</w:t>
      </w:r>
    </w:p>
    <w:p w14:paraId="255F7F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[9][10]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，滑动变阻器的最大阻值为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Ω，换用电阻代替灯泡后，电阻两端的电压为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，此时滑动变阻器两端的电压为</w:t>
      </w:r>
    </w:p>
    <w:p w14:paraId="001AD58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6V-2.4V=3.6V</w:t>
      </w:r>
    </w:p>
    <w:p w14:paraId="25B549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</w:p>
    <w:p w14:paraId="15D1B1E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RP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R</w:t>
      </w:r>
    </w:p>
    <w:p w14:paraId="2D9004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由串联电路中电压和电阻的关系可知，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，根据题意可知定值电阻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应该是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Ω，根据欧姆定律可知，此时电路中的电流为</w:t>
      </w:r>
    </w:p>
    <w:p w14:paraId="567B6A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30.75pt;width:116.25pt;" o:ole="t" filled="f" o:preferrelative="t" stroked="f" coordsize="21600,21600">
            <v:path/>
            <v:fill on="f" focussize="0,0"/>
            <v:stroke on="f" joinstyle="miter"/>
            <v:imagedata r:id="rId150" o:title="eqIde5a0f2b5e390e9b9d318c7e699d40c2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49">
            <o:LockedField>false</o:LockedField>
          </o:OLEObject>
        </w:object>
      </w:r>
    </w:p>
    <w:p w14:paraId="7BED14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滑动变阻器的电阻为</w:t>
      </w:r>
    </w:p>
    <w:p w14:paraId="4032E9F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152" o:title="eqIdf861fe0d3fc5ca492e47b38608b6976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51">
            <o:LockedField>false</o:LockedField>
          </o:OLEObject>
        </w:object>
      </w:r>
    </w:p>
    <w:p w14:paraId="4A21EE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当灯泡两端的电压为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时，滑动变阻器的电压为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，此时电路中的电流为</w:t>
      </w:r>
    </w:p>
    <w:p w14:paraId="6717887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0.75pt;width:111.75pt;" o:ole="t" filled="f" o:preferrelative="t" stroked="f" coordsize="21600,21600">
            <v:path/>
            <v:fill on="f" focussize="0,0"/>
            <v:stroke on="f" joinstyle="miter"/>
            <v:imagedata r:id="rId154" o:title="eqIde5e9a6cc6453f8d69f30454f87d58c2a"/>
            <o:lock v:ext="edit" aspectratio="t"/>
            <w10:wrap type="none"/>
            <w10:anchorlock/>
          </v:shape>
          <o:OLEObject Type="Embed" ProgID="Equation.DSMT4" ShapeID="_x0000_i1077" DrawAspect="Content" ObjectID="_1468075777" r:id="rId153">
            <o:LockedField>false</o:LockedField>
          </o:OLEObject>
        </w:object>
      </w:r>
    </w:p>
    <w:p w14:paraId="39C017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灯泡的额定电功率为</w:t>
      </w:r>
    </w:p>
    <w:p w14:paraId="7683C38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I=1.5V×0.3A=0.45W</w:t>
      </w:r>
    </w:p>
    <w:p w14:paraId="455ADA1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A4D87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273A6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8261A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7FA12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F3BCD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E8D37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0860099"/>
    <w:rsid w:val="38274566"/>
    <w:rsid w:val="38CC006A"/>
    <w:rsid w:val="69500925"/>
    <w:rsid w:val="7B9A5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9.png"/><Relationship Id="rId98" Type="http://schemas.openxmlformats.org/officeDocument/2006/relationships/image" Target="media/image58.png"/><Relationship Id="rId97" Type="http://schemas.openxmlformats.org/officeDocument/2006/relationships/image" Target="media/image57.wmf"/><Relationship Id="rId96" Type="http://schemas.openxmlformats.org/officeDocument/2006/relationships/oleObject" Target="embeddings/oleObject31.bin"/><Relationship Id="rId95" Type="http://schemas.openxmlformats.org/officeDocument/2006/relationships/image" Target="media/image56.wmf"/><Relationship Id="rId94" Type="http://schemas.openxmlformats.org/officeDocument/2006/relationships/oleObject" Target="embeddings/oleObject30.bin"/><Relationship Id="rId93" Type="http://schemas.openxmlformats.org/officeDocument/2006/relationships/image" Target="media/image55.png"/><Relationship Id="rId92" Type="http://schemas.openxmlformats.org/officeDocument/2006/relationships/image" Target="media/image54.png"/><Relationship Id="rId91" Type="http://schemas.openxmlformats.org/officeDocument/2006/relationships/image" Target="media/image53.png"/><Relationship Id="rId90" Type="http://schemas.openxmlformats.org/officeDocument/2006/relationships/image" Target="media/image52.png"/><Relationship Id="rId9" Type="http://schemas.openxmlformats.org/officeDocument/2006/relationships/theme" Target="theme/theme1.xml"/><Relationship Id="rId89" Type="http://schemas.openxmlformats.org/officeDocument/2006/relationships/image" Target="media/image51.wmf"/><Relationship Id="rId88" Type="http://schemas.openxmlformats.org/officeDocument/2006/relationships/oleObject" Target="embeddings/oleObject29.bin"/><Relationship Id="rId87" Type="http://schemas.openxmlformats.org/officeDocument/2006/relationships/image" Target="media/image50.wmf"/><Relationship Id="rId86" Type="http://schemas.openxmlformats.org/officeDocument/2006/relationships/oleObject" Target="embeddings/oleObject28.bin"/><Relationship Id="rId85" Type="http://schemas.openxmlformats.org/officeDocument/2006/relationships/image" Target="media/image49.wmf"/><Relationship Id="rId84" Type="http://schemas.openxmlformats.org/officeDocument/2006/relationships/oleObject" Target="embeddings/oleObject27.bin"/><Relationship Id="rId83" Type="http://schemas.openxmlformats.org/officeDocument/2006/relationships/image" Target="media/image48.wmf"/><Relationship Id="rId82" Type="http://schemas.openxmlformats.org/officeDocument/2006/relationships/oleObject" Target="embeddings/oleObject26.bin"/><Relationship Id="rId81" Type="http://schemas.openxmlformats.org/officeDocument/2006/relationships/image" Target="media/image47.png"/><Relationship Id="rId80" Type="http://schemas.openxmlformats.org/officeDocument/2006/relationships/image" Target="media/image46.wmf"/><Relationship Id="rId8" Type="http://schemas.openxmlformats.org/officeDocument/2006/relationships/footer" Target="footer3.xml"/><Relationship Id="rId79" Type="http://schemas.openxmlformats.org/officeDocument/2006/relationships/oleObject" Target="embeddings/oleObject25.bin"/><Relationship Id="rId78" Type="http://schemas.openxmlformats.org/officeDocument/2006/relationships/oleObject" Target="embeddings/oleObject24.bin"/><Relationship Id="rId77" Type="http://schemas.openxmlformats.org/officeDocument/2006/relationships/image" Target="media/image45.wmf"/><Relationship Id="rId76" Type="http://schemas.openxmlformats.org/officeDocument/2006/relationships/oleObject" Target="embeddings/oleObject23.bin"/><Relationship Id="rId75" Type="http://schemas.openxmlformats.org/officeDocument/2006/relationships/image" Target="media/image44.png"/><Relationship Id="rId74" Type="http://schemas.openxmlformats.org/officeDocument/2006/relationships/image" Target="media/image43.wmf"/><Relationship Id="rId73" Type="http://schemas.openxmlformats.org/officeDocument/2006/relationships/oleObject" Target="embeddings/oleObject22.bin"/><Relationship Id="rId72" Type="http://schemas.openxmlformats.org/officeDocument/2006/relationships/image" Target="media/image42.png"/><Relationship Id="rId71" Type="http://schemas.openxmlformats.org/officeDocument/2006/relationships/image" Target="media/image41.png"/><Relationship Id="rId70" Type="http://schemas.openxmlformats.org/officeDocument/2006/relationships/image" Target="media/image40.wmf"/><Relationship Id="rId7" Type="http://schemas.openxmlformats.org/officeDocument/2006/relationships/footer" Target="footer2.xml"/><Relationship Id="rId69" Type="http://schemas.openxmlformats.org/officeDocument/2006/relationships/oleObject" Target="embeddings/oleObject21.bin"/><Relationship Id="rId68" Type="http://schemas.openxmlformats.org/officeDocument/2006/relationships/image" Target="media/image39.png"/><Relationship Id="rId67" Type="http://schemas.openxmlformats.org/officeDocument/2006/relationships/image" Target="media/image38.wmf"/><Relationship Id="rId66" Type="http://schemas.openxmlformats.org/officeDocument/2006/relationships/image" Target="media/image37.wmf"/><Relationship Id="rId65" Type="http://schemas.openxmlformats.org/officeDocument/2006/relationships/oleObject" Target="embeddings/oleObject20.bin"/><Relationship Id="rId64" Type="http://schemas.openxmlformats.org/officeDocument/2006/relationships/image" Target="media/image36.wmf"/><Relationship Id="rId63" Type="http://schemas.openxmlformats.org/officeDocument/2006/relationships/oleObject" Target="embeddings/oleObject19.bin"/><Relationship Id="rId62" Type="http://schemas.openxmlformats.org/officeDocument/2006/relationships/image" Target="media/image35.png"/><Relationship Id="rId61" Type="http://schemas.openxmlformats.org/officeDocument/2006/relationships/image" Target="media/image34.png"/><Relationship Id="rId60" Type="http://schemas.openxmlformats.org/officeDocument/2006/relationships/image" Target="media/image33.png"/><Relationship Id="rId6" Type="http://schemas.openxmlformats.org/officeDocument/2006/relationships/footer" Target="footer1.xml"/><Relationship Id="rId59" Type="http://schemas.openxmlformats.org/officeDocument/2006/relationships/image" Target="media/image32.png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wmf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wmf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3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2.bin"/><Relationship Id="rId44" Type="http://schemas.openxmlformats.org/officeDocument/2006/relationships/image" Target="media/image24.png"/><Relationship Id="rId43" Type="http://schemas.openxmlformats.org/officeDocument/2006/relationships/oleObject" Target="embeddings/oleObject11.bin"/><Relationship Id="rId42" Type="http://schemas.openxmlformats.org/officeDocument/2006/relationships/image" Target="media/image23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2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1.wmf"/><Relationship Id="rId37" Type="http://schemas.openxmlformats.org/officeDocument/2006/relationships/oleObject" Target="embeddings/oleObject8.bin"/><Relationship Id="rId36" Type="http://schemas.openxmlformats.org/officeDocument/2006/relationships/image" Target="media/image20.wmf"/><Relationship Id="rId35" Type="http://schemas.openxmlformats.org/officeDocument/2006/relationships/oleObject" Target="embeddings/oleObject7.bin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wmf"/><Relationship Id="rId27" Type="http://schemas.openxmlformats.org/officeDocument/2006/relationships/oleObject" Target="embeddings/oleObject4.bin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wmf"/><Relationship Id="rId21" Type="http://schemas.openxmlformats.org/officeDocument/2006/relationships/oleObject" Target="embeddings/oleObject1.bin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6" Type="http://schemas.openxmlformats.org/officeDocument/2006/relationships/fontTable" Target="fontTable.xml"/><Relationship Id="rId155" Type="http://schemas.openxmlformats.org/officeDocument/2006/relationships/customXml" Target="../customXml/item1.xml"/><Relationship Id="rId154" Type="http://schemas.openxmlformats.org/officeDocument/2006/relationships/image" Target="media/image92.wmf"/><Relationship Id="rId153" Type="http://schemas.openxmlformats.org/officeDocument/2006/relationships/oleObject" Target="embeddings/oleObject53.bin"/><Relationship Id="rId152" Type="http://schemas.openxmlformats.org/officeDocument/2006/relationships/image" Target="media/image91.wmf"/><Relationship Id="rId151" Type="http://schemas.openxmlformats.org/officeDocument/2006/relationships/oleObject" Target="embeddings/oleObject52.bin"/><Relationship Id="rId150" Type="http://schemas.openxmlformats.org/officeDocument/2006/relationships/image" Target="media/image90.wmf"/><Relationship Id="rId15" Type="http://schemas.openxmlformats.org/officeDocument/2006/relationships/image" Target="media/image6.png"/><Relationship Id="rId149" Type="http://schemas.openxmlformats.org/officeDocument/2006/relationships/oleObject" Target="embeddings/oleObject51.bin"/><Relationship Id="rId148" Type="http://schemas.openxmlformats.org/officeDocument/2006/relationships/image" Target="media/image89.wmf"/><Relationship Id="rId147" Type="http://schemas.openxmlformats.org/officeDocument/2006/relationships/oleObject" Target="embeddings/oleObject50.bin"/><Relationship Id="rId146" Type="http://schemas.openxmlformats.org/officeDocument/2006/relationships/image" Target="media/image88.wmf"/><Relationship Id="rId145" Type="http://schemas.openxmlformats.org/officeDocument/2006/relationships/oleObject" Target="embeddings/oleObject49.bin"/><Relationship Id="rId144" Type="http://schemas.openxmlformats.org/officeDocument/2006/relationships/image" Target="media/image87.wmf"/><Relationship Id="rId143" Type="http://schemas.openxmlformats.org/officeDocument/2006/relationships/oleObject" Target="embeddings/oleObject48.bin"/><Relationship Id="rId142" Type="http://schemas.openxmlformats.org/officeDocument/2006/relationships/image" Target="media/image86.wmf"/><Relationship Id="rId141" Type="http://schemas.openxmlformats.org/officeDocument/2006/relationships/image" Target="media/image85.png"/><Relationship Id="rId140" Type="http://schemas.openxmlformats.org/officeDocument/2006/relationships/image" Target="media/image84.png"/><Relationship Id="rId14" Type="http://schemas.openxmlformats.org/officeDocument/2006/relationships/image" Target="media/image5.png"/><Relationship Id="rId139" Type="http://schemas.openxmlformats.org/officeDocument/2006/relationships/image" Target="media/image83.png"/><Relationship Id="rId138" Type="http://schemas.openxmlformats.org/officeDocument/2006/relationships/image" Target="media/image82.png"/><Relationship Id="rId137" Type="http://schemas.openxmlformats.org/officeDocument/2006/relationships/image" Target="media/image81.wmf"/><Relationship Id="rId136" Type="http://schemas.openxmlformats.org/officeDocument/2006/relationships/oleObject" Target="embeddings/oleObject47.bin"/><Relationship Id="rId135" Type="http://schemas.openxmlformats.org/officeDocument/2006/relationships/image" Target="media/image80.wmf"/><Relationship Id="rId134" Type="http://schemas.openxmlformats.org/officeDocument/2006/relationships/oleObject" Target="embeddings/oleObject46.bin"/><Relationship Id="rId133" Type="http://schemas.openxmlformats.org/officeDocument/2006/relationships/image" Target="media/image79.wmf"/><Relationship Id="rId132" Type="http://schemas.openxmlformats.org/officeDocument/2006/relationships/oleObject" Target="embeddings/oleObject45.bin"/><Relationship Id="rId131" Type="http://schemas.openxmlformats.org/officeDocument/2006/relationships/image" Target="media/image78.wmf"/><Relationship Id="rId130" Type="http://schemas.openxmlformats.org/officeDocument/2006/relationships/oleObject" Target="embeddings/oleObject44.bin"/><Relationship Id="rId13" Type="http://schemas.openxmlformats.org/officeDocument/2006/relationships/image" Target="media/image4.png"/><Relationship Id="rId129" Type="http://schemas.openxmlformats.org/officeDocument/2006/relationships/image" Target="media/image77.png"/><Relationship Id="rId128" Type="http://schemas.openxmlformats.org/officeDocument/2006/relationships/image" Target="media/image76.png"/><Relationship Id="rId127" Type="http://schemas.openxmlformats.org/officeDocument/2006/relationships/image" Target="media/image75.png"/><Relationship Id="rId126" Type="http://schemas.openxmlformats.org/officeDocument/2006/relationships/image" Target="media/image74.png"/><Relationship Id="rId125" Type="http://schemas.openxmlformats.org/officeDocument/2006/relationships/image" Target="media/image73.wmf"/><Relationship Id="rId124" Type="http://schemas.openxmlformats.org/officeDocument/2006/relationships/oleObject" Target="embeddings/oleObject43.bin"/><Relationship Id="rId123" Type="http://schemas.openxmlformats.org/officeDocument/2006/relationships/image" Target="media/image72.wmf"/><Relationship Id="rId122" Type="http://schemas.openxmlformats.org/officeDocument/2006/relationships/oleObject" Target="embeddings/oleObject42.bin"/><Relationship Id="rId121" Type="http://schemas.openxmlformats.org/officeDocument/2006/relationships/oleObject" Target="embeddings/oleObject41.bin"/><Relationship Id="rId120" Type="http://schemas.openxmlformats.org/officeDocument/2006/relationships/image" Target="media/image71.wmf"/><Relationship Id="rId12" Type="http://schemas.openxmlformats.org/officeDocument/2006/relationships/image" Target="media/image3.png"/><Relationship Id="rId119" Type="http://schemas.openxmlformats.org/officeDocument/2006/relationships/oleObject" Target="embeddings/oleObject40.bin"/><Relationship Id="rId118" Type="http://schemas.openxmlformats.org/officeDocument/2006/relationships/image" Target="media/image70.wmf"/><Relationship Id="rId117" Type="http://schemas.openxmlformats.org/officeDocument/2006/relationships/oleObject" Target="embeddings/oleObject39.bin"/><Relationship Id="rId116" Type="http://schemas.openxmlformats.org/officeDocument/2006/relationships/image" Target="media/image69.wmf"/><Relationship Id="rId115" Type="http://schemas.openxmlformats.org/officeDocument/2006/relationships/oleObject" Target="embeddings/oleObject38.bin"/><Relationship Id="rId114" Type="http://schemas.openxmlformats.org/officeDocument/2006/relationships/image" Target="media/image68.png"/><Relationship Id="rId113" Type="http://schemas.openxmlformats.org/officeDocument/2006/relationships/image" Target="media/image67.wmf"/><Relationship Id="rId112" Type="http://schemas.openxmlformats.org/officeDocument/2006/relationships/oleObject" Target="embeddings/oleObject37.bin"/><Relationship Id="rId111" Type="http://schemas.openxmlformats.org/officeDocument/2006/relationships/image" Target="media/image66.wmf"/><Relationship Id="rId110" Type="http://schemas.openxmlformats.org/officeDocument/2006/relationships/oleObject" Target="embeddings/oleObject36.bin"/><Relationship Id="rId11" Type="http://schemas.openxmlformats.org/officeDocument/2006/relationships/image" Target="media/image2.png"/><Relationship Id="rId109" Type="http://schemas.openxmlformats.org/officeDocument/2006/relationships/image" Target="media/image65.wmf"/><Relationship Id="rId108" Type="http://schemas.openxmlformats.org/officeDocument/2006/relationships/oleObject" Target="embeddings/oleObject35.bin"/><Relationship Id="rId107" Type="http://schemas.openxmlformats.org/officeDocument/2006/relationships/image" Target="media/image64.wmf"/><Relationship Id="rId106" Type="http://schemas.openxmlformats.org/officeDocument/2006/relationships/oleObject" Target="embeddings/oleObject34.bin"/><Relationship Id="rId105" Type="http://schemas.openxmlformats.org/officeDocument/2006/relationships/image" Target="media/image63.wmf"/><Relationship Id="rId104" Type="http://schemas.openxmlformats.org/officeDocument/2006/relationships/oleObject" Target="embeddings/oleObject33.bin"/><Relationship Id="rId103" Type="http://schemas.openxmlformats.org/officeDocument/2006/relationships/image" Target="media/image62.wmf"/><Relationship Id="rId102" Type="http://schemas.openxmlformats.org/officeDocument/2006/relationships/oleObject" Target="embeddings/oleObject32.bin"/><Relationship Id="rId101" Type="http://schemas.openxmlformats.org/officeDocument/2006/relationships/image" Target="media/image61.png"/><Relationship Id="rId100" Type="http://schemas.openxmlformats.org/officeDocument/2006/relationships/image" Target="media/image60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27</Pages>
  <Words>12587</Words>
  <Characters>14108</Characters>
  <Lines>0</Lines>
  <Paragraphs>0</Paragraphs>
  <TotalTime>0</TotalTime>
  <ScaleCrop>false</ScaleCrop>
  <LinksUpToDate>false</LinksUpToDate>
  <CharactersWithSpaces>14538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2022-07-02T06:50:00Z</dcterms:created>
  <dc:creator>学科网试题生产平台</dc:creator>
  <dc:description>3012726347808768</dc:description>
  <cp:lastModifiedBy>上帝掷骰子吗</cp:lastModifiedBy>
  <dcterms:modified xsi:type="dcterms:W3CDTF">2024-07-19T16:52:17Z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9A8C7D9A917B4109AD058C33BE55EF08</vt:lpwstr>
  </property>
</Properties>
</file>