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51890C1">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11620500</wp:posOffset>
            </wp:positionH>
            <wp:positionV relativeFrom="topMargin">
              <wp:posOffset>11950700</wp:posOffset>
            </wp:positionV>
            <wp:extent cx="355600" cy="279400"/>
            <wp:effectExtent l="0" t="0" r="6350" b="6350"/>
            <wp:wrapNone/>
            <wp:docPr id="100061" name="图片 1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pic:cNvPicPr>
                      <a:picLocks noChangeAspect="1"/>
                    </pic:cNvPicPr>
                  </pic:nvPicPr>
                  <pic:blipFill>
                    <a:blip r:embed="rId10"/>
                    <a:stretch>
                      <a:fillRect/>
                    </a:stretch>
                  </pic:blipFill>
                  <pic:spPr>
                    <a:xfrm>
                      <a:off x="0" y="0"/>
                      <a:ext cx="355600" cy="279400"/>
                    </a:xfrm>
                    <a:prstGeom prst="rect">
                      <a:avLst/>
                    </a:prstGeom>
                  </pic:spPr>
                </pic:pic>
              </a:graphicData>
            </a:graphic>
          </wp:anchor>
        </w:drawing>
      </w:r>
      <w:r>
        <w:rPr>
          <w:rFonts w:ascii="宋体" w:hAnsi="宋体" w:eastAsia="宋体" w:cs="宋体"/>
          <w:b/>
          <w:color w:val="auto"/>
          <w:sz w:val="32"/>
        </w:rPr>
        <w:t>物理试题</w:t>
      </w:r>
    </w:p>
    <w:p w14:paraId="74685F9D">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一、单项选择题（本题共</w:t>
      </w:r>
      <w:r>
        <w:rPr>
          <w:rFonts w:ascii="Times New Roman" w:hAnsi="Times New Roman" w:eastAsia="Times New Roman" w:cs="Times New Roman"/>
          <w:b/>
          <w:color w:val="auto"/>
          <w:sz w:val="24"/>
        </w:rPr>
        <w:t>13</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26</w:t>
      </w:r>
      <w:r>
        <w:rPr>
          <w:rFonts w:ascii="宋体" w:hAnsi="宋体" w:eastAsia="宋体" w:cs="宋体"/>
          <w:b/>
          <w:color w:val="auto"/>
          <w:sz w:val="24"/>
        </w:rPr>
        <w:t>分）</w:t>
      </w:r>
    </w:p>
    <w:p w14:paraId="4612B401">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下列现象中，哪个是光沿直线传播形成的（　　）</w:t>
      </w:r>
    </w:p>
    <w:p w14:paraId="4A4377A8">
      <w:pPr>
        <w:tabs>
          <w:tab w:val="left" w:pos="4873"/>
        </w:tabs>
        <w:spacing w:line="360" w:lineRule="auto"/>
        <w:jc w:val="left"/>
        <w:textAlignment w:val="center"/>
        <w:rPr>
          <w:rFonts w:ascii="宋体" w:hAnsi="宋体" w:eastAsia="宋体" w:cs="宋体"/>
          <w:color w:val="auto"/>
        </w:rPr>
      </w:pPr>
      <w:r>
        <w:rPr>
          <w:rFonts w:hint="eastAsia"/>
        </w:rPr>
        <w:t xml:space="preserve">A. </w:t>
      </w:r>
      <w:r>
        <w:rPr>
          <w:rFonts w:ascii="宋体" w:hAnsi="宋体" w:eastAsia="宋体" w:cs="宋体"/>
          <w:color w:val="auto"/>
        </w:rPr>
        <w:t>树的影子</w:t>
      </w:r>
      <w:r>
        <w:rPr>
          <w:rFonts w:hint="eastAsia"/>
        </w:rPr>
        <w:tab/>
      </w:r>
      <w:r>
        <w:rPr>
          <w:rFonts w:hint="eastAsia"/>
        </w:rPr>
        <w:t xml:space="preserve">B. </w:t>
      </w:r>
      <w:r>
        <w:rPr>
          <w:rFonts w:ascii="宋体" w:hAnsi="宋体" w:eastAsia="宋体" w:cs="宋体"/>
          <w:color w:val="auto"/>
        </w:rPr>
        <w:t>水中倒影</w:t>
      </w:r>
    </w:p>
    <w:p w14:paraId="77772BFB">
      <w:pPr>
        <w:tabs>
          <w:tab w:val="left" w:pos="4873"/>
        </w:tabs>
        <w:spacing w:line="360" w:lineRule="auto"/>
        <w:jc w:val="left"/>
        <w:textAlignment w:val="center"/>
        <w:rPr>
          <w:rFonts w:ascii="宋体" w:hAnsi="宋体" w:eastAsia="宋体" w:cs="宋体"/>
          <w:color w:val="000000"/>
        </w:rPr>
      </w:pPr>
      <w:r>
        <w:rPr>
          <w:rFonts w:hint="eastAsia"/>
        </w:rPr>
        <w:t xml:space="preserve">C. </w:t>
      </w:r>
      <w:r>
        <w:rPr>
          <w:rFonts w:ascii="宋体" w:hAnsi="宋体" w:eastAsia="宋体" w:cs="宋体"/>
          <w:color w:val="auto"/>
        </w:rPr>
        <w:t>雨后彩虹</w:t>
      </w:r>
      <w:r>
        <w:rPr>
          <w:rFonts w:hint="eastAsia"/>
        </w:rPr>
        <w:tab/>
      </w:r>
      <w:r>
        <w:rPr>
          <w:rFonts w:hint="eastAsia"/>
        </w:rPr>
        <w:t xml:space="preserve">D. </w:t>
      </w:r>
      <w:r>
        <w:rPr>
          <w:rFonts w:ascii="宋体" w:hAnsi="宋体" w:eastAsia="宋体" w:cs="宋体"/>
          <w:color w:val="auto"/>
        </w:rPr>
        <w:t>海市蜃楼</w:t>
      </w:r>
    </w:p>
    <w:p w14:paraId="4C521C2F">
      <w:pPr>
        <w:spacing w:line="360" w:lineRule="auto"/>
        <w:textAlignment w:val="center"/>
        <w:rPr>
          <w:color w:val="000000"/>
        </w:rPr>
      </w:pPr>
      <w:r>
        <w:rPr>
          <w:color w:val="2E75B6"/>
        </w:rPr>
        <w:t>【答案】</w:t>
      </w:r>
      <w:r>
        <w:rPr>
          <w:color w:val="000000"/>
        </w:rPr>
        <w:t>A</w:t>
      </w:r>
    </w:p>
    <w:p w14:paraId="04D8A0E8">
      <w:pPr>
        <w:spacing w:line="360" w:lineRule="auto"/>
        <w:textAlignment w:val="center"/>
        <w:rPr>
          <w:color w:val="000000"/>
        </w:rPr>
      </w:pPr>
      <w:r>
        <w:rPr>
          <w:color w:val="2E75B6"/>
        </w:rPr>
        <w:t>【解析】</w:t>
      </w:r>
    </w:p>
    <w:p w14:paraId="6EDB78F1">
      <w:pPr>
        <w:spacing w:line="360" w:lineRule="auto"/>
        <w:jc w:val="left"/>
        <w:textAlignment w:val="center"/>
        <w:rPr>
          <w:color w:val="000000"/>
        </w:rPr>
      </w:pPr>
      <w:r>
        <w:rPr>
          <w:color w:val="000000"/>
        </w:rPr>
        <w:t>【详解】A．由于光在同种均匀介质中沿直线传播，当光遇到不透明物体后，被障碍物挡住，于是在物体的另一侧形成一个光照不到的区域就是影子，故A符合题意；</w:t>
      </w:r>
    </w:p>
    <w:p w14:paraId="1EBBBF19">
      <w:pPr>
        <w:spacing w:line="360" w:lineRule="auto"/>
        <w:jc w:val="left"/>
        <w:textAlignment w:val="center"/>
        <w:rPr>
          <w:color w:val="000000"/>
        </w:rPr>
      </w:pPr>
      <w:r>
        <w:rPr>
          <w:color w:val="000000"/>
        </w:rPr>
        <w:t>B．水中倒影是光的反射现象，故B不符合题意；</w:t>
      </w:r>
    </w:p>
    <w:p w14:paraId="09AA30E8">
      <w:pPr>
        <w:spacing w:line="360" w:lineRule="auto"/>
        <w:jc w:val="left"/>
        <w:textAlignment w:val="center"/>
        <w:rPr>
          <w:color w:val="000000"/>
        </w:rPr>
      </w:pPr>
      <w:r>
        <w:rPr>
          <w:color w:val="000000"/>
        </w:rPr>
        <w:t>C．雨后彩虹是光的色散现象，是由光的折射形成的，故C不符合题意；</w:t>
      </w:r>
    </w:p>
    <w:p w14:paraId="797BB2AE">
      <w:pPr>
        <w:spacing w:line="360" w:lineRule="auto"/>
        <w:jc w:val="left"/>
        <w:textAlignment w:val="center"/>
        <w:rPr>
          <w:color w:val="000000"/>
        </w:rPr>
      </w:pPr>
      <w:r>
        <w:rPr>
          <w:color w:val="000000"/>
        </w:rPr>
        <w:t>D．海市蜃楼是光的折射现象，故D不符合题意；</w:t>
      </w:r>
    </w:p>
    <w:p w14:paraId="6E9C2F9A">
      <w:pPr>
        <w:spacing w:line="360" w:lineRule="auto"/>
        <w:jc w:val="left"/>
        <w:textAlignment w:val="center"/>
        <w:rPr>
          <w:color w:val="000000"/>
        </w:rPr>
      </w:pPr>
      <w:r>
        <w:rPr>
          <w:color w:val="000000"/>
        </w:rPr>
        <w:t>故选A。</w:t>
      </w:r>
    </w:p>
    <w:p w14:paraId="6CDB02F4">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每年</w:t>
      </w:r>
      <w:r>
        <w:rPr>
          <w:rFonts w:ascii="Times New Roman" w:hAnsi="Times New Roman" w:eastAsia="Times New Roman" w:cs="Times New Roman"/>
          <w:color w:val="000000"/>
        </w:rPr>
        <w:t>4</w:t>
      </w:r>
      <w:r>
        <w:rPr>
          <w:rFonts w:ascii="宋体" w:hAnsi="宋体" w:eastAsia="宋体" w:cs="宋体"/>
          <w:color w:val="000000"/>
        </w:rPr>
        <w:t>月，随着气温转暖，青海湖的冰层开始消融，我们把这种现象叫做“开湖”。其中“冰层消融”属于下列哪种物态变化（　　）</w:t>
      </w:r>
    </w:p>
    <w:p w14:paraId="4F835439">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汽化</w:t>
      </w:r>
      <w:r>
        <w:rPr>
          <w:color w:val="000000"/>
        </w:rPr>
        <w:tab/>
      </w:r>
      <w:r>
        <w:rPr>
          <w:color w:val="000000"/>
        </w:rPr>
        <w:t xml:space="preserve">B. </w:t>
      </w:r>
      <w:r>
        <w:rPr>
          <w:rFonts w:ascii="宋体" w:hAnsi="宋体" w:eastAsia="宋体" w:cs="宋体"/>
          <w:color w:val="000000"/>
        </w:rPr>
        <w:t>熔化</w:t>
      </w:r>
      <w:r>
        <w:rPr>
          <w:color w:val="000000"/>
        </w:rPr>
        <w:tab/>
      </w:r>
      <w:r>
        <w:rPr>
          <w:color w:val="000000"/>
        </w:rPr>
        <w:t xml:space="preserve">C. </w:t>
      </w:r>
      <w:r>
        <w:rPr>
          <w:rFonts w:ascii="宋体" w:hAnsi="宋体" w:eastAsia="宋体" w:cs="宋体"/>
          <w:color w:val="000000"/>
        </w:rPr>
        <w:t>液化</w:t>
      </w:r>
      <w:r>
        <w:rPr>
          <w:color w:val="000000"/>
        </w:rPr>
        <w:tab/>
      </w:r>
      <w:r>
        <w:rPr>
          <w:color w:val="000000"/>
        </w:rPr>
        <w:t xml:space="preserve">D. </w:t>
      </w:r>
      <w:r>
        <w:rPr>
          <w:rFonts w:ascii="宋体" w:hAnsi="宋体" w:eastAsia="宋体" w:cs="宋体"/>
          <w:color w:val="000000"/>
        </w:rPr>
        <w:t>升华</w:t>
      </w:r>
    </w:p>
    <w:p w14:paraId="21549AC7">
      <w:pPr>
        <w:spacing w:line="360" w:lineRule="auto"/>
        <w:textAlignment w:val="center"/>
        <w:rPr>
          <w:color w:val="000000"/>
        </w:rPr>
      </w:pPr>
      <w:r>
        <w:rPr>
          <w:color w:val="2E75B6"/>
        </w:rPr>
        <w:t>【答案】</w:t>
      </w:r>
      <w:r>
        <w:rPr>
          <w:color w:val="000000"/>
        </w:rPr>
        <w:t>B</w:t>
      </w:r>
    </w:p>
    <w:p w14:paraId="0BF6B350">
      <w:pPr>
        <w:spacing w:line="360" w:lineRule="auto"/>
        <w:textAlignment w:val="center"/>
        <w:rPr>
          <w:color w:val="000000"/>
        </w:rPr>
      </w:pPr>
      <w:r>
        <w:rPr>
          <w:color w:val="2E75B6"/>
        </w:rPr>
        <w:t>【解析】</w:t>
      </w:r>
    </w:p>
    <w:p w14:paraId="78CA9E84">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“冰层消融”是冰由固态变成液态的过程，属于熔化现象，故</w:t>
      </w:r>
      <w:r>
        <w:rPr>
          <w:rFonts w:ascii="Times New Roman" w:hAnsi="Times New Roman" w:eastAsia="Times New Roman" w:cs="Times New Roman"/>
          <w:color w:val="000000"/>
        </w:rPr>
        <w:t>B</w:t>
      </w:r>
      <w:r>
        <w:rPr>
          <w:rFonts w:ascii="宋体" w:hAnsi="宋体" w:eastAsia="宋体" w:cs="宋体"/>
          <w:color w:val="000000"/>
        </w:rPr>
        <w:t>符合题意，</w:t>
      </w:r>
      <w:r>
        <w:rPr>
          <w:rFonts w:ascii="Times New Roman" w:hAnsi="Times New Roman" w:eastAsia="Times New Roman" w:cs="Times New Roman"/>
          <w:color w:val="000000"/>
        </w:rPr>
        <w:t>ACD</w:t>
      </w:r>
      <w:r>
        <w:rPr>
          <w:rFonts w:ascii="宋体" w:hAnsi="宋体" w:eastAsia="宋体" w:cs="宋体"/>
          <w:color w:val="000000"/>
        </w:rPr>
        <w:t>不符合题意。</w:t>
      </w:r>
    </w:p>
    <w:p w14:paraId="3375DE99">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763C325A">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清晨的天安门广场，五星红旗在庄严的国歌声中冉冉升起。其中，“五星红旗冉冉升起”所选取的参照物不恰当的是（　　）</w:t>
      </w:r>
    </w:p>
    <w:p w14:paraId="6528ABD6">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旗杆</w:t>
      </w:r>
      <w:r>
        <w:rPr>
          <w:rFonts w:ascii="宋体" w:hAnsi="宋体" w:eastAsia="宋体" w:cs="宋体"/>
          <w:color w:val="000000"/>
        </w:rPr>
        <w:tab/>
      </w:r>
      <w:r>
        <w:rPr>
          <w:rFonts w:ascii="宋体" w:hAnsi="宋体" w:eastAsia="宋体" w:cs="宋体"/>
          <w:color w:val="000000"/>
        </w:rPr>
        <w:t>B. 天安门</w:t>
      </w:r>
    </w:p>
    <w:p w14:paraId="1240F3AD">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升旗手</w:t>
      </w:r>
      <w:r>
        <w:rPr>
          <w:rFonts w:ascii="宋体" w:hAnsi="宋体" w:eastAsia="宋体" w:cs="宋体"/>
          <w:color w:val="000000"/>
        </w:rPr>
        <w:tab/>
      </w:r>
      <w:r>
        <w:rPr>
          <w:rFonts w:ascii="宋体" w:hAnsi="宋体" w:eastAsia="宋体" w:cs="宋体"/>
          <w:color w:val="000000"/>
        </w:rPr>
        <w:t>D. 五星红旗</w:t>
      </w:r>
    </w:p>
    <w:p w14:paraId="7F168055">
      <w:pPr>
        <w:spacing w:line="360" w:lineRule="auto"/>
        <w:textAlignment w:val="center"/>
        <w:rPr>
          <w:color w:val="000000"/>
        </w:rPr>
      </w:pPr>
      <w:r>
        <w:rPr>
          <w:color w:val="2E75B6"/>
        </w:rPr>
        <w:t>【答案】</w:t>
      </w:r>
      <w:r>
        <w:rPr>
          <w:color w:val="000000"/>
        </w:rPr>
        <w:t>D</w:t>
      </w:r>
    </w:p>
    <w:p w14:paraId="325E365C">
      <w:pPr>
        <w:spacing w:line="360" w:lineRule="auto"/>
        <w:textAlignment w:val="center"/>
        <w:rPr>
          <w:color w:val="000000"/>
        </w:rPr>
      </w:pPr>
      <w:r>
        <w:rPr>
          <w:color w:val="2E75B6"/>
        </w:rPr>
        <w:t>【解析】</w:t>
      </w:r>
    </w:p>
    <w:p w14:paraId="0EA6EFE4">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．以旗杆为参照物，五星红旗的位置不断改变，是运动的，故</w:t>
      </w:r>
      <w:r>
        <w:rPr>
          <w:rFonts w:ascii="Times New Roman" w:hAnsi="Times New Roman" w:eastAsia="Times New Roman" w:cs="Times New Roman"/>
          <w:color w:val="000000"/>
        </w:rPr>
        <w:t>A</w:t>
      </w:r>
      <w:r>
        <w:rPr>
          <w:rFonts w:ascii="宋体" w:hAnsi="宋体" w:eastAsia="宋体" w:cs="宋体"/>
          <w:color w:val="000000"/>
        </w:rPr>
        <w:t>不符合题意；</w:t>
      </w:r>
    </w:p>
    <w:p w14:paraId="5762438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．以天安门为参照物，五星红旗的位置不断改变，是运动的，故</w:t>
      </w:r>
      <w:r>
        <w:rPr>
          <w:rFonts w:ascii="Times New Roman" w:hAnsi="Times New Roman" w:eastAsia="Times New Roman" w:cs="Times New Roman"/>
          <w:color w:val="000000"/>
        </w:rPr>
        <w:t>B</w:t>
      </w:r>
      <w:r>
        <w:rPr>
          <w:rFonts w:ascii="宋体" w:hAnsi="宋体" w:eastAsia="宋体" w:cs="宋体"/>
          <w:color w:val="000000"/>
        </w:rPr>
        <w:t>不符合题意；</w:t>
      </w:r>
    </w:p>
    <w:p w14:paraId="4237B06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．以升旗手为参照物，五星红旗的位置不断改变，是运动的，故</w:t>
      </w:r>
      <w:r>
        <w:rPr>
          <w:rFonts w:ascii="Times New Roman" w:hAnsi="Times New Roman" w:eastAsia="Times New Roman" w:cs="Times New Roman"/>
          <w:color w:val="000000"/>
        </w:rPr>
        <w:t>C</w:t>
      </w:r>
      <w:r>
        <w:rPr>
          <w:rFonts w:ascii="宋体" w:hAnsi="宋体" w:eastAsia="宋体" w:cs="宋体"/>
          <w:color w:val="000000"/>
        </w:rPr>
        <w:t>不符合题意；</w:t>
      </w:r>
    </w:p>
    <w:p w14:paraId="15C030F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．判断物体是否运动，不能以研究对象本身作为参照物，故</w:t>
      </w:r>
      <w:r>
        <w:rPr>
          <w:rFonts w:ascii="Times New Roman" w:hAnsi="Times New Roman" w:eastAsia="Times New Roman" w:cs="Times New Roman"/>
          <w:color w:val="000000"/>
        </w:rPr>
        <w:t>D</w:t>
      </w:r>
      <w:r>
        <w:rPr>
          <w:rFonts w:ascii="宋体" w:hAnsi="宋体" w:eastAsia="宋体" w:cs="宋体"/>
          <w:color w:val="000000"/>
        </w:rPr>
        <w:t>符合题意。</w:t>
      </w:r>
    </w:p>
    <w:p w14:paraId="26A6CFCF">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16C74ADF">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如图所示，在四冲程汽油机工作过程中，获得动力的冲程是（　　）</w:t>
      </w:r>
    </w:p>
    <w:p w14:paraId="4CDC7E71">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038225" cy="18383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038225" cy="1838325"/>
                    </a:xfrm>
                    <a:prstGeom prst="rect">
                      <a:avLst/>
                    </a:prstGeom>
                  </pic:spPr>
                </pic:pic>
              </a:graphicData>
            </a:graphic>
          </wp:inline>
        </w:drawing>
      </w:r>
      <w:r>
        <w:rPr>
          <w:rFonts w:ascii="宋体" w:hAnsi="宋体" w:eastAsia="宋体" w:cs="宋体"/>
          <w:color w:val="000000"/>
        </w:rPr>
        <w:t>吸气冲程</w:t>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038225" cy="183832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038225" cy="1838325"/>
                    </a:xfrm>
                    <a:prstGeom prst="rect">
                      <a:avLst/>
                    </a:prstGeom>
                  </pic:spPr>
                </pic:pic>
              </a:graphicData>
            </a:graphic>
          </wp:inline>
        </w:drawing>
      </w:r>
      <w:r>
        <w:rPr>
          <w:rFonts w:ascii="宋体" w:hAnsi="宋体" w:eastAsia="宋体" w:cs="宋体"/>
          <w:color w:val="000000"/>
        </w:rPr>
        <w:t>压缩冲程</w:t>
      </w:r>
    </w:p>
    <w:p w14:paraId="294007DF">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019175" cy="18097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019175" cy="1809750"/>
                    </a:xfrm>
                    <a:prstGeom prst="rect">
                      <a:avLst/>
                    </a:prstGeom>
                  </pic:spPr>
                </pic:pic>
              </a:graphicData>
            </a:graphic>
          </wp:inline>
        </w:drawing>
      </w:r>
      <w:r>
        <w:rPr>
          <w:rFonts w:ascii="宋体" w:hAnsi="宋体" w:eastAsia="宋体" w:cs="宋体"/>
          <w:color w:val="000000"/>
        </w:rPr>
        <w:t>做功冲程</w:t>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085850" cy="192405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085850" cy="1924050"/>
                    </a:xfrm>
                    <a:prstGeom prst="rect">
                      <a:avLst/>
                    </a:prstGeom>
                  </pic:spPr>
                </pic:pic>
              </a:graphicData>
            </a:graphic>
          </wp:inline>
        </w:drawing>
      </w:r>
      <w:r>
        <w:rPr>
          <w:rFonts w:ascii="宋体" w:hAnsi="宋体" w:eastAsia="宋体" w:cs="宋体"/>
          <w:color w:val="000000"/>
        </w:rPr>
        <w:t xml:space="preserve"> 排气冲程</w:t>
      </w:r>
    </w:p>
    <w:p w14:paraId="3723F256">
      <w:pPr>
        <w:spacing w:line="360" w:lineRule="auto"/>
        <w:textAlignment w:val="center"/>
        <w:rPr>
          <w:color w:val="000000"/>
        </w:rPr>
      </w:pPr>
      <w:r>
        <w:rPr>
          <w:color w:val="2E75B6"/>
        </w:rPr>
        <w:t>【答案】</w:t>
      </w:r>
      <w:r>
        <w:rPr>
          <w:color w:val="000000"/>
        </w:rPr>
        <w:t>C</w:t>
      </w:r>
    </w:p>
    <w:p w14:paraId="49E80F62">
      <w:pPr>
        <w:spacing w:line="360" w:lineRule="auto"/>
        <w:textAlignment w:val="center"/>
        <w:rPr>
          <w:color w:val="000000"/>
        </w:rPr>
      </w:pPr>
      <w:r>
        <w:rPr>
          <w:color w:val="2E75B6"/>
        </w:rPr>
        <w:t>【解析】</w:t>
      </w:r>
    </w:p>
    <w:p w14:paraId="234C989B">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四冲程汽油机工作时，只有在做功冲程中将燃料燃烧产生燃气的内能转化为机械能，为内燃机工作提供动力，其它三个冲程都是依靠飞轮的惯性来完成的，故</w:t>
      </w:r>
      <w:r>
        <w:rPr>
          <w:rFonts w:ascii="Times New Roman" w:hAnsi="Times New Roman" w:eastAsia="Times New Roman" w:cs="Times New Roman"/>
          <w:color w:val="000000"/>
        </w:rPr>
        <w:t>C</w:t>
      </w:r>
      <w:r>
        <w:rPr>
          <w:rFonts w:ascii="宋体" w:hAnsi="宋体" w:eastAsia="宋体" w:cs="宋体"/>
          <w:color w:val="000000"/>
        </w:rPr>
        <w:t>符合题意；故</w:t>
      </w:r>
      <w:r>
        <w:rPr>
          <w:rFonts w:ascii="Times New Roman" w:hAnsi="Times New Roman" w:eastAsia="Times New Roman" w:cs="Times New Roman"/>
          <w:color w:val="000000"/>
        </w:rPr>
        <w:t>ABD</w:t>
      </w:r>
      <w:r>
        <w:rPr>
          <w:rFonts w:ascii="宋体" w:hAnsi="宋体" w:eastAsia="宋体" w:cs="宋体"/>
          <w:color w:val="000000"/>
        </w:rPr>
        <w:t>不符合题意。</w:t>
      </w:r>
    </w:p>
    <w:p w14:paraId="52AA01FF">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15767192">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地震是一种常见的自然灾害。发生地震时，被困人员可以敲击周围坚硬物体求救。下列说法错误的是（　　）</w:t>
      </w:r>
    </w:p>
    <w:p w14:paraId="6C755820">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地震时会产生超声波</w:t>
      </w:r>
      <w:r>
        <w:rPr>
          <w:rFonts w:ascii="宋体" w:hAnsi="宋体" w:eastAsia="宋体" w:cs="宋体"/>
          <w:color w:val="000000"/>
        </w:rPr>
        <w:tab/>
      </w:r>
      <w:r>
        <w:rPr>
          <w:rFonts w:ascii="宋体" w:hAnsi="宋体" w:eastAsia="宋体" w:cs="宋体"/>
          <w:color w:val="000000"/>
        </w:rPr>
        <w:t>B. 声音可以传递信息</w:t>
      </w:r>
    </w:p>
    <w:p w14:paraId="04CA1912">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声音在固体中传播更快</w:t>
      </w:r>
      <w:r>
        <w:rPr>
          <w:rFonts w:ascii="宋体" w:hAnsi="宋体" w:eastAsia="宋体" w:cs="宋体"/>
          <w:color w:val="000000"/>
        </w:rPr>
        <w:tab/>
      </w:r>
      <w:r>
        <w:rPr>
          <w:rFonts w:ascii="宋体" w:hAnsi="宋体" w:eastAsia="宋体" w:cs="宋体"/>
          <w:color w:val="000000"/>
        </w:rPr>
        <w:t>D. 声音的传播需要介质</w:t>
      </w:r>
    </w:p>
    <w:p w14:paraId="296E937E">
      <w:pPr>
        <w:spacing w:line="360" w:lineRule="auto"/>
        <w:textAlignment w:val="center"/>
        <w:rPr>
          <w:color w:val="000000"/>
        </w:rPr>
      </w:pPr>
      <w:r>
        <w:rPr>
          <w:color w:val="2E75B6"/>
        </w:rPr>
        <w:t>【答案】</w:t>
      </w:r>
      <w:r>
        <w:rPr>
          <w:color w:val="000000"/>
        </w:rPr>
        <w:t>A</w:t>
      </w:r>
    </w:p>
    <w:p w14:paraId="5EBA0C19">
      <w:pPr>
        <w:spacing w:line="360" w:lineRule="auto"/>
        <w:textAlignment w:val="center"/>
        <w:rPr>
          <w:color w:val="000000"/>
        </w:rPr>
      </w:pPr>
      <w:r>
        <w:rPr>
          <w:color w:val="2E75B6"/>
        </w:rPr>
        <w:t>【解析】</w:t>
      </w:r>
    </w:p>
    <w:p w14:paraId="5B6A1695">
      <w:pPr>
        <w:spacing w:line="360" w:lineRule="auto"/>
        <w:jc w:val="left"/>
        <w:textAlignment w:val="center"/>
        <w:rPr>
          <w:color w:val="000000"/>
        </w:rPr>
      </w:pPr>
      <w:r>
        <w:rPr>
          <w:color w:val="000000"/>
        </w:rPr>
        <w:t>【详解】A．地震时会伴随有低频的振动，产生次声波，故A错误，符合题意；</w:t>
      </w:r>
    </w:p>
    <w:p w14:paraId="673543DA">
      <w:pPr>
        <w:spacing w:line="360" w:lineRule="auto"/>
        <w:jc w:val="left"/>
        <w:textAlignment w:val="center"/>
        <w:rPr>
          <w:color w:val="000000"/>
        </w:rPr>
      </w:pPr>
      <w:r>
        <w:rPr>
          <w:color w:val="000000"/>
        </w:rPr>
        <w:t>B．被困人员通过敲击方式求救主要是利用声音可以传递信息，故B正确，不符合题意；</w:t>
      </w:r>
    </w:p>
    <w:p w14:paraId="18D5B0FB">
      <w:pPr>
        <w:spacing w:line="360" w:lineRule="auto"/>
        <w:jc w:val="left"/>
        <w:textAlignment w:val="center"/>
        <w:rPr>
          <w:color w:val="000000"/>
        </w:rPr>
      </w:pPr>
      <w:r>
        <w:rPr>
          <w:color w:val="000000"/>
        </w:rPr>
        <w:t>CD．被困人员通过敲击方式求救，由于声音的传播需要介质、声音在固体中传播更快，故CD正确，不符合题意。</w:t>
      </w:r>
    </w:p>
    <w:p w14:paraId="55CBD859">
      <w:pPr>
        <w:spacing w:line="360" w:lineRule="auto"/>
        <w:jc w:val="left"/>
        <w:textAlignment w:val="center"/>
        <w:rPr>
          <w:color w:val="000000"/>
        </w:rPr>
      </w:pPr>
      <w:r>
        <w:rPr>
          <w:color w:val="000000"/>
        </w:rPr>
        <w:t>故选A。</w:t>
      </w:r>
    </w:p>
    <w:p w14:paraId="25DCDD56">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以下是某同学对自身情况的估测，其中不合理的是（　　）</w:t>
      </w:r>
    </w:p>
    <w:p w14:paraId="6DCE1B7D">
      <w:pPr>
        <w:tabs>
          <w:tab w:val="left" w:pos="4873"/>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宋体" w:hAnsi="宋体" w:eastAsia="宋体" w:cs="宋体"/>
          <w:color w:val="000000"/>
        </w:rPr>
        <w:t>身高约</w:t>
      </w:r>
      <w:r>
        <w:rPr>
          <w:rFonts w:ascii="Times New Roman" w:hAnsi="Times New Roman" w:eastAsia="Times New Roman" w:cs="Times New Roman"/>
          <w:color w:val="000000"/>
        </w:rPr>
        <w:t>1.60m</w:t>
      </w:r>
      <w:r>
        <w:rPr>
          <w:color w:val="000000"/>
        </w:rPr>
        <w:tab/>
      </w:r>
      <w:r>
        <w:rPr>
          <w:color w:val="000000"/>
        </w:rPr>
        <w:t xml:space="preserve">B. </w:t>
      </w:r>
      <w:r>
        <w:rPr>
          <w:rFonts w:ascii="宋体" w:hAnsi="宋体" w:eastAsia="宋体" w:cs="宋体"/>
          <w:color w:val="000000"/>
        </w:rPr>
        <w:t>步行速度约</w:t>
      </w:r>
      <w:r>
        <w:rPr>
          <w:rFonts w:ascii="Times New Roman" w:hAnsi="Times New Roman" w:eastAsia="Times New Roman" w:cs="Times New Roman"/>
          <w:color w:val="000000"/>
        </w:rPr>
        <w:t>1m/s</w:t>
      </w:r>
    </w:p>
    <w:p w14:paraId="33082DFA">
      <w:pPr>
        <w:tabs>
          <w:tab w:val="left" w:pos="4873"/>
        </w:tabs>
        <w:spacing w:line="360" w:lineRule="auto"/>
        <w:jc w:val="left"/>
        <w:textAlignment w:val="center"/>
        <w:rPr>
          <w:rFonts w:ascii="Times New Roman" w:hAnsi="Times New Roman" w:eastAsia="Times New Roman" w:cs="Times New Roman"/>
          <w:color w:val="000000"/>
        </w:rPr>
      </w:pPr>
      <w:r>
        <w:rPr>
          <w:color w:val="000000"/>
        </w:rPr>
        <w:t xml:space="preserve">C. </w:t>
      </w:r>
      <w:r>
        <w:rPr>
          <w:rFonts w:ascii="宋体" w:hAnsi="宋体" w:eastAsia="宋体" w:cs="宋体"/>
          <w:color w:val="000000"/>
        </w:rPr>
        <w:t>眨一次眼的时间约</w:t>
      </w:r>
      <w:r>
        <w:rPr>
          <w:rFonts w:ascii="Times New Roman" w:hAnsi="Times New Roman" w:eastAsia="Times New Roman" w:cs="Times New Roman"/>
          <w:color w:val="000000"/>
        </w:rPr>
        <w:t>10s</w:t>
      </w:r>
      <w:r>
        <w:rPr>
          <w:color w:val="000000"/>
        </w:rPr>
        <w:tab/>
      </w:r>
      <w:r>
        <w:rPr>
          <w:color w:val="000000"/>
        </w:rPr>
        <w:t xml:space="preserve">D. </w:t>
      </w:r>
      <w:r>
        <w:rPr>
          <w:rFonts w:ascii="宋体" w:hAnsi="宋体" w:eastAsia="宋体" w:cs="宋体"/>
          <w:color w:val="000000"/>
        </w:rPr>
        <w:t>体温约</w:t>
      </w:r>
      <w:r>
        <w:rPr>
          <w:rFonts w:ascii="Times New Roman" w:hAnsi="Times New Roman" w:eastAsia="Times New Roman" w:cs="Times New Roman"/>
          <w:color w:val="000000"/>
        </w:rPr>
        <w:t>36.3℃</w:t>
      </w:r>
    </w:p>
    <w:p w14:paraId="3EC553EE">
      <w:pPr>
        <w:spacing w:line="360" w:lineRule="auto"/>
        <w:textAlignment w:val="center"/>
        <w:rPr>
          <w:color w:val="000000"/>
        </w:rPr>
      </w:pPr>
      <w:r>
        <w:rPr>
          <w:color w:val="2E75B6"/>
        </w:rPr>
        <w:t>【答案】</w:t>
      </w:r>
      <w:r>
        <w:rPr>
          <w:color w:val="000000"/>
        </w:rPr>
        <w:t>C</w:t>
      </w:r>
    </w:p>
    <w:p w14:paraId="2D8C6F39">
      <w:pPr>
        <w:spacing w:line="360" w:lineRule="auto"/>
        <w:textAlignment w:val="center"/>
        <w:rPr>
          <w:color w:val="000000"/>
        </w:rPr>
      </w:pPr>
      <w:r>
        <w:rPr>
          <w:color w:val="2E75B6"/>
        </w:rPr>
        <w:t>【解析】</w:t>
      </w:r>
    </w:p>
    <w:p w14:paraId="73F01DDA">
      <w:pPr>
        <w:spacing w:line="360" w:lineRule="auto"/>
        <w:jc w:val="left"/>
        <w:textAlignment w:val="center"/>
        <w:rPr>
          <w:color w:val="000000"/>
        </w:rPr>
      </w:pPr>
      <w:r>
        <w:rPr>
          <w:color w:val="000000"/>
        </w:rPr>
        <w:t>【详解】A．成年人的身高在1.70m左右，中学生的身高略小于此数值，在1.60m左右，故A合理，不符合题意；</w:t>
      </w:r>
    </w:p>
    <w:p w14:paraId="2DF7EE9A">
      <w:pPr>
        <w:spacing w:line="360" w:lineRule="auto"/>
        <w:jc w:val="left"/>
        <w:textAlignment w:val="center"/>
        <w:rPr>
          <w:color w:val="000000"/>
        </w:rPr>
      </w:pPr>
      <w:r>
        <w:rPr>
          <w:color w:val="000000"/>
        </w:rPr>
        <w:t>B．中学生正常步行的速度在大约为1.1m/s左右。故B合理，不符合题意；</w:t>
      </w:r>
    </w:p>
    <w:p w14:paraId="7753DBBD">
      <w:pPr>
        <w:spacing w:line="360" w:lineRule="auto"/>
        <w:jc w:val="left"/>
        <w:textAlignment w:val="center"/>
        <w:rPr>
          <w:color w:val="000000"/>
        </w:rPr>
      </w:pPr>
      <w:r>
        <w:rPr>
          <w:color w:val="000000"/>
        </w:rPr>
        <w:t>C．人们常用</w:t>
      </w:r>
      <w:r>
        <w:rPr>
          <w:rFonts w:ascii="宋体" w:hAnsi="宋体" w:eastAsia="宋体" w:cs="宋体"/>
          <w:color w:val="000000"/>
        </w:rPr>
        <w:t>“</w:t>
      </w:r>
      <w:r>
        <w:rPr>
          <w:color w:val="000000"/>
        </w:rPr>
        <w:t>眨眼之间</w:t>
      </w:r>
      <w:r>
        <w:rPr>
          <w:rFonts w:ascii="宋体" w:hAnsi="宋体" w:eastAsia="宋体" w:cs="宋体"/>
          <w:color w:val="000000"/>
        </w:rPr>
        <w:t>”</w:t>
      </w:r>
      <w:r>
        <w:rPr>
          <w:color w:val="000000"/>
        </w:rPr>
        <w:t>形容时间短暂，正常人眨一次眼的时间不到0.5s，故C不合理，符合题意；</w:t>
      </w:r>
    </w:p>
    <w:p w14:paraId="014CDB8E">
      <w:pPr>
        <w:spacing w:line="360" w:lineRule="auto"/>
        <w:jc w:val="left"/>
        <w:textAlignment w:val="center"/>
        <w:rPr>
          <w:color w:val="000000"/>
        </w:rPr>
      </w:pPr>
      <w:r>
        <w:rPr>
          <w:color w:val="000000"/>
        </w:rPr>
        <w:t>D．人体的正常体温约37℃，体表温度略低，故D合理，不符合题意。</w:t>
      </w:r>
    </w:p>
    <w:p w14:paraId="0BDB334D">
      <w:pPr>
        <w:spacing w:line="360" w:lineRule="auto"/>
        <w:jc w:val="left"/>
        <w:textAlignment w:val="center"/>
        <w:rPr>
          <w:color w:val="000000"/>
        </w:rPr>
      </w:pPr>
      <w:r>
        <w:rPr>
          <w:color w:val="000000"/>
        </w:rPr>
        <w:t>故选C。</w:t>
      </w:r>
    </w:p>
    <w:p w14:paraId="79338115">
      <w:pPr>
        <w:spacing w:line="360" w:lineRule="auto"/>
        <w:jc w:val="left"/>
        <w:textAlignment w:val="center"/>
        <w:rPr>
          <w:rFonts w:ascii="宋体" w:hAnsi="宋体" w:eastAsia="宋体" w:cs="宋体"/>
          <w:color w:val="000000"/>
        </w:rPr>
      </w:pPr>
      <w:r>
        <w:rPr>
          <w:color w:val="000000"/>
        </w:rPr>
        <w:t xml:space="preserve">7.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月，神舟十三号载人飞船安全着陆。飞船在减速着陆过程中，下列说法正确的是（　　）</w:t>
      </w:r>
    </w:p>
    <w:p w14:paraId="15375053">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动能不变</w:t>
      </w:r>
      <w:r>
        <w:rPr>
          <w:color w:val="000000"/>
        </w:rPr>
        <w:tab/>
      </w:r>
      <w:r>
        <w:rPr>
          <w:color w:val="000000"/>
        </w:rPr>
        <w:t xml:space="preserve">B. </w:t>
      </w:r>
      <w:r>
        <w:rPr>
          <w:rFonts w:ascii="宋体" w:hAnsi="宋体" w:eastAsia="宋体" w:cs="宋体"/>
          <w:color w:val="000000"/>
        </w:rPr>
        <w:t>重力势能不变</w:t>
      </w:r>
    </w:p>
    <w:p w14:paraId="18535440">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机械能不变</w:t>
      </w:r>
      <w:r>
        <w:rPr>
          <w:color w:val="000000"/>
        </w:rPr>
        <w:tab/>
      </w:r>
      <w:r>
        <w:rPr>
          <w:color w:val="000000"/>
        </w:rPr>
        <w:t xml:space="preserve">D. </w:t>
      </w:r>
      <w:r>
        <w:rPr>
          <w:rFonts w:ascii="宋体" w:hAnsi="宋体" w:eastAsia="宋体" w:cs="宋体"/>
          <w:color w:val="000000"/>
        </w:rPr>
        <w:t>与大气摩擦，内能增加</w:t>
      </w:r>
    </w:p>
    <w:p w14:paraId="119B27D7">
      <w:pPr>
        <w:spacing w:line="360" w:lineRule="auto"/>
        <w:textAlignment w:val="center"/>
        <w:rPr>
          <w:color w:val="000000"/>
        </w:rPr>
      </w:pPr>
      <w:r>
        <w:rPr>
          <w:color w:val="2E75B6"/>
        </w:rPr>
        <w:t>【答案】</w:t>
      </w:r>
      <w:r>
        <w:rPr>
          <w:color w:val="000000"/>
        </w:rPr>
        <w:t>D</w:t>
      </w:r>
    </w:p>
    <w:p w14:paraId="62807F80">
      <w:pPr>
        <w:spacing w:line="360" w:lineRule="auto"/>
        <w:textAlignment w:val="center"/>
        <w:rPr>
          <w:color w:val="000000"/>
        </w:rPr>
      </w:pPr>
      <w:r>
        <w:rPr>
          <w:color w:val="2E75B6"/>
        </w:rPr>
        <w:t>【解析】</w:t>
      </w:r>
    </w:p>
    <w:p w14:paraId="4FD8E925">
      <w:pPr>
        <w:spacing w:line="360" w:lineRule="auto"/>
        <w:jc w:val="left"/>
        <w:textAlignment w:val="center"/>
        <w:rPr>
          <w:color w:val="000000"/>
        </w:rPr>
      </w:pPr>
      <w:r>
        <w:rPr>
          <w:color w:val="000000"/>
        </w:rPr>
        <w:t>【详解】在飞船减速着陆</w:t>
      </w:r>
      <w:r>
        <w:rPr>
          <w:color w:val="000000"/>
          <w:position w:val="0"/>
        </w:rPr>
        <w:drawing>
          <wp:inline distT="0" distB="0" distL="114300" distR="114300">
            <wp:extent cx="133350" cy="177800"/>
            <wp:effectExtent l="0" t="0" r="0" b="13335"/>
            <wp:docPr id="82625932" name="图片 82625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25932" name="图片 82625932"/>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color w:val="000000"/>
        </w:rPr>
        <w:t>过程中，质量不变，速度减小，高度减小，因此动能减小，重力势能也减小，机械能等于动能和势能之和，则飞船的机械能也减小；飞船减速着陆时，与大气摩擦，克服阻力做功，将一部分机械能转化为内能，则飞船的内能增加，故ABC错误，D正确。</w:t>
      </w:r>
    </w:p>
    <w:p w14:paraId="191F6D18">
      <w:pPr>
        <w:spacing w:line="360" w:lineRule="auto"/>
        <w:jc w:val="left"/>
        <w:textAlignment w:val="center"/>
        <w:rPr>
          <w:color w:val="000000"/>
        </w:rPr>
      </w:pPr>
      <w:r>
        <w:rPr>
          <w:color w:val="000000"/>
        </w:rPr>
        <w:t>故选D。</w:t>
      </w:r>
    </w:p>
    <w:p w14:paraId="26F6FC14">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以下叙述不符合事实的是（　　）</w:t>
      </w:r>
    </w:p>
    <w:p w14:paraId="57BA7042">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托里拆利最早测出了大气压强的值</w:t>
      </w:r>
      <w:r>
        <w:rPr>
          <w:color w:val="000000"/>
        </w:rPr>
        <w:tab/>
      </w:r>
      <w:r>
        <w:rPr>
          <w:color w:val="000000"/>
        </w:rPr>
        <w:t xml:space="preserve">B. </w:t>
      </w:r>
      <w:r>
        <w:rPr>
          <w:rFonts w:ascii="宋体" w:hAnsi="宋体" w:eastAsia="宋体" w:cs="宋体"/>
          <w:color w:val="000000"/>
        </w:rPr>
        <w:t>欧姆发现了电流的磁效应</w:t>
      </w:r>
    </w:p>
    <w:p w14:paraId="6F5F6EC2">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法拉第发现了电磁感应现象</w:t>
      </w:r>
      <w:r>
        <w:rPr>
          <w:color w:val="000000"/>
        </w:rPr>
        <w:tab/>
      </w:r>
      <w:r>
        <w:rPr>
          <w:color w:val="000000"/>
        </w:rPr>
        <w:t xml:space="preserve">D. </w:t>
      </w:r>
      <w:r>
        <w:rPr>
          <w:rFonts w:ascii="宋体" w:hAnsi="宋体" w:eastAsia="宋体" w:cs="宋体"/>
          <w:color w:val="000000"/>
        </w:rPr>
        <w:t>牛顿提出了万有引力</w:t>
      </w:r>
    </w:p>
    <w:p w14:paraId="038805F0">
      <w:pPr>
        <w:spacing w:line="360" w:lineRule="auto"/>
        <w:textAlignment w:val="center"/>
        <w:rPr>
          <w:color w:val="000000"/>
        </w:rPr>
      </w:pPr>
      <w:r>
        <w:rPr>
          <w:color w:val="2E75B6"/>
        </w:rPr>
        <w:t>【答案】</w:t>
      </w:r>
      <w:r>
        <w:rPr>
          <w:color w:val="000000"/>
        </w:rPr>
        <w:t>B</w:t>
      </w:r>
    </w:p>
    <w:p w14:paraId="0540EF25">
      <w:pPr>
        <w:spacing w:line="360" w:lineRule="auto"/>
        <w:textAlignment w:val="center"/>
        <w:rPr>
          <w:color w:val="000000"/>
        </w:rPr>
      </w:pPr>
      <w:r>
        <w:rPr>
          <w:color w:val="2E75B6"/>
        </w:rPr>
        <w:t>【解析】</w:t>
      </w:r>
    </w:p>
    <w:p w14:paraId="318F489B">
      <w:pPr>
        <w:spacing w:line="360" w:lineRule="auto"/>
        <w:jc w:val="left"/>
        <w:textAlignment w:val="center"/>
        <w:rPr>
          <w:color w:val="000000"/>
        </w:rPr>
      </w:pPr>
      <w:r>
        <w:rPr>
          <w:color w:val="000000"/>
        </w:rPr>
        <w:t>【详解】A．意大利科学家托里拆利第一个准确测出了大气压强的值，故A正确，不符合题意；</w:t>
      </w:r>
    </w:p>
    <w:p w14:paraId="54D36DF8">
      <w:pPr>
        <w:spacing w:line="360" w:lineRule="auto"/>
        <w:jc w:val="left"/>
        <w:textAlignment w:val="center"/>
        <w:rPr>
          <w:color w:val="000000"/>
        </w:rPr>
      </w:pPr>
      <w:r>
        <w:rPr>
          <w:color w:val="000000"/>
        </w:rPr>
        <w:t>B．奥斯特发现了电流的磁效应，故B错误，符合题意；</w:t>
      </w:r>
    </w:p>
    <w:p w14:paraId="5164CF82">
      <w:pPr>
        <w:spacing w:line="360" w:lineRule="auto"/>
        <w:jc w:val="left"/>
        <w:textAlignment w:val="center"/>
        <w:rPr>
          <w:color w:val="000000"/>
        </w:rPr>
      </w:pPr>
      <w:r>
        <w:rPr>
          <w:color w:val="000000"/>
        </w:rPr>
        <w:t>C．法拉第发现了电磁感应现象，并制作了世界上第一台发电机，故C正确，不符合题意；</w:t>
      </w:r>
    </w:p>
    <w:p w14:paraId="494C46B5">
      <w:pPr>
        <w:spacing w:line="360" w:lineRule="auto"/>
        <w:jc w:val="left"/>
        <w:textAlignment w:val="center"/>
        <w:rPr>
          <w:color w:val="000000"/>
        </w:rPr>
      </w:pPr>
      <w:r>
        <w:rPr>
          <w:color w:val="000000"/>
        </w:rPr>
        <w:t>D．牛顿提出了万有引力定律，后来卡文迪许通过实验测出了万有引力恒量，故D正确，不符合题意。</w:t>
      </w:r>
    </w:p>
    <w:p w14:paraId="2BE6A39F">
      <w:pPr>
        <w:spacing w:line="360" w:lineRule="auto"/>
        <w:jc w:val="left"/>
        <w:textAlignment w:val="center"/>
        <w:rPr>
          <w:color w:val="000000"/>
        </w:rPr>
      </w:pPr>
      <w:r>
        <w:rPr>
          <w:color w:val="000000"/>
        </w:rPr>
        <w:t>故选B。</w:t>
      </w:r>
    </w:p>
    <w:p w14:paraId="79E2319F">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如图所示，定值电阻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=10Ω</w:t>
      </w:r>
      <w:r>
        <w:rPr>
          <w:rFonts w:ascii="宋体" w:hAnsi="宋体" w:eastAsia="宋体" w:cs="宋体"/>
          <w:color w:val="000000"/>
        </w:rPr>
        <w:t>，开关</w:t>
      </w:r>
      <w:r>
        <w:rPr>
          <w:rFonts w:ascii="Times New Roman" w:hAnsi="Times New Roman" w:eastAsia="Times New Roman" w:cs="Times New Roman"/>
          <w:color w:val="000000"/>
        </w:rPr>
        <w:t>S</w:t>
      </w:r>
      <w:r>
        <w:rPr>
          <w:rFonts w:ascii="宋体" w:hAnsi="宋体" w:eastAsia="宋体" w:cs="宋体"/>
          <w:color w:val="000000"/>
        </w:rPr>
        <w:t>闭合时，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color w:val="000000"/>
          <w:vertAlign w:val="subscript"/>
        </w:rPr>
        <w:t>2</w:t>
      </w:r>
      <w:r>
        <w:rPr>
          <w:rFonts w:ascii="宋体" w:hAnsi="宋体" w:eastAsia="宋体" w:cs="宋体"/>
          <w:color w:val="000000"/>
        </w:rPr>
        <w:t>两端的电压分别是</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宋体" w:hAnsi="宋体" w:eastAsia="宋体" w:cs="宋体"/>
          <w:color w:val="000000"/>
        </w:rPr>
        <w:t>，通过的电流分别是</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宋体" w:hAnsi="宋体" w:eastAsia="宋体" w:cs="宋体"/>
          <w:color w:val="000000"/>
        </w:rPr>
        <w:t>，下列关系正确的是（　　）</w:t>
      </w:r>
    </w:p>
    <w:p w14:paraId="4F21C2B7">
      <w:pPr>
        <w:spacing w:line="360" w:lineRule="auto"/>
        <w:jc w:val="left"/>
        <w:textAlignment w:val="center"/>
        <w:rPr>
          <w:color w:val="000000"/>
        </w:rPr>
      </w:pPr>
      <w:r>
        <w:rPr>
          <w:color w:val="000000"/>
        </w:rPr>
        <w:drawing>
          <wp:inline distT="0" distB="0" distL="114300" distR="114300">
            <wp:extent cx="1562100" cy="8953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562100" cy="895350"/>
                    </a:xfrm>
                    <a:prstGeom prst="rect">
                      <a:avLst/>
                    </a:prstGeom>
                  </pic:spPr>
                </pic:pic>
              </a:graphicData>
            </a:graphic>
          </wp:inline>
        </w:drawing>
      </w:r>
    </w:p>
    <w:p w14:paraId="20DC3E46">
      <w:pPr>
        <w:tabs>
          <w:tab w:val="left" w:pos="4873"/>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color w:val="000000"/>
        </w:rPr>
        <w:tab/>
      </w:r>
      <w:r>
        <w:rPr>
          <w:color w:val="000000"/>
        </w:rPr>
        <w:t xml:space="preserve">B. </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p>
    <w:p w14:paraId="281111C6">
      <w:pPr>
        <w:tabs>
          <w:tab w:val="left" w:pos="4873"/>
        </w:tabs>
        <w:spacing w:line="360" w:lineRule="auto"/>
        <w:jc w:val="left"/>
        <w:textAlignment w:val="center"/>
        <w:rPr>
          <w:rFonts w:ascii="Times New Roman" w:hAnsi="Times New Roman" w:eastAsia="Times New Roman" w:cs="Times New Roman"/>
          <w:color w:val="000000"/>
        </w:rPr>
      </w:pPr>
      <w:r>
        <w:rPr>
          <w:color w:val="000000"/>
        </w:rPr>
        <w:t xml:space="preserve">C. </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color w:val="000000"/>
        </w:rPr>
        <w:tab/>
      </w:r>
      <w:r>
        <w:rPr>
          <w:color w:val="000000"/>
        </w:rPr>
        <w:t xml:space="preserve">D. </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w:t>
      </w:r>
    </w:p>
    <w:p w14:paraId="14089F67">
      <w:pPr>
        <w:spacing w:line="360" w:lineRule="auto"/>
        <w:textAlignment w:val="center"/>
        <w:rPr>
          <w:color w:val="000000"/>
        </w:rPr>
      </w:pPr>
      <w:r>
        <w:rPr>
          <w:color w:val="2E75B6"/>
        </w:rPr>
        <w:t>【答案】</w:t>
      </w:r>
      <w:r>
        <w:rPr>
          <w:color w:val="000000"/>
        </w:rPr>
        <w:t>A</w:t>
      </w:r>
    </w:p>
    <w:p w14:paraId="4F6E4695">
      <w:pPr>
        <w:spacing w:line="360" w:lineRule="auto"/>
        <w:textAlignment w:val="center"/>
        <w:rPr>
          <w:color w:val="000000"/>
        </w:rPr>
      </w:pPr>
      <w:r>
        <w:rPr>
          <w:color w:val="2E75B6"/>
        </w:rPr>
        <w:t>【解析】</w:t>
      </w:r>
    </w:p>
    <w:p w14:paraId="756F6684">
      <w:pPr>
        <w:spacing w:line="360" w:lineRule="auto"/>
        <w:jc w:val="left"/>
        <w:textAlignment w:val="center"/>
        <w:rPr>
          <w:color w:val="000000"/>
        </w:rPr>
      </w:pPr>
      <w:r>
        <w:rPr>
          <w:color w:val="000000"/>
        </w:rPr>
        <w:t>【详解】AB．由图可知，</w:t>
      </w:r>
      <w:r>
        <w:rPr>
          <w:i/>
          <w:color w:val="000000"/>
        </w:rPr>
        <w:t>R</w:t>
      </w:r>
      <w:r>
        <w:rPr>
          <w:color w:val="000000"/>
          <w:vertAlign w:val="subscript"/>
        </w:rPr>
        <w:t>1</w:t>
      </w:r>
      <w:r>
        <w:rPr>
          <w:color w:val="000000"/>
        </w:rPr>
        <w:t>与</w:t>
      </w:r>
      <w:r>
        <w:rPr>
          <w:i/>
          <w:color w:val="000000"/>
        </w:rPr>
        <w:t>R</w:t>
      </w:r>
      <w:r>
        <w:rPr>
          <w:color w:val="000000"/>
          <w:vertAlign w:val="subscript"/>
        </w:rPr>
        <w:t>2</w:t>
      </w:r>
      <w:r>
        <w:rPr>
          <w:color w:val="000000"/>
        </w:rPr>
        <w:t>串联，串联电路中的电流处处相等，则A正确，B错误；</w:t>
      </w:r>
    </w:p>
    <w:p w14:paraId="5EF987A0">
      <w:pPr>
        <w:spacing w:line="360" w:lineRule="auto"/>
        <w:jc w:val="left"/>
        <w:textAlignment w:val="center"/>
        <w:rPr>
          <w:color w:val="000000"/>
        </w:rPr>
      </w:pPr>
      <w:r>
        <w:rPr>
          <w:color w:val="000000"/>
        </w:rPr>
        <w:t>CD．</w:t>
      </w:r>
      <w:r>
        <w:rPr>
          <w:i/>
          <w:color w:val="000000"/>
        </w:rPr>
        <w:t>R</w:t>
      </w:r>
      <w:r>
        <w:rPr>
          <w:color w:val="000000"/>
          <w:vertAlign w:val="subscript"/>
        </w:rPr>
        <w:t>1</w:t>
      </w:r>
      <w:r>
        <w:rPr>
          <w:color w:val="000000"/>
        </w:rPr>
        <w:t>、</w:t>
      </w:r>
      <w:r>
        <w:rPr>
          <w:i/>
          <w:color w:val="000000"/>
        </w:rPr>
        <w:t>R</w:t>
      </w:r>
      <w:r>
        <w:rPr>
          <w:color w:val="000000"/>
          <w:vertAlign w:val="subscript"/>
        </w:rPr>
        <w:t>2</w:t>
      </w:r>
      <w:r>
        <w:rPr>
          <w:color w:val="000000"/>
        </w:rPr>
        <w:t>两端的电压之比</w:t>
      </w:r>
    </w:p>
    <w:p w14:paraId="74671C9E">
      <w:pPr>
        <w:spacing w:line="360" w:lineRule="auto"/>
        <w:jc w:val="center"/>
        <w:textAlignment w:val="center"/>
        <w:rPr>
          <w:color w:val="000000"/>
        </w:rPr>
      </w:pPr>
      <w:r>
        <w:object>
          <v:shape id="_x0000_i1025" o:spt="75" alt="学科网(www.zxxk.com)--教育资源门户，提供试卷、教案、课件、论文、素材以及各类教学资源下载，还有大量而丰富的教学相关资讯！" type="#_x0000_t75" style="height:33.75pt;width:134.25pt;" o:ole="t" filled="f" o:preferrelative="t" stroked="f" coordsize="21600,21600">
            <v:path/>
            <v:fill on="f" focussize="0,0"/>
            <v:stroke on="f" joinstyle="miter"/>
            <v:imagedata r:id="rId18" o:title="eqIdfa04ec11f144d75aadbcecad5d4e5b7e"/>
            <o:lock v:ext="edit" aspectratio="t"/>
            <w10:wrap type="none"/>
            <w10:anchorlock/>
          </v:shape>
          <o:OLEObject Type="Embed" ProgID="Equation.DSMT4" ShapeID="_x0000_i1025" DrawAspect="Content" ObjectID="_1468075725" r:id="rId17">
            <o:LockedField>false</o:LockedField>
          </o:OLEObject>
        </w:object>
      </w:r>
      <w:r>
        <w:rPr>
          <w:color w:val="000000"/>
        </w:rPr>
        <w:br w:type="textWrapping"/>
      </w:r>
    </w:p>
    <w:p w14:paraId="685A440D">
      <w:pPr>
        <w:spacing w:line="360" w:lineRule="auto"/>
        <w:jc w:val="left"/>
        <w:textAlignment w:val="center"/>
        <w:rPr>
          <w:color w:val="000000"/>
        </w:rPr>
      </w:pPr>
      <w:r>
        <w:rPr>
          <w:color w:val="000000"/>
        </w:rPr>
        <w:t>故CD错误。</w:t>
      </w:r>
    </w:p>
    <w:p w14:paraId="70E7A67E">
      <w:pPr>
        <w:spacing w:line="360" w:lineRule="auto"/>
        <w:jc w:val="left"/>
        <w:textAlignment w:val="center"/>
        <w:rPr>
          <w:color w:val="000000"/>
        </w:rPr>
      </w:pPr>
      <w:r>
        <w:rPr>
          <w:color w:val="000000"/>
        </w:rPr>
        <w:t>故选A。</w:t>
      </w:r>
    </w:p>
    <w:p w14:paraId="0B624897">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下列实例中为了减小摩擦的是（　　）</w:t>
      </w:r>
    </w:p>
    <w:p w14:paraId="3EF5C4ED">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卫生间地面铺防滑瓷砖</w:t>
      </w:r>
    </w:p>
    <w:p w14:paraId="6016447E">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下雪天给汽车轮胎加装防滑链</w:t>
      </w:r>
    </w:p>
    <w:p w14:paraId="6B5748BC">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给行李箱底部安装滚轮</w:t>
      </w:r>
    </w:p>
    <w:p w14:paraId="27C48D7F">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下雪天教学楼门口铺防滑垫</w:t>
      </w:r>
    </w:p>
    <w:p w14:paraId="74087BC9">
      <w:pPr>
        <w:spacing w:line="360" w:lineRule="auto"/>
        <w:textAlignment w:val="center"/>
        <w:rPr>
          <w:color w:val="000000"/>
        </w:rPr>
      </w:pPr>
      <w:r>
        <w:rPr>
          <w:color w:val="2E75B6"/>
        </w:rPr>
        <w:t>【答案】</w:t>
      </w:r>
      <w:r>
        <w:rPr>
          <w:color w:val="000000"/>
        </w:rPr>
        <w:t>C</w:t>
      </w:r>
    </w:p>
    <w:p w14:paraId="5DC54959">
      <w:pPr>
        <w:spacing w:line="360" w:lineRule="auto"/>
        <w:textAlignment w:val="center"/>
        <w:rPr>
          <w:color w:val="000000"/>
        </w:rPr>
      </w:pPr>
      <w:r>
        <w:rPr>
          <w:color w:val="2E75B6"/>
        </w:rPr>
        <w:t>【解析】</w:t>
      </w:r>
    </w:p>
    <w:p w14:paraId="26505D2F">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．卫生间地面铺防滑瓷砖，在压力一定时，通过增大接触面的粗糙程度来增大摩擦，故</w:t>
      </w:r>
      <w:r>
        <w:rPr>
          <w:rFonts w:ascii="Times New Roman" w:hAnsi="Times New Roman" w:eastAsia="Times New Roman" w:cs="Times New Roman"/>
          <w:color w:val="000000"/>
        </w:rPr>
        <w:t>A</w:t>
      </w:r>
      <w:r>
        <w:rPr>
          <w:rFonts w:ascii="宋体" w:hAnsi="宋体" w:eastAsia="宋体" w:cs="宋体"/>
          <w:color w:val="000000"/>
        </w:rPr>
        <w:t>不符合题意；</w:t>
      </w:r>
    </w:p>
    <w:p w14:paraId="0242F72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．下雪天给汽车轮胎加装防滑链，在压力一定时，通过增大接触面的粗糙程度来增大摩擦，故</w:t>
      </w:r>
      <w:r>
        <w:rPr>
          <w:rFonts w:ascii="Times New Roman" w:hAnsi="Times New Roman" w:eastAsia="Times New Roman" w:cs="Times New Roman"/>
          <w:color w:val="000000"/>
        </w:rPr>
        <w:t>B</w:t>
      </w:r>
      <w:r>
        <w:rPr>
          <w:rFonts w:ascii="宋体" w:hAnsi="宋体" w:eastAsia="宋体" w:cs="宋体"/>
          <w:color w:val="000000"/>
        </w:rPr>
        <w:t>不符合题意；</w:t>
      </w:r>
    </w:p>
    <w:p w14:paraId="0136108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．给行李箱底部安装滚轮，利用滚动摩擦代替滑动摩擦来减小摩擦，故</w:t>
      </w:r>
      <w:r>
        <w:rPr>
          <w:rFonts w:ascii="Times New Roman" w:hAnsi="Times New Roman" w:eastAsia="Times New Roman" w:cs="Times New Roman"/>
          <w:color w:val="000000"/>
        </w:rPr>
        <w:t>C</w:t>
      </w:r>
      <w:r>
        <w:rPr>
          <w:rFonts w:ascii="宋体" w:hAnsi="宋体" w:eastAsia="宋体" w:cs="宋体"/>
          <w:color w:val="000000"/>
        </w:rPr>
        <w:t>符合题意；</w:t>
      </w:r>
    </w:p>
    <w:p w14:paraId="7C690CE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．下雪天教学楼门口铺防滑垫,</w:t>
      </w:r>
      <w:r>
        <w:rPr>
          <w:rFonts w:ascii="Times New Roman" w:hAnsi="Times New Roman" w:eastAsia="Times New Roman" w:cs="Times New Roman"/>
          <w:color w:val="000000"/>
        </w:rPr>
        <w:t xml:space="preserve"> </w:t>
      </w:r>
      <w:r>
        <w:rPr>
          <w:rFonts w:ascii="宋体" w:hAnsi="宋体" w:eastAsia="宋体" w:cs="宋体"/>
          <w:color w:val="000000"/>
        </w:rPr>
        <w:t>在压力一定时，通过增大接触面的粗糙程度来增大摩擦，故</w:t>
      </w:r>
      <w:r>
        <w:rPr>
          <w:rFonts w:ascii="Times New Roman" w:hAnsi="Times New Roman" w:eastAsia="Times New Roman" w:cs="Times New Roman"/>
          <w:color w:val="000000"/>
        </w:rPr>
        <w:t>D</w:t>
      </w:r>
      <w:r>
        <w:rPr>
          <w:rFonts w:ascii="宋体" w:hAnsi="宋体" w:eastAsia="宋体" w:cs="宋体"/>
          <w:color w:val="000000"/>
        </w:rPr>
        <w:t>不符合题意。</w:t>
      </w:r>
    </w:p>
    <w:p w14:paraId="0CF0C6FF">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072E0446">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关于惯性，下列说法正确的是（　　）</w:t>
      </w:r>
    </w:p>
    <w:p w14:paraId="3BC2E277">
      <w:pPr>
        <w:spacing w:line="360" w:lineRule="auto"/>
        <w:jc w:val="left"/>
        <w:textAlignment w:val="center"/>
        <w:rPr>
          <w:rFonts w:ascii="宋体" w:hAnsi="宋体" w:eastAsia="宋体" w:cs="宋体"/>
          <w:color w:val="000000"/>
        </w:rPr>
      </w:pPr>
      <w:r>
        <w:rPr>
          <w:rFonts w:ascii="宋体" w:hAnsi="宋体" w:eastAsia="宋体" w:cs="宋体"/>
          <w:color w:val="000000"/>
        </w:rPr>
        <w:t>A. 乘车时系安全带是为了减小惯性</w:t>
      </w:r>
    </w:p>
    <w:p w14:paraId="026FF6DF">
      <w:pPr>
        <w:spacing w:line="360" w:lineRule="auto"/>
        <w:jc w:val="left"/>
        <w:textAlignment w:val="center"/>
        <w:rPr>
          <w:rFonts w:ascii="宋体" w:hAnsi="宋体" w:eastAsia="宋体" w:cs="宋体"/>
          <w:color w:val="000000"/>
        </w:rPr>
      </w:pPr>
      <w:r>
        <w:rPr>
          <w:rFonts w:ascii="宋体" w:hAnsi="宋体" w:eastAsia="宋体" w:cs="宋体"/>
          <w:color w:val="000000"/>
        </w:rPr>
        <w:t>B. 汽车质量越大，惯性越大</w:t>
      </w:r>
    </w:p>
    <w:p w14:paraId="54534AFF">
      <w:pPr>
        <w:spacing w:line="360" w:lineRule="auto"/>
        <w:jc w:val="left"/>
        <w:textAlignment w:val="center"/>
        <w:rPr>
          <w:rFonts w:ascii="宋体" w:hAnsi="宋体" w:eastAsia="宋体" w:cs="宋体"/>
          <w:color w:val="000000"/>
        </w:rPr>
      </w:pPr>
      <w:r>
        <w:rPr>
          <w:rFonts w:ascii="宋体" w:hAnsi="宋体" w:eastAsia="宋体" w:cs="宋体"/>
          <w:color w:val="000000"/>
        </w:rPr>
        <w:t>C. 汽车行驶的速度越快，惯性越大</w:t>
      </w:r>
    </w:p>
    <w:p w14:paraId="7C721B52">
      <w:pPr>
        <w:spacing w:line="360" w:lineRule="auto"/>
        <w:jc w:val="left"/>
        <w:textAlignment w:val="center"/>
        <w:rPr>
          <w:rFonts w:ascii="宋体" w:hAnsi="宋体" w:eastAsia="宋体" w:cs="宋体"/>
          <w:color w:val="000000"/>
        </w:rPr>
      </w:pPr>
      <w:r>
        <w:rPr>
          <w:rFonts w:ascii="宋体" w:hAnsi="宋体" w:eastAsia="宋体" w:cs="宋体"/>
          <w:color w:val="000000"/>
        </w:rPr>
        <w:t>D. 汽车静止时没有惯性</w:t>
      </w:r>
    </w:p>
    <w:p w14:paraId="012014B2">
      <w:pPr>
        <w:spacing w:line="360" w:lineRule="auto"/>
        <w:textAlignment w:val="center"/>
        <w:rPr>
          <w:color w:val="000000"/>
        </w:rPr>
      </w:pPr>
      <w:r>
        <w:rPr>
          <w:color w:val="2E75B6"/>
        </w:rPr>
        <w:t>【答案】</w:t>
      </w:r>
      <w:r>
        <w:rPr>
          <w:color w:val="000000"/>
        </w:rPr>
        <w:t>B</w:t>
      </w:r>
    </w:p>
    <w:p w14:paraId="4E774816">
      <w:pPr>
        <w:spacing w:line="360" w:lineRule="auto"/>
        <w:textAlignment w:val="center"/>
        <w:rPr>
          <w:color w:val="000000"/>
        </w:rPr>
      </w:pPr>
      <w:r>
        <w:rPr>
          <w:color w:val="2E75B6"/>
        </w:rPr>
        <w:t>【解析】</w:t>
      </w:r>
    </w:p>
    <w:p w14:paraId="424DE407">
      <w:pPr>
        <w:spacing w:line="360" w:lineRule="auto"/>
        <w:jc w:val="left"/>
        <w:textAlignment w:val="center"/>
        <w:rPr>
          <w:color w:val="000000"/>
        </w:rPr>
      </w:pPr>
      <w:r>
        <w:rPr>
          <w:color w:val="000000"/>
        </w:rPr>
        <w:t>【详解】AB．惯性大小只与物体的质量有关，质量越大，惯性越大；质量不变，惯性不变，所以乘车时系好安全带是为了防止紧急刹车时由于惯性对人造成的伤害，不能减小惯性，故A错误，B正确；</w:t>
      </w:r>
    </w:p>
    <w:p w14:paraId="1B34CD9D">
      <w:pPr>
        <w:spacing w:line="360" w:lineRule="auto"/>
        <w:jc w:val="left"/>
        <w:textAlignment w:val="center"/>
        <w:rPr>
          <w:color w:val="000000"/>
        </w:rPr>
      </w:pPr>
      <w:r>
        <w:rPr>
          <w:color w:val="000000"/>
        </w:rPr>
        <w:t>CD．运动的物体具有惯性，静止的物体也具有惯性，一切物体都具有惯性，惯性的大小只于物体的质量有关，与物体运动状态无关，故CD错误。</w:t>
      </w:r>
    </w:p>
    <w:p w14:paraId="32A7DF38">
      <w:pPr>
        <w:spacing w:line="360" w:lineRule="auto"/>
        <w:jc w:val="left"/>
        <w:textAlignment w:val="center"/>
        <w:rPr>
          <w:color w:val="000000"/>
        </w:rPr>
      </w:pPr>
      <w:r>
        <w:rPr>
          <w:color w:val="000000"/>
        </w:rPr>
        <w:t>故选B。</w:t>
      </w:r>
    </w:p>
    <w:p w14:paraId="5667B712">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一种家用电能表上的参数如图所示，下列说法错误的是（　　）</w:t>
      </w:r>
    </w:p>
    <w:p w14:paraId="0FC6B2FF">
      <w:pPr>
        <w:spacing w:line="360" w:lineRule="auto"/>
        <w:jc w:val="left"/>
        <w:textAlignment w:val="center"/>
        <w:rPr>
          <w:color w:val="000000"/>
        </w:rPr>
      </w:pPr>
      <w:r>
        <w:rPr>
          <w:color w:val="000000"/>
        </w:rPr>
        <w:drawing>
          <wp:inline distT="0" distB="0" distL="114300" distR="114300">
            <wp:extent cx="1838325" cy="180975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838325" cy="1809750"/>
                    </a:xfrm>
                    <a:prstGeom prst="rect">
                      <a:avLst/>
                    </a:prstGeom>
                  </pic:spPr>
                </pic:pic>
              </a:graphicData>
            </a:graphic>
          </wp:inline>
        </w:drawing>
      </w:r>
    </w:p>
    <w:p w14:paraId="095C0304">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该电能表应该在</w:t>
      </w:r>
      <w:r>
        <w:rPr>
          <w:rFonts w:ascii="Times New Roman" w:hAnsi="Times New Roman" w:eastAsia="Times New Roman" w:cs="Times New Roman"/>
          <w:color w:val="000000"/>
        </w:rPr>
        <w:t>220V</w:t>
      </w:r>
      <w:r>
        <w:rPr>
          <w:rFonts w:ascii="宋体" w:hAnsi="宋体" w:eastAsia="宋体" w:cs="宋体"/>
          <w:color w:val="000000"/>
        </w:rPr>
        <w:t>的电路中使用</w:t>
      </w:r>
    </w:p>
    <w:p w14:paraId="452B2C45">
      <w:pPr>
        <w:spacing w:line="360" w:lineRule="auto"/>
        <w:jc w:val="left"/>
        <w:textAlignment w:val="center"/>
        <w:rPr>
          <w:rFonts w:ascii="Times New Roman" w:hAnsi="Times New Roman" w:eastAsia="Times New Roman" w:cs="Times New Roman"/>
          <w:color w:val="000000"/>
        </w:rPr>
      </w:pPr>
      <w:r>
        <w:rPr>
          <w:color w:val="000000"/>
        </w:rPr>
        <w:t xml:space="preserve">B. </w:t>
      </w:r>
      <w:r>
        <w:rPr>
          <w:rFonts w:ascii="宋体" w:hAnsi="宋体" w:eastAsia="宋体" w:cs="宋体"/>
          <w:color w:val="000000"/>
        </w:rPr>
        <w:t>该电能表的额定最大电流为</w:t>
      </w:r>
      <w:r>
        <w:rPr>
          <w:rFonts w:ascii="Times New Roman" w:hAnsi="Times New Roman" w:eastAsia="Times New Roman" w:cs="Times New Roman"/>
          <w:color w:val="000000"/>
        </w:rPr>
        <w:t>20A</w:t>
      </w:r>
    </w:p>
    <w:p w14:paraId="4165107B">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电能表是计量用电器消耗电能的仪表</w:t>
      </w:r>
    </w:p>
    <w:p w14:paraId="320AE58C">
      <w:pPr>
        <w:spacing w:line="360" w:lineRule="auto"/>
        <w:jc w:val="left"/>
        <w:textAlignment w:val="center"/>
        <w:rPr>
          <w:rFonts w:ascii="Times New Roman" w:hAnsi="Times New Roman" w:eastAsia="Times New Roman" w:cs="Times New Roman"/>
          <w:color w:val="000000"/>
        </w:rPr>
      </w:pPr>
      <w:r>
        <w:rPr>
          <w:color w:val="000000"/>
        </w:rPr>
        <w:t xml:space="preserve">D. </w:t>
      </w:r>
      <w:r>
        <w:rPr>
          <w:rFonts w:ascii="宋体" w:hAnsi="宋体" w:eastAsia="宋体" w:cs="宋体"/>
          <w:color w:val="000000"/>
        </w:rPr>
        <w:t>该电能表此时的读数是</w:t>
      </w:r>
      <w:r>
        <w:rPr>
          <w:rFonts w:ascii="Times New Roman" w:hAnsi="Times New Roman" w:eastAsia="Times New Roman" w:cs="Times New Roman"/>
          <w:color w:val="000000"/>
        </w:rPr>
        <w:t>31.6J</w:t>
      </w:r>
    </w:p>
    <w:p w14:paraId="4871756C">
      <w:pPr>
        <w:spacing w:line="360" w:lineRule="auto"/>
        <w:textAlignment w:val="center"/>
        <w:rPr>
          <w:color w:val="000000"/>
        </w:rPr>
      </w:pPr>
      <w:r>
        <w:rPr>
          <w:color w:val="2E75B6"/>
        </w:rPr>
        <w:t>【答案】</w:t>
      </w:r>
      <w:r>
        <w:rPr>
          <w:color w:val="000000"/>
        </w:rPr>
        <w:t>D</w:t>
      </w:r>
    </w:p>
    <w:p w14:paraId="51F1E64A">
      <w:pPr>
        <w:spacing w:line="360" w:lineRule="auto"/>
        <w:textAlignment w:val="center"/>
        <w:rPr>
          <w:color w:val="000000"/>
        </w:rPr>
      </w:pPr>
      <w:r>
        <w:rPr>
          <w:color w:val="2E75B6"/>
        </w:rPr>
        <w:t>【解析】</w:t>
      </w:r>
    </w:p>
    <w:p w14:paraId="5A3AD523">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．电能表表盘上</w:t>
      </w:r>
      <w:r>
        <w:rPr>
          <w:rFonts w:ascii="Times New Roman" w:hAnsi="Times New Roman" w:eastAsia="Times New Roman" w:cs="Times New Roman"/>
          <w:color w:val="000000"/>
        </w:rPr>
        <w:t>220V</w:t>
      </w:r>
      <w:r>
        <w:rPr>
          <w:rFonts w:ascii="宋体" w:hAnsi="宋体" w:eastAsia="宋体" w:cs="宋体"/>
          <w:color w:val="000000"/>
        </w:rPr>
        <w:t>表示这个电能表应该在</w:t>
      </w:r>
      <w:r>
        <w:rPr>
          <w:rFonts w:ascii="Times New Roman" w:hAnsi="Times New Roman" w:eastAsia="Times New Roman" w:cs="Times New Roman"/>
          <w:color w:val="000000"/>
        </w:rPr>
        <w:t>220V</w:t>
      </w:r>
      <w:r>
        <w:rPr>
          <w:rFonts w:ascii="宋体" w:hAnsi="宋体" w:eastAsia="宋体" w:cs="宋体"/>
          <w:color w:val="000000"/>
        </w:rPr>
        <w:t>的电路中使用，故</w:t>
      </w:r>
      <w:r>
        <w:rPr>
          <w:rFonts w:ascii="Times New Roman" w:hAnsi="Times New Roman" w:eastAsia="Times New Roman" w:cs="Times New Roman"/>
          <w:color w:val="000000"/>
        </w:rPr>
        <w:t>A</w:t>
      </w:r>
      <w:r>
        <w:rPr>
          <w:rFonts w:ascii="宋体" w:hAnsi="宋体" w:eastAsia="宋体" w:cs="宋体"/>
          <w:color w:val="000000"/>
        </w:rPr>
        <w:t>正确，不符合题意；</w:t>
      </w:r>
    </w:p>
    <w:p w14:paraId="0B3D6C6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10A</w:t>
      </w:r>
      <w:r>
        <w:rPr>
          <w:rFonts w:ascii="宋体" w:hAnsi="宋体" w:eastAsia="宋体" w:cs="宋体"/>
          <w:color w:val="000000"/>
        </w:rPr>
        <w:t>（</w:t>
      </w:r>
      <w:r>
        <w:rPr>
          <w:rFonts w:ascii="Times New Roman" w:hAnsi="Times New Roman" w:eastAsia="Times New Roman" w:cs="Times New Roman"/>
          <w:color w:val="000000"/>
        </w:rPr>
        <w:t>20</w:t>
      </w:r>
      <w:r>
        <w:rPr>
          <w:rFonts w:ascii="宋体" w:hAnsi="宋体" w:eastAsia="宋体" w:cs="宋体"/>
          <w:color w:val="000000"/>
        </w:rPr>
        <w:t>）表示标定电流为</w:t>
      </w:r>
      <w:r>
        <w:rPr>
          <w:rFonts w:ascii="Times New Roman" w:hAnsi="Times New Roman" w:eastAsia="Times New Roman" w:cs="Times New Roman"/>
          <w:color w:val="000000"/>
        </w:rPr>
        <w:t>10A</w:t>
      </w:r>
      <w:r>
        <w:rPr>
          <w:rFonts w:ascii="宋体" w:hAnsi="宋体" w:eastAsia="宋体" w:cs="宋体"/>
          <w:color w:val="000000"/>
        </w:rPr>
        <w:t>，额定最大电流为</w:t>
      </w:r>
      <w:r>
        <w:rPr>
          <w:rFonts w:ascii="Times New Roman" w:hAnsi="Times New Roman" w:eastAsia="Times New Roman" w:cs="Times New Roman"/>
          <w:color w:val="000000"/>
        </w:rPr>
        <w:t>20A</w: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正确，不符合题意；</w:t>
      </w:r>
    </w:p>
    <w:p w14:paraId="0158E99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．电能表是用来测量用电器在一段时间内消耗电能多少的仪表，故</w:t>
      </w:r>
      <w:r>
        <w:rPr>
          <w:rFonts w:ascii="Times New Roman" w:hAnsi="Times New Roman" w:eastAsia="Times New Roman" w:cs="Times New Roman"/>
          <w:color w:val="000000"/>
        </w:rPr>
        <w:t>C</w:t>
      </w:r>
      <w:r>
        <w:rPr>
          <w:rFonts w:ascii="宋体" w:hAnsi="宋体" w:eastAsia="宋体" w:cs="宋体"/>
          <w:color w:val="000000"/>
        </w:rPr>
        <w:t>正确，不符合题意；</w:t>
      </w:r>
    </w:p>
    <w:p w14:paraId="21CBF97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．该电能表此时的读数是</w:t>
      </w:r>
      <w:r>
        <w:rPr>
          <w:rFonts w:ascii="Times New Roman" w:hAnsi="Times New Roman" w:eastAsia="Times New Roman" w:cs="Times New Roman"/>
          <w:color w:val="000000"/>
        </w:rPr>
        <w:t>31.6kW·h，</w: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错误，符合题意。</w:t>
      </w:r>
    </w:p>
    <w:p w14:paraId="5E0AEEC4">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40824361">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清洁能源是指不排放污染物，能够直接用于生产、生活的能源。下列能源中都属于清洁能源的是（　　）</w:t>
      </w:r>
    </w:p>
    <w:p w14:paraId="4E9B0CEB">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太阳能、石油</w:t>
      </w:r>
      <w:r>
        <w:rPr>
          <w:rFonts w:ascii="宋体" w:hAnsi="宋体" w:eastAsia="宋体" w:cs="宋体"/>
          <w:color w:val="000000"/>
        </w:rPr>
        <w:tab/>
      </w:r>
      <w:r>
        <w:rPr>
          <w:rFonts w:ascii="宋体" w:hAnsi="宋体" w:eastAsia="宋体" w:cs="宋体"/>
          <w:color w:val="000000"/>
        </w:rPr>
        <w:t>B. 石油、风能</w:t>
      </w:r>
    </w:p>
    <w:p w14:paraId="41317150">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太阳能、风能</w:t>
      </w:r>
      <w:r>
        <w:rPr>
          <w:rFonts w:ascii="宋体" w:hAnsi="宋体" w:eastAsia="宋体" w:cs="宋体"/>
          <w:color w:val="000000"/>
        </w:rPr>
        <w:tab/>
      </w:r>
      <w:r>
        <w:rPr>
          <w:rFonts w:ascii="宋体" w:hAnsi="宋体" w:eastAsia="宋体" w:cs="宋体"/>
          <w:color w:val="000000"/>
        </w:rPr>
        <w:t>D. 风能、煤炭</w:t>
      </w:r>
    </w:p>
    <w:p w14:paraId="5134F668">
      <w:pPr>
        <w:spacing w:line="360" w:lineRule="auto"/>
        <w:textAlignment w:val="center"/>
        <w:rPr>
          <w:color w:val="000000"/>
        </w:rPr>
      </w:pPr>
      <w:r>
        <w:rPr>
          <w:color w:val="2E75B6"/>
        </w:rPr>
        <w:t>【答案】</w:t>
      </w:r>
      <w:r>
        <w:rPr>
          <w:color w:val="000000"/>
        </w:rPr>
        <w:t>C</w:t>
      </w:r>
    </w:p>
    <w:p w14:paraId="2DF64E3C">
      <w:pPr>
        <w:spacing w:line="360" w:lineRule="auto"/>
        <w:textAlignment w:val="center"/>
        <w:rPr>
          <w:color w:val="000000"/>
        </w:rPr>
      </w:pPr>
      <w:r>
        <w:rPr>
          <w:color w:val="2E75B6"/>
        </w:rPr>
        <w:t>【解析】</w:t>
      </w:r>
    </w:p>
    <w:p w14:paraId="565FD653">
      <w:pPr>
        <w:spacing w:line="360" w:lineRule="auto"/>
        <w:jc w:val="left"/>
        <w:textAlignment w:val="center"/>
        <w:rPr>
          <w:color w:val="000000"/>
        </w:rPr>
      </w:pPr>
      <w:r>
        <w:rPr>
          <w:color w:val="000000"/>
        </w:rPr>
        <w:t>【详解】属于清洁能源的是太阳能、水能、地热能、风能等；煤、石油、天然气等化石能源使用时会造成污染，属于有污染的能源，故ABD不符合题意，C符合题意。</w:t>
      </w:r>
    </w:p>
    <w:p w14:paraId="1ADA7E1F">
      <w:pPr>
        <w:spacing w:line="360" w:lineRule="auto"/>
        <w:jc w:val="left"/>
        <w:textAlignment w:val="center"/>
        <w:rPr>
          <w:color w:val="000000"/>
        </w:rPr>
      </w:pPr>
      <w:r>
        <w:rPr>
          <w:color w:val="000000"/>
        </w:rPr>
        <w:t>故选C。</w:t>
      </w:r>
    </w:p>
    <w:p w14:paraId="6F9E423A">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二、填空题（本题共</w:t>
      </w:r>
      <w:r>
        <w:rPr>
          <w:rFonts w:ascii="Times New Roman" w:hAnsi="Times New Roman" w:eastAsia="Times New Roman" w:cs="Times New Roman"/>
          <w:b/>
          <w:color w:val="000000"/>
          <w:sz w:val="24"/>
        </w:rPr>
        <w:t>7</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17</w:t>
      </w:r>
      <w:r>
        <w:rPr>
          <w:rFonts w:ascii="宋体" w:hAnsi="宋体" w:eastAsia="宋体" w:cs="宋体"/>
          <w:b/>
          <w:color w:val="000000"/>
          <w:sz w:val="24"/>
        </w:rPr>
        <w:t>分）</w:t>
      </w:r>
    </w:p>
    <w:p w14:paraId="2BA9396C">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某汽车司机下车时，随手将一瓶矿泉水放在仪表台上，如图所示。不料因阳光照射、水瓶聚光，车内物品被点燃引发火灾。太阳光经过矿泉水瓶发生了</w:t>
      </w:r>
      <w:r>
        <w:rPr>
          <w:color w:val="000000"/>
        </w:rPr>
        <w:t>___________</w:t>
      </w:r>
      <w:r>
        <w:rPr>
          <w:rFonts w:ascii="宋体" w:hAnsi="宋体" w:eastAsia="宋体" w:cs="宋体"/>
          <w:color w:val="000000"/>
        </w:rPr>
        <w:t>（选填“反射”或“折射”），矿泉水瓶相当于</w:t>
      </w:r>
      <w:r>
        <w:rPr>
          <w:color w:val="000000"/>
        </w:rPr>
        <w:t>___________</w:t>
      </w:r>
      <w:r>
        <w:rPr>
          <w:rFonts w:ascii="宋体" w:hAnsi="宋体" w:eastAsia="宋体" w:cs="宋体"/>
          <w:color w:val="000000"/>
        </w:rPr>
        <w:t>。因此，提醒大家在车内不要放置有聚光效果的物品。</w:t>
      </w:r>
    </w:p>
    <w:p w14:paraId="418CE8EF">
      <w:pPr>
        <w:spacing w:line="360" w:lineRule="auto"/>
        <w:jc w:val="left"/>
        <w:textAlignment w:val="center"/>
        <w:rPr>
          <w:color w:val="000000"/>
        </w:rPr>
      </w:pPr>
      <w:r>
        <w:rPr>
          <w:color w:val="000000"/>
        </w:rPr>
        <w:drawing>
          <wp:inline distT="0" distB="0" distL="114300" distR="114300">
            <wp:extent cx="2143125" cy="12858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143125" cy="1285875"/>
                    </a:xfrm>
                    <a:prstGeom prst="rect">
                      <a:avLst/>
                    </a:prstGeom>
                  </pic:spPr>
                </pic:pic>
              </a:graphicData>
            </a:graphic>
          </wp:inline>
        </w:drawing>
      </w:r>
    </w:p>
    <w:p w14:paraId="372B0573">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折射</w:t>
      </w:r>
      <w:r>
        <w:rPr>
          <w:color w:val="000000"/>
        </w:rPr>
        <w:t xml:space="preserve">    ②. </w:t>
      </w:r>
      <w:r>
        <w:rPr>
          <w:rFonts w:ascii="宋体" w:hAnsi="宋体" w:eastAsia="宋体" w:cs="宋体"/>
          <w:color w:val="000000"/>
        </w:rPr>
        <w:t>凸透镜</w:t>
      </w:r>
    </w:p>
    <w:p w14:paraId="7711AEB7">
      <w:pPr>
        <w:spacing w:line="360" w:lineRule="auto"/>
        <w:textAlignment w:val="center"/>
        <w:rPr>
          <w:color w:val="000000"/>
        </w:rPr>
      </w:pPr>
      <w:r>
        <w:rPr>
          <w:color w:val="2E75B6"/>
        </w:rPr>
        <w:t>【解析】</w:t>
      </w:r>
    </w:p>
    <w:p w14:paraId="37CA0B63">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装有水的矿泉水瓶相当于一个凸透镜，中间厚边缘薄；由于凸透镜对光线的会聚作用，射入车内的光线经矿泉水瓶折射后集中于它的焦点上，时间一长正好使放置于此处的物品起火。</w:t>
      </w:r>
    </w:p>
    <w:p w14:paraId="2B6E5210">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如图所示，洗脸池排水管设计了</w:t>
      </w:r>
      <w:r>
        <w:rPr>
          <w:rFonts w:ascii="Times New Roman" w:hAnsi="Times New Roman" w:eastAsia="Times New Roman" w:cs="Times New Roman"/>
          <w:color w:val="000000"/>
        </w:rPr>
        <w:t>U</w:t>
      </w:r>
      <w:r>
        <w:rPr>
          <w:rFonts w:ascii="宋体" w:hAnsi="宋体" w:eastAsia="宋体" w:cs="宋体"/>
          <w:color w:val="000000"/>
        </w:rPr>
        <w:t>型“反水弯”，起到隔绝下水道异味的作用。当水不流动时，“反水弯”两端的水面高度总是___________的，其利用了___________原理。</w:t>
      </w:r>
    </w:p>
    <w:p w14:paraId="7F8B2CA2">
      <w:pPr>
        <w:spacing w:line="360" w:lineRule="auto"/>
        <w:jc w:val="left"/>
        <w:textAlignment w:val="center"/>
        <w:rPr>
          <w:color w:val="000000"/>
        </w:rPr>
      </w:pPr>
      <w:r>
        <w:rPr>
          <w:rFonts w:ascii="宋体" w:hAnsi="宋体" w:eastAsia="宋体" w:cs="宋体"/>
          <w:color w:val="000000"/>
        </w:rPr>
        <w:drawing>
          <wp:inline distT="0" distB="0" distL="114300" distR="114300">
            <wp:extent cx="1352550" cy="1704975"/>
            <wp:effectExtent l="0" t="0" r="0"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352550" cy="1704975"/>
                    </a:xfrm>
                    <a:prstGeom prst="rect">
                      <a:avLst/>
                    </a:prstGeom>
                  </pic:spPr>
                </pic:pic>
              </a:graphicData>
            </a:graphic>
          </wp:inline>
        </w:drawing>
      </w:r>
    </w:p>
    <w:p w14:paraId="0EDBBA9C">
      <w:pPr>
        <w:spacing w:line="360" w:lineRule="auto"/>
        <w:textAlignment w:val="center"/>
        <w:rPr>
          <w:color w:val="000000"/>
        </w:rPr>
      </w:pPr>
      <w:r>
        <w:rPr>
          <w:color w:val="2E75B6"/>
        </w:rPr>
        <w:t>【答案】</w:t>
      </w:r>
      <w:r>
        <w:rPr>
          <w:color w:val="000000"/>
        </w:rPr>
        <w:t xml:space="preserve">    ①. 相平    ②. 连通器</w:t>
      </w:r>
    </w:p>
    <w:p w14:paraId="2014ECC4">
      <w:pPr>
        <w:spacing w:line="360" w:lineRule="auto"/>
        <w:textAlignment w:val="center"/>
        <w:rPr>
          <w:color w:val="000000"/>
        </w:rPr>
      </w:pPr>
      <w:r>
        <w:rPr>
          <w:color w:val="2E75B6"/>
        </w:rPr>
        <w:t>【解析】</w:t>
      </w:r>
    </w:p>
    <w:p w14:paraId="21864A12">
      <w:pPr>
        <w:spacing w:line="360" w:lineRule="auto"/>
        <w:jc w:val="left"/>
        <w:textAlignment w:val="center"/>
        <w:rPr>
          <w:color w:val="000000"/>
        </w:rPr>
      </w:pPr>
      <w:r>
        <w:rPr>
          <w:color w:val="000000"/>
        </w:rPr>
        <w:t>【详解】[1][2]洗脸池排水管设计的 U 型反水弯上部开口、下部连通，属于连通器；连通器中装入同种液体，液体静止时，液面相平，可以防止下水道异味窜入室内，利用了连通器的原理。</w:t>
      </w:r>
    </w:p>
    <w:p w14:paraId="5511D269">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如图所示，是某款储水式“暖手宝”，铭牌上标有“</w:t>
      </w:r>
      <w:r>
        <w:rPr>
          <w:rFonts w:ascii="Times New Roman" w:hAnsi="Times New Roman" w:eastAsia="Times New Roman" w:cs="Times New Roman"/>
          <w:color w:val="000000"/>
        </w:rPr>
        <w:t>220V 440W</w:t>
      </w:r>
      <w:r>
        <w:rPr>
          <w:rFonts w:ascii="宋体" w:hAnsi="宋体" w:eastAsia="宋体" w:cs="宋体"/>
          <w:color w:val="000000"/>
        </w:rPr>
        <w:t>”的字样。接入家庭电路正常工作时的电流为</w:t>
      </w:r>
      <w:r>
        <w:rPr>
          <w:color w:val="000000"/>
        </w:rPr>
        <w:t>___________</w:t>
      </w:r>
      <w:r>
        <w:rPr>
          <w:rFonts w:ascii="Times New Roman" w:hAnsi="Times New Roman" w:eastAsia="Times New Roman" w:cs="Times New Roman"/>
          <w:color w:val="000000"/>
        </w:rPr>
        <w:t>A</w:t>
      </w:r>
      <w:r>
        <w:rPr>
          <w:rFonts w:ascii="宋体" w:hAnsi="宋体" w:eastAsia="宋体" w:cs="宋体"/>
          <w:color w:val="000000"/>
        </w:rPr>
        <w:t>，此时它将</w:t>
      </w:r>
      <w:r>
        <w:rPr>
          <w:color w:val="000000"/>
        </w:rPr>
        <w:t>___________</w:t>
      </w:r>
      <w:r>
        <w:rPr>
          <w:rFonts w:ascii="宋体" w:hAnsi="宋体" w:eastAsia="宋体" w:cs="宋体"/>
          <w:color w:val="000000"/>
        </w:rPr>
        <w:t>能转化为内能，通过</w:t>
      </w:r>
      <w:r>
        <w:rPr>
          <w:color w:val="000000"/>
        </w:rPr>
        <w:t>___________</w:t>
      </w:r>
      <w:r>
        <w:rPr>
          <w:rFonts w:ascii="宋体" w:hAnsi="宋体" w:eastAsia="宋体" w:cs="宋体"/>
          <w:color w:val="000000"/>
        </w:rPr>
        <w:t>（选填“做功”或“热传递”）的方式使手变暖。</w:t>
      </w:r>
    </w:p>
    <w:p w14:paraId="65578D53">
      <w:pPr>
        <w:spacing w:line="360" w:lineRule="auto"/>
        <w:jc w:val="left"/>
        <w:textAlignment w:val="center"/>
        <w:rPr>
          <w:color w:val="000000"/>
        </w:rPr>
      </w:pPr>
      <w:r>
        <w:rPr>
          <w:color w:val="000000"/>
        </w:rPr>
        <w:drawing>
          <wp:inline distT="0" distB="0" distL="114300" distR="114300">
            <wp:extent cx="1676400" cy="12858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676400" cy="1285875"/>
                    </a:xfrm>
                    <a:prstGeom prst="rect">
                      <a:avLst/>
                    </a:prstGeom>
                  </pic:spPr>
                </pic:pic>
              </a:graphicData>
            </a:graphic>
          </wp:inline>
        </w:drawing>
      </w:r>
    </w:p>
    <w:p w14:paraId="3F025A90">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Times New Roman" w:hAnsi="Times New Roman" w:eastAsia="Times New Roman" w:cs="Times New Roman"/>
          <w:color w:val="000000"/>
        </w:rPr>
        <w:t>2</w:t>
      </w:r>
      <w:r>
        <w:rPr>
          <w:color w:val="000000"/>
        </w:rPr>
        <w:t xml:space="preserve">    ②. </w:t>
      </w:r>
      <w:r>
        <w:rPr>
          <w:rFonts w:ascii="宋体" w:hAnsi="宋体" w:eastAsia="宋体" w:cs="宋体"/>
          <w:color w:val="000000"/>
        </w:rPr>
        <w:t>电</w:t>
      </w:r>
      <w:r>
        <w:rPr>
          <w:color w:val="000000"/>
        </w:rPr>
        <w:t xml:space="preserve">    ③. </w:t>
      </w:r>
      <w:r>
        <w:rPr>
          <w:rFonts w:ascii="宋体" w:hAnsi="宋体" w:eastAsia="宋体" w:cs="宋体"/>
          <w:color w:val="000000"/>
        </w:rPr>
        <w:t>热传递</w:t>
      </w:r>
    </w:p>
    <w:p w14:paraId="4D7CB50D">
      <w:pPr>
        <w:spacing w:line="360" w:lineRule="auto"/>
        <w:textAlignment w:val="center"/>
        <w:rPr>
          <w:color w:val="000000"/>
        </w:rPr>
      </w:pPr>
      <w:r>
        <w:rPr>
          <w:color w:val="2E75B6"/>
        </w:rPr>
        <w:t>【解析】</w:t>
      </w:r>
    </w:p>
    <w:p w14:paraId="756DBE1C">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接入家庭电路正常工作时的电流为</w:t>
      </w:r>
    </w:p>
    <w:p w14:paraId="171525D3">
      <w:pPr>
        <w:spacing w:line="360" w:lineRule="auto"/>
        <w:jc w:val="center"/>
        <w:textAlignment w:val="center"/>
        <w:rPr>
          <w:rFonts w:ascii="Times New Roman" w:hAnsi="Times New Roman" w:eastAsia="Times New Roman" w:cs="Times New Roman"/>
          <w:color w:val="000000"/>
        </w:rPr>
      </w:pPr>
      <w:r>
        <w:object>
          <v:shape id="_x0000_i1026" o:spt="75" alt="学科网(www.zxxk.com)--教育资源门户，提供试卷、教案、课件、论文、素材以及各类教学资源下载，还有大量而丰富的教学相关资讯！" type="#_x0000_t75" style="height:31.15pt;width:101pt;" o:ole="t" filled="f" o:preferrelative="t" stroked="f" coordsize="21600,21600">
            <v:path/>
            <v:fill on="f" focussize="0,0"/>
            <v:stroke on="f" joinstyle="miter"/>
            <v:imagedata r:id="rId24" o:title="eqId4389c8095add2d9e1cd3fca4567f1756"/>
            <o:lock v:ext="edit" aspectratio="t"/>
            <w10:wrap type="none"/>
            <w10:anchorlock/>
          </v:shape>
          <o:OLEObject Type="Embed" ProgID="Equation.DSMT4" ShapeID="_x0000_i1026" DrawAspect="Content" ObjectID="_1468075726" r:id="rId23">
            <o:LockedField>false</o:LockedField>
          </o:OLEObject>
        </w:object>
      </w:r>
      <w:r>
        <w:rPr>
          <w:rFonts w:ascii="Times New Roman" w:hAnsi="Times New Roman" w:eastAsia="Times New Roman" w:cs="Times New Roman"/>
          <w:color w:val="000000"/>
        </w:rPr>
        <w:t xml:space="preserve"> </w:t>
      </w:r>
    </w:p>
    <w:p w14:paraId="5B029CE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[2][3]</w:t>
      </w:r>
      <w:r>
        <w:rPr>
          <w:rFonts w:ascii="宋体" w:hAnsi="宋体" w:eastAsia="宋体" w:cs="宋体"/>
          <w:color w:val="000000"/>
        </w:rPr>
        <w:t>暖手宝工作时，消耗电能，产生内能，将电能转化为内能，手吸收热量，手会变暖，这是通过热传递的方式增加手的内能。</w:t>
      </w:r>
    </w:p>
    <w:p w14:paraId="15B7CB80">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我国自主研发的“深海勇士号”载人潜水器，其质量为</w:t>
      </w:r>
      <w:r>
        <w:rPr>
          <w:rFonts w:ascii="Times New Roman" w:hAnsi="Times New Roman" w:eastAsia="Times New Roman" w:cs="Times New Roman"/>
          <w:color w:val="000000"/>
        </w:rPr>
        <w:t>2×10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kg</w:t>
      </w:r>
      <w:r>
        <w:rPr>
          <w:rFonts w:ascii="宋体" w:hAnsi="宋体" w:eastAsia="宋体" w:cs="宋体"/>
          <w:color w:val="000000"/>
        </w:rPr>
        <w:t>。当潜水器悬浮在海水中时，受到的浮力是___________</w:t>
      </w:r>
      <w:r>
        <w:rPr>
          <w:rFonts w:ascii="Times New Roman" w:hAnsi="Times New Roman" w:eastAsia="Times New Roman" w:cs="Times New Roman"/>
          <w:color w:val="000000"/>
        </w:rPr>
        <w:t>N</w:t>
      </w:r>
      <w:r>
        <w:rPr>
          <w:rFonts w:ascii="宋体" w:hAnsi="宋体" w:eastAsia="宋体" w:cs="宋体"/>
          <w:color w:val="000000"/>
        </w:rPr>
        <w:t>；当它继续下潜时受到的浮力___________（选填“变大”“不变”或“变小”），压强___________（选填“变大”“不变”或“变小”）。（</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p>
    <w:p w14:paraId="7FEB50D9">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Times New Roman" w:hAnsi="Times New Roman" w:eastAsia="Times New Roman" w:cs="Times New Roman"/>
          <w:color w:val="000000"/>
        </w:rPr>
        <w:t>2×10</w:t>
      </w:r>
      <w:r>
        <w:rPr>
          <w:rFonts w:ascii="Times New Roman" w:hAnsi="Times New Roman" w:eastAsia="Times New Roman" w:cs="Times New Roman"/>
          <w:color w:val="000000"/>
          <w:vertAlign w:val="superscript"/>
        </w:rPr>
        <w:t>5</w:t>
      </w:r>
      <w:r>
        <w:rPr>
          <w:color w:val="000000"/>
        </w:rPr>
        <w:t xml:space="preserve">    ②. </w:t>
      </w:r>
      <w:r>
        <w:rPr>
          <w:rFonts w:ascii="宋体" w:hAnsi="宋体" w:eastAsia="宋体" w:cs="宋体"/>
          <w:color w:val="000000"/>
        </w:rPr>
        <w:t>不变</w:t>
      </w:r>
      <w:r>
        <w:rPr>
          <w:color w:val="000000"/>
        </w:rPr>
        <w:t xml:space="preserve">    ③. </w:t>
      </w:r>
      <w:r>
        <w:rPr>
          <w:rFonts w:ascii="宋体" w:hAnsi="宋体" w:eastAsia="宋体" w:cs="宋体"/>
          <w:color w:val="000000"/>
        </w:rPr>
        <w:t>变大</w:t>
      </w:r>
    </w:p>
    <w:p w14:paraId="613C9F12">
      <w:pPr>
        <w:spacing w:line="360" w:lineRule="auto"/>
        <w:textAlignment w:val="center"/>
        <w:rPr>
          <w:color w:val="000000"/>
        </w:rPr>
      </w:pPr>
      <w:r>
        <w:rPr>
          <w:color w:val="2E75B6"/>
        </w:rPr>
        <w:t>【解析】</w:t>
      </w:r>
    </w:p>
    <w:p w14:paraId="416EBD99">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当潜水器悬浮在海水中时，受到的浮力</w:t>
      </w:r>
    </w:p>
    <w:p w14:paraId="448114E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mg</w:t>
      </w:r>
      <w:r>
        <w:rPr>
          <w:rFonts w:ascii="Times New Roman" w:hAnsi="Times New Roman" w:eastAsia="Times New Roman" w:cs="Times New Roman"/>
          <w:color w:val="000000"/>
        </w:rPr>
        <w:t>=2×10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kg×10N/kg=2×10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N</w:t>
      </w:r>
    </w:p>
    <w:p w14:paraId="2A6DF9D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当它继续下潜时，排开海水的体积不变，海水的密度不变，由</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液</w:t>
      </w:r>
      <w:r>
        <w:rPr>
          <w:rFonts w:ascii="Times New Roman" w:hAnsi="Times New Roman" w:eastAsia="Times New Roman" w:cs="Times New Roman"/>
          <w:i/>
          <w:color w:val="000000"/>
        </w:rPr>
        <w:t>gV</w:t>
      </w:r>
      <w:r>
        <w:rPr>
          <w:rFonts w:ascii="宋体" w:hAnsi="宋体" w:eastAsia="宋体" w:cs="宋体"/>
          <w:color w:val="000000"/>
          <w:vertAlign w:val="subscript"/>
        </w:rPr>
        <w:t>排</w:t>
      </w:r>
      <w:r>
        <w:rPr>
          <w:rFonts w:ascii="宋体" w:hAnsi="宋体" w:eastAsia="宋体" w:cs="宋体"/>
          <w:color w:val="000000"/>
        </w:rPr>
        <w:t>可知，潜水器受到的浮力不变。</w:t>
      </w:r>
    </w:p>
    <w:p w14:paraId="28B2966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当它继续下潜时，深度变大，海水的密度不变，由</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ρgh</w:t>
      </w:r>
      <w:r>
        <w:rPr>
          <w:rFonts w:ascii="宋体" w:hAnsi="宋体" w:eastAsia="宋体" w:cs="宋体"/>
          <w:color w:val="000000"/>
        </w:rPr>
        <w:t>可知，潜水器受到的压强变大。</w:t>
      </w:r>
    </w:p>
    <w:p w14:paraId="19CE7902">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如图所示，磁悬浮盆景的底端有磁铁，底座内部有一个金属线圈。线圈通电后，周围产生___________（选填“磁场”或“磁感线”），这是电流的___________效应。盆景能悬浮在空中，其原理是___________。</w:t>
      </w:r>
    </w:p>
    <w:p w14:paraId="6278A7CD">
      <w:pPr>
        <w:spacing w:line="360" w:lineRule="auto"/>
        <w:jc w:val="left"/>
        <w:textAlignment w:val="center"/>
        <w:rPr>
          <w:color w:val="000000"/>
        </w:rPr>
      </w:pPr>
      <w:r>
        <w:rPr>
          <w:rFonts w:ascii="宋体" w:hAnsi="宋体" w:eastAsia="宋体" w:cs="宋体"/>
          <w:color w:val="000000"/>
        </w:rPr>
        <w:drawing>
          <wp:inline distT="0" distB="0" distL="114300" distR="114300">
            <wp:extent cx="2057400" cy="1743075"/>
            <wp:effectExtent l="0" t="0" r="0"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2057400" cy="1743075"/>
                    </a:xfrm>
                    <a:prstGeom prst="rect">
                      <a:avLst/>
                    </a:prstGeom>
                  </pic:spPr>
                </pic:pic>
              </a:graphicData>
            </a:graphic>
          </wp:inline>
        </w:drawing>
      </w:r>
    </w:p>
    <w:p w14:paraId="123A85D4">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磁场</w:t>
      </w:r>
      <w:r>
        <w:rPr>
          <w:color w:val="000000"/>
        </w:rPr>
        <w:t xml:space="preserve">    ②. </w:t>
      </w:r>
      <w:r>
        <w:rPr>
          <w:rFonts w:ascii="宋体" w:hAnsi="宋体" w:eastAsia="宋体" w:cs="宋体"/>
          <w:color w:val="000000"/>
        </w:rPr>
        <w:t>磁</w:t>
      </w:r>
      <w:r>
        <w:rPr>
          <w:color w:val="000000"/>
        </w:rPr>
        <w:t xml:space="preserve">    ③. </w:t>
      </w:r>
      <w:r>
        <w:rPr>
          <w:rFonts w:ascii="宋体" w:hAnsi="宋体" w:eastAsia="宋体" w:cs="宋体"/>
          <w:color w:val="000000"/>
        </w:rPr>
        <w:t>同名磁极相互排斥</w:t>
      </w:r>
    </w:p>
    <w:p w14:paraId="05DE8FE9">
      <w:pPr>
        <w:spacing w:line="360" w:lineRule="auto"/>
        <w:textAlignment w:val="center"/>
        <w:rPr>
          <w:color w:val="000000"/>
        </w:rPr>
      </w:pPr>
      <w:r>
        <w:rPr>
          <w:color w:val="2E75B6"/>
        </w:rPr>
        <w:t>【解析】</w:t>
      </w:r>
    </w:p>
    <w:p w14:paraId="4C2D01CC">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通电导体周围存在磁场，但不存在磁感线，磁感线是人们为了形象方便的描述磁场而假想的曲线；底座内部有一个金属线圈，通电有磁性，断电无磁性，说明磁悬浮盆景是利用电流的磁效应工作的。</w:t>
      </w:r>
    </w:p>
    <w:p w14:paraId="3A654E9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根据同名磁极相互排斥、异名磁极相互吸引可知，盆景能悬浮在空中是同名磁极相互排斥的原因。</w:t>
      </w:r>
    </w:p>
    <w:p w14:paraId="311808B9">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如图所示，电源电压保持不变，先闭合开关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，再闭合开关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，电压表的示数___________（选填“变大”“不变”或“变小”），灯泡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的亮度___________（选填“变亮”“不变”或“变暗”）。</w:t>
      </w:r>
    </w:p>
    <w:p w14:paraId="4A53685D">
      <w:pPr>
        <w:spacing w:line="360" w:lineRule="auto"/>
        <w:jc w:val="left"/>
        <w:textAlignment w:val="center"/>
        <w:rPr>
          <w:color w:val="000000"/>
        </w:rPr>
      </w:pPr>
      <w:r>
        <w:rPr>
          <w:rFonts w:ascii="宋体" w:hAnsi="宋体" w:eastAsia="宋体" w:cs="宋体"/>
          <w:color w:val="000000"/>
        </w:rPr>
        <w:drawing>
          <wp:inline distT="0" distB="0" distL="114300" distR="114300">
            <wp:extent cx="1771650" cy="17049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771650" cy="1704975"/>
                    </a:xfrm>
                    <a:prstGeom prst="rect">
                      <a:avLst/>
                    </a:prstGeom>
                  </pic:spPr>
                </pic:pic>
              </a:graphicData>
            </a:graphic>
          </wp:inline>
        </w:drawing>
      </w:r>
    </w:p>
    <w:p w14:paraId="59CF0B25">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不变</w:t>
      </w:r>
      <w:r>
        <w:rPr>
          <w:color w:val="000000"/>
        </w:rPr>
        <w:t xml:space="preserve">    ②. </w:t>
      </w:r>
      <w:r>
        <w:rPr>
          <w:rFonts w:ascii="宋体" w:hAnsi="宋体" w:eastAsia="宋体" w:cs="宋体"/>
          <w:color w:val="000000"/>
        </w:rPr>
        <w:t>不变</w:t>
      </w:r>
    </w:p>
    <w:p w14:paraId="5A95F3CD">
      <w:pPr>
        <w:spacing w:line="360" w:lineRule="auto"/>
        <w:textAlignment w:val="center"/>
        <w:rPr>
          <w:color w:val="000000"/>
        </w:rPr>
      </w:pPr>
      <w:r>
        <w:rPr>
          <w:color w:val="2E75B6"/>
        </w:rPr>
        <w:t>【解析】</w:t>
      </w:r>
    </w:p>
    <w:p w14:paraId="7851D568">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如图所示，电源电压保持不变，先闭合开关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，只有灯泡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的简单电路，电压表测量电源电压，再闭合开关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，两个灯泡并联，电压表测量电源电压，电压表的示数不变。并联电路中各个用电器互不影响，所以灯泡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的亮度不变。</w:t>
      </w:r>
    </w:p>
    <w:p w14:paraId="19D71C59">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某届“环青海湖国际公路自行车赛”中，一运动员从西宁市到平安区骑行了</w:t>
      </w:r>
      <w:r>
        <w:rPr>
          <w:rFonts w:ascii="Times New Roman" w:hAnsi="Times New Roman" w:eastAsia="Times New Roman" w:cs="Times New Roman"/>
          <w:color w:val="000000"/>
        </w:rPr>
        <w:t>27km</w:t>
      </w:r>
      <w:r>
        <w:rPr>
          <w:rFonts w:ascii="宋体" w:hAnsi="宋体" w:eastAsia="宋体" w:cs="宋体"/>
          <w:color w:val="000000"/>
        </w:rPr>
        <w:t>，用时</w:t>
      </w:r>
      <w:r>
        <w:rPr>
          <w:rFonts w:ascii="Times New Roman" w:hAnsi="Times New Roman" w:eastAsia="Times New Roman" w:cs="Times New Roman"/>
          <w:color w:val="000000"/>
        </w:rPr>
        <w:t>0.5h</w:t>
      </w:r>
      <w:r>
        <w:rPr>
          <w:rFonts w:ascii="宋体" w:hAnsi="宋体" w:eastAsia="宋体" w:cs="宋体"/>
          <w:color w:val="000000"/>
        </w:rPr>
        <w:t>，该运动员骑行的平均速度是___________</w:t>
      </w:r>
      <w:r>
        <w:rPr>
          <w:rFonts w:ascii="Times New Roman" w:hAnsi="Times New Roman" w:eastAsia="Times New Roman" w:cs="Times New Roman"/>
          <w:color w:val="000000"/>
        </w:rPr>
        <w:t>km/h</w:t>
      </w:r>
      <w:r>
        <w:rPr>
          <w:rFonts w:ascii="宋体" w:hAnsi="宋体" w:eastAsia="宋体" w:cs="宋体"/>
          <w:color w:val="000000"/>
        </w:rPr>
        <w:t>。该运动员与自行车的总质量为</w:t>
      </w:r>
      <w:r>
        <w:rPr>
          <w:rFonts w:ascii="Times New Roman" w:hAnsi="Times New Roman" w:eastAsia="Times New Roman" w:cs="Times New Roman"/>
          <w:color w:val="000000"/>
        </w:rPr>
        <w:t>80kg</w:t>
      </w:r>
      <w:r>
        <w:rPr>
          <w:rFonts w:ascii="宋体" w:hAnsi="宋体" w:eastAsia="宋体" w:cs="宋体"/>
          <w:color w:val="000000"/>
        </w:rPr>
        <w:t>，在水平路面骑行时，轮胎与地面总接触面积为</w:t>
      </w:r>
      <w:r>
        <w:rPr>
          <w:rFonts w:ascii="Times New Roman" w:hAnsi="Times New Roman" w:eastAsia="Times New Roman" w:cs="Times New Roman"/>
          <w:color w:val="000000"/>
        </w:rPr>
        <w:t>0.01m</w:t>
      </w:r>
      <w:r>
        <w:rPr>
          <w:rFonts w:ascii="Times New Roman" w:hAnsi="Times New Roman" w:eastAsia="Times New Roman" w:cs="Times New Roman"/>
          <w:color w:val="000000"/>
          <w:vertAlign w:val="superscript"/>
        </w:rPr>
        <w:t>2</w:t>
      </w:r>
      <w:r>
        <w:rPr>
          <w:rFonts w:ascii="宋体" w:hAnsi="宋体" w:eastAsia="宋体" w:cs="宋体"/>
          <w:color w:val="000000"/>
        </w:rPr>
        <w:t>，此时自行车对地面的压强是___________</w:t>
      </w:r>
      <w:r>
        <w:rPr>
          <w:rFonts w:ascii="Times New Roman" w:hAnsi="Times New Roman" w:eastAsia="Times New Roman" w:cs="Times New Roman"/>
          <w:color w:val="000000"/>
        </w:rPr>
        <w:t>Pa</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p>
    <w:p w14:paraId="6246037C">
      <w:pPr>
        <w:spacing w:line="360" w:lineRule="auto"/>
        <w:textAlignment w:val="center"/>
        <w:rPr>
          <w:color w:val="000000"/>
        </w:rPr>
      </w:pPr>
      <w:r>
        <w:rPr>
          <w:color w:val="2E75B6"/>
        </w:rPr>
        <w:t>【答案】</w:t>
      </w:r>
      <w:r>
        <w:rPr>
          <w:color w:val="000000"/>
        </w:rPr>
        <w:t xml:space="preserve">    ①. 54    ②. 8×10</w:t>
      </w:r>
      <w:r>
        <w:rPr>
          <w:color w:val="000000"/>
          <w:vertAlign w:val="superscript"/>
        </w:rPr>
        <w:t>4</w:t>
      </w:r>
    </w:p>
    <w:p w14:paraId="3440DCB6">
      <w:pPr>
        <w:spacing w:line="360" w:lineRule="auto"/>
        <w:textAlignment w:val="center"/>
        <w:rPr>
          <w:color w:val="000000"/>
        </w:rPr>
      </w:pPr>
      <w:r>
        <w:rPr>
          <w:color w:val="2E75B6"/>
        </w:rPr>
        <w:t>【解析】</w:t>
      </w:r>
    </w:p>
    <w:p w14:paraId="372DEAAC">
      <w:pPr>
        <w:spacing w:line="360" w:lineRule="auto"/>
        <w:jc w:val="left"/>
        <w:textAlignment w:val="center"/>
        <w:rPr>
          <w:color w:val="000000"/>
        </w:rPr>
      </w:pPr>
      <w:r>
        <w:rPr>
          <w:color w:val="000000"/>
        </w:rPr>
        <w:t>【详解】[1]骑行的平均速度</w:t>
      </w:r>
    </w:p>
    <w:p w14:paraId="575ED59A">
      <w:pPr>
        <w:spacing w:line="360" w:lineRule="auto"/>
        <w:jc w:val="center"/>
        <w:textAlignment w:val="center"/>
        <w:rPr>
          <w:color w:val="000000"/>
        </w:rPr>
      </w:pPr>
      <w:r>
        <w:object>
          <v:shape id="_x0000_i1027" o:spt="75" alt="学科网(www.zxxk.com)--教育资源门户，提供试卷、教案、课件、论文、素材以及各类教学资源下载，还有大量而丰富的教学相关资讯！" type="#_x0000_t75" style="height:30.75pt;width:120.75pt;" o:ole="t" filled="f" o:preferrelative="t" stroked="f" coordsize="21600,21600">
            <v:path/>
            <v:fill on="f" focussize="0,0"/>
            <v:stroke on="f" joinstyle="miter"/>
            <v:imagedata r:id="rId28" o:title="eqIdfde89edae207f231842a662daad50ba4"/>
            <o:lock v:ext="edit" aspectratio="t"/>
            <w10:wrap type="none"/>
            <w10:anchorlock/>
          </v:shape>
          <o:OLEObject Type="Embed" ProgID="Equation.DSMT4" ShapeID="_x0000_i1027" DrawAspect="Content" ObjectID="_1468075727" r:id="rId27">
            <o:LockedField>false</o:LockedField>
          </o:OLEObject>
        </w:object>
      </w:r>
    </w:p>
    <w:p w14:paraId="488DEA12">
      <w:pPr>
        <w:spacing w:line="360" w:lineRule="auto"/>
        <w:jc w:val="left"/>
        <w:textAlignment w:val="center"/>
        <w:rPr>
          <w:color w:val="000000"/>
        </w:rPr>
      </w:pPr>
      <w:r>
        <w:rPr>
          <w:color w:val="000000"/>
        </w:rPr>
        <w:t>[2]运动员与自行车的总重力</w:t>
      </w:r>
    </w:p>
    <w:p w14:paraId="59E92A21">
      <w:pPr>
        <w:spacing w:line="360" w:lineRule="auto"/>
        <w:jc w:val="center"/>
        <w:textAlignment w:val="center"/>
        <w:rPr>
          <w:color w:val="000000"/>
        </w:rPr>
      </w:pPr>
      <w:r>
        <w:rPr>
          <w:i/>
          <w:color w:val="000000"/>
        </w:rPr>
        <w:t>G</w:t>
      </w:r>
      <w:r>
        <w:rPr>
          <w:color w:val="000000"/>
          <w:vertAlign w:val="subscript"/>
        </w:rPr>
        <w:t>总</w:t>
      </w:r>
      <w:r>
        <w:rPr>
          <w:color w:val="000000"/>
        </w:rPr>
        <w:t>=</w:t>
      </w:r>
      <w:r>
        <w:rPr>
          <w:i/>
          <w:color w:val="000000"/>
        </w:rPr>
        <w:t>m</w:t>
      </w:r>
      <w:r>
        <w:rPr>
          <w:color w:val="000000"/>
          <w:vertAlign w:val="subscript"/>
        </w:rPr>
        <w:t>总</w:t>
      </w:r>
      <w:r>
        <w:rPr>
          <w:i/>
          <w:color w:val="000000"/>
        </w:rPr>
        <w:t>g</w:t>
      </w:r>
      <w:r>
        <w:rPr>
          <w:color w:val="000000"/>
        </w:rPr>
        <w:t>=80kg×10N/kg=800N</w:t>
      </w:r>
    </w:p>
    <w:p w14:paraId="5FB4E1D7">
      <w:pPr>
        <w:spacing w:line="360" w:lineRule="auto"/>
        <w:jc w:val="left"/>
        <w:textAlignment w:val="center"/>
        <w:rPr>
          <w:color w:val="000000"/>
        </w:rPr>
      </w:pPr>
      <w:r>
        <w:rPr>
          <w:color w:val="000000"/>
        </w:rPr>
        <w:t>自行车对水平路面的压力</w:t>
      </w:r>
    </w:p>
    <w:p w14:paraId="4514ABB3">
      <w:pPr>
        <w:spacing w:line="360" w:lineRule="auto"/>
        <w:jc w:val="center"/>
        <w:textAlignment w:val="center"/>
        <w:rPr>
          <w:color w:val="000000"/>
        </w:rPr>
      </w:pPr>
      <w:r>
        <w:rPr>
          <w:i/>
          <w:color w:val="000000"/>
        </w:rPr>
        <w:t>F</w:t>
      </w:r>
      <w:r>
        <w:rPr>
          <w:color w:val="000000"/>
          <w:vertAlign w:val="subscript"/>
        </w:rPr>
        <w:t>压</w:t>
      </w:r>
      <w:r>
        <w:rPr>
          <w:color w:val="000000"/>
        </w:rPr>
        <w:t>=</w:t>
      </w:r>
      <w:r>
        <w:rPr>
          <w:i/>
          <w:color w:val="000000"/>
        </w:rPr>
        <w:t>G</w:t>
      </w:r>
      <w:r>
        <w:rPr>
          <w:color w:val="000000"/>
          <w:vertAlign w:val="subscript"/>
        </w:rPr>
        <w:t>总</w:t>
      </w:r>
      <w:r>
        <w:rPr>
          <w:color w:val="000000"/>
        </w:rPr>
        <w:t>=800N</w:t>
      </w:r>
    </w:p>
    <w:p w14:paraId="169964A9">
      <w:pPr>
        <w:spacing w:line="360" w:lineRule="auto"/>
        <w:jc w:val="left"/>
        <w:textAlignment w:val="center"/>
        <w:rPr>
          <w:color w:val="000000"/>
        </w:rPr>
      </w:pPr>
      <w:r>
        <w:rPr>
          <w:color w:val="000000"/>
        </w:rPr>
        <w:t>自行车对水平路面的压强</w:t>
      </w:r>
    </w:p>
    <w:p w14:paraId="50C8F9E8">
      <w:pPr>
        <w:spacing w:line="360" w:lineRule="auto"/>
        <w:jc w:val="center"/>
        <w:textAlignment w:val="center"/>
        <w:rPr>
          <w:color w:val="000000"/>
        </w:rPr>
      </w:pPr>
      <w:r>
        <w:object>
          <v:shape id="_x0000_i1028" o:spt="75" alt="学科网(www.zxxk.com)--教育资源门户，提供试卷、教案、课件、论文、素材以及各类教学资源下载，还有大量而丰富的教学相关资讯！" type="#_x0000_t75" style="height:30.75pt;width:140.25pt;" o:ole="t" filled="f" o:preferrelative="t" stroked="f" coordsize="21600,21600">
            <v:path/>
            <v:fill on="f" focussize="0,0"/>
            <v:stroke on="f" joinstyle="miter"/>
            <v:imagedata r:id="rId30" o:title="eqId9526bee17fbcdb1effaf27a8e0ddce58"/>
            <o:lock v:ext="edit" aspectratio="t"/>
            <w10:wrap type="none"/>
            <w10:anchorlock/>
          </v:shape>
          <o:OLEObject Type="Embed" ProgID="Equation.DSMT4" ShapeID="_x0000_i1028" DrawAspect="Content" ObjectID="_1468075728" r:id="rId29">
            <o:LockedField>false</o:LockedField>
          </o:OLEObject>
        </w:object>
      </w:r>
      <w:r>
        <w:rPr>
          <w:color w:val="000000"/>
        </w:rPr>
        <w:br w:type="textWrapping"/>
      </w:r>
    </w:p>
    <w:p w14:paraId="28E5CF08">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三、作图与简答题（本题共</w:t>
      </w:r>
      <w:r>
        <w:rPr>
          <w:rFonts w:ascii="Times New Roman" w:hAnsi="Times New Roman" w:eastAsia="Times New Roman" w:cs="Times New Roman"/>
          <w:b/>
          <w:color w:val="000000"/>
          <w:sz w:val="24"/>
        </w:rPr>
        <w:t>4</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8</w:t>
      </w:r>
      <w:r>
        <w:rPr>
          <w:rFonts w:ascii="宋体" w:hAnsi="宋体" w:eastAsia="宋体" w:cs="宋体"/>
          <w:b/>
          <w:color w:val="000000"/>
          <w:sz w:val="24"/>
        </w:rPr>
        <w:t>分）</w:t>
      </w:r>
    </w:p>
    <w:p w14:paraId="7C9C86DF">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如图所示，是竖直方向匀速下落的雨滴。请你在图中画出雨滴所受力的示意图。</w:t>
      </w:r>
    </w:p>
    <w:p w14:paraId="666CE30F">
      <w:pPr>
        <w:spacing w:line="360" w:lineRule="auto"/>
        <w:jc w:val="left"/>
        <w:textAlignment w:val="center"/>
        <w:rPr>
          <w:color w:val="000000"/>
        </w:rPr>
      </w:pPr>
      <w:r>
        <w:rPr>
          <w:color w:val="000000"/>
        </w:rPr>
        <w:drawing>
          <wp:inline distT="0" distB="0" distL="114300" distR="114300">
            <wp:extent cx="619125" cy="876300"/>
            <wp:effectExtent l="0" t="0" r="9525"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619125" cy="876300"/>
                    </a:xfrm>
                    <a:prstGeom prst="rect">
                      <a:avLst/>
                    </a:prstGeom>
                  </pic:spPr>
                </pic:pic>
              </a:graphicData>
            </a:graphic>
          </wp:inline>
        </w:drawing>
      </w:r>
    </w:p>
    <w:p w14:paraId="57F44903">
      <w:pPr>
        <w:spacing w:line="360" w:lineRule="auto"/>
        <w:textAlignment w:val="center"/>
        <w:rPr>
          <w:color w:val="000000"/>
        </w:rPr>
      </w:pPr>
      <w:r>
        <w:rPr>
          <w:color w:val="2E75B6"/>
        </w:rPr>
        <w:t>【答案】</w:t>
      </w:r>
      <w:r>
        <w:rPr>
          <w:color w:val="000000"/>
        </w:rPr>
        <w:drawing>
          <wp:inline distT="0" distB="0" distL="114300" distR="114300">
            <wp:extent cx="742950" cy="22288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742950" cy="2228850"/>
                    </a:xfrm>
                    <a:prstGeom prst="rect">
                      <a:avLst/>
                    </a:prstGeom>
                  </pic:spPr>
                </pic:pic>
              </a:graphicData>
            </a:graphic>
          </wp:inline>
        </w:drawing>
      </w:r>
    </w:p>
    <w:p w14:paraId="4B926B9E">
      <w:pPr>
        <w:spacing w:line="360" w:lineRule="auto"/>
        <w:textAlignment w:val="center"/>
        <w:rPr>
          <w:color w:val="000000"/>
        </w:rPr>
      </w:pPr>
      <w:r>
        <w:rPr>
          <w:color w:val="2E75B6"/>
        </w:rPr>
        <w:t>【解析】</w:t>
      </w:r>
    </w:p>
    <w:p w14:paraId="49E71744">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雨滴受竖直向下的重力与竖直向上的空气阻力作用而匀速下落，雨滴处于平衡状态，由平衡条件得重力和阻力大小相等，从雨滴的重心，沿力的方向作出力的示意图，如图所示</w:t>
      </w:r>
    </w:p>
    <w:p w14:paraId="7680A212">
      <w:pPr>
        <w:spacing w:line="360" w:lineRule="auto"/>
        <w:jc w:val="left"/>
        <w:textAlignment w:val="center"/>
        <w:rPr>
          <w:color w:val="000000"/>
        </w:rPr>
      </w:pPr>
      <w:r>
        <w:rPr>
          <w:color w:val="000000"/>
        </w:rPr>
        <w:drawing>
          <wp:inline distT="0" distB="0" distL="114300" distR="114300">
            <wp:extent cx="685800" cy="2057400"/>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685800" cy="2057400"/>
                    </a:xfrm>
                    <a:prstGeom prst="rect">
                      <a:avLst/>
                    </a:prstGeom>
                  </pic:spPr>
                </pic:pic>
              </a:graphicData>
            </a:graphic>
          </wp:inline>
        </w:drawing>
      </w:r>
    </w:p>
    <w:p w14:paraId="580CB2AF">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请你将如图所示的光路图补充完整。</w:t>
      </w:r>
    </w:p>
    <w:p w14:paraId="3F43789F">
      <w:pPr>
        <w:spacing w:line="360" w:lineRule="auto"/>
        <w:jc w:val="left"/>
        <w:textAlignment w:val="center"/>
        <w:rPr>
          <w:color w:val="000000"/>
        </w:rPr>
      </w:pPr>
      <w:r>
        <w:rPr>
          <w:color w:val="000000"/>
        </w:rPr>
        <w:drawing>
          <wp:inline distT="0" distB="0" distL="114300" distR="114300">
            <wp:extent cx="1571625" cy="10287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571625" cy="1028700"/>
                    </a:xfrm>
                    <a:prstGeom prst="rect">
                      <a:avLst/>
                    </a:prstGeom>
                  </pic:spPr>
                </pic:pic>
              </a:graphicData>
            </a:graphic>
          </wp:inline>
        </w:drawing>
      </w:r>
    </w:p>
    <w:p w14:paraId="3C708E2B">
      <w:pPr>
        <w:spacing w:line="360" w:lineRule="auto"/>
        <w:textAlignment w:val="center"/>
        <w:rPr>
          <w:color w:val="000000"/>
        </w:rPr>
      </w:pPr>
      <w:r>
        <w:rPr>
          <w:color w:val="2E75B6"/>
        </w:rPr>
        <w:t>【答案】</w:t>
      </w:r>
      <w:r>
        <w:rPr>
          <w:color w:val="000000"/>
        </w:rPr>
        <w:drawing>
          <wp:inline distT="0" distB="0" distL="114300" distR="114300">
            <wp:extent cx="1619250" cy="1200150"/>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619250" cy="1200150"/>
                    </a:xfrm>
                    <a:prstGeom prst="rect">
                      <a:avLst/>
                    </a:prstGeom>
                  </pic:spPr>
                </pic:pic>
              </a:graphicData>
            </a:graphic>
          </wp:inline>
        </w:drawing>
      </w:r>
    </w:p>
    <w:p w14:paraId="61F70B81">
      <w:pPr>
        <w:spacing w:line="360" w:lineRule="auto"/>
        <w:textAlignment w:val="center"/>
        <w:rPr>
          <w:color w:val="000000"/>
        </w:rPr>
      </w:pPr>
      <w:r>
        <w:rPr>
          <w:color w:val="2E75B6"/>
        </w:rPr>
        <w:t>【解析】</w:t>
      </w:r>
    </w:p>
    <w:p w14:paraId="7F87BD9E">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由图可知，这是凹透镜，凹透镜有三条特殊光线：其一是过光心的光线传播方向不变；其二是射向另一侧焦点的光线折射后与主光轴平行射出，如图，过光心的光线，沿光线方向延长；</w:t>
      </w:r>
      <w:r>
        <w:rPr>
          <w:rFonts w:ascii="Times New Roman" w:hAnsi="Times New Roman" w:eastAsia="Times New Roman" w:cs="Times New Roman"/>
          <w:color w:val="000000"/>
        </w:rPr>
        <w:t xml:space="preserve"> </w:t>
      </w:r>
      <w:r>
        <w:rPr>
          <w:rFonts w:ascii="宋体" w:hAnsi="宋体" w:eastAsia="宋体" w:cs="宋体"/>
          <w:color w:val="000000"/>
        </w:rPr>
        <w:t>另一个光线，先用虚线连接入射点和右侧焦点</w:t>
      </w:r>
      <w:r>
        <w:rPr>
          <w:rFonts w:ascii="Times New Roman" w:hAnsi="Times New Roman" w:eastAsia="Times New Roman" w:cs="Times New Roman"/>
          <w:i/>
          <w:color w:val="000000"/>
        </w:rPr>
        <w:t>F</w:t>
      </w:r>
      <w:r>
        <w:rPr>
          <w:rFonts w:ascii="宋体" w:hAnsi="宋体" w:eastAsia="宋体" w:cs="宋体"/>
          <w:color w:val="000000"/>
        </w:rPr>
        <w:t>，然后用实线延长做出入射光线。</w:t>
      </w:r>
    </w:p>
    <w:p w14:paraId="1C0A3685">
      <w:pPr>
        <w:spacing w:line="360" w:lineRule="auto"/>
        <w:jc w:val="left"/>
        <w:textAlignment w:val="center"/>
        <w:rPr>
          <w:color w:val="000000"/>
        </w:rPr>
      </w:pPr>
      <w:r>
        <w:rPr>
          <w:color w:val="000000"/>
        </w:rPr>
        <w:drawing>
          <wp:inline distT="0" distB="0" distL="114300" distR="114300">
            <wp:extent cx="1809750" cy="134302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809750" cy="1343025"/>
                    </a:xfrm>
                    <a:prstGeom prst="rect">
                      <a:avLst/>
                    </a:prstGeom>
                  </pic:spPr>
                </pic:pic>
              </a:graphicData>
            </a:graphic>
          </wp:inline>
        </w:drawing>
      </w:r>
    </w:p>
    <w:p w14:paraId="5DBC8F69">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请你用笔画线代替导线，将如图所示的电灯、开关接入家庭电路中。</w:t>
      </w:r>
    </w:p>
    <w:p w14:paraId="022658D7">
      <w:pPr>
        <w:spacing w:line="360" w:lineRule="auto"/>
        <w:jc w:val="left"/>
        <w:textAlignment w:val="center"/>
        <w:rPr>
          <w:color w:val="000000"/>
        </w:rPr>
      </w:pPr>
      <w:r>
        <w:rPr>
          <w:color w:val="000000"/>
        </w:rPr>
        <w:drawing>
          <wp:inline distT="0" distB="0" distL="114300" distR="114300">
            <wp:extent cx="2686050" cy="1219200"/>
            <wp:effectExtent l="0" t="0" r="0"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2686050" cy="1219200"/>
                    </a:xfrm>
                    <a:prstGeom prst="rect">
                      <a:avLst/>
                    </a:prstGeom>
                  </pic:spPr>
                </pic:pic>
              </a:graphicData>
            </a:graphic>
          </wp:inline>
        </w:drawing>
      </w:r>
    </w:p>
    <w:p w14:paraId="1565020E">
      <w:pPr>
        <w:spacing w:line="360" w:lineRule="auto"/>
        <w:textAlignment w:val="center"/>
        <w:rPr>
          <w:color w:val="000000"/>
        </w:rPr>
      </w:pPr>
      <w:r>
        <w:rPr>
          <w:color w:val="2E75B6"/>
        </w:rPr>
        <w:t>【答案】</w:t>
      </w:r>
      <w:r>
        <w:rPr>
          <w:color w:val="000000"/>
        </w:rPr>
        <w:drawing>
          <wp:inline distT="0" distB="0" distL="114300" distR="114300">
            <wp:extent cx="2438400" cy="11049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2438400" cy="1104900"/>
                    </a:xfrm>
                    <a:prstGeom prst="rect">
                      <a:avLst/>
                    </a:prstGeom>
                  </pic:spPr>
                </pic:pic>
              </a:graphicData>
            </a:graphic>
          </wp:inline>
        </w:drawing>
      </w:r>
    </w:p>
    <w:p w14:paraId="22445945">
      <w:pPr>
        <w:spacing w:line="360" w:lineRule="auto"/>
        <w:textAlignment w:val="center"/>
        <w:rPr>
          <w:color w:val="000000"/>
        </w:rPr>
      </w:pPr>
      <w:r>
        <w:rPr>
          <w:color w:val="2E75B6"/>
        </w:rPr>
        <w:t>【解析】</w:t>
      </w:r>
    </w:p>
    <w:p w14:paraId="4F0C30E4">
      <w:pPr>
        <w:spacing w:line="360" w:lineRule="auto"/>
        <w:jc w:val="left"/>
        <w:textAlignment w:val="center"/>
        <w:rPr>
          <w:color w:val="000000"/>
        </w:rPr>
      </w:pPr>
      <w:r>
        <w:rPr>
          <w:color w:val="000000"/>
        </w:rPr>
        <w:t>【详解】灯泡接法：火线进入开关，再进入灯泡顶端的金属点，零线直接接入灯泡的螺旋套，这样在断开开关时能切断火线，接触灯泡时不会发生触电事故。如图所示：</w:t>
      </w:r>
    </w:p>
    <w:p w14:paraId="5E64A173">
      <w:pPr>
        <w:spacing w:line="360" w:lineRule="auto"/>
        <w:jc w:val="left"/>
        <w:textAlignment w:val="center"/>
        <w:rPr>
          <w:color w:val="000000"/>
        </w:rPr>
      </w:pPr>
      <w:r>
        <w:rPr>
          <w:color w:val="000000"/>
        </w:rPr>
        <w:drawing>
          <wp:inline distT="0" distB="0" distL="114300" distR="114300">
            <wp:extent cx="2771775" cy="1257300"/>
            <wp:effectExtent l="0" t="0" r="9525"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2771775" cy="1257300"/>
                    </a:xfrm>
                    <a:prstGeom prst="rect">
                      <a:avLst/>
                    </a:prstGeom>
                  </pic:spPr>
                </pic:pic>
              </a:graphicData>
            </a:graphic>
          </wp:inline>
        </w:drawing>
      </w:r>
      <w:r>
        <w:rPr>
          <w:color w:val="000000"/>
        </w:rPr>
        <w:br w:type="textWrapping"/>
      </w:r>
    </w:p>
    <w:p w14:paraId="1A22ADAD">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暑假期间某同学到青岛参加研学活动，返回西宁后发现携带的洗发水瓶子鼓起来了。请你用所学物理知识帮助她解释原因。</w:t>
      </w:r>
    </w:p>
    <w:p w14:paraId="7A329302">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见解析</w:t>
      </w:r>
    </w:p>
    <w:p w14:paraId="36069B3D">
      <w:pPr>
        <w:spacing w:line="360" w:lineRule="auto"/>
        <w:textAlignment w:val="center"/>
        <w:rPr>
          <w:color w:val="000000"/>
        </w:rPr>
      </w:pPr>
      <w:r>
        <w:rPr>
          <w:color w:val="2E75B6"/>
        </w:rPr>
        <w:t>【解析】</w:t>
      </w:r>
    </w:p>
    <w:p w14:paraId="55D2FB7F">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西宁的海拔较高，因为大气压随高度增加而减小，所以西宁的气压比青岛的气压低，返回西宁后，外界大气压变小，而洗发水瓶子内气压不变，洗发水瓶子内的气压大于外部大气压，因此会鼓起来。</w:t>
      </w:r>
    </w:p>
    <w:p w14:paraId="4616C531">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四、实验探究题（本题共</w:t>
      </w:r>
      <w:r>
        <w:rPr>
          <w:rFonts w:ascii="Times New Roman" w:hAnsi="Times New Roman" w:eastAsia="Times New Roman" w:cs="Times New Roman"/>
          <w:b/>
          <w:color w:val="000000"/>
          <w:sz w:val="24"/>
        </w:rPr>
        <w:t>3</w:t>
      </w:r>
      <w:r>
        <w:rPr>
          <w:rFonts w:ascii="宋体" w:hAnsi="宋体" w:eastAsia="宋体" w:cs="宋体"/>
          <w:b/>
          <w:color w:val="000000"/>
          <w:sz w:val="24"/>
        </w:rPr>
        <w:t>小题，第</w:t>
      </w:r>
      <w:r>
        <w:rPr>
          <w:rFonts w:ascii="Times New Roman" w:hAnsi="Times New Roman" w:eastAsia="Times New Roman" w:cs="Times New Roman"/>
          <w:b/>
          <w:color w:val="000000"/>
          <w:sz w:val="24"/>
        </w:rPr>
        <w:t>25</w:t>
      </w:r>
      <w:r>
        <w:rPr>
          <w:rFonts w:ascii="宋体" w:hAnsi="宋体" w:eastAsia="宋体" w:cs="宋体"/>
          <w:b/>
          <w:color w:val="000000"/>
          <w:sz w:val="24"/>
        </w:rPr>
        <w:t>、</w:t>
      </w:r>
      <w:r>
        <w:rPr>
          <w:rFonts w:ascii="Times New Roman" w:hAnsi="Times New Roman" w:eastAsia="Times New Roman" w:cs="Times New Roman"/>
          <w:b/>
          <w:color w:val="000000"/>
          <w:sz w:val="24"/>
        </w:rPr>
        <w:t>26</w:t>
      </w:r>
      <w:r>
        <w:rPr>
          <w:rFonts w:ascii="宋体" w:hAnsi="宋体" w:eastAsia="宋体" w:cs="宋体"/>
          <w:b/>
          <w:color w:val="000000"/>
          <w:sz w:val="24"/>
        </w:rPr>
        <w:t>题各</w:t>
      </w:r>
      <w:r>
        <w:rPr>
          <w:rFonts w:ascii="Times New Roman" w:hAnsi="Times New Roman" w:eastAsia="Times New Roman" w:cs="Times New Roman"/>
          <w:b/>
          <w:color w:val="000000"/>
          <w:sz w:val="24"/>
        </w:rPr>
        <w:t>5</w:t>
      </w:r>
      <w:r>
        <w:rPr>
          <w:rFonts w:ascii="宋体" w:hAnsi="宋体" w:eastAsia="宋体" w:cs="宋体"/>
          <w:b/>
          <w:color w:val="000000"/>
          <w:sz w:val="24"/>
        </w:rPr>
        <w:t>分，第</w:t>
      </w:r>
      <w:r>
        <w:rPr>
          <w:rFonts w:ascii="Times New Roman" w:hAnsi="Times New Roman" w:eastAsia="Times New Roman" w:cs="Times New Roman"/>
          <w:b/>
          <w:color w:val="000000"/>
          <w:sz w:val="24"/>
        </w:rPr>
        <w:t>27</w:t>
      </w:r>
      <w:r>
        <w:rPr>
          <w:rFonts w:ascii="宋体" w:hAnsi="宋体" w:eastAsia="宋体" w:cs="宋体"/>
          <w:b/>
          <w:color w:val="000000"/>
          <w:sz w:val="24"/>
        </w:rPr>
        <w:t>题</w:t>
      </w:r>
      <w:r>
        <w:rPr>
          <w:rFonts w:ascii="Times New Roman" w:hAnsi="Times New Roman" w:eastAsia="Times New Roman" w:cs="Times New Roman"/>
          <w:b/>
          <w:color w:val="000000"/>
          <w:sz w:val="24"/>
        </w:rPr>
        <w:t>4</w:t>
      </w:r>
      <w:r>
        <w:rPr>
          <w:rFonts w:ascii="宋体" w:hAnsi="宋体" w:eastAsia="宋体" w:cs="宋体"/>
          <w:b/>
          <w:color w:val="000000"/>
          <w:sz w:val="24"/>
        </w:rPr>
        <w:t>分，共</w:t>
      </w:r>
      <w:r>
        <w:rPr>
          <w:rFonts w:ascii="Times New Roman" w:hAnsi="Times New Roman" w:eastAsia="Times New Roman" w:cs="Times New Roman"/>
          <w:b/>
          <w:color w:val="000000"/>
          <w:sz w:val="24"/>
        </w:rPr>
        <w:t>14</w:t>
      </w:r>
      <w:r>
        <w:rPr>
          <w:rFonts w:ascii="宋体" w:hAnsi="宋体" w:eastAsia="宋体" w:cs="宋体"/>
          <w:b/>
          <w:color w:val="000000"/>
          <w:sz w:val="24"/>
        </w:rPr>
        <w:t>分）</w:t>
      </w:r>
    </w:p>
    <w:p w14:paraId="6B66B921">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学习了密度知识后，某兴趣小组想测一测橡皮擦的密度，设计了如下实验。</w:t>
      </w:r>
    </w:p>
    <w:p w14:paraId="2F9C75B2">
      <w:pPr>
        <w:spacing w:line="360" w:lineRule="auto"/>
        <w:jc w:val="left"/>
        <w:textAlignment w:val="center"/>
        <w:rPr>
          <w:color w:val="000000"/>
        </w:rPr>
      </w:pPr>
      <w:r>
        <w:rPr>
          <w:rFonts w:ascii="宋体" w:hAnsi="宋体" w:eastAsia="宋体" w:cs="宋体"/>
          <w:color w:val="000000"/>
        </w:rPr>
        <w:drawing>
          <wp:inline distT="0" distB="0" distL="114300" distR="114300">
            <wp:extent cx="2781300" cy="90487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2781300" cy="904875"/>
                    </a:xfrm>
                    <a:prstGeom prst="rect">
                      <a:avLst/>
                    </a:prstGeom>
                  </pic:spPr>
                </pic:pic>
              </a:graphicData>
            </a:graphic>
          </wp:inline>
        </w:drawing>
      </w:r>
    </w:p>
    <w:p w14:paraId="6C4EF67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）实验原理</w:t>
      </w:r>
      <w:r>
        <w:rPr>
          <w:rFonts w:ascii="宋体" w:hAnsi="宋体" w:eastAsia="宋体" w:cs="宋体"/>
          <w:color w:val="000000"/>
          <w:position w:val="0"/>
        </w:rPr>
        <w:drawing>
          <wp:inline distT="0" distB="0" distL="114300" distR="114300">
            <wp:extent cx="132080" cy="167640"/>
            <wp:effectExtent l="0" t="0" r="1270" b="3175"/>
            <wp:docPr id="82625934" name="图片 8262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25934" name="图片 82625934"/>
                    <pic:cNvPicPr>
                      <a:picLocks noChangeAspect="1"/>
                    </pic:cNvPicPr>
                  </pic:nvPicPr>
                  <pic:blipFill>
                    <a:blip r:embed="rId38"/>
                    <a:stretch>
                      <a:fillRect/>
                    </a:stretch>
                  </pic:blipFill>
                  <pic:spPr>
                    <a:xfrm>
                      <a:off x="0" y="0"/>
                      <a:ext cx="132080" cy="167640"/>
                    </a:xfrm>
                    <a:prstGeom prst="rect">
                      <a:avLst/>
                    </a:prstGeom>
                  </pic:spPr>
                </pic:pic>
              </a:graphicData>
            </a:graphic>
          </wp:inline>
        </w:drawing>
      </w:r>
      <w:r>
        <w:rPr>
          <w:rFonts w:ascii="宋体" w:hAnsi="宋体" w:eastAsia="宋体" w:cs="宋体"/>
          <w:color w:val="000000"/>
        </w:rPr>
        <w:t>___________。</w:t>
      </w:r>
    </w:p>
    <w:p w14:paraId="5FBDDBD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）将天平放在___________桌面上，游码移到标尺左端零刻线处，调节平衡螺母，使天平平衡；</w:t>
      </w:r>
    </w:p>
    <w:p w14:paraId="56D2E97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）将橡皮擦放在左盘，向右盘中加减砝码，并调节游码在标尺上的位置，直到横梁恢复平衡。游码的位置和所加砝码如图所示，则该橡皮擦的质量是___________</w:t>
      </w:r>
      <w:r>
        <w:rPr>
          <w:rFonts w:ascii="Times New Roman" w:hAnsi="Times New Roman" w:eastAsia="Times New Roman" w:cs="Times New Roman"/>
          <w:color w:val="000000"/>
        </w:rPr>
        <w:t>g</w:t>
      </w:r>
      <w:r>
        <w:rPr>
          <w:rFonts w:ascii="宋体" w:hAnsi="宋体" w:eastAsia="宋体" w:cs="宋体"/>
          <w:color w:val="000000"/>
        </w:rPr>
        <w:t>；</w:t>
      </w:r>
    </w:p>
    <w:p w14:paraId="71F62E3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）利用量筒和水测出橡皮擦的体积为</w:t>
      </w:r>
      <w:r>
        <w:rPr>
          <w:rFonts w:ascii="Times New Roman" w:hAnsi="Times New Roman" w:eastAsia="Times New Roman" w:cs="Times New Roman"/>
          <w:color w:val="000000"/>
        </w:rPr>
        <w:t>12cm</w:t>
      </w:r>
      <w:r>
        <w:rPr>
          <w:rFonts w:ascii="Times New Roman" w:hAnsi="Times New Roman" w:eastAsia="Times New Roman" w:cs="Times New Roman"/>
          <w:color w:val="000000"/>
          <w:vertAlign w:val="superscript"/>
        </w:rPr>
        <w:t>3</w:t>
      </w:r>
      <w:r>
        <w:rPr>
          <w:rFonts w:ascii="宋体" w:hAnsi="宋体" w:eastAsia="宋体" w:cs="宋体"/>
          <w:color w:val="000000"/>
        </w:rPr>
        <w:t>，可求出该橡皮擦的密度是___________</w:t>
      </w:r>
      <w:r>
        <w:rPr>
          <w:rFonts w:ascii="Times New Roman" w:hAnsi="Times New Roman" w:eastAsia="Times New Roman" w:cs="Times New Roman"/>
          <w:color w:val="000000"/>
        </w:rPr>
        <w:t>g/cm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6763AFB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）若先用量筒和水测出橡皮擦的体积，再用天平测出橡皮擦的质量，这样测出的密度将___________（选填“偏大“偏小”或“不变”）。</w:t>
      </w:r>
    </w:p>
    <w:p w14:paraId="55D8ADC3">
      <w:pPr>
        <w:spacing w:line="360" w:lineRule="auto"/>
        <w:textAlignment w:val="center"/>
        <w:rPr>
          <w:rFonts w:ascii="宋体" w:hAnsi="宋体" w:eastAsia="宋体" w:cs="宋体"/>
          <w:color w:val="000000"/>
        </w:rPr>
      </w:pPr>
      <w:r>
        <w:rPr>
          <w:color w:val="2E75B6"/>
        </w:rPr>
        <w:t>【答案】</w:t>
      </w:r>
      <w:r>
        <w:rPr>
          <w:color w:val="000000"/>
        </w:rPr>
        <w:t xml:space="preserve">    ①. </w:t>
      </w:r>
      <w:r>
        <w:object>
          <v:shape id="_x0000_i1029" o:spt="75" alt="学科网(www.zxxk.com)--教育资源门户，提供试卷、教案、课件、论文、素材以及各类教学资源下载，还有大量而丰富的教学相关资讯！" type="#_x0000_t75" style="height:31.05pt;width:34.1pt;" o:ole="t" filled="f" o:preferrelative="t" stroked="f" coordsize="21600,21600">
            <v:path/>
            <v:fill on="f" focussize="0,0"/>
            <v:stroke on="f" joinstyle="miter"/>
            <v:imagedata r:id="rId40" o:title="eqIda3e8b5e08812f92622f79e7b17a5a78d"/>
            <o:lock v:ext="edit" aspectratio="t"/>
            <w10:wrap type="none"/>
            <w10:anchorlock/>
          </v:shape>
          <o:OLEObject Type="Embed" ProgID="Equation.DSMT4" ShapeID="_x0000_i1029" DrawAspect="Content" ObjectID="_1468075729" r:id="rId39">
            <o:LockedField>false</o:LockedField>
          </o:OLEObject>
        </w:object>
      </w:r>
      <w:r>
        <w:rPr>
          <w:color w:val="000000"/>
        </w:rPr>
        <w:t xml:space="preserve">    ②. </w:t>
      </w:r>
      <w:r>
        <w:rPr>
          <w:rFonts w:ascii="宋体" w:hAnsi="宋体" w:eastAsia="宋体" w:cs="宋体"/>
          <w:color w:val="000000"/>
        </w:rPr>
        <w:t>水平</w:t>
      </w:r>
      <w:r>
        <w:rPr>
          <w:color w:val="000000"/>
        </w:rPr>
        <w:t xml:space="preserve">    ③. </w:t>
      </w:r>
      <w:r>
        <w:rPr>
          <w:rFonts w:ascii="Times New Roman" w:hAnsi="Times New Roman" w:eastAsia="Times New Roman" w:cs="Times New Roman"/>
          <w:color w:val="000000"/>
        </w:rPr>
        <w:t>14.4</w:t>
      </w:r>
      <w:r>
        <w:rPr>
          <w:color w:val="000000"/>
        </w:rPr>
        <w:t xml:space="preserve">    ④. </w:t>
      </w:r>
      <w:r>
        <w:rPr>
          <w:rFonts w:ascii="Times New Roman" w:hAnsi="Times New Roman" w:eastAsia="Times New Roman" w:cs="Times New Roman"/>
          <w:color w:val="000000"/>
        </w:rPr>
        <w:t>1.2</w:t>
      </w:r>
      <w:r>
        <w:rPr>
          <w:color w:val="000000"/>
        </w:rPr>
        <w:t xml:space="preserve">    ⑤. </w:t>
      </w:r>
      <w:r>
        <w:rPr>
          <w:rFonts w:ascii="宋体" w:hAnsi="宋体" w:eastAsia="宋体" w:cs="宋体"/>
          <w:color w:val="000000"/>
        </w:rPr>
        <w:t>偏大</w:t>
      </w:r>
    </w:p>
    <w:p w14:paraId="6B702BAB">
      <w:pPr>
        <w:spacing w:line="360" w:lineRule="auto"/>
        <w:textAlignment w:val="center"/>
        <w:rPr>
          <w:color w:val="000000"/>
        </w:rPr>
      </w:pPr>
      <w:r>
        <w:rPr>
          <w:color w:val="2E75B6"/>
        </w:rPr>
        <w:t>【解析】</w:t>
      </w:r>
    </w:p>
    <w:p w14:paraId="69E4AD93">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测量橡皮擦的密度时，需要测量橡皮擦的质量和体积，再根据密度公式计算，所以实验原理为</w:t>
      </w:r>
      <w:r>
        <w:object>
          <v:shape id="_x0000_i1030" o:spt="75" alt="学科网(www.zxxk.com)--教育资源门户，提供试卷、教案、课件、论文、素材以及各类教学资源下载，还有大量而丰富的教学相关资讯！" type="#_x0000_t75" style="height:31.05pt;width:34.1pt;" o:ole="t" filled="f" o:preferrelative="t" stroked="f" coordsize="21600,21600">
            <v:path/>
            <v:fill on="f" focussize="0,0"/>
            <v:stroke on="f" joinstyle="miter"/>
            <v:imagedata r:id="rId40" o:title="eqIda3e8b5e08812f92622f79e7b17a5a78d"/>
            <o:lock v:ext="edit" aspectratio="t"/>
            <w10:wrap type="none"/>
            <w10:anchorlock/>
          </v:shape>
          <o:OLEObject Type="Embed" ProgID="Equation.DSMT4" ShapeID="_x0000_i1030" DrawAspect="Content" ObjectID="_1468075730" r:id="rId41">
            <o:LockedField>false</o:LockedField>
          </o:OLEObject>
        </w:object>
      </w:r>
      <w:r>
        <w:rPr>
          <w:rFonts w:ascii="宋体" w:hAnsi="宋体" w:eastAsia="宋体" w:cs="宋体"/>
          <w:color w:val="000000"/>
        </w:rPr>
        <w:t>。</w:t>
      </w:r>
    </w:p>
    <w:p w14:paraId="367DF25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托盘天平在使用时，需要将天平放置在水平台面上，再进行调平操作。</w:t>
      </w:r>
    </w:p>
    <w:p w14:paraId="67C7E9A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由图可知，砝码的质量为</w:t>
      </w:r>
      <w:r>
        <w:rPr>
          <w:rFonts w:ascii="Times New Roman" w:hAnsi="Times New Roman" w:eastAsia="Times New Roman" w:cs="Times New Roman"/>
          <w:color w:val="000000"/>
        </w:rPr>
        <w:t>10g</w:t>
      </w:r>
      <w:r>
        <w:rPr>
          <w:rFonts w:ascii="宋体" w:hAnsi="宋体" w:eastAsia="宋体" w:cs="宋体"/>
          <w:color w:val="000000"/>
        </w:rPr>
        <w:t>，游码的质量为</w:t>
      </w:r>
      <w:r>
        <w:rPr>
          <w:rFonts w:ascii="Times New Roman" w:hAnsi="Times New Roman" w:eastAsia="Times New Roman" w:cs="Times New Roman"/>
          <w:color w:val="000000"/>
        </w:rPr>
        <w:t>4.4g</w:t>
      </w:r>
      <w:r>
        <w:rPr>
          <w:rFonts w:ascii="宋体" w:hAnsi="宋体" w:eastAsia="宋体" w:cs="宋体"/>
          <w:color w:val="000000"/>
        </w:rPr>
        <w:t>，则物质的质量为</w:t>
      </w:r>
    </w:p>
    <w:p w14:paraId="77211BFE">
      <w:pPr>
        <w:spacing w:line="360" w:lineRule="auto"/>
        <w:jc w:val="center"/>
        <w:textAlignment w:val="center"/>
        <w:rPr>
          <w:color w:val="000000"/>
        </w:rPr>
      </w:pPr>
      <w:r>
        <w:object>
          <v:shape id="_x0000_i1031" o:spt="75" alt="学科网(www.zxxk.com)--教育资源门户，提供试卷、教案、课件、论文、素材以及各类教学资源下载，还有大量而丰富的教学相关资讯！" type="#_x0000_t75" style="height:16.3pt;width:103.3pt;" o:ole="t" filled="f" o:preferrelative="t" stroked="f" coordsize="21600,21600">
            <v:path/>
            <v:fill on="f" focussize="0,0"/>
            <v:stroke on="f" joinstyle="miter"/>
            <v:imagedata r:id="rId43" o:title="eqId5412fd143791851dd511c850119cdf52"/>
            <o:lock v:ext="edit" aspectratio="t"/>
            <w10:wrap type="none"/>
            <w10:anchorlock/>
          </v:shape>
          <o:OLEObject Type="Embed" ProgID="Equation.DSMT4" ShapeID="_x0000_i1031" DrawAspect="Content" ObjectID="_1468075731" r:id="rId42">
            <o:LockedField>false</o:LockedField>
          </o:OLEObject>
        </w:object>
      </w:r>
    </w:p>
    <w:p w14:paraId="5D886E8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由</w:t>
      </w:r>
      <w:r>
        <w:object>
          <v:shape id="_x0000_i1032" o:spt="75" alt="学科网(www.zxxk.com)--教育资源门户，提供试卷、教案、课件、论文、素材以及各类教学资源下载，还有大量而丰富的教学相关资讯！" type="#_x0000_t75" style="height:31.05pt;width:34.1pt;" o:ole="t" filled="f" o:preferrelative="t" stroked="f" coordsize="21600,21600">
            <v:path/>
            <v:fill on="f" focussize="0,0"/>
            <v:stroke on="f" joinstyle="miter"/>
            <v:imagedata r:id="rId40" o:title="eqIda3e8b5e08812f92622f79e7b17a5a78d"/>
            <o:lock v:ext="edit" aspectratio="t"/>
            <w10:wrap type="none"/>
            <w10:anchorlock/>
          </v:shape>
          <o:OLEObject Type="Embed" ProgID="Equation.DSMT4" ShapeID="_x0000_i1032" DrawAspect="Content" ObjectID="_1468075732" r:id="rId44">
            <o:LockedField>false</o:LockedField>
          </o:OLEObject>
        </w:object>
      </w:r>
      <w:r>
        <w:rPr>
          <w:rFonts w:ascii="宋体" w:hAnsi="宋体" w:eastAsia="宋体" w:cs="宋体"/>
          <w:color w:val="000000"/>
        </w:rPr>
        <w:t>可知，橡皮擦的密度为</w:t>
      </w:r>
    </w:p>
    <w:p w14:paraId="5429C4EE">
      <w:pPr>
        <w:spacing w:line="360" w:lineRule="auto"/>
        <w:jc w:val="center"/>
        <w:textAlignment w:val="center"/>
        <w:rPr>
          <w:color w:val="000000"/>
        </w:rPr>
      </w:pPr>
      <w:r>
        <w:object>
          <v:shape id="_x0000_i1033" o:spt="75" alt="学科网(www.zxxk.com)--教育资源门户，提供试卷、教案、课件、论文、素材以及各类教学资源下载，还有大量而丰富的教学相关资讯！" type="#_x0000_t75" style="height:31.3pt;width:128.95pt;" o:ole="t" filled="f" o:preferrelative="t" stroked="f" coordsize="21600,21600">
            <v:path/>
            <v:fill on="f" focussize="0,0"/>
            <v:stroke on="f" joinstyle="miter"/>
            <v:imagedata r:id="rId46" o:title="eqIdbeb9200fa1a9b3fcad263ed4689982e1"/>
            <o:lock v:ext="edit" aspectratio="t"/>
            <w10:wrap type="none"/>
            <w10:anchorlock/>
          </v:shape>
          <o:OLEObject Type="Embed" ProgID="Equation.DSMT4" ShapeID="_x0000_i1033" DrawAspect="Content" ObjectID="_1468075733" r:id="rId45">
            <o:LockedField>false</o:LockedField>
          </o:OLEObject>
        </w:object>
      </w:r>
    </w:p>
    <w:p w14:paraId="58BABBE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若先用量筒和水测出橡皮擦的体积，则橡皮擦表面会沾有水，再用天平测出橡皮擦的质量，则质量会偏大，根据</w:t>
      </w:r>
      <w:r>
        <w:object>
          <v:shape id="_x0000_i1034" o:spt="75" alt="学科网(www.zxxk.com)--教育资源门户，提供试卷、教案、课件、论文、素材以及各类教学资源下载，还有大量而丰富的教学相关资讯！" type="#_x0000_t75" style="height:31.05pt;width:34.1pt;" o:ole="t" filled="f" o:preferrelative="t" stroked="f" coordsize="21600,21600">
            <v:path/>
            <v:fill on="f" focussize="0,0"/>
            <v:stroke on="f" joinstyle="miter"/>
            <v:imagedata r:id="rId40" o:title="eqIda3e8b5e08812f92622f79e7b17a5a78d"/>
            <o:lock v:ext="edit" aspectratio="t"/>
            <w10:wrap type="none"/>
            <w10:anchorlock/>
          </v:shape>
          <o:OLEObject Type="Embed" ProgID="Equation.DSMT4" ShapeID="_x0000_i1034" DrawAspect="Content" ObjectID="_1468075734" r:id="rId47">
            <o:LockedField>false</o:LockedField>
          </o:OLEObject>
        </w:object>
      </w:r>
      <w:r>
        <w:rPr>
          <w:rFonts w:ascii="宋体" w:hAnsi="宋体" w:eastAsia="宋体" w:cs="宋体"/>
          <w:color w:val="000000"/>
        </w:rPr>
        <w:t>可知，密度会偏大。</w:t>
      </w:r>
    </w:p>
    <w:p w14:paraId="3C18F6F6">
      <w:pPr>
        <w:spacing w:line="360" w:lineRule="auto"/>
        <w:jc w:val="left"/>
        <w:textAlignment w:val="center"/>
        <w:rPr>
          <w:rFonts w:ascii="宋体" w:hAnsi="宋体" w:eastAsia="宋体" w:cs="宋体"/>
          <w:color w:val="000000"/>
        </w:rPr>
      </w:pPr>
      <w:r>
        <w:rPr>
          <w:color w:val="000000"/>
        </w:rPr>
        <w:t xml:space="preserve">26. </w:t>
      </w:r>
      <w:r>
        <w:rPr>
          <w:rFonts w:ascii="宋体" w:hAnsi="宋体" w:eastAsia="宋体" w:cs="宋体"/>
          <w:color w:val="000000"/>
        </w:rPr>
        <w:t>某实验小组用“伏安法”测未知电阻的阻值，实验过程如下：</w:t>
      </w:r>
    </w:p>
    <w:p w14:paraId="4AF1D75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）在接图</w:t>
      </w:r>
      <w:r>
        <w:rPr>
          <w:rFonts w:ascii="Times New Roman" w:hAnsi="Times New Roman" w:eastAsia="Times New Roman" w:cs="Times New Roman"/>
          <w:color w:val="000000"/>
        </w:rPr>
        <w:t>1</w:t>
      </w:r>
      <w:r>
        <w:rPr>
          <w:rFonts w:ascii="宋体" w:hAnsi="宋体" w:eastAsia="宋体" w:cs="宋体"/>
          <w:color w:val="000000"/>
        </w:rPr>
        <w:t>甲所示的电路时，少连了一根导线，请用笔画线代替导线将电路连接完整；___________</w:t>
      </w:r>
    </w:p>
    <w:p w14:paraId="3979DF39">
      <w:pPr>
        <w:spacing w:line="360" w:lineRule="auto"/>
        <w:jc w:val="left"/>
        <w:textAlignment w:val="center"/>
        <w:rPr>
          <w:color w:val="000000"/>
        </w:rPr>
      </w:pPr>
      <w:r>
        <w:rPr>
          <w:rFonts w:ascii="宋体" w:hAnsi="宋体" w:eastAsia="宋体" w:cs="宋体"/>
          <w:color w:val="000000"/>
        </w:rPr>
        <w:drawing>
          <wp:inline distT="0" distB="0" distL="114300" distR="114300">
            <wp:extent cx="5238750" cy="1567180"/>
            <wp:effectExtent l="0" t="0" r="0" b="1397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5238750" cy="1567378"/>
                    </a:xfrm>
                    <a:prstGeom prst="rect">
                      <a:avLst/>
                    </a:prstGeom>
                  </pic:spPr>
                </pic:pic>
              </a:graphicData>
            </a:graphic>
          </wp:inline>
        </w:drawing>
      </w:r>
    </w:p>
    <w:p w14:paraId="7F8C25C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）闭合开关进行实验前，滑动变阻器的滑片</w:t>
      </w:r>
      <w:r>
        <w:rPr>
          <w:rFonts w:ascii="Times New Roman" w:hAnsi="Times New Roman" w:eastAsia="Times New Roman" w:cs="Times New Roman"/>
          <w:color w:val="000000"/>
        </w:rPr>
        <w:t>P</w:t>
      </w:r>
      <w:r>
        <w:rPr>
          <w:rFonts w:ascii="宋体" w:hAnsi="宋体" w:eastAsia="宋体" w:cs="宋体"/>
          <w:color w:val="000000"/>
        </w:rPr>
        <w:t>应位于___________（选填“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”）端；</w:t>
      </w:r>
    </w:p>
    <w:p w14:paraId="1DC688E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）测量数据如表</w:t>
      </w:r>
      <w:r>
        <w:rPr>
          <w:rFonts w:ascii="Times New Roman" w:hAnsi="Times New Roman" w:eastAsia="Times New Roman" w:cs="Times New Roman"/>
          <w:color w:val="000000"/>
        </w:rPr>
        <w:t>1</w:t>
      </w:r>
      <w:r>
        <w:rPr>
          <w:rFonts w:ascii="宋体" w:hAnsi="宋体" w:eastAsia="宋体" w:cs="宋体"/>
          <w:color w:val="000000"/>
        </w:rPr>
        <w:t>，在第三次测量中，电流表示数如图乙所示，示数是___________</w:t>
      </w:r>
      <w:r>
        <w:rPr>
          <w:rFonts w:ascii="Times New Roman" w:hAnsi="Times New Roman" w:eastAsia="Times New Roman" w:cs="Times New Roman"/>
          <w:color w:val="000000"/>
        </w:rPr>
        <w:t>A</w:t>
      </w:r>
      <w:r>
        <w:rPr>
          <w:rFonts w:ascii="宋体" w:hAnsi="宋体" w:eastAsia="宋体" w:cs="宋体"/>
          <w:color w:val="000000"/>
        </w:rPr>
        <w:t>，则第三次测出电阻的阻值是___________</w:t>
      </w:r>
      <w:r>
        <w:rPr>
          <w:rFonts w:ascii="Times New Roman" w:hAnsi="Times New Roman" w:eastAsia="Times New Roman" w:cs="Times New Roman"/>
          <w:color w:val="000000"/>
        </w:rPr>
        <w:t>Ω</w:t>
      </w:r>
      <w:r>
        <w:rPr>
          <w:rFonts w:ascii="宋体" w:hAnsi="宋体" w:eastAsia="宋体" w:cs="宋体"/>
          <w:color w:val="000000"/>
        </w:rPr>
        <w:t>；</w:t>
      </w:r>
    </w:p>
    <w:p w14:paraId="00EF1E44">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表</w:t>
      </w:r>
      <w:r>
        <w:rPr>
          <w:rFonts w:ascii="Times New Roman" w:hAnsi="Times New Roman" w:eastAsia="Times New Roman" w:cs="Times New Roman"/>
          <w:color w:val="000000"/>
        </w:rPr>
        <w:t>1</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233"/>
        <w:gridCol w:w="1263"/>
        <w:gridCol w:w="1263"/>
        <w:gridCol w:w="1045"/>
        <w:gridCol w:w="1257"/>
        <w:gridCol w:w="1264"/>
      </w:tblGrid>
      <w:tr w14:paraId="1DC1F9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4401E1">
            <w:pPr>
              <w:spacing w:line="360" w:lineRule="auto"/>
              <w:jc w:val="left"/>
              <w:textAlignment w:val="center"/>
              <w:rPr>
                <w:rFonts w:ascii="宋体" w:hAnsi="宋体" w:eastAsia="宋体" w:cs="宋体"/>
                <w:color w:val="000000"/>
              </w:rPr>
            </w:pPr>
            <w:r>
              <w:rPr>
                <w:rFonts w:ascii="宋体" w:hAnsi="宋体" w:eastAsia="宋体" w:cs="宋体"/>
                <w:color w:val="000000"/>
              </w:rPr>
              <w:t>次数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C56FE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4C953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611C2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A01A8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55CC6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r>
      <w:tr w14:paraId="06AB5A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B3A167">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电压</w:t>
            </w:r>
            <w:r>
              <w:rPr>
                <w:rFonts w:ascii="Times New Roman" w:hAnsi="Times New Roman" w:eastAsia="Times New Roman" w:cs="Times New Roman"/>
                <w:i/>
                <w:color w:val="000000"/>
              </w:rPr>
              <w:t>U</w:t>
            </w:r>
            <w:r>
              <w:rPr>
                <w:rFonts w:ascii="Times New Roman" w:hAnsi="Times New Roman" w:eastAsia="Times New Roman" w:cs="Times New Roman"/>
                <w:color w:val="000000"/>
              </w:rPr>
              <w:t>/V</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BAFA3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1E055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r>
              <w:rPr>
                <w:rFonts w:ascii="Times New Roman" w:hAnsi="Times New Roman" w:eastAsia="Times New Roman" w:cs="Times New Roman"/>
                <w:color w:val="000000"/>
                <w:position w:val="-22"/>
              </w:rPr>
              <w:drawing>
                <wp:inline distT="0" distB="0" distL="114300" distR="114300">
                  <wp:extent cx="31750" cy="88900"/>
                  <wp:effectExtent l="0" t="0" r="0" b="0"/>
                  <wp:docPr id="82625936" name="图片 82625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25936" name="图片 82625936"/>
                          <pic:cNvPicPr>
                            <a:picLocks noChangeAspect="1"/>
                          </pic:cNvPicPr>
                        </pic:nvPicPr>
                        <pic:blipFill>
                          <a:blip r:embed="rId49"/>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8EB03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2987A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D0CDE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2.6</w:t>
            </w:r>
          </w:p>
        </w:tc>
      </w:tr>
      <w:tr w14:paraId="54961B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59F1F3">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电流</w:t>
            </w: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2A5703">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0.26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747BB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0.36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C0F780">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2FA2A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w:t>
            </w:r>
            <w:r>
              <w:rPr>
                <w:rFonts w:ascii="Times New Roman" w:hAnsi="Times New Roman" w:eastAsia="Times New Roman" w:cs="Times New Roman"/>
                <w:color w:val="000000"/>
                <w:position w:val="-22"/>
              </w:rPr>
              <w:drawing>
                <wp:inline distT="0" distB="0" distL="114300" distR="114300">
                  <wp:extent cx="31750" cy="88900"/>
                  <wp:effectExtent l="0" t="0" r="0" b="0"/>
                  <wp:docPr id="82625935" name="图片 82625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25935" name="图片 82625935"/>
                          <pic:cNvPicPr>
                            <a:picLocks noChangeAspect="1"/>
                          </pic:cNvPicPr>
                        </pic:nvPicPr>
                        <pic:blipFill>
                          <a:blip r:embed="rId49"/>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48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3B2903">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0.54</w:t>
            </w:r>
          </w:p>
        </w:tc>
      </w:tr>
    </w:tbl>
    <w:p w14:paraId="313EEA2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）根据表</w:t>
      </w:r>
      <w:r>
        <w:rPr>
          <w:rFonts w:ascii="Times New Roman" w:hAnsi="Times New Roman" w:eastAsia="Times New Roman" w:cs="Times New Roman"/>
          <w:color w:val="000000"/>
        </w:rPr>
        <w:t>1</w:t>
      </w:r>
      <w:r>
        <w:rPr>
          <w:rFonts w:ascii="宋体" w:hAnsi="宋体" w:eastAsia="宋体" w:cs="宋体"/>
          <w:color w:val="000000"/>
        </w:rPr>
        <w:t>记录的实验数据，在图丙中用描点法绘出定值电阻的电流随电压变化的图像。___________</w:t>
      </w:r>
    </w:p>
    <w:p w14:paraId="3A9B4A9E">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color w:val="000000"/>
        </w:rPr>
        <w:drawing>
          <wp:inline distT="0" distB="0" distL="114300" distR="114300">
            <wp:extent cx="2133600" cy="174307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2133600" cy="1743075"/>
                    </a:xfrm>
                    <a:prstGeom prst="rect">
                      <a:avLst/>
                    </a:prstGeom>
                  </pic:spPr>
                </pic:pic>
              </a:graphicData>
            </a:graphic>
          </wp:inline>
        </w:drawing>
      </w:r>
      <w:r>
        <w:rPr>
          <w:color w:val="000000"/>
        </w:rPr>
        <w:t xml:space="preserve">    ②. </w:t>
      </w:r>
      <w:r>
        <w:rPr>
          <w:rFonts w:ascii="Times New Roman" w:hAnsi="Times New Roman" w:eastAsia="Times New Roman" w:cs="Times New Roman"/>
          <w:i/>
          <w:color w:val="000000"/>
        </w:rPr>
        <w:t>A</w:t>
      </w:r>
      <w:r>
        <w:rPr>
          <w:color w:val="000000"/>
        </w:rPr>
        <w:t xml:space="preserve">    ③. </w:t>
      </w:r>
      <w:r>
        <w:rPr>
          <w:rFonts w:ascii="Times New Roman" w:hAnsi="Times New Roman" w:eastAsia="Times New Roman" w:cs="Times New Roman"/>
          <w:color w:val="000000"/>
        </w:rPr>
        <w:t>0.42</w:t>
      </w:r>
      <w:r>
        <w:rPr>
          <w:color w:val="000000"/>
        </w:rPr>
        <w:t xml:space="preserve">    ④. </w:t>
      </w:r>
      <w:r>
        <w:rPr>
          <w:rFonts w:ascii="Times New Roman" w:hAnsi="Times New Roman" w:eastAsia="Times New Roman" w:cs="Times New Roman"/>
          <w:color w:val="000000"/>
        </w:rPr>
        <w:t>5</w:t>
      </w:r>
      <w:r>
        <w:rPr>
          <w:color w:val="000000"/>
        </w:rPr>
        <w:t xml:space="preserve">    ⑤. </w:t>
      </w:r>
      <w:r>
        <w:rPr>
          <w:color w:val="000000"/>
        </w:rPr>
        <w:drawing>
          <wp:inline distT="0" distB="0" distL="114300" distR="114300">
            <wp:extent cx="2162175" cy="1933575"/>
            <wp:effectExtent l="0" t="0" r="9525" b="9525"/>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51"/>
                    <a:stretch>
                      <a:fillRect/>
                    </a:stretch>
                  </pic:blipFill>
                  <pic:spPr>
                    <a:xfrm>
                      <a:off x="0" y="0"/>
                      <a:ext cx="2162175" cy="1933575"/>
                    </a:xfrm>
                    <a:prstGeom prst="rect">
                      <a:avLst/>
                    </a:prstGeom>
                  </pic:spPr>
                </pic:pic>
              </a:graphicData>
            </a:graphic>
          </wp:inline>
        </w:drawing>
      </w:r>
    </w:p>
    <w:p w14:paraId="02A4DB50">
      <w:pPr>
        <w:spacing w:line="360" w:lineRule="auto"/>
        <w:textAlignment w:val="center"/>
        <w:rPr>
          <w:color w:val="000000"/>
        </w:rPr>
      </w:pPr>
      <w:r>
        <w:rPr>
          <w:color w:val="2E75B6"/>
        </w:rPr>
        <w:t>【解析】</w:t>
      </w:r>
    </w:p>
    <w:p w14:paraId="24135A98">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电压表测量电阻两端的电压，电压表和电阻并联，如图所示：</w:t>
      </w:r>
    </w:p>
    <w:p w14:paraId="42B9CF04">
      <w:pPr>
        <w:spacing w:line="360" w:lineRule="auto"/>
        <w:jc w:val="left"/>
        <w:textAlignment w:val="center"/>
        <w:rPr>
          <w:color w:val="000000"/>
        </w:rPr>
      </w:pPr>
      <w:r>
        <w:rPr>
          <w:color w:val="000000"/>
        </w:rPr>
        <w:drawing>
          <wp:inline distT="0" distB="0" distL="114300" distR="114300">
            <wp:extent cx="2362200" cy="17145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2362200" cy="1714500"/>
                    </a:xfrm>
                    <a:prstGeom prst="rect">
                      <a:avLst/>
                    </a:prstGeom>
                  </pic:spPr>
                </pic:pic>
              </a:graphicData>
            </a:graphic>
          </wp:inline>
        </w:drawing>
      </w:r>
    </w:p>
    <w:p w14:paraId="56CCDC9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为了保护电路，滑动变阻器的阻值处于最大处，即滑动变阻器的滑片</w:t>
      </w:r>
      <w:r>
        <w:rPr>
          <w:rFonts w:ascii="Times New Roman" w:hAnsi="Times New Roman" w:eastAsia="Times New Roman" w:cs="Times New Roman"/>
          <w:color w:val="000000"/>
        </w:rPr>
        <w:t>P</w:t>
      </w:r>
      <w:r>
        <w:rPr>
          <w:rFonts w:ascii="宋体" w:hAnsi="宋体" w:eastAsia="宋体" w:cs="宋体"/>
          <w:color w:val="000000"/>
        </w:rPr>
        <w:t>应位于</w:t>
      </w:r>
      <w:r>
        <w:rPr>
          <w:rFonts w:ascii="Times New Roman" w:hAnsi="Times New Roman" w:eastAsia="Times New Roman" w:cs="Times New Roman"/>
          <w:i/>
          <w:color w:val="000000"/>
        </w:rPr>
        <w:t>A</w:t>
      </w:r>
      <w:r>
        <w:rPr>
          <w:rFonts w:ascii="宋体" w:hAnsi="宋体" w:eastAsia="宋体" w:cs="宋体"/>
          <w:color w:val="000000"/>
        </w:rPr>
        <w:t>端。</w:t>
      </w:r>
    </w:p>
    <w:p w14:paraId="4BF1E76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由图可知，电流表的量程是</w:t>
      </w:r>
      <w:r>
        <w:rPr>
          <w:rFonts w:ascii="Times New Roman" w:hAnsi="Times New Roman" w:eastAsia="Times New Roman" w:cs="Times New Roman"/>
          <w:color w:val="000000"/>
        </w:rPr>
        <w:t>0~0.6A</w:t>
      </w:r>
      <w:r>
        <w:rPr>
          <w:rFonts w:ascii="宋体" w:hAnsi="宋体" w:eastAsia="宋体" w:cs="宋体"/>
          <w:color w:val="000000"/>
        </w:rPr>
        <w:t>，分度值是</w:t>
      </w:r>
      <w:r>
        <w:rPr>
          <w:rFonts w:ascii="Times New Roman" w:hAnsi="Times New Roman" w:eastAsia="Times New Roman" w:cs="Times New Roman"/>
          <w:color w:val="000000"/>
        </w:rPr>
        <w:t>0.02A</w:t>
      </w:r>
      <w:r>
        <w:rPr>
          <w:rFonts w:ascii="宋体" w:hAnsi="宋体" w:eastAsia="宋体" w:cs="宋体"/>
          <w:color w:val="000000"/>
        </w:rPr>
        <w:t>，电流表的示数是</w:t>
      </w:r>
      <w:r>
        <w:rPr>
          <w:rFonts w:ascii="Times New Roman" w:hAnsi="Times New Roman" w:eastAsia="Times New Roman" w:cs="Times New Roman"/>
          <w:color w:val="000000"/>
        </w:rPr>
        <w:t>0.42A</w:t>
      </w:r>
      <w:r>
        <w:rPr>
          <w:rFonts w:ascii="宋体" w:hAnsi="宋体" w:eastAsia="宋体" w:cs="宋体"/>
          <w:color w:val="000000"/>
        </w:rPr>
        <w:t>。</w:t>
      </w:r>
    </w:p>
    <w:p w14:paraId="12DA1D8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[4]</w:t>
      </w:r>
      <w:r>
        <w:rPr>
          <w:rFonts w:ascii="宋体" w:hAnsi="宋体" w:eastAsia="宋体" w:cs="宋体"/>
          <w:color w:val="000000"/>
        </w:rPr>
        <w:t>第三次测出电阻的阻值</w:t>
      </w:r>
    </w:p>
    <w:p w14:paraId="4452F1D9">
      <w:pPr>
        <w:spacing w:line="360" w:lineRule="auto"/>
        <w:jc w:val="center"/>
        <w:textAlignment w:val="center"/>
        <w:rPr>
          <w:rFonts w:ascii="宋体" w:hAnsi="宋体" w:eastAsia="宋体" w:cs="宋体"/>
          <w:color w:val="000000"/>
        </w:rPr>
      </w:pPr>
      <w:r>
        <w:object>
          <v:shape id="_x0000_i1035" o:spt="75" alt="学科网(www.zxxk.com)--教育资源门户，提供试卷、教案、课件、论文、素材以及各类教学资源下载，还有大量而丰富的教学相关资讯！" type="#_x0000_t75" style="height:31pt;width:102pt;" o:ole="t" filled="f" o:preferrelative="t" stroked="f" coordsize="21600,21600">
            <v:path/>
            <v:fill on="f" focussize="0,0"/>
            <v:stroke on="f" joinstyle="miter"/>
            <v:imagedata r:id="rId53" o:title="eqId0709f9fea24a9269515cf9b0b9a6fb7c"/>
            <o:lock v:ext="edit" aspectratio="t"/>
            <w10:wrap type="none"/>
            <w10:anchorlock/>
          </v:shape>
          <o:OLEObject Type="Embed" ProgID="Equation.DSMT4" ShapeID="_x0000_i1035" DrawAspect="Content" ObjectID="_1468075735" r:id="rId52">
            <o:LockedField>false</o:LockedField>
          </o:OLEObject>
        </w:object>
      </w:r>
      <w:r>
        <w:rPr>
          <w:rFonts w:ascii="宋体" w:hAnsi="宋体" w:eastAsia="宋体" w:cs="宋体"/>
          <w:color w:val="000000"/>
        </w:rPr>
        <w:t xml:space="preserve"> </w:t>
      </w:r>
    </w:p>
    <w:p w14:paraId="66F3DB9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由表中数据，利用描点法画出图像，如图所示</w:t>
      </w:r>
    </w:p>
    <w:p w14:paraId="7B8F318B">
      <w:pPr>
        <w:spacing w:line="360" w:lineRule="auto"/>
        <w:jc w:val="left"/>
        <w:textAlignment w:val="center"/>
        <w:rPr>
          <w:color w:val="000000"/>
        </w:rPr>
      </w:pPr>
      <w:r>
        <w:rPr>
          <w:color w:val="000000"/>
        </w:rPr>
        <w:drawing>
          <wp:inline distT="0" distB="0" distL="114300" distR="114300">
            <wp:extent cx="2152650" cy="1933575"/>
            <wp:effectExtent l="0" t="0" r="0" b="9525"/>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2152650" cy="1933575"/>
                    </a:xfrm>
                    <a:prstGeom prst="rect">
                      <a:avLst/>
                    </a:prstGeom>
                  </pic:spPr>
                </pic:pic>
              </a:graphicData>
            </a:graphic>
          </wp:inline>
        </w:drawing>
      </w:r>
    </w:p>
    <w:p w14:paraId="15079A9D">
      <w:pPr>
        <w:spacing w:line="360" w:lineRule="auto"/>
        <w:jc w:val="left"/>
        <w:textAlignment w:val="center"/>
        <w:rPr>
          <w:rFonts w:ascii="宋体" w:hAnsi="宋体" w:eastAsia="宋体" w:cs="宋体"/>
          <w:color w:val="000000"/>
        </w:rPr>
      </w:pPr>
      <w:r>
        <w:rPr>
          <w:color w:val="000000"/>
        </w:rPr>
        <w:t xml:space="preserve">27. </w:t>
      </w:r>
      <w:r>
        <w:rPr>
          <w:rFonts w:ascii="宋体" w:hAnsi="宋体" w:eastAsia="宋体" w:cs="宋体"/>
          <w:color w:val="000000"/>
        </w:rPr>
        <w:t>某兴趣小组为了验证“人在平面镜中所成的像“近大远小”这个观点是否正确，找来了玻璃板、两只完全相同的蜡烛</w:t>
      </w:r>
      <w:r>
        <w:rPr>
          <w:rFonts w:ascii="Times New Roman" w:hAnsi="Times New Roman" w:eastAsia="Times New Roman" w:cs="Times New Roman"/>
          <w:color w:val="000000"/>
        </w:rPr>
        <w:t>A</w:t>
      </w:r>
      <w:r>
        <w:rPr>
          <w:rFonts w:ascii="宋体" w:hAnsi="宋体" w:eastAsia="宋体" w:cs="宋体"/>
          <w:color w:val="000000"/>
        </w:rPr>
        <w:t>和</w:t>
      </w:r>
      <w:r>
        <w:rPr>
          <w:rFonts w:ascii="Times New Roman" w:hAnsi="Times New Roman" w:eastAsia="Times New Roman" w:cs="Times New Roman"/>
          <w:color w:val="000000"/>
        </w:rPr>
        <w:t>B</w:t>
      </w:r>
      <w:r>
        <w:rPr>
          <w:rFonts w:ascii="宋体" w:hAnsi="宋体" w:eastAsia="宋体" w:cs="宋体"/>
          <w:color w:val="000000"/>
        </w:rPr>
        <w:t>、白纸、刻度尺、火柴等器材。</w:t>
      </w:r>
    </w:p>
    <w:p w14:paraId="6729B06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）探究过程如下：</w:t>
      </w:r>
    </w:p>
    <w:p w14:paraId="101D9C0D">
      <w:pPr>
        <w:spacing w:line="360" w:lineRule="auto"/>
        <w:jc w:val="left"/>
        <w:textAlignment w:val="center"/>
        <w:rPr>
          <w:rFonts w:ascii="宋体" w:hAnsi="宋体" w:eastAsia="宋体" w:cs="宋体"/>
          <w:color w:val="000000"/>
        </w:rPr>
      </w:pPr>
      <w:r>
        <w:rPr>
          <w:rFonts w:ascii="宋体" w:hAnsi="宋体" w:eastAsia="宋体" w:cs="宋体"/>
          <w:color w:val="000000"/>
        </w:rPr>
        <w:t>①如图所示，在桌面上铺一张大白纸，纸上竖立一块玻璃板作为平面镜。沿着玻璃板在纸上画一条直线，代表平面镜的位置；</w:t>
      </w:r>
    </w:p>
    <w:p w14:paraId="624C8724">
      <w:pPr>
        <w:spacing w:line="360" w:lineRule="auto"/>
        <w:jc w:val="left"/>
        <w:textAlignment w:val="center"/>
        <w:rPr>
          <w:color w:val="000000"/>
        </w:rPr>
      </w:pPr>
      <w:r>
        <w:rPr>
          <w:color w:val="000000"/>
        </w:rPr>
        <w:drawing>
          <wp:inline distT="0" distB="0" distL="114300" distR="114300">
            <wp:extent cx="1714500" cy="1171575"/>
            <wp:effectExtent l="0" t="0" r="0"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55"/>
                    <a:stretch>
                      <a:fillRect/>
                    </a:stretch>
                  </pic:blipFill>
                  <pic:spPr>
                    <a:xfrm>
                      <a:off x="0" y="0"/>
                      <a:ext cx="1714500" cy="1171575"/>
                    </a:xfrm>
                    <a:prstGeom prst="rect">
                      <a:avLst/>
                    </a:prstGeom>
                  </pic:spPr>
                </pic:pic>
              </a:graphicData>
            </a:graphic>
          </wp:inline>
        </w:drawing>
      </w:r>
    </w:p>
    <w:p w14:paraId="27791C1F">
      <w:pPr>
        <w:spacing w:line="360" w:lineRule="auto"/>
        <w:jc w:val="left"/>
        <w:textAlignment w:val="center"/>
        <w:rPr>
          <w:rFonts w:ascii="宋体" w:hAnsi="宋体" w:eastAsia="宋体" w:cs="宋体"/>
          <w:color w:val="000000"/>
        </w:rPr>
      </w:pPr>
      <w:r>
        <w:rPr>
          <w:rFonts w:ascii="宋体" w:hAnsi="宋体" w:eastAsia="宋体" w:cs="宋体"/>
          <w:color w:val="000000"/>
        </w:rPr>
        <w:t>②将点燃的蜡烛</w:t>
      </w:r>
      <w:r>
        <w:rPr>
          <w:rFonts w:ascii="Times New Roman" w:hAnsi="Times New Roman" w:eastAsia="Times New Roman" w:cs="Times New Roman"/>
          <w:color w:val="000000"/>
        </w:rPr>
        <w:t>A</w:t>
      </w:r>
      <w:r>
        <w:rPr>
          <w:rFonts w:ascii="宋体" w:hAnsi="宋体" w:eastAsia="宋体" w:cs="宋体"/>
          <w:color w:val="000000"/>
        </w:rPr>
        <w:t>放在玻璃板前，在玻璃板后移动未点燃的蜡烛</w:t>
      </w:r>
      <w:r>
        <w:rPr>
          <w:rFonts w:ascii="Times New Roman" w:hAnsi="Times New Roman" w:eastAsia="Times New Roman" w:cs="Times New Roman"/>
          <w:color w:val="000000"/>
        </w:rPr>
        <w:t>B</w:t>
      </w:r>
      <w:r>
        <w:rPr>
          <w:rFonts w:ascii="宋体" w:hAnsi="宋体" w:eastAsia="宋体" w:cs="宋体"/>
          <w:color w:val="000000"/>
        </w:rPr>
        <w:t>，发现在某一位置蜡烛</w:t>
      </w:r>
      <w:r>
        <w:rPr>
          <w:rFonts w:ascii="Times New Roman" w:hAnsi="Times New Roman" w:eastAsia="Times New Roman" w:cs="Times New Roman"/>
          <w:color w:val="000000"/>
        </w:rPr>
        <w:t>B</w:t>
      </w:r>
      <w:r>
        <w:rPr>
          <w:rFonts w:ascii="宋体" w:hAnsi="宋体" w:eastAsia="宋体" w:cs="宋体"/>
          <w:color w:val="000000"/>
        </w:rPr>
        <w:t>与蜡烛</w:t>
      </w:r>
      <w:r>
        <w:rPr>
          <w:rFonts w:ascii="Times New Roman" w:hAnsi="Times New Roman" w:eastAsia="Times New Roman" w:cs="Times New Roman"/>
          <w:color w:val="000000"/>
        </w:rPr>
        <w:t>A</w:t>
      </w:r>
      <w:r>
        <w:rPr>
          <w:rFonts w:ascii="宋体" w:hAnsi="宋体" w:eastAsia="宋体" w:cs="宋体"/>
          <w:color w:val="000000"/>
        </w:rPr>
        <w:t>的像能够完全重合，在白纸上标记蜡烛</w:t>
      </w:r>
      <w:r>
        <w:rPr>
          <w:rFonts w:ascii="Times New Roman" w:hAnsi="Times New Roman" w:eastAsia="Times New Roman" w:cs="Times New Roman"/>
          <w:color w:val="000000"/>
        </w:rPr>
        <w:t>A</w:t>
      </w:r>
      <w:r>
        <w:rPr>
          <w:rFonts w:ascii="宋体" w:hAnsi="宋体" w:eastAsia="宋体" w:cs="宋体"/>
          <w:color w:val="000000"/>
        </w:rPr>
        <w:t>和</w:t>
      </w:r>
      <w:r>
        <w:rPr>
          <w:rFonts w:ascii="Times New Roman" w:hAnsi="Times New Roman" w:eastAsia="Times New Roman" w:cs="Times New Roman"/>
          <w:color w:val="000000"/>
        </w:rPr>
        <w:t>B</w:t>
      </w:r>
      <w:r>
        <w:rPr>
          <w:rFonts w:ascii="宋体" w:hAnsi="宋体" w:eastAsia="宋体" w:cs="宋体"/>
          <w:color w:val="000000"/>
        </w:rPr>
        <w:t>的位置；</w:t>
      </w:r>
    </w:p>
    <w:p w14:paraId="676AD190">
      <w:pPr>
        <w:spacing w:line="360" w:lineRule="auto"/>
        <w:jc w:val="left"/>
        <w:textAlignment w:val="center"/>
        <w:rPr>
          <w:rFonts w:ascii="宋体" w:hAnsi="宋体" w:eastAsia="宋体" w:cs="宋体"/>
          <w:color w:val="000000"/>
        </w:rPr>
      </w:pPr>
      <w:r>
        <w:rPr>
          <w:rFonts w:ascii="宋体" w:hAnsi="宋体" w:eastAsia="宋体" w:cs="宋体"/>
          <w:color w:val="000000"/>
        </w:rPr>
        <w:t>③改变蜡烛</w:t>
      </w:r>
      <w:r>
        <w:rPr>
          <w:rFonts w:ascii="Times New Roman" w:hAnsi="Times New Roman" w:eastAsia="Times New Roman" w:cs="Times New Roman"/>
          <w:color w:val="000000"/>
        </w:rPr>
        <w:t>A</w:t>
      </w:r>
      <w:r>
        <w:rPr>
          <w:rFonts w:ascii="宋体" w:hAnsi="宋体" w:eastAsia="宋体" w:cs="宋体"/>
          <w:color w:val="000000"/>
        </w:rPr>
        <w:t>的位置，在玻璃板后移动蜡烛</w:t>
      </w:r>
      <w:r>
        <w:rPr>
          <w:rFonts w:ascii="Times New Roman" w:hAnsi="Times New Roman" w:eastAsia="Times New Roman" w:cs="Times New Roman"/>
          <w:color w:val="000000"/>
        </w:rPr>
        <w:t>B</w:t>
      </w:r>
      <w:r>
        <w:rPr>
          <w:rFonts w:ascii="宋体" w:hAnsi="宋体" w:eastAsia="宋体" w:cs="宋体"/>
          <w:color w:val="000000"/>
        </w:rPr>
        <w:t>，始终能找到与蜡烛</w:t>
      </w:r>
      <w:r>
        <w:rPr>
          <w:rFonts w:ascii="Times New Roman" w:hAnsi="Times New Roman" w:eastAsia="Times New Roman" w:cs="Times New Roman"/>
          <w:color w:val="000000"/>
        </w:rPr>
        <w:t>A</w:t>
      </w:r>
      <w:r>
        <w:rPr>
          <w:rFonts w:ascii="宋体" w:hAnsi="宋体" w:eastAsia="宋体" w:cs="宋体"/>
          <w:color w:val="000000"/>
        </w:rPr>
        <w:t>的像完全重合的位置，标记蜡烛</w:t>
      </w:r>
      <w:r>
        <w:rPr>
          <w:rFonts w:ascii="Times New Roman" w:hAnsi="Times New Roman" w:eastAsia="Times New Roman" w:cs="Times New Roman"/>
          <w:color w:val="000000"/>
        </w:rPr>
        <w:t>A</w:t>
      </w:r>
      <w:r>
        <w:rPr>
          <w:rFonts w:ascii="宋体" w:hAnsi="宋体" w:eastAsia="宋体" w:cs="宋体"/>
          <w:color w:val="000000"/>
        </w:rPr>
        <w:t>和</w:t>
      </w:r>
      <w:r>
        <w:rPr>
          <w:rFonts w:ascii="Times New Roman" w:hAnsi="Times New Roman" w:eastAsia="Times New Roman" w:cs="Times New Roman"/>
          <w:color w:val="000000"/>
        </w:rPr>
        <w:t>B</w:t>
      </w:r>
      <w:r>
        <w:rPr>
          <w:rFonts w:ascii="宋体" w:hAnsi="宋体" w:eastAsia="宋体" w:cs="宋体"/>
          <w:color w:val="000000"/>
        </w:rPr>
        <w:t>的位置；</w:t>
      </w:r>
    </w:p>
    <w:p w14:paraId="0510BB52">
      <w:pPr>
        <w:spacing w:line="360" w:lineRule="auto"/>
        <w:jc w:val="left"/>
        <w:textAlignment w:val="center"/>
        <w:rPr>
          <w:rFonts w:ascii="宋体" w:hAnsi="宋体" w:eastAsia="宋体" w:cs="宋体"/>
          <w:color w:val="000000"/>
        </w:rPr>
      </w:pPr>
      <w:r>
        <w:rPr>
          <w:rFonts w:ascii="宋体" w:hAnsi="宋体" w:eastAsia="宋体" w:cs="宋体"/>
          <w:color w:val="000000"/>
        </w:rPr>
        <w:t>④在蜡烛所成像的位置放一张白纸，发现白纸上不能得到蜡烛的像；</w:t>
      </w:r>
    </w:p>
    <w:p w14:paraId="0E09E7B7">
      <w:pPr>
        <w:spacing w:line="360" w:lineRule="auto"/>
        <w:jc w:val="left"/>
        <w:textAlignment w:val="center"/>
        <w:rPr>
          <w:rFonts w:ascii="宋体" w:hAnsi="宋体" w:eastAsia="宋体" w:cs="宋体"/>
          <w:color w:val="000000"/>
        </w:rPr>
      </w:pPr>
      <w:r>
        <w:rPr>
          <w:rFonts w:ascii="宋体" w:hAnsi="宋体" w:eastAsia="宋体" w:cs="宋体"/>
          <w:color w:val="000000"/>
        </w:rPr>
        <w:t>⑤用刻度尺分别测量蜡烛</w:t>
      </w:r>
      <w:r>
        <w:rPr>
          <w:rFonts w:ascii="Times New Roman" w:hAnsi="Times New Roman" w:eastAsia="Times New Roman" w:cs="Times New Roman"/>
          <w:color w:val="000000"/>
        </w:rPr>
        <w:t>A</w:t>
      </w:r>
      <w:r>
        <w:rPr>
          <w:rFonts w:ascii="宋体" w:hAnsi="宋体" w:eastAsia="宋体" w:cs="宋体"/>
          <w:color w:val="000000"/>
        </w:rPr>
        <w:t>和</w:t>
      </w:r>
      <w:r>
        <w:rPr>
          <w:rFonts w:ascii="Times New Roman" w:hAnsi="Times New Roman" w:eastAsia="Times New Roman" w:cs="Times New Roman"/>
          <w:color w:val="000000"/>
        </w:rPr>
        <w:t>B</w:t>
      </w:r>
      <w:r>
        <w:rPr>
          <w:rFonts w:ascii="宋体" w:hAnsi="宋体" w:eastAsia="宋体" w:cs="宋体"/>
          <w:color w:val="000000"/>
        </w:rPr>
        <w:t>到玻璃板的距离数据记录如表</w:t>
      </w:r>
      <w:r>
        <w:rPr>
          <w:rFonts w:ascii="Times New Roman" w:hAnsi="Times New Roman" w:eastAsia="Times New Roman" w:cs="Times New Roman"/>
          <w:color w:val="000000"/>
        </w:rPr>
        <w:t>2</w:t>
      </w:r>
      <w:r>
        <w:rPr>
          <w:rFonts w:ascii="宋体" w:hAnsi="宋体" w:eastAsia="宋体" w:cs="宋体"/>
          <w:color w:val="000000"/>
        </w:rPr>
        <w:t>。</w:t>
      </w:r>
    </w:p>
    <w:p w14:paraId="392E9E01">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表</w:t>
      </w:r>
      <w:r>
        <w:rPr>
          <w:rFonts w:ascii="Times New Roman" w:hAnsi="Times New Roman" w:eastAsia="Times New Roman" w:cs="Times New Roman"/>
          <w:color w:val="000000"/>
        </w:rPr>
        <w:t>2</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32"/>
        <w:gridCol w:w="2438"/>
        <w:gridCol w:w="2802"/>
        <w:gridCol w:w="2453"/>
      </w:tblGrid>
      <w:tr w14:paraId="287FBD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092937">
            <w:pPr>
              <w:spacing w:line="360" w:lineRule="auto"/>
              <w:jc w:val="left"/>
              <w:textAlignment w:val="center"/>
              <w:rPr>
                <w:rFonts w:ascii="宋体" w:hAnsi="宋体" w:eastAsia="宋体" w:cs="宋体"/>
                <w:color w:val="000000"/>
              </w:rPr>
            </w:pPr>
            <w:r>
              <w:rPr>
                <w:rFonts w:ascii="宋体" w:hAnsi="宋体" w:eastAsia="宋体" w:cs="宋体"/>
                <w:color w:val="000000"/>
              </w:rPr>
              <w:t>次数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3669A5">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蜡烛</w:t>
            </w:r>
            <w:r>
              <w:rPr>
                <w:rFonts w:ascii="Times New Roman" w:hAnsi="Times New Roman" w:eastAsia="Times New Roman" w:cs="Times New Roman"/>
                <w:color w:val="000000"/>
              </w:rPr>
              <w:t>A</w:t>
            </w:r>
            <w:r>
              <w:rPr>
                <w:rFonts w:ascii="宋体" w:hAnsi="宋体" w:eastAsia="宋体" w:cs="宋体"/>
                <w:color w:val="000000"/>
              </w:rPr>
              <w:t>到玻璃板的距离</w:t>
            </w:r>
            <w:r>
              <w:rPr>
                <w:rFonts w:ascii="Times New Roman" w:hAnsi="Times New Roman" w:eastAsia="Times New Roman" w:cs="Times New Roman"/>
                <w:color w:val="000000"/>
              </w:rPr>
              <w:t>/cm</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E555AC">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蜡烛</w:t>
            </w:r>
            <w:r>
              <w:rPr>
                <w:rFonts w:ascii="Times New Roman" w:hAnsi="Times New Roman" w:eastAsia="Times New Roman" w:cs="Times New Roman"/>
                <w:color w:val="000000"/>
              </w:rPr>
              <w:t>A</w:t>
            </w:r>
            <w:r>
              <w:rPr>
                <w:rFonts w:ascii="宋体" w:hAnsi="宋体" w:eastAsia="宋体" w:cs="宋体"/>
                <w:color w:val="000000"/>
              </w:rPr>
              <w:t>的像到玻璃板的距离</w:t>
            </w:r>
            <w:r>
              <w:rPr>
                <w:rFonts w:ascii="Times New Roman" w:hAnsi="Times New Roman" w:eastAsia="Times New Roman" w:cs="Times New Roman"/>
                <w:color w:val="000000"/>
              </w:rPr>
              <w:t>/cm</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7047A3">
            <w:pPr>
              <w:spacing w:line="360" w:lineRule="auto"/>
              <w:jc w:val="left"/>
              <w:textAlignment w:val="center"/>
              <w:rPr>
                <w:rFonts w:ascii="宋体" w:hAnsi="宋体" w:eastAsia="宋体" w:cs="宋体"/>
                <w:color w:val="000000"/>
              </w:rPr>
            </w:pPr>
            <w:r>
              <w:rPr>
                <w:rFonts w:ascii="宋体" w:hAnsi="宋体" w:eastAsia="宋体" w:cs="宋体"/>
                <w:color w:val="000000"/>
              </w:rPr>
              <w:t>蜡烛的像与蜡烛的大小关系</w:t>
            </w:r>
          </w:p>
        </w:tc>
      </w:tr>
      <w:tr w14:paraId="64F24A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36425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F766D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5.02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ED0B4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5.01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93B1B7">
            <w:pPr>
              <w:spacing w:line="360" w:lineRule="auto"/>
              <w:jc w:val="left"/>
              <w:textAlignment w:val="center"/>
              <w:rPr>
                <w:rFonts w:ascii="宋体" w:hAnsi="宋体" w:eastAsia="宋体" w:cs="宋体"/>
                <w:color w:val="000000"/>
              </w:rPr>
            </w:pPr>
            <w:r>
              <w:rPr>
                <w:rFonts w:ascii="宋体" w:hAnsi="宋体" w:eastAsia="宋体" w:cs="宋体"/>
                <w:color w:val="000000"/>
              </w:rPr>
              <w:t>相等</w:t>
            </w:r>
          </w:p>
        </w:tc>
      </w:tr>
      <w:tr w14:paraId="359C89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9D765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1BA0E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10.02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FB111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r>
              <w:rPr>
                <w:rFonts w:ascii="Times New Roman" w:hAnsi="Times New Roman" w:eastAsia="Times New Roman" w:cs="Times New Roman"/>
                <w:color w:val="000000"/>
                <w:position w:val="-22"/>
              </w:rPr>
              <w:drawing>
                <wp:inline distT="0" distB="0" distL="114300" distR="114300">
                  <wp:extent cx="31750" cy="88900"/>
                  <wp:effectExtent l="0" t="0" r="0" b="0"/>
                  <wp:docPr id="82625933" name="图片 82625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25933" name="图片 82625933"/>
                          <pic:cNvPicPr>
                            <a:picLocks noChangeAspect="1"/>
                          </pic:cNvPicPr>
                        </pic:nvPicPr>
                        <pic:blipFill>
                          <a:blip r:embed="rId49"/>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02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62601E">
            <w:pPr>
              <w:spacing w:line="360" w:lineRule="auto"/>
              <w:jc w:val="left"/>
              <w:textAlignment w:val="center"/>
              <w:rPr>
                <w:rFonts w:ascii="宋体" w:hAnsi="宋体" w:eastAsia="宋体" w:cs="宋体"/>
                <w:color w:val="000000"/>
              </w:rPr>
            </w:pPr>
            <w:r>
              <w:rPr>
                <w:rFonts w:ascii="宋体" w:hAnsi="宋体" w:eastAsia="宋体" w:cs="宋体"/>
                <w:color w:val="000000"/>
              </w:rPr>
              <w:t>相等</w:t>
            </w:r>
          </w:p>
        </w:tc>
      </w:tr>
      <w:tr w14:paraId="72B905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9282B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F24EC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15.01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5BE74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043D61">
            <w:pPr>
              <w:spacing w:line="360" w:lineRule="auto"/>
              <w:jc w:val="left"/>
              <w:textAlignment w:val="center"/>
              <w:rPr>
                <w:rFonts w:ascii="宋体" w:hAnsi="宋体" w:eastAsia="宋体" w:cs="宋体"/>
                <w:color w:val="000000"/>
              </w:rPr>
            </w:pPr>
            <w:r>
              <w:rPr>
                <w:rFonts w:ascii="宋体" w:hAnsi="宋体" w:eastAsia="宋体" w:cs="宋体"/>
                <w:color w:val="000000"/>
              </w:rPr>
              <w:t>相等</w:t>
            </w:r>
          </w:p>
        </w:tc>
      </w:tr>
    </w:tbl>
    <w:p w14:paraId="3939084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）分析了表</w:t>
      </w:r>
      <w:r>
        <w:rPr>
          <w:rFonts w:ascii="Times New Roman" w:hAnsi="Times New Roman" w:eastAsia="Times New Roman" w:cs="Times New Roman"/>
          <w:color w:val="000000"/>
        </w:rPr>
        <w:t>2</w:t>
      </w:r>
      <w:r>
        <w:rPr>
          <w:rFonts w:ascii="宋体" w:hAnsi="宋体" w:eastAsia="宋体" w:cs="宋体"/>
          <w:color w:val="000000"/>
        </w:rPr>
        <w:t>的实验数据，得到以下结论：</w:t>
      </w:r>
    </w:p>
    <w:p w14:paraId="0217C173">
      <w:pPr>
        <w:spacing w:line="360" w:lineRule="auto"/>
        <w:jc w:val="left"/>
        <w:textAlignment w:val="center"/>
        <w:rPr>
          <w:rFonts w:ascii="宋体" w:hAnsi="宋体" w:eastAsia="宋体" w:cs="宋体"/>
          <w:color w:val="000000"/>
        </w:rPr>
      </w:pPr>
      <w:r>
        <w:rPr>
          <w:rFonts w:ascii="宋体" w:hAnsi="宋体" w:eastAsia="宋体" w:cs="宋体"/>
          <w:color w:val="000000"/>
        </w:rPr>
        <w:t>①像到平面镜的距离和物体到平面镜的距离</w:t>
      </w:r>
      <w:r>
        <w:rPr>
          <w:color w:val="000000"/>
        </w:rPr>
        <w:t>___________</w:t>
      </w:r>
      <w:r>
        <w:rPr>
          <w:rFonts w:ascii="宋体" w:hAnsi="宋体" w:eastAsia="宋体" w:cs="宋体"/>
          <w:color w:val="000000"/>
        </w:rPr>
        <w:t>；</w:t>
      </w:r>
    </w:p>
    <w:p w14:paraId="3158EFC7">
      <w:pPr>
        <w:spacing w:line="360" w:lineRule="auto"/>
        <w:jc w:val="left"/>
        <w:textAlignment w:val="center"/>
        <w:rPr>
          <w:rFonts w:ascii="宋体" w:hAnsi="宋体" w:eastAsia="宋体" w:cs="宋体"/>
          <w:color w:val="000000"/>
        </w:rPr>
      </w:pPr>
      <w:r>
        <w:rPr>
          <w:rFonts w:ascii="宋体" w:hAnsi="宋体" w:eastAsia="宋体" w:cs="宋体"/>
          <w:color w:val="000000"/>
        </w:rPr>
        <w:t>②平面镜所成像的大小与物体到平面镜的距离</w:t>
      </w:r>
      <w:r>
        <w:rPr>
          <w:color w:val="000000"/>
        </w:rPr>
        <w:t>___________</w:t>
      </w:r>
      <w:r>
        <w:rPr>
          <w:rFonts w:ascii="宋体" w:hAnsi="宋体" w:eastAsia="宋体" w:cs="宋体"/>
          <w:color w:val="000000"/>
        </w:rPr>
        <w:t>（选填“有关”或“无关”），说明“人在平面镜中所成的像近大远小”的观点是错误的；</w:t>
      </w:r>
    </w:p>
    <w:p w14:paraId="1285189E">
      <w:pPr>
        <w:spacing w:line="360" w:lineRule="auto"/>
        <w:jc w:val="left"/>
        <w:textAlignment w:val="center"/>
        <w:rPr>
          <w:rFonts w:ascii="宋体" w:hAnsi="宋体" w:eastAsia="宋体" w:cs="宋体"/>
          <w:color w:val="000000"/>
        </w:rPr>
      </w:pPr>
      <w:r>
        <w:rPr>
          <w:rFonts w:ascii="宋体" w:hAnsi="宋体" w:eastAsia="宋体" w:cs="宋体"/>
          <w:color w:val="000000"/>
        </w:rPr>
        <w:t>③平面镜所成的像是</w:t>
      </w:r>
      <w:r>
        <w:rPr>
          <w:color w:val="000000"/>
        </w:rPr>
        <w:t>___________</w:t>
      </w:r>
      <w:r>
        <w:rPr>
          <w:rFonts w:ascii="宋体" w:hAnsi="宋体" w:eastAsia="宋体" w:cs="宋体"/>
          <w:color w:val="000000"/>
        </w:rPr>
        <w:t>（选填“实像”或“虚像”）。</w:t>
      </w:r>
    </w:p>
    <w:p w14:paraId="0716D1F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）为了保证实验效果，做这个实验时应选择较</w:t>
      </w:r>
      <w:r>
        <w:rPr>
          <w:color w:val="000000"/>
        </w:rPr>
        <w:t>___________</w:t>
      </w:r>
      <w:r>
        <w:rPr>
          <w:rFonts w:ascii="宋体" w:hAnsi="宋体" w:eastAsia="宋体" w:cs="宋体"/>
          <w:color w:val="000000"/>
        </w:rPr>
        <w:t>（选填“厚”或“薄”）的玻璃板。</w:t>
      </w:r>
    </w:p>
    <w:p w14:paraId="75167193">
      <w:pPr>
        <w:spacing w:line="360" w:lineRule="auto"/>
        <w:textAlignment w:val="center"/>
        <w:rPr>
          <w:color w:val="000000"/>
        </w:rPr>
      </w:pPr>
      <w:r>
        <w:rPr>
          <w:color w:val="2E75B6"/>
        </w:rPr>
        <w:t>【答案】</w:t>
      </w:r>
      <w:r>
        <w:rPr>
          <w:color w:val="000000"/>
        </w:rPr>
        <w:t xml:space="preserve">    ①. 相等    ②. 无关    ③. 虚像    ④. 薄</w:t>
      </w:r>
    </w:p>
    <w:p w14:paraId="35CB6869">
      <w:pPr>
        <w:spacing w:line="360" w:lineRule="auto"/>
        <w:textAlignment w:val="center"/>
        <w:rPr>
          <w:color w:val="000000"/>
        </w:rPr>
      </w:pPr>
      <w:r>
        <w:rPr>
          <w:color w:val="2E75B6"/>
        </w:rPr>
        <w:t>【解析】</w:t>
      </w:r>
    </w:p>
    <w:p w14:paraId="4BD9BAEE">
      <w:pPr>
        <w:spacing w:line="360" w:lineRule="auto"/>
        <w:jc w:val="left"/>
        <w:textAlignment w:val="center"/>
        <w:rPr>
          <w:color w:val="000000"/>
        </w:rPr>
      </w:pPr>
      <w:r>
        <w:rPr>
          <w:color w:val="000000"/>
        </w:rPr>
        <w:t>【详解】（2）①[1]由表2数据可知，第一次实验蜡烛A和蜡烛A的像到玻璃板的距离分别为5.02cm、5.01cm，，第三次实蜡烛A和蜡烛A的像到玻璃板的距离分别为15.01cm、15.00cm，只是估读不同，属于误差；第二次实验蜡烛A到玻璃板的距离为10.02cm，蜡烛A的像到玻璃板的距离为10.02cm。综上所述，得到结论：像到平面镜的距离和物体到平面镜的距离相等。</w:t>
      </w:r>
    </w:p>
    <w:p w14:paraId="716E0E44">
      <w:pPr>
        <w:spacing w:line="360" w:lineRule="auto"/>
        <w:jc w:val="left"/>
        <w:textAlignment w:val="center"/>
        <w:rPr>
          <w:color w:val="000000"/>
        </w:rPr>
      </w:pPr>
      <w:r>
        <w:rPr>
          <w:color w:val="000000"/>
        </w:rPr>
        <w:t>②[2]由表2可知，蜡烛到平面镜的距离不同，但所成蜡烛的像大小与蜡烛的大小相等，由此可知，平面镜所成像的大小与物体到平面镜的距离无关。</w:t>
      </w:r>
    </w:p>
    <w:p w14:paraId="3FE1B997">
      <w:pPr>
        <w:spacing w:line="360" w:lineRule="auto"/>
        <w:jc w:val="left"/>
        <w:textAlignment w:val="center"/>
        <w:rPr>
          <w:color w:val="000000"/>
        </w:rPr>
      </w:pPr>
      <w:r>
        <w:rPr>
          <w:color w:val="000000"/>
        </w:rPr>
        <w:t>③[3]由探究过程④可知，在蜡烛所成像的位置放一张白纸，发现白纸上不能得到蜡烛的像，白纸相当于光屏，即在光屏只能承接实像，不能承接虚像，故平面镜所成的像是虚像。</w:t>
      </w:r>
    </w:p>
    <w:p w14:paraId="638AEE0B">
      <w:pPr>
        <w:spacing w:line="360" w:lineRule="auto"/>
        <w:jc w:val="left"/>
        <w:textAlignment w:val="center"/>
        <w:rPr>
          <w:color w:val="000000"/>
        </w:rPr>
      </w:pPr>
      <w:r>
        <w:rPr>
          <w:color w:val="000000"/>
        </w:rPr>
        <w:t>（3）[4]玻璃板有两个反射面，每个反射面相当于一个平面镜，都可以成像，选用薄玻璃板，两个像的距离近，测量误差小，实验效果好；反之选用厚玻璃板，两个像的距离较远，会出现两个不重合的像，从而影响实验效果。所以为了保证实验效果，做这个实验时应选择较薄的玻璃板实验。</w:t>
      </w:r>
    </w:p>
    <w:p w14:paraId="63450A15">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五、计算题（本题共</w:t>
      </w:r>
      <w:r>
        <w:rPr>
          <w:rFonts w:ascii="Times New Roman" w:hAnsi="Times New Roman" w:eastAsia="Times New Roman" w:cs="Times New Roman"/>
          <w:b/>
          <w:color w:val="000000"/>
          <w:sz w:val="24"/>
        </w:rPr>
        <w:t>2</w:t>
      </w:r>
      <w:r>
        <w:rPr>
          <w:rFonts w:ascii="宋体" w:hAnsi="宋体" w:eastAsia="宋体" w:cs="宋体"/>
          <w:b/>
          <w:color w:val="000000"/>
          <w:sz w:val="24"/>
        </w:rPr>
        <w:t>小题，第</w:t>
      </w:r>
      <w:r>
        <w:rPr>
          <w:rFonts w:ascii="Times New Roman" w:hAnsi="Times New Roman" w:eastAsia="Times New Roman" w:cs="Times New Roman"/>
          <w:b/>
          <w:color w:val="000000"/>
          <w:sz w:val="24"/>
        </w:rPr>
        <w:t>28</w:t>
      </w:r>
      <w:r>
        <w:rPr>
          <w:rFonts w:ascii="宋体" w:hAnsi="宋体" w:eastAsia="宋体" w:cs="宋体"/>
          <w:b/>
          <w:color w:val="000000"/>
          <w:sz w:val="24"/>
        </w:rPr>
        <w:t>题</w:t>
      </w:r>
      <w:r>
        <w:rPr>
          <w:rFonts w:ascii="Times New Roman" w:hAnsi="Times New Roman" w:eastAsia="Times New Roman" w:cs="Times New Roman"/>
          <w:b/>
          <w:color w:val="000000"/>
          <w:sz w:val="24"/>
        </w:rPr>
        <w:t>7</w:t>
      </w:r>
      <w:r>
        <w:rPr>
          <w:rFonts w:ascii="宋体" w:hAnsi="宋体" w:eastAsia="宋体" w:cs="宋体"/>
          <w:b/>
          <w:color w:val="000000"/>
          <w:sz w:val="24"/>
        </w:rPr>
        <w:t>分，第</w:t>
      </w:r>
      <w:r>
        <w:rPr>
          <w:rFonts w:ascii="Times New Roman" w:hAnsi="Times New Roman" w:eastAsia="Times New Roman" w:cs="Times New Roman"/>
          <w:b/>
          <w:color w:val="000000"/>
          <w:sz w:val="24"/>
        </w:rPr>
        <w:t>29</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分，共</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1AD8EC80">
      <w:pPr>
        <w:spacing w:line="360" w:lineRule="auto"/>
        <w:jc w:val="left"/>
        <w:textAlignment w:val="center"/>
        <w:rPr>
          <w:rFonts w:ascii="宋体" w:hAnsi="宋体" w:eastAsia="宋体" w:cs="宋体"/>
          <w:color w:val="000000"/>
        </w:rPr>
      </w:pPr>
      <w:r>
        <w:rPr>
          <w:color w:val="000000"/>
        </w:rPr>
        <w:t xml:space="preserve">28. </w:t>
      </w:r>
      <w:r>
        <w:rPr>
          <w:rFonts w:ascii="宋体" w:hAnsi="宋体" w:eastAsia="宋体" w:cs="宋体"/>
          <w:color w:val="000000"/>
        </w:rPr>
        <w:t>某建筑工人用</w:t>
      </w:r>
      <w:r>
        <w:rPr>
          <w:rFonts w:ascii="Times New Roman" w:hAnsi="Times New Roman" w:eastAsia="Times New Roman" w:cs="Times New Roman"/>
          <w:color w:val="000000"/>
        </w:rPr>
        <w:t>300N</w:t>
      </w:r>
      <w:r>
        <w:rPr>
          <w:rFonts w:ascii="宋体" w:hAnsi="宋体" w:eastAsia="宋体" w:cs="宋体"/>
          <w:color w:val="000000"/>
        </w:rPr>
        <w:t>的拉力，在</w:t>
      </w:r>
      <w:r>
        <w:rPr>
          <w:rFonts w:ascii="Times New Roman" w:hAnsi="Times New Roman" w:eastAsia="Times New Roman" w:cs="Times New Roman"/>
          <w:color w:val="000000"/>
        </w:rPr>
        <w:t>25s</w:t>
      </w:r>
      <w:r>
        <w:rPr>
          <w:rFonts w:ascii="宋体" w:hAnsi="宋体" w:eastAsia="宋体" w:cs="宋体"/>
          <w:color w:val="000000"/>
        </w:rPr>
        <w:t>内将重力为</w:t>
      </w:r>
      <w:r>
        <w:rPr>
          <w:rFonts w:ascii="Times New Roman" w:hAnsi="Times New Roman" w:eastAsia="Times New Roman" w:cs="Times New Roman"/>
          <w:color w:val="000000"/>
        </w:rPr>
        <w:t>800N</w:t>
      </w:r>
      <w:r>
        <w:rPr>
          <w:rFonts w:ascii="宋体" w:hAnsi="宋体" w:eastAsia="宋体" w:cs="宋体"/>
          <w:color w:val="000000"/>
        </w:rPr>
        <w:t>的水泥利用滑轮组匀速提高</w:t>
      </w:r>
      <w:r>
        <w:rPr>
          <w:rFonts w:ascii="Times New Roman" w:hAnsi="Times New Roman" w:eastAsia="Times New Roman" w:cs="Times New Roman"/>
          <w:color w:val="000000"/>
        </w:rPr>
        <w:t>4m</w:t>
      </w:r>
      <w:r>
        <w:rPr>
          <w:rFonts w:ascii="宋体" w:hAnsi="宋体" w:eastAsia="宋体" w:cs="宋体"/>
          <w:color w:val="000000"/>
        </w:rPr>
        <w:t>，如图所示。若不计摩擦和绳重，请你完成下列计算：</w:t>
      </w:r>
    </w:p>
    <w:p w14:paraId="1A6B8FE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）动滑轮的重力；</w:t>
      </w:r>
    </w:p>
    <w:p w14:paraId="0E3DBB9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）工人做功的功率；</w:t>
      </w:r>
    </w:p>
    <w:p w14:paraId="14E6AC1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）该装置的机械效率。</w:t>
      </w:r>
    </w:p>
    <w:p w14:paraId="3C16C082">
      <w:pPr>
        <w:spacing w:line="360" w:lineRule="auto"/>
        <w:jc w:val="left"/>
        <w:textAlignment w:val="center"/>
        <w:rPr>
          <w:color w:val="000000"/>
        </w:rPr>
      </w:pPr>
      <w:r>
        <w:rPr>
          <w:color w:val="000000"/>
        </w:rPr>
        <w:drawing>
          <wp:inline distT="0" distB="0" distL="114300" distR="114300">
            <wp:extent cx="1543050" cy="2343150"/>
            <wp:effectExtent l="0" t="0" r="0" b="0"/>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56"/>
                    <a:stretch>
                      <a:fillRect/>
                    </a:stretch>
                  </pic:blipFill>
                  <pic:spPr>
                    <a:xfrm>
                      <a:off x="0" y="0"/>
                      <a:ext cx="1543050" cy="2343150"/>
                    </a:xfrm>
                    <a:prstGeom prst="rect">
                      <a:avLst/>
                    </a:prstGeom>
                  </pic:spPr>
                </pic:pic>
              </a:graphicData>
            </a:graphic>
          </wp:inline>
        </w:drawing>
      </w:r>
    </w:p>
    <w:p w14:paraId="73F561AE">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100N</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144W</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89%</w:t>
      </w:r>
    </w:p>
    <w:p w14:paraId="215E2538">
      <w:pPr>
        <w:spacing w:line="360" w:lineRule="auto"/>
        <w:textAlignment w:val="center"/>
        <w:rPr>
          <w:color w:val="000000"/>
        </w:rPr>
      </w:pPr>
      <w:r>
        <w:rPr>
          <w:color w:val="2E75B6"/>
        </w:rPr>
        <w:t>【解析】</w:t>
      </w:r>
    </w:p>
    <w:p w14:paraId="6A54D7CB">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）由图可知，绳子的有效股数</w:t>
      </w:r>
      <w:r>
        <w:rPr>
          <w:rFonts w:ascii="Times New Roman" w:hAnsi="Times New Roman" w:eastAsia="Times New Roman" w:cs="Times New Roman"/>
          <w:i/>
          <w:color w:val="000000"/>
        </w:rPr>
        <w:t>n</w:t>
      </w:r>
      <w:r>
        <w:rPr>
          <w:rFonts w:ascii="Times New Roman" w:hAnsi="Times New Roman" w:eastAsia="Times New Roman" w:cs="Times New Roman"/>
          <w:color w:val="000000"/>
        </w:rPr>
        <w:t>=3</w:t>
      </w:r>
      <w:r>
        <w:rPr>
          <w:rFonts w:ascii="宋体" w:hAnsi="宋体" w:eastAsia="宋体" w:cs="宋体"/>
          <w:color w:val="000000"/>
        </w:rPr>
        <w:t>，不计摩擦和绳重，动滑轮的重力</w:t>
      </w:r>
    </w:p>
    <w:p w14:paraId="299E2F2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G</w:t>
      </w:r>
      <w:r>
        <w:rPr>
          <w:rFonts w:ascii="宋体" w:hAnsi="宋体" w:eastAsia="宋体" w:cs="宋体"/>
          <w:color w:val="000000"/>
          <w:vertAlign w:val="subscript"/>
        </w:rPr>
        <w:t>动</w:t>
      </w:r>
      <w:r>
        <w:rPr>
          <w:rFonts w:ascii="Times New Roman" w:hAnsi="Times New Roman" w:eastAsia="Times New Roman" w:cs="Times New Roman"/>
          <w:color w:val="000000"/>
        </w:rPr>
        <w:t>=3</w:t>
      </w: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=3×300N-800N=100N</w:t>
      </w:r>
    </w:p>
    <w:p w14:paraId="2388789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）当水泥提升</w:t>
      </w:r>
      <w:r>
        <w:rPr>
          <w:rFonts w:ascii="Times New Roman" w:hAnsi="Times New Roman" w:eastAsia="Times New Roman" w:cs="Times New Roman"/>
          <w:color w:val="000000"/>
        </w:rPr>
        <w:t>4m</w:t>
      </w:r>
      <w:r>
        <w:rPr>
          <w:rFonts w:ascii="宋体" w:hAnsi="宋体" w:eastAsia="宋体" w:cs="宋体"/>
          <w:color w:val="000000"/>
        </w:rPr>
        <w:t>时，绳子自由端所移动的距离</w:t>
      </w:r>
    </w:p>
    <w:p w14:paraId="10C93D80">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s</w:t>
      </w:r>
      <w:r>
        <w:rPr>
          <w:rFonts w:ascii="Times New Roman" w:hAnsi="Times New Roman" w:eastAsia="Times New Roman" w:cs="Times New Roman"/>
          <w:color w:val="000000"/>
        </w:rPr>
        <w:t>=3×4m=12m</w:t>
      </w:r>
    </w:p>
    <w:p w14:paraId="0415B4BE">
      <w:pPr>
        <w:spacing w:line="360" w:lineRule="auto"/>
        <w:jc w:val="left"/>
        <w:textAlignment w:val="center"/>
        <w:rPr>
          <w:rFonts w:ascii="宋体" w:hAnsi="宋体" w:eastAsia="宋体" w:cs="宋体"/>
          <w:color w:val="000000"/>
        </w:rPr>
      </w:pPr>
      <w:r>
        <w:rPr>
          <w:rFonts w:ascii="宋体" w:hAnsi="宋体" w:eastAsia="宋体" w:cs="宋体"/>
          <w:color w:val="000000"/>
        </w:rPr>
        <w:t>工人做的总功</w:t>
      </w:r>
    </w:p>
    <w:p w14:paraId="45636A99">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W</w:t>
      </w:r>
      <w:r>
        <w:rPr>
          <w:rFonts w:ascii="宋体" w:hAnsi="宋体" w:eastAsia="宋体" w:cs="宋体"/>
          <w:color w:val="000000"/>
          <w:vertAlign w:val="subscript"/>
        </w:rPr>
        <w:t>总</w:t>
      </w:r>
      <w:r>
        <w:rPr>
          <w:rFonts w:ascii="Times New Roman" w:hAnsi="Times New Roman" w:eastAsia="Times New Roman" w:cs="Times New Roman"/>
          <w:color w:val="000000"/>
        </w:rPr>
        <w:t>=</w:t>
      </w:r>
      <w:r>
        <w:rPr>
          <w:rFonts w:ascii="Times New Roman" w:hAnsi="Times New Roman" w:eastAsia="Times New Roman" w:cs="Times New Roman"/>
          <w:i/>
          <w:color w:val="000000"/>
        </w:rPr>
        <w:t>Fs</w:t>
      </w:r>
      <w:r>
        <w:rPr>
          <w:rFonts w:ascii="Times New Roman" w:hAnsi="Times New Roman" w:eastAsia="Times New Roman" w:cs="Times New Roman"/>
          <w:color w:val="000000"/>
        </w:rPr>
        <w:t>=300N×12m=3600J</w:t>
      </w:r>
    </w:p>
    <w:p w14:paraId="4121D40C">
      <w:pPr>
        <w:spacing w:line="360" w:lineRule="auto"/>
        <w:jc w:val="left"/>
        <w:textAlignment w:val="center"/>
        <w:rPr>
          <w:rFonts w:ascii="宋体" w:hAnsi="宋体" w:eastAsia="宋体" w:cs="宋体"/>
          <w:color w:val="000000"/>
        </w:rPr>
      </w:pPr>
      <w:r>
        <w:rPr>
          <w:rFonts w:ascii="宋体" w:hAnsi="宋体" w:eastAsia="宋体" w:cs="宋体"/>
          <w:color w:val="000000"/>
        </w:rPr>
        <w:t>工人做功的功率</w:t>
      </w:r>
    </w:p>
    <w:p w14:paraId="4A934098">
      <w:pPr>
        <w:spacing w:line="360" w:lineRule="auto"/>
        <w:jc w:val="center"/>
        <w:textAlignment w:val="center"/>
        <w:rPr>
          <w:rFonts w:ascii="宋体" w:hAnsi="宋体" w:eastAsia="宋体" w:cs="宋体"/>
          <w:color w:val="000000"/>
        </w:rPr>
      </w:pPr>
      <w:r>
        <w:object>
          <v:shape id="_x0000_i1036" o:spt="75" alt="学科网(www.zxxk.com)--教育资源门户，提供试卷、教案、课件、论文、素材以及各类教学资源下载，还有大量而丰富的教学相关资讯！" type="#_x0000_t75" style="height:31.8pt;width:122.05pt;" o:ole="t" filled="f" o:preferrelative="t" stroked="f" coordsize="21600,21600">
            <v:path/>
            <v:fill on="f" focussize="0,0"/>
            <v:stroke on="f" joinstyle="miter"/>
            <v:imagedata r:id="rId58" o:title="eqIdd84a03d56c74a99103ab9f8d0ce28d72"/>
            <o:lock v:ext="edit" aspectratio="t"/>
            <w10:wrap type="none"/>
            <w10:anchorlock/>
          </v:shape>
          <o:OLEObject Type="Embed" ProgID="Equation.DSMT4" ShapeID="_x0000_i1036" DrawAspect="Content" ObjectID="_1468075736" r:id="rId57">
            <o:LockedField>false</o:LockedField>
          </o:OLEObject>
        </w:object>
      </w:r>
      <w:r>
        <w:rPr>
          <w:rFonts w:ascii="宋体" w:hAnsi="宋体" w:eastAsia="宋体" w:cs="宋体"/>
          <w:color w:val="000000"/>
        </w:rPr>
        <w:t xml:space="preserve"> </w:t>
      </w:r>
    </w:p>
    <w:p w14:paraId="21FDF68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）有用功</w:t>
      </w:r>
    </w:p>
    <w:p w14:paraId="6A7827D8">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W</w:t>
      </w:r>
      <w:r>
        <w:rPr>
          <w:rFonts w:ascii="宋体" w:hAnsi="宋体" w:eastAsia="宋体" w:cs="宋体"/>
          <w:color w:val="000000"/>
          <w:vertAlign w:val="subscript"/>
        </w:rPr>
        <w:t>有</w:t>
      </w:r>
      <w:r>
        <w:rPr>
          <w:rFonts w:ascii="Times New Roman" w:hAnsi="Times New Roman" w:eastAsia="Times New Roman" w:cs="Times New Roman"/>
          <w:color w:val="000000"/>
        </w:rPr>
        <w:t>=</w:t>
      </w:r>
      <w:r>
        <w:rPr>
          <w:rFonts w:ascii="Times New Roman" w:hAnsi="Times New Roman" w:eastAsia="Times New Roman" w:cs="Times New Roman"/>
          <w:i/>
          <w:color w:val="000000"/>
        </w:rPr>
        <w:t>Gh</w:t>
      </w:r>
      <w:r>
        <w:rPr>
          <w:rFonts w:ascii="Times New Roman" w:hAnsi="Times New Roman" w:eastAsia="Times New Roman" w:cs="Times New Roman"/>
          <w:color w:val="000000"/>
        </w:rPr>
        <w:t>=800N×4m=3200J</w:t>
      </w:r>
    </w:p>
    <w:p w14:paraId="4B723420">
      <w:pPr>
        <w:spacing w:line="360" w:lineRule="auto"/>
        <w:jc w:val="left"/>
        <w:textAlignment w:val="center"/>
        <w:rPr>
          <w:rFonts w:ascii="宋体" w:hAnsi="宋体" w:eastAsia="宋体" w:cs="宋体"/>
          <w:color w:val="000000"/>
        </w:rPr>
      </w:pPr>
      <w:r>
        <w:rPr>
          <w:rFonts w:ascii="宋体" w:hAnsi="宋体" w:eastAsia="宋体" w:cs="宋体"/>
          <w:color w:val="000000"/>
        </w:rPr>
        <w:t>该装置的机械效率</w:t>
      </w:r>
    </w:p>
    <w:p w14:paraId="20F514C5">
      <w:pPr>
        <w:spacing w:line="360" w:lineRule="auto"/>
        <w:jc w:val="center"/>
        <w:textAlignment w:val="center"/>
        <w:rPr>
          <w:rFonts w:ascii="宋体" w:hAnsi="宋体" w:eastAsia="宋体" w:cs="宋体"/>
          <w:color w:val="000000"/>
        </w:rPr>
      </w:pPr>
      <w:r>
        <w:object>
          <v:shape id="_x0000_i1037" o:spt="75" alt="学科网(www.zxxk.com)--教育资源门户，提供试卷、教案、课件、论文、素材以及各类教学资源下载，还有大量而丰富的教学相关资讯！" type="#_x0000_t75" style="height:36pt;width:114.1pt;" o:ole="t" filled="f" o:preferrelative="t" stroked="f" coordsize="21600,21600">
            <v:path/>
            <v:fill on="f" focussize="0,0"/>
            <v:stroke on="f" joinstyle="miter"/>
            <v:imagedata r:id="rId60" o:title="eqId76abd1c2a105f48b0e803d810900c8a5"/>
            <o:lock v:ext="edit" aspectratio="t"/>
            <w10:wrap type="none"/>
            <w10:anchorlock/>
          </v:shape>
          <o:OLEObject Type="Embed" ProgID="Equation.DSMT4" ShapeID="_x0000_i1037" DrawAspect="Content" ObjectID="_1468075737" r:id="rId59">
            <o:LockedField>false</o:LockedField>
          </o:OLEObject>
        </w:object>
      </w:r>
      <w:r>
        <w:rPr>
          <w:rFonts w:ascii="宋体" w:hAnsi="宋体" w:eastAsia="宋体" w:cs="宋体"/>
          <w:color w:val="000000"/>
        </w:rPr>
        <w:t xml:space="preserve"> </w:t>
      </w:r>
    </w:p>
    <w:p w14:paraId="659B8867">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）动滑轮的重力是</w:t>
      </w:r>
      <w:r>
        <w:rPr>
          <w:rFonts w:ascii="Times New Roman" w:hAnsi="Times New Roman" w:eastAsia="Times New Roman" w:cs="Times New Roman"/>
          <w:color w:val="000000"/>
        </w:rPr>
        <w:t>100N</w:t>
      </w:r>
      <w:r>
        <w:rPr>
          <w:rFonts w:ascii="宋体" w:hAnsi="宋体" w:eastAsia="宋体" w:cs="宋体"/>
          <w:color w:val="000000"/>
        </w:rPr>
        <w:t>；</w:t>
      </w:r>
    </w:p>
    <w:p w14:paraId="7D333E7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）工人做功的功率是</w:t>
      </w:r>
      <w:r>
        <w:rPr>
          <w:rFonts w:ascii="Times New Roman" w:hAnsi="Times New Roman" w:eastAsia="Times New Roman" w:cs="Times New Roman"/>
          <w:color w:val="000000"/>
        </w:rPr>
        <w:t>144W</w:t>
      </w:r>
      <w:r>
        <w:rPr>
          <w:rFonts w:ascii="宋体" w:hAnsi="宋体" w:eastAsia="宋体" w:cs="宋体"/>
          <w:color w:val="000000"/>
        </w:rPr>
        <w:t>；</w:t>
      </w:r>
    </w:p>
    <w:p w14:paraId="42F6F70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）该装置的机械效率是</w:t>
      </w:r>
      <w:r>
        <w:rPr>
          <w:rFonts w:ascii="Times New Roman" w:hAnsi="Times New Roman" w:eastAsia="Times New Roman" w:cs="Times New Roman"/>
          <w:color w:val="000000"/>
        </w:rPr>
        <w:t>89%</w:t>
      </w:r>
      <w:r>
        <w:rPr>
          <w:rFonts w:ascii="宋体" w:hAnsi="宋体" w:eastAsia="宋体" w:cs="宋体"/>
          <w:color w:val="000000"/>
        </w:rPr>
        <w:t>。</w:t>
      </w:r>
    </w:p>
    <w:p w14:paraId="32A15E23">
      <w:pPr>
        <w:spacing w:line="360" w:lineRule="auto"/>
        <w:jc w:val="left"/>
        <w:textAlignment w:val="center"/>
        <w:rPr>
          <w:rFonts w:ascii="宋体" w:hAnsi="宋体" w:eastAsia="宋体" w:cs="宋体"/>
          <w:color w:val="000000"/>
        </w:rPr>
      </w:pPr>
      <w:r>
        <w:rPr>
          <w:color w:val="000000"/>
        </w:rPr>
        <w:t xml:space="preserve">29. </w:t>
      </w:r>
      <w:r>
        <w:rPr>
          <w:rFonts w:ascii="宋体" w:hAnsi="宋体" w:eastAsia="宋体" w:cs="宋体"/>
          <w:color w:val="000000"/>
        </w:rPr>
        <w:t>“厨宝”是一种小型家用厨房热水器，内部电路如图所示，</w:t>
      </w:r>
      <w:r>
        <w:rPr>
          <w:rFonts w:ascii="Times New Roman" w:hAnsi="Times New Roman" w:eastAsia="Times New Roman" w:cs="Times New Roman"/>
          <w:i/>
          <w:color w:val="000000"/>
        </w:rPr>
        <w:t>R</w:t>
      </w:r>
      <w:r>
        <w:rPr>
          <w:rFonts w:ascii="宋体" w:hAnsi="宋体" w:eastAsia="宋体" w:cs="宋体"/>
          <w:color w:val="000000"/>
        </w:rPr>
        <w:t>为电热丝，额定电流为</w:t>
      </w:r>
      <w:r>
        <w:rPr>
          <w:rFonts w:ascii="Times New Roman" w:hAnsi="Times New Roman" w:eastAsia="Times New Roman" w:cs="Times New Roman"/>
          <w:color w:val="000000"/>
        </w:rPr>
        <w:t>5A</w:t>
      </w:r>
      <w:r>
        <w:rPr>
          <w:rFonts w:ascii="宋体" w:hAnsi="宋体" w:eastAsia="宋体" w:cs="宋体"/>
          <w:color w:val="000000"/>
        </w:rPr>
        <w:t>。该“厨宝”正常工作</w:t>
      </w:r>
      <w:r>
        <w:rPr>
          <w:rFonts w:ascii="Times New Roman" w:hAnsi="Times New Roman" w:eastAsia="Times New Roman" w:cs="Times New Roman"/>
          <w:color w:val="000000"/>
        </w:rPr>
        <w:t>100s</w:t>
      </w:r>
      <w:r>
        <w:rPr>
          <w:rFonts w:ascii="宋体" w:hAnsi="宋体" w:eastAsia="宋体" w:cs="宋体"/>
          <w:color w:val="000000"/>
        </w:rPr>
        <w:t>能将</w:t>
      </w:r>
      <w:r>
        <w:rPr>
          <w:rFonts w:ascii="Times New Roman" w:hAnsi="Times New Roman" w:eastAsia="Times New Roman" w:cs="Times New Roman"/>
          <w:color w:val="000000"/>
        </w:rPr>
        <w:t>5kg</w:t>
      </w:r>
      <w:r>
        <w:rPr>
          <w:rFonts w:ascii="宋体" w:hAnsi="宋体" w:eastAsia="宋体" w:cs="宋体"/>
          <w:color w:val="000000"/>
        </w:rPr>
        <w:t>水的温度升高</w:t>
      </w:r>
      <w:r>
        <w:rPr>
          <w:rFonts w:ascii="Times New Roman" w:hAnsi="Times New Roman" w:eastAsia="Times New Roman" w:cs="Times New Roman"/>
          <w:color w:val="000000"/>
        </w:rPr>
        <w:t>4</w:t>
      </w:r>
      <w:r>
        <w:rPr>
          <w:rFonts w:ascii="宋体" w:hAnsi="宋体" w:eastAsia="宋体" w:cs="宋体"/>
          <w:color w:val="000000"/>
        </w:rPr>
        <w:t>℃，已知</w:t>
      </w:r>
      <w:r>
        <w:rPr>
          <w:rFonts w:ascii="Times New Roman" w:hAnsi="Times New Roman" w:eastAsia="Times New Roman" w:cs="Times New Roman"/>
          <w:i/>
          <w:color w:val="000000"/>
        </w:rPr>
        <w:t>c</w:t>
      </w:r>
      <w:r>
        <w:rPr>
          <w:rFonts w:ascii="宋体" w:hAnsi="宋体" w:eastAsia="宋体" w:cs="宋体"/>
          <w:color w:val="000000"/>
          <w:vertAlign w:val="subscript"/>
        </w:rPr>
        <w:t>水</w:t>
      </w:r>
      <w:r>
        <w:rPr>
          <w:rFonts w:ascii="Times New Roman" w:hAnsi="Times New Roman" w:eastAsia="Times New Roman" w:cs="Times New Roman"/>
          <w:color w:val="000000"/>
        </w:rPr>
        <w:t>=4.2</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kg</w:t>
      </w:r>
      <w:r>
        <w:rPr>
          <w:rFonts w:ascii="宋体" w:hAnsi="宋体" w:eastAsia="宋体" w:cs="宋体"/>
          <w:color w:val="000000"/>
        </w:rPr>
        <w:t>·℃）。请你完成下列计算：</w:t>
      </w:r>
    </w:p>
    <w:p w14:paraId="364D2DA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）“厨宝”的功率；</w:t>
      </w:r>
    </w:p>
    <w:p w14:paraId="094494F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）“厨宝”消耗的电能；</w:t>
      </w:r>
    </w:p>
    <w:p w14:paraId="06302B9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）水吸收的热量；</w:t>
      </w:r>
    </w:p>
    <w:p w14:paraId="16D7C75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）“厨宝”的效率。</w:t>
      </w:r>
    </w:p>
    <w:p w14:paraId="5D8FF660">
      <w:pPr>
        <w:spacing w:line="360" w:lineRule="auto"/>
        <w:jc w:val="left"/>
        <w:textAlignment w:val="center"/>
        <w:rPr>
          <w:color w:val="000000"/>
        </w:rPr>
      </w:pPr>
      <w:r>
        <w:rPr>
          <w:rFonts w:ascii="宋体" w:hAnsi="宋体" w:eastAsia="宋体" w:cs="宋体"/>
          <w:color w:val="000000"/>
        </w:rPr>
        <w:drawing>
          <wp:inline distT="0" distB="0" distL="114300" distR="114300">
            <wp:extent cx="1295400" cy="8572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61"/>
                    <a:stretch>
                      <a:fillRect/>
                    </a:stretch>
                  </pic:blipFill>
                  <pic:spPr>
                    <a:xfrm>
                      <a:off x="0" y="0"/>
                      <a:ext cx="1295400" cy="857250"/>
                    </a:xfrm>
                    <a:prstGeom prst="rect">
                      <a:avLst/>
                    </a:prstGeom>
                  </pic:spPr>
                </pic:pic>
              </a:graphicData>
            </a:graphic>
          </wp:inline>
        </w:drawing>
      </w:r>
    </w:p>
    <w:p w14:paraId="044E6C58">
      <w:pPr>
        <w:spacing w:line="360" w:lineRule="auto"/>
        <w:textAlignment w:val="center"/>
        <w:rPr>
          <w:color w:val="000000"/>
        </w:rPr>
      </w:pPr>
      <w:r>
        <w:rPr>
          <w:color w:val="2E75B6"/>
        </w:rPr>
        <w:t>【答案】</w:t>
      </w:r>
      <w:r>
        <w:rPr>
          <w:color w:val="000000"/>
        </w:rPr>
        <w:t>（1）1100W；（2）1.1×10</w:t>
      </w:r>
      <w:r>
        <w:rPr>
          <w:color w:val="000000"/>
          <w:vertAlign w:val="superscript"/>
        </w:rPr>
        <w:t>5</w:t>
      </w:r>
      <w:r>
        <w:rPr>
          <w:color w:val="000000"/>
        </w:rPr>
        <w:t>J；（3）8.4×10</w:t>
      </w:r>
      <w:r>
        <w:rPr>
          <w:color w:val="000000"/>
          <w:vertAlign w:val="superscript"/>
        </w:rPr>
        <w:t>4</w:t>
      </w:r>
      <w:r>
        <w:rPr>
          <w:color w:val="000000"/>
        </w:rPr>
        <w:t>J；（4）76.4％</w:t>
      </w:r>
      <w:r>
        <w:rPr>
          <w:color w:val="000000"/>
        </w:rPr>
        <w:br w:type="textWrapping"/>
      </w:r>
    </w:p>
    <w:p w14:paraId="07548959">
      <w:pPr>
        <w:spacing w:line="360" w:lineRule="auto"/>
        <w:textAlignment w:val="center"/>
        <w:rPr>
          <w:color w:val="000000"/>
        </w:rPr>
      </w:pPr>
      <w:r>
        <w:rPr>
          <w:color w:val="2E75B6"/>
        </w:rPr>
        <w:t>【解析】</w:t>
      </w:r>
    </w:p>
    <w:p w14:paraId="63BFC3CE">
      <w:pPr>
        <w:spacing w:line="360" w:lineRule="auto"/>
        <w:jc w:val="left"/>
        <w:textAlignment w:val="center"/>
        <w:rPr>
          <w:color w:val="000000"/>
        </w:rPr>
      </w:pPr>
      <w:r>
        <w:rPr>
          <w:color w:val="000000"/>
        </w:rPr>
        <w:t>【详解】解：（1）</w:t>
      </w:r>
      <w:r>
        <w:rPr>
          <w:rFonts w:ascii="宋体" w:hAnsi="宋体" w:eastAsia="宋体" w:cs="宋体"/>
          <w:color w:val="000000"/>
        </w:rPr>
        <w:t>“厨宝”</w:t>
      </w:r>
      <w:r>
        <w:rPr>
          <w:color w:val="000000"/>
        </w:rPr>
        <w:t>接在家庭电路中，额定电压为220V，额定电流为5A，功率为</w:t>
      </w:r>
    </w:p>
    <w:p w14:paraId="0278510E">
      <w:pPr>
        <w:spacing w:line="360" w:lineRule="auto"/>
        <w:jc w:val="center"/>
        <w:textAlignment w:val="center"/>
        <w:rPr>
          <w:color w:val="000000"/>
        </w:rPr>
      </w:pPr>
      <w:r>
        <w:rPr>
          <w:i/>
          <w:color w:val="000000"/>
        </w:rPr>
        <w:t>P</w:t>
      </w:r>
      <w:r>
        <w:rPr>
          <w:color w:val="000000"/>
        </w:rPr>
        <w:t>=</w:t>
      </w:r>
      <w:r>
        <w:rPr>
          <w:i/>
          <w:color w:val="000000"/>
        </w:rPr>
        <w:t>UI</w:t>
      </w:r>
      <w:r>
        <w:rPr>
          <w:color w:val="000000"/>
        </w:rPr>
        <w:t>=220V×5A=1100W</w:t>
      </w:r>
    </w:p>
    <w:p w14:paraId="23CDF32F">
      <w:pPr>
        <w:spacing w:line="360" w:lineRule="auto"/>
        <w:jc w:val="left"/>
        <w:textAlignment w:val="center"/>
        <w:rPr>
          <w:color w:val="000000"/>
        </w:rPr>
      </w:pPr>
      <w:r>
        <w:rPr>
          <w:color w:val="000000"/>
        </w:rPr>
        <w:t>（2）消耗的电能为</w:t>
      </w:r>
    </w:p>
    <w:p w14:paraId="672DC253">
      <w:pPr>
        <w:spacing w:line="360" w:lineRule="auto"/>
        <w:jc w:val="center"/>
        <w:textAlignment w:val="center"/>
        <w:rPr>
          <w:color w:val="000000"/>
        </w:rPr>
      </w:pPr>
      <w:r>
        <w:rPr>
          <w:i/>
          <w:color w:val="000000"/>
        </w:rPr>
        <w:t>W</w:t>
      </w:r>
      <w:r>
        <w:rPr>
          <w:color w:val="000000"/>
        </w:rPr>
        <w:t>=</w:t>
      </w:r>
      <w:r>
        <w:rPr>
          <w:i/>
          <w:color w:val="000000"/>
        </w:rPr>
        <w:t>PU</w:t>
      </w:r>
      <w:r>
        <w:rPr>
          <w:color w:val="000000"/>
        </w:rPr>
        <w:t>=1100W×100s=1.1×10</w:t>
      </w:r>
      <w:r>
        <w:rPr>
          <w:color w:val="000000"/>
          <w:vertAlign w:val="superscript"/>
        </w:rPr>
        <w:t>5</w:t>
      </w:r>
      <w:r>
        <w:rPr>
          <w:color w:val="000000"/>
        </w:rPr>
        <w:t>J</w:t>
      </w:r>
    </w:p>
    <w:p w14:paraId="4F151FEA">
      <w:pPr>
        <w:spacing w:line="360" w:lineRule="auto"/>
        <w:jc w:val="left"/>
        <w:textAlignment w:val="center"/>
        <w:rPr>
          <w:color w:val="000000"/>
        </w:rPr>
      </w:pPr>
      <w:r>
        <w:rPr>
          <w:color w:val="000000"/>
        </w:rPr>
        <w:t>（3）水吸收的热量为</w:t>
      </w:r>
    </w:p>
    <w:p w14:paraId="590B19EC">
      <w:pPr>
        <w:spacing w:line="360" w:lineRule="auto"/>
        <w:jc w:val="center"/>
        <w:textAlignment w:val="center"/>
        <w:rPr>
          <w:color w:val="000000"/>
        </w:rPr>
      </w:pPr>
      <w:r>
        <w:object>
          <v:shape id="_x0000_i1038" o:spt="75" alt="学科网(www.zxxk.com)--教育资源门户，提供试卷、教案、课件、论文、素材以及各类教学资源下载，还有大量而丰富的教学相关资讯！" type="#_x0000_t75" style="height:20.25pt;width:266.25pt;" o:ole="t" filled="f" o:preferrelative="t" stroked="f" coordsize="21600,21600">
            <v:path/>
            <v:fill on="f" focussize="0,0"/>
            <v:stroke on="f" joinstyle="miter"/>
            <v:imagedata r:id="rId63" o:title="eqIdfc275a157b611cd96985a426ff80e7ed"/>
            <o:lock v:ext="edit" aspectratio="t"/>
            <w10:wrap type="none"/>
            <w10:anchorlock/>
          </v:shape>
          <o:OLEObject Type="Embed" ProgID="Equation.DSMT4" ShapeID="_x0000_i1038" DrawAspect="Content" ObjectID="_1468075738" r:id="rId62">
            <o:LockedField>false</o:LockedField>
          </o:OLEObject>
        </w:object>
      </w:r>
    </w:p>
    <w:p w14:paraId="4503B7B5">
      <w:pPr>
        <w:spacing w:line="360" w:lineRule="auto"/>
        <w:jc w:val="left"/>
        <w:textAlignment w:val="center"/>
        <w:rPr>
          <w:color w:val="000000"/>
        </w:rPr>
      </w:pPr>
      <w:r>
        <w:rPr>
          <w:color w:val="000000"/>
        </w:rPr>
        <w:t>（4）</w:t>
      </w:r>
      <w:r>
        <w:rPr>
          <w:rFonts w:ascii="宋体" w:hAnsi="宋体" w:eastAsia="宋体" w:cs="宋体"/>
          <w:color w:val="000000"/>
        </w:rPr>
        <w:t>“厨宝”</w:t>
      </w:r>
      <w:r>
        <w:rPr>
          <w:color w:val="000000"/>
        </w:rPr>
        <w:t>的效率为</w:t>
      </w:r>
    </w:p>
    <w:p w14:paraId="31DF200F">
      <w:pPr>
        <w:spacing w:line="360" w:lineRule="auto"/>
        <w:jc w:val="center"/>
        <w:textAlignment w:val="center"/>
        <w:rPr>
          <w:color w:val="000000"/>
        </w:rPr>
      </w:pPr>
      <w:r>
        <w:object>
          <v:shape id="_x0000_i1039" o:spt="75" alt="学科网(www.zxxk.com)--教育资源门户，提供试卷、教案、课件、论文、素材以及各类教学资源下载，还有大量而丰富的教学相关资讯！" type="#_x0000_t75" style="height:33pt;width:213pt;" o:ole="t" filled="f" o:preferrelative="t" stroked="f" coordsize="21600,21600">
            <v:path/>
            <v:fill on="f" focussize="0,0"/>
            <v:stroke on="f" joinstyle="miter"/>
            <v:imagedata r:id="rId65" o:title="eqId5b54ef5a187e6f1100ab9ed2ae95dbd5"/>
            <o:lock v:ext="edit" aspectratio="t"/>
            <w10:wrap type="none"/>
            <w10:anchorlock/>
          </v:shape>
          <o:OLEObject Type="Embed" ProgID="Equation.DSMT4" ShapeID="_x0000_i1039" DrawAspect="Content" ObjectID="_1468075739" r:id="rId64">
            <o:LockedField>false</o:LockedField>
          </o:OLEObject>
        </w:object>
      </w:r>
      <w:r>
        <w:rPr>
          <w:color w:val="000000"/>
        </w:rPr>
        <w:br w:type="textWrapping"/>
      </w:r>
    </w:p>
    <w:p w14:paraId="3498A17C">
      <w:pPr>
        <w:spacing w:line="360" w:lineRule="auto"/>
        <w:jc w:val="left"/>
        <w:textAlignment w:val="center"/>
        <w:rPr>
          <w:color w:val="000000"/>
        </w:rPr>
      </w:pPr>
      <w:r>
        <w:rPr>
          <w:color w:val="000000"/>
        </w:rPr>
        <w:t>答：（1）</w:t>
      </w:r>
      <w:r>
        <w:rPr>
          <w:rFonts w:ascii="宋体" w:hAnsi="宋体" w:eastAsia="宋体" w:cs="宋体"/>
          <w:color w:val="000000"/>
        </w:rPr>
        <w:t>“厨宝”的</w:t>
      </w:r>
      <w:r>
        <w:rPr>
          <w:color w:val="000000"/>
        </w:rPr>
        <w:t>功率为1100W；</w:t>
      </w:r>
    </w:p>
    <w:p w14:paraId="35FAAA41">
      <w:pPr>
        <w:spacing w:line="360" w:lineRule="auto"/>
        <w:jc w:val="left"/>
        <w:textAlignment w:val="center"/>
        <w:rPr>
          <w:color w:val="000000"/>
        </w:rPr>
      </w:pPr>
      <w:r>
        <w:rPr>
          <w:color w:val="000000"/>
        </w:rPr>
        <w:t>（2）</w:t>
      </w:r>
      <w:r>
        <w:rPr>
          <w:rFonts w:ascii="宋体" w:hAnsi="宋体" w:eastAsia="宋体" w:cs="宋体"/>
          <w:color w:val="000000"/>
        </w:rPr>
        <w:t>“厨宝”1</w:t>
      </w:r>
      <w:r>
        <w:rPr>
          <w:color w:val="000000"/>
        </w:rPr>
        <w:t>00s消耗的电能为1.1×10</w:t>
      </w:r>
      <w:r>
        <w:rPr>
          <w:color w:val="000000"/>
          <w:vertAlign w:val="superscript"/>
        </w:rPr>
        <w:t>5</w:t>
      </w:r>
      <w:r>
        <w:rPr>
          <w:color w:val="000000"/>
        </w:rPr>
        <w:t>J；</w:t>
      </w:r>
    </w:p>
    <w:p w14:paraId="55849368">
      <w:pPr>
        <w:spacing w:line="360" w:lineRule="auto"/>
        <w:jc w:val="left"/>
        <w:textAlignment w:val="center"/>
        <w:rPr>
          <w:color w:val="000000"/>
        </w:rPr>
      </w:pPr>
      <w:r>
        <w:rPr>
          <w:color w:val="000000"/>
        </w:rPr>
        <w:t>（3）水吸收的热量8.4×10</w:t>
      </w:r>
      <w:r>
        <w:rPr>
          <w:color w:val="000000"/>
          <w:vertAlign w:val="superscript"/>
        </w:rPr>
        <w:t>4</w:t>
      </w:r>
      <w:r>
        <w:rPr>
          <w:color w:val="000000"/>
        </w:rPr>
        <w:t>J；</w:t>
      </w:r>
    </w:p>
    <w:p w14:paraId="4335ED41">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（4）</w:t>
      </w:r>
      <w:r>
        <w:rPr>
          <w:rFonts w:ascii="宋体" w:hAnsi="宋体" w:eastAsia="宋体" w:cs="宋体"/>
          <w:color w:val="000000"/>
        </w:rPr>
        <w:t>“厨宝”的</w:t>
      </w:r>
      <w:r>
        <w:rPr>
          <w:color w:val="000000"/>
        </w:rPr>
        <w:t>效率约为76.4％。</w:t>
      </w:r>
    </w:p>
    <w:p w14:paraId="76835FF0">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F0120E">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7FE1C5">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53BCE0">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A12770">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A229B7">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52FA05">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CD667B3"/>
    <w:rsid w:val="38274566"/>
    <w:rsid w:val="59CD322E"/>
    <w:rsid w:val="687368F6"/>
    <w:rsid w:val="790F31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7" Type="http://schemas.openxmlformats.org/officeDocument/2006/relationships/fontTable" Target="fontTable.xml"/><Relationship Id="rId66" Type="http://schemas.openxmlformats.org/officeDocument/2006/relationships/customXml" Target="../customXml/item1.xml"/><Relationship Id="rId65" Type="http://schemas.openxmlformats.org/officeDocument/2006/relationships/image" Target="media/image41.wmf"/><Relationship Id="rId64" Type="http://schemas.openxmlformats.org/officeDocument/2006/relationships/oleObject" Target="embeddings/oleObject15.bin"/><Relationship Id="rId63" Type="http://schemas.openxmlformats.org/officeDocument/2006/relationships/image" Target="media/image40.wmf"/><Relationship Id="rId62" Type="http://schemas.openxmlformats.org/officeDocument/2006/relationships/oleObject" Target="embeddings/oleObject14.bin"/><Relationship Id="rId61" Type="http://schemas.openxmlformats.org/officeDocument/2006/relationships/image" Target="media/image39.png"/><Relationship Id="rId60" Type="http://schemas.openxmlformats.org/officeDocument/2006/relationships/image" Target="media/image38.wmf"/><Relationship Id="rId6" Type="http://schemas.openxmlformats.org/officeDocument/2006/relationships/footer" Target="footer1.xml"/><Relationship Id="rId59" Type="http://schemas.openxmlformats.org/officeDocument/2006/relationships/oleObject" Target="embeddings/oleObject13.bin"/><Relationship Id="rId58" Type="http://schemas.openxmlformats.org/officeDocument/2006/relationships/image" Target="media/image37.wmf"/><Relationship Id="rId57" Type="http://schemas.openxmlformats.org/officeDocument/2006/relationships/oleObject" Target="embeddings/oleObject12.bin"/><Relationship Id="rId56" Type="http://schemas.openxmlformats.org/officeDocument/2006/relationships/image" Target="media/image36.png"/><Relationship Id="rId55" Type="http://schemas.openxmlformats.org/officeDocument/2006/relationships/image" Target="media/image35.png"/><Relationship Id="rId54" Type="http://schemas.openxmlformats.org/officeDocument/2006/relationships/image" Target="media/image34.png"/><Relationship Id="rId53" Type="http://schemas.openxmlformats.org/officeDocument/2006/relationships/image" Target="media/image33.wmf"/><Relationship Id="rId52" Type="http://schemas.openxmlformats.org/officeDocument/2006/relationships/oleObject" Target="embeddings/oleObject11.bin"/><Relationship Id="rId51" Type="http://schemas.openxmlformats.org/officeDocument/2006/relationships/image" Target="media/image32.png"/><Relationship Id="rId50" Type="http://schemas.openxmlformats.org/officeDocument/2006/relationships/image" Target="media/image31.png"/><Relationship Id="rId5" Type="http://schemas.openxmlformats.org/officeDocument/2006/relationships/header" Target="header3.xml"/><Relationship Id="rId49" Type="http://schemas.openxmlformats.org/officeDocument/2006/relationships/image" Target="media/image30.wmf"/><Relationship Id="rId48" Type="http://schemas.openxmlformats.org/officeDocument/2006/relationships/image" Target="media/image29.png"/><Relationship Id="rId47" Type="http://schemas.openxmlformats.org/officeDocument/2006/relationships/oleObject" Target="embeddings/oleObject10.bin"/><Relationship Id="rId46" Type="http://schemas.openxmlformats.org/officeDocument/2006/relationships/image" Target="media/image28.wmf"/><Relationship Id="rId45" Type="http://schemas.openxmlformats.org/officeDocument/2006/relationships/oleObject" Target="embeddings/oleObject9.bin"/><Relationship Id="rId44" Type="http://schemas.openxmlformats.org/officeDocument/2006/relationships/oleObject" Target="embeddings/oleObject8.bin"/><Relationship Id="rId43" Type="http://schemas.openxmlformats.org/officeDocument/2006/relationships/image" Target="media/image27.wmf"/><Relationship Id="rId42" Type="http://schemas.openxmlformats.org/officeDocument/2006/relationships/oleObject" Target="embeddings/oleObject7.bin"/><Relationship Id="rId41" Type="http://schemas.openxmlformats.org/officeDocument/2006/relationships/oleObject" Target="embeddings/oleObject6.bin"/><Relationship Id="rId40" Type="http://schemas.openxmlformats.org/officeDocument/2006/relationships/image" Target="media/image26.wmf"/><Relationship Id="rId4" Type="http://schemas.openxmlformats.org/officeDocument/2006/relationships/header" Target="header2.xml"/><Relationship Id="rId39" Type="http://schemas.openxmlformats.org/officeDocument/2006/relationships/oleObject" Target="embeddings/oleObject5.bin"/><Relationship Id="rId38" Type="http://schemas.openxmlformats.org/officeDocument/2006/relationships/image" Target="media/image25.wmf"/><Relationship Id="rId37" Type="http://schemas.openxmlformats.org/officeDocument/2006/relationships/image" Target="media/image24.png"/><Relationship Id="rId36" Type="http://schemas.openxmlformats.org/officeDocument/2006/relationships/image" Target="media/image23.png"/><Relationship Id="rId35" Type="http://schemas.openxmlformats.org/officeDocument/2006/relationships/image" Target="media/image22.png"/><Relationship Id="rId34" Type="http://schemas.openxmlformats.org/officeDocument/2006/relationships/image" Target="media/image21.png"/><Relationship Id="rId33" Type="http://schemas.openxmlformats.org/officeDocument/2006/relationships/image" Target="media/image20.png"/><Relationship Id="rId32" Type="http://schemas.openxmlformats.org/officeDocument/2006/relationships/image" Target="media/image19.png"/><Relationship Id="rId31" Type="http://schemas.openxmlformats.org/officeDocument/2006/relationships/image" Target="media/image18.png"/><Relationship Id="rId30" Type="http://schemas.openxmlformats.org/officeDocument/2006/relationships/image" Target="media/image17.wmf"/><Relationship Id="rId3" Type="http://schemas.openxmlformats.org/officeDocument/2006/relationships/header" Target="header1.xml"/><Relationship Id="rId29" Type="http://schemas.openxmlformats.org/officeDocument/2006/relationships/oleObject" Target="embeddings/oleObject4.bin"/><Relationship Id="rId28" Type="http://schemas.openxmlformats.org/officeDocument/2006/relationships/image" Target="media/image16.wmf"/><Relationship Id="rId27" Type="http://schemas.openxmlformats.org/officeDocument/2006/relationships/oleObject" Target="embeddings/oleObject3.bin"/><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wmf"/><Relationship Id="rId23" Type="http://schemas.openxmlformats.org/officeDocument/2006/relationships/oleObject" Target="embeddings/oleObject2.bin"/><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wmf"/><Relationship Id="rId17" Type="http://schemas.openxmlformats.org/officeDocument/2006/relationships/oleObject" Target="embeddings/oleObject1.bin"/><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18</Pages>
  <Words>7080</Words>
  <Characters>8107</Characters>
  <Lines>0</Lines>
  <Paragraphs>0</Paragraphs>
  <TotalTime>0</TotalTime>
  <ScaleCrop>false</ScaleCrop>
  <LinksUpToDate>false</LinksUpToDate>
  <CharactersWithSpaces>8400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2022-06-29T14:30:00Z</dcterms:created>
  <dc:creator>学科网试题生产平台</dc:creator>
  <dc:description>3011086151278592</dc:description>
  <cp:lastModifiedBy>上帝掷骰子吗</cp:lastModifiedBy>
  <dcterms:modified xsi:type="dcterms:W3CDTF">2024-07-19T16:52:26Z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7682A27186E24D8A81AA7EFFB1C32F0E</vt:lpwstr>
  </property>
</Properties>
</file>