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CFA1D10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12166600</wp:posOffset>
            </wp:positionH>
            <wp:positionV relativeFrom="topMargin">
              <wp:posOffset>10909300</wp:posOffset>
            </wp:positionV>
            <wp:extent cx="304800" cy="279400"/>
            <wp:effectExtent l="0" t="0" r="0" b="6350"/>
            <wp:wrapNone/>
            <wp:docPr id="100036" name="图片 100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6" name="图片 10003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279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菏泽市二○二二年初中学业水平考试（中考）物理试题</w:t>
      </w:r>
    </w:p>
    <w:p w14:paraId="6C34F7C1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注意事项：</w:t>
      </w:r>
    </w:p>
    <w:p w14:paraId="1EFE0434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1.本试题共4页，满分70分，考试时间70分钟。</w:t>
      </w:r>
    </w:p>
    <w:p w14:paraId="030A3A3E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2.答题前考生务必将答题卡上的项目填写清楚。</w:t>
      </w:r>
    </w:p>
    <w:p w14:paraId="2B742E8C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选择题（共24分）</w:t>
      </w:r>
    </w:p>
    <w:p w14:paraId="00C44CBF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一、选择题（本题共12小题，每小题2分，共24分。每小题只有一个选项符合题意，用铅笔把答题卡上对应题目的答案标号涂黑，选对的得2分，多选、错选均不得分）</w:t>
      </w:r>
    </w:p>
    <w:p w14:paraId="70909CAF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下列数据最接近一名中学生实际的是（　　）</w:t>
      </w:r>
    </w:p>
    <w:p w14:paraId="0FA4B1CD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心脏跳动一次的时间约</w:t>
      </w:r>
      <w:r>
        <w:rPr>
          <w:rFonts w:ascii="Times New Roman" w:hAnsi="Times New Roman" w:eastAsia="Times New Roman" w:cs="Times New Roman"/>
          <w:color w:val="auto"/>
        </w:rPr>
        <w:t>0.5s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正常体温约为</w:t>
      </w:r>
      <w:r>
        <w:rPr>
          <w:rFonts w:ascii="Times New Roman" w:hAnsi="Times New Roman" w:eastAsia="Times New Roman" w:cs="Times New Roman"/>
          <w:color w:val="auto"/>
        </w:rPr>
        <w:t>25</w:t>
      </w:r>
      <w:r>
        <w:rPr>
          <w:rFonts w:ascii="宋体" w:hAnsi="宋体" w:eastAsia="宋体" w:cs="宋体"/>
          <w:color w:val="auto"/>
        </w:rPr>
        <w:t>℃</w:t>
      </w:r>
    </w:p>
    <w:p w14:paraId="5138368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重力约为</w:t>
      </w:r>
      <w:r>
        <w:rPr>
          <w:rFonts w:ascii="Times New Roman" w:hAnsi="Times New Roman" w:eastAsia="Times New Roman" w:cs="Times New Roman"/>
          <w:color w:val="auto"/>
        </w:rPr>
        <w:t>50N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步行的速度约为</w:t>
      </w:r>
      <w:r>
        <w:rPr>
          <w:rFonts w:ascii="Times New Roman" w:hAnsi="Times New Roman" w:eastAsia="Times New Roman" w:cs="Times New Roman"/>
          <w:color w:val="auto"/>
        </w:rPr>
        <w:t>1.2m/s</w:t>
      </w:r>
    </w:p>
    <w:p w14:paraId="33271E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曾侯乙编钟包含若干个大小不同的钟，钟的大小决定了声音的（　　）</w:t>
      </w:r>
    </w:p>
    <w:p w14:paraId="79AE0AD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95525" cy="1276350"/>
            <wp:effectExtent l="0" t="0" r="9525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1276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4700B1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响度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音调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音色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传播速度</w:t>
      </w:r>
    </w:p>
    <w:p w14:paraId="15D8F9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下列与“影”相关的光现象中，由光的反射形成的是（　　）</w:t>
      </w:r>
    </w:p>
    <w:p w14:paraId="641CEAB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曹州古城永安塔在湖中的倒影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小孔成像形成的倒影</w:t>
      </w:r>
    </w:p>
    <w:p w14:paraId="3ECDF39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灯光下人手在墙上形成的手影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透过玻璃窗看到的老师背影</w:t>
      </w:r>
    </w:p>
    <w:p w14:paraId="0BE9708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下列有关电和磁的说法正确的是（　　）</w:t>
      </w:r>
    </w:p>
    <w:p w14:paraId="0DE0A87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验电器的工作原理是异种电荷相互排斥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磁体周围的磁感线实际上并不存在</w:t>
      </w:r>
    </w:p>
    <w:p w14:paraId="685BA66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通电螺线管的内部没有磁场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地磁极的北极在地理北极附近</w:t>
      </w:r>
    </w:p>
    <w:p w14:paraId="2EC85FD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在北方的冬天，湿度较大的清晨会看到雾淞，形成雾淞的物态变化是（　　）</w:t>
      </w:r>
    </w:p>
    <w:p w14:paraId="2F6FD4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09750" cy="1200150"/>
            <wp:effectExtent l="0" t="0" r="0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809750" cy="120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E2698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汽化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液化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凝固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凝华</w:t>
      </w:r>
    </w:p>
    <w:p w14:paraId="7EA4026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下列现象用分子动理论的观点解释，其中正确的是（　　）</w:t>
      </w:r>
    </w:p>
    <w:p w14:paraId="310BE69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落叶在风中飞舞表明空气分子在不停地做无规则运动</w:t>
      </w:r>
    </w:p>
    <w:p w14:paraId="6655D6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铁块很难被压缩表明分子间没有间隙</w:t>
      </w:r>
    </w:p>
    <w:p w14:paraId="4D9C8CF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鲜花香气四溢是一种扩散现象</w:t>
      </w:r>
    </w:p>
    <w:p w14:paraId="2B3FA8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水和酒精混合后总体积减少表明分子间有引力</w:t>
      </w:r>
    </w:p>
    <w:p w14:paraId="4565FC9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如图为我国运动员参加北京冬奥会冰壶比赛的场景，下列对冰壶运动过程的认识中，正确的是（　　）</w:t>
      </w:r>
    </w:p>
    <w:p w14:paraId="6D734C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828800" cy="121920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A6DC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冰壶被推出后继续向前滑行，说明冰壶具有惯性</w:t>
      </w:r>
    </w:p>
    <w:p w14:paraId="0B4EC57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冰壶被推出后减速滑行，说明物体的运动需要力来维持</w:t>
      </w:r>
    </w:p>
    <w:p w14:paraId="634199A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运动员用毛刷持续摩擦冰面是为了增大摩擦力</w:t>
      </w:r>
    </w:p>
    <w:p w14:paraId="4F1ECF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冰壶所受重力和它对冰面的压力是一对平衡力</w:t>
      </w:r>
    </w:p>
    <w:p w14:paraId="00C6450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16</w:t>
      </w:r>
      <w:r>
        <w:rPr>
          <w:rFonts w:ascii="宋体" w:hAnsi="宋体" w:eastAsia="宋体" w:cs="宋体"/>
          <w:color w:val="000000"/>
        </w:rPr>
        <w:t>日神舟十三号飞船返回舱在东风着陆场平安落地，标志着我国空间站关键技术验证阶段的最后一次飞行任务结束。在返回舱减速下落的过程中（　　）</w:t>
      </w:r>
    </w:p>
    <w:p w14:paraId="00D0C76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动能减少，重力势能不变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动能不变，重力势能减少</w:t>
      </w:r>
    </w:p>
    <w:p w14:paraId="7FB3DC0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机械能不变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机械能减少</w:t>
      </w:r>
    </w:p>
    <w:p w14:paraId="3CDB62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下列用电器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80" name="图片 2003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80" name="图片 20038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工作原理与发电机相同的是（　　）</w:t>
      </w:r>
    </w:p>
    <w:p w14:paraId="5D49F4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color w:val="000000"/>
        </w:rPr>
        <w:drawing>
          <wp:inline distT="0" distB="0" distL="114300" distR="114300">
            <wp:extent cx="923925" cy="103822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103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家用电水壶</w:t>
      </w:r>
    </w:p>
    <w:p w14:paraId="236886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color w:val="000000"/>
        </w:rPr>
        <w:drawing>
          <wp:inline distT="0" distB="0" distL="114300" distR="114300">
            <wp:extent cx="1057275" cy="79057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057275" cy="790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无线充电器</w:t>
      </w:r>
    </w:p>
    <w:p w14:paraId="2B53408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color w:val="000000"/>
        </w:rPr>
        <w:drawing>
          <wp:inline distT="0" distB="0" distL="114300" distR="114300">
            <wp:extent cx="800100" cy="115252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115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小型电风扇</w:t>
      </w:r>
    </w:p>
    <w:p w14:paraId="3FFD7A8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color w:val="000000"/>
        </w:rPr>
        <w:drawing>
          <wp:inline distT="0" distB="0" distL="114300" distR="114300">
            <wp:extent cx="857250" cy="1171575"/>
            <wp:effectExtent l="0" t="0" r="0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857250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舞台扬声器</w:t>
      </w:r>
    </w:p>
    <w:p w14:paraId="5D2DA5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下列有关安全用电的说法中，正确的是（　　）</w:t>
      </w:r>
    </w:p>
    <w:p w14:paraId="2E1559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功率为</w:t>
      </w:r>
      <w:r>
        <w:rPr>
          <w:rFonts w:ascii="Times New Roman" w:hAnsi="Times New Roman" w:eastAsia="Times New Roman" w:cs="Times New Roman"/>
          <w:color w:val="000000"/>
        </w:rPr>
        <w:t>3000W</w:t>
      </w:r>
      <w:r>
        <w:rPr>
          <w:rFonts w:ascii="宋体" w:hAnsi="宋体" w:eastAsia="宋体" w:cs="宋体"/>
          <w:color w:val="000000"/>
        </w:rPr>
        <w:t>的电烤箱可以插在标有“</w:t>
      </w:r>
      <w:r>
        <w:rPr>
          <w:rFonts w:ascii="Times New Roman" w:hAnsi="Times New Roman" w:eastAsia="Times New Roman" w:cs="Times New Roman"/>
          <w:color w:val="000000"/>
        </w:rPr>
        <w:t>220V10A</w:t>
      </w:r>
      <w:r>
        <w:rPr>
          <w:rFonts w:ascii="宋体" w:hAnsi="宋体" w:eastAsia="宋体" w:cs="宋体"/>
          <w:color w:val="000000"/>
        </w:rPr>
        <w:t>”的插板上使用</w:t>
      </w:r>
    </w:p>
    <w:p w14:paraId="08F6522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保险丝应接在零线上且与被保护的用电器串联</w:t>
      </w:r>
    </w:p>
    <w:p w14:paraId="5E51B5C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更换灯泡或维修电器前应先断开电源</w:t>
      </w:r>
    </w:p>
    <w:p w14:paraId="59663B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正在充电的电动车着火时直接浇水灭火</w:t>
      </w:r>
    </w:p>
    <w:p w14:paraId="3586E1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关于如图所示的电路有以下判断：①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两灯泡串联，②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两灯泡并联，③电流表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测灯泡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的电流，④电流表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测电路中的总电流。其中正确的有（　　）</w:t>
      </w:r>
    </w:p>
    <w:p w14:paraId="74B7FDC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09775" cy="1390650"/>
            <wp:effectExtent l="0" t="0" r="9525" b="0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4500B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200378" name="图片 2003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8" name="图片 20037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②④</w:t>
      </w:r>
    </w:p>
    <w:p w14:paraId="1B21A74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如图所示，在快递仓库内工人把重为</w:t>
      </w:r>
      <w:r>
        <w:rPr>
          <w:rFonts w:ascii="Times New Roman" w:hAnsi="Times New Roman" w:eastAsia="Times New Roman" w:cs="Times New Roman"/>
          <w:color w:val="000000"/>
        </w:rPr>
        <w:t>600N</w:t>
      </w:r>
      <w:r>
        <w:rPr>
          <w:rFonts w:ascii="宋体" w:hAnsi="宋体" w:eastAsia="宋体" w:cs="宋体"/>
          <w:color w:val="000000"/>
        </w:rPr>
        <w:t>的货物用滑轮组以</w:t>
      </w:r>
      <w:r>
        <w:rPr>
          <w:rFonts w:ascii="Times New Roman" w:hAnsi="Times New Roman" w:eastAsia="Times New Roman" w:cs="Times New Roman"/>
          <w:color w:val="000000"/>
        </w:rPr>
        <w:t>0.2m/s</w:t>
      </w:r>
      <w:r>
        <w:rPr>
          <w:rFonts w:ascii="宋体" w:hAnsi="宋体" w:eastAsia="宋体" w:cs="宋体"/>
          <w:color w:val="000000"/>
        </w:rPr>
        <w:t>的速度匀速提升，忽略摩擦及绳重，该过程中滑轮组的机械效率为</w:t>
      </w:r>
      <w:r>
        <w:rPr>
          <w:rFonts w:ascii="Times New Roman" w:hAnsi="Times New Roman" w:eastAsia="Times New Roman" w:cs="Times New Roman"/>
          <w:color w:val="000000"/>
        </w:rPr>
        <w:t>80%</w:t>
      </w:r>
      <w:r>
        <w:rPr>
          <w:rFonts w:ascii="宋体" w:hAnsi="宋体" w:eastAsia="宋体" w:cs="宋体"/>
          <w:color w:val="000000"/>
        </w:rPr>
        <w:t>，则（　　）</w:t>
      </w:r>
    </w:p>
    <w:p w14:paraId="37A3433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600075" cy="1333500"/>
            <wp:effectExtent l="0" t="0" r="9525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00075" cy="1333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9514D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工人所用的拉力为</w:t>
      </w:r>
      <w:r>
        <w:rPr>
          <w:rFonts w:ascii="Times New Roman" w:hAnsi="Times New Roman" w:eastAsia="Times New Roman" w:cs="Times New Roman"/>
          <w:color w:val="000000"/>
        </w:rPr>
        <w:t>200N</w:t>
      </w:r>
    </w:p>
    <w:p w14:paraId="051E5AC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动滑轮的重力为</w:t>
      </w:r>
      <w:r>
        <w:rPr>
          <w:rFonts w:ascii="Times New Roman" w:hAnsi="Times New Roman" w:eastAsia="Times New Roman" w:cs="Times New Roman"/>
          <w:color w:val="000000"/>
        </w:rPr>
        <w:t>100N</w:t>
      </w:r>
    </w:p>
    <w:p w14:paraId="0AA0FB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拉力的功率为</w:t>
      </w:r>
      <w:r>
        <w:rPr>
          <w:rFonts w:ascii="Times New Roman" w:hAnsi="Times New Roman" w:eastAsia="Times New Roman" w:cs="Times New Roman"/>
          <w:color w:val="000000"/>
        </w:rPr>
        <w:t>150W</w:t>
      </w:r>
    </w:p>
    <w:p w14:paraId="395A7A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提升重力不同的货物时，此滑轮组机械效率不变</w:t>
      </w:r>
    </w:p>
    <w:p w14:paraId="78296CBB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非选择题（共46分）</w:t>
      </w:r>
    </w:p>
    <w:p w14:paraId="33A3660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二、填空题（本题共6小题，每空1分，共12分。把答案写在答题卡相应位置）</w:t>
      </w:r>
    </w:p>
    <w:p w14:paraId="2EFC95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日是第</w:t>
      </w:r>
      <w:r>
        <w:rPr>
          <w:rFonts w:ascii="Times New Roman" w:hAnsi="Times New Roman" w:eastAsia="Times New Roman" w:cs="Times New Roman"/>
          <w:color w:val="000000"/>
        </w:rPr>
        <w:t>27</w:t>
      </w:r>
      <w:r>
        <w:rPr>
          <w:rFonts w:ascii="宋体" w:hAnsi="宋体" w:eastAsia="宋体" w:cs="宋体"/>
          <w:color w:val="000000"/>
        </w:rPr>
        <w:t>个全国“爱眼日”。近年来青少年近视眼患病率呈上升趋势，需要佩戴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透镜制作的眼镜进行视力矫正，这种透镜对光线有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作用。</w:t>
      </w:r>
    </w:p>
    <w:p w14:paraId="41771EB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自行车是我们常用的交通工具，在下面列举的自行车结构或设计采取的措施中，属于杠杆的是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，属于减小摩擦的是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。（选填前面的序号）</w:t>
      </w:r>
    </w:p>
    <w:p w14:paraId="79D3D45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143125" cy="1733550"/>
            <wp:effectExtent l="0" t="0" r="9525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3DBBD9D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宋体" w:hAnsi="宋体" w:eastAsia="宋体" w:cs="宋体"/>
          <w:color w:val="000000"/>
        </w:rPr>
        <w:t>轮盘和飞轮组成的系统，</w:t>
      </w: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刹车把手和刹车装置组成的系统，</w:t>
      </w: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车胎上有凸凹不平的花纹，</w:t>
      </w:r>
      <w:r>
        <w:rPr>
          <w:rFonts w:ascii="Times New Roman" w:hAnsi="Times New Roman" w:eastAsia="Times New Roman" w:cs="Times New Roman"/>
          <w:color w:val="000000"/>
        </w:rPr>
        <w:t>④</w:t>
      </w:r>
      <w:r>
        <w:rPr>
          <w:rFonts w:ascii="宋体" w:hAnsi="宋体" w:eastAsia="宋体" w:cs="宋体"/>
          <w:color w:val="000000"/>
        </w:rPr>
        <w:t>转轴上安装有轴承。</w:t>
      </w:r>
    </w:p>
    <w:p w14:paraId="63AB8B6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甲、乙两位同学分别骑自行车沿平直公路自西向东行驶，他们运动的</w:t>
      </w:r>
      <w:r>
        <w:rPr>
          <w:rFonts w:ascii="Times New Roman" w:hAnsi="Times New Roman" w:eastAsia="Times New Roman" w:cs="Times New Roman"/>
          <w:i/>
          <w:color w:val="000000"/>
        </w:rPr>
        <w:t>s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i/>
          <w:color w:val="000000"/>
        </w:rPr>
        <w:t>t</w:t>
      </w:r>
      <w:r>
        <w:rPr>
          <w:rFonts w:ascii="宋体" w:hAnsi="宋体" w:eastAsia="宋体" w:cs="宋体"/>
          <w:color w:val="000000"/>
        </w:rPr>
        <w:t>图像如图所示，则甲同学骑行的速度为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m/s</w:t>
      </w:r>
      <w:r>
        <w:rPr>
          <w:rFonts w:ascii="宋体" w:hAnsi="宋体" w:eastAsia="宋体" w:cs="宋体"/>
          <w:color w:val="000000"/>
        </w:rPr>
        <w:t>；以甲为参照物，乙运动的方向为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5879CE5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57350" cy="1285875"/>
            <wp:effectExtent l="0" t="0" r="0" b="9525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F2A40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中医药是中华文化的瑰宝，中医的理疗方式中蕴含了许多物理知识，如“拔火罐”时玻璃罐能被吸附在皮肤上利用了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；“艾灸”时通过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（选填“做功”或“热传递”）的方式改变了穴位处的内能。</w:t>
      </w:r>
    </w:p>
    <w:p w14:paraId="03AB8A7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676525" cy="962025"/>
            <wp:effectExtent l="0" t="0" r="9525" b="9525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67652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38F4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水从高处流向低处后，无法自发回到同样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74" name="图片 200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4" name="图片 20037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高度，说明能量的转化具有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，所以尽管能量是守恒的，我们仍然要节约能源。请列举一例可再生能源：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268196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三峡水电站年发电量约为</w:t>
      </w:r>
      <w:r>
        <w:rPr>
          <w:rFonts w:ascii="Times New Roman" w:hAnsi="Times New Roman" w:eastAsia="Times New Roman" w:cs="Times New Roman"/>
          <w:color w:val="000000"/>
        </w:rPr>
        <w:t>8×10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10</w:t>
      </w:r>
      <w:r>
        <w:rPr>
          <w:rFonts w:ascii="Times New Roman" w:hAnsi="Times New Roman" w:eastAsia="Times New Roman" w:cs="Times New Roman"/>
          <w:color w:val="000000"/>
        </w:rPr>
        <w:t>kW·h</w:t>
      </w:r>
      <w:r>
        <w:rPr>
          <w:rFonts w:ascii="宋体" w:hAnsi="宋体" w:eastAsia="宋体" w:cs="宋体"/>
          <w:color w:val="000000"/>
        </w:rPr>
        <w:t>，合</w:t>
      </w:r>
      <w:r>
        <w:rPr>
          <w:color w:val="000000"/>
        </w:rPr>
        <w:t>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（用科学计数法表示）。已知燃煤发电的效率为</w:t>
      </w:r>
      <w:r>
        <w:rPr>
          <w:rFonts w:ascii="Times New Roman" w:hAnsi="Times New Roman" w:eastAsia="Times New Roman" w:cs="Times New Roman"/>
          <w:color w:val="000000"/>
        </w:rPr>
        <w:t>40%</w:t>
      </w:r>
      <w:r>
        <w:rPr>
          <w:rFonts w:ascii="宋体" w:hAnsi="宋体" w:eastAsia="宋体" w:cs="宋体"/>
          <w:color w:val="000000"/>
        </w:rPr>
        <w:t>，标准煤的热值为</w:t>
      </w:r>
      <w:r>
        <w:rPr>
          <w:rFonts w:ascii="Times New Roman" w:hAnsi="Times New Roman" w:eastAsia="Times New Roman" w:cs="Times New Roman"/>
          <w:color w:val="000000"/>
        </w:rPr>
        <w:t>3×10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7</w:t>
      </w:r>
      <w:r>
        <w:rPr>
          <w:rFonts w:ascii="Times New Roman" w:hAnsi="Times New Roman" w:eastAsia="Times New Roman" w:cs="Times New Roman"/>
          <w:color w:val="000000"/>
        </w:rPr>
        <w:t>J/kg</w:t>
      </w:r>
      <w:r>
        <w:rPr>
          <w:rFonts w:ascii="宋体" w:hAnsi="宋体" w:eastAsia="宋体" w:cs="宋体"/>
          <w:color w:val="000000"/>
        </w:rPr>
        <w:t>，三峡水电站运行一年大约为国家节约</w:t>
      </w:r>
      <w:r>
        <w:rPr>
          <w:color w:val="000000"/>
        </w:rPr>
        <w:t>______</w:t>
      </w:r>
      <w:r>
        <w:rPr>
          <w:rFonts w:ascii="宋体" w:hAnsi="宋体" w:eastAsia="宋体" w:cs="宋体"/>
          <w:color w:val="000000"/>
        </w:rPr>
        <w:t>万吨标准煤。</w:t>
      </w:r>
    </w:p>
    <w:p w14:paraId="7180A3F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三、作图与实验探究题（本题共5小题，共19分。按题目要求在答题卡上相应位置作答）</w:t>
      </w:r>
    </w:p>
    <w:p w14:paraId="725353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在防溺水教育活动中，老师告诉学生，池塘里水的实际深度比看起来的深度要大不能贸然下水游泳。下图为解释这一现象的情景，其中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为水底的物体，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Times New Roman" w:hAnsi="Times New Roman" w:eastAsia="Times New Roman" w:cs="Times New Roman"/>
          <w:color w:val="000000"/>
        </w:rPr>
        <w:t>′</w:t>
      </w:r>
      <w:r>
        <w:rPr>
          <w:rFonts w:ascii="宋体" w:hAnsi="宋体" w:eastAsia="宋体" w:cs="宋体"/>
          <w:color w:val="000000"/>
        </w:rPr>
        <w:t>是岸边儿童看到的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的像。请你在图中作出过</w:t>
      </w:r>
      <w:r>
        <w:rPr>
          <w:rFonts w:ascii="Times New Roman" w:hAnsi="Times New Roman" w:eastAsia="Times New Roman" w:cs="Times New Roman"/>
          <w:i/>
          <w:color w:val="000000"/>
        </w:rPr>
        <w:t>O</w:t>
      </w:r>
      <w:r>
        <w:rPr>
          <w:rFonts w:ascii="宋体" w:hAnsi="宋体" w:eastAsia="宋体" w:cs="宋体"/>
          <w:color w:val="000000"/>
        </w:rPr>
        <w:t>点的入射光线和折射光线。</w:t>
      </w:r>
    </w:p>
    <w:p w14:paraId="4D7EA22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095500" cy="1790700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6736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小磁针静止时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72" name="图片 200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2" name="图片 20037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指向如图所示，请在图中的括号内标出电磁铁右端的极性，在导线上</w:t>
      </w:r>
      <w:r>
        <w:rPr>
          <w:rFonts w:ascii="Times New Roman" w:hAnsi="Times New Roman" w:eastAsia="Times New Roman" w:cs="Times New Roman"/>
          <w:i/>
          <w:color w:val="000000"/>
        </w:rPr>
        <w:t>a</w:t>
      </w:r>
      <w:r>
        <w:rPr>
          <w:rFonts w:ascii="宋体" w:hAnsi="宋体" w:eastAsia="宋体" w:cs="宋体"/>
          <w:color w:val="000000"/>
        </w:rPr>
        <w:t>点标出电流的方向。</w:t>
      </w:r>
    </w:p>
    <w:p w14:paraId="4E4EB09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476375" cy="1066800"/>
            <wp:effectExtent l="0" t="0" r="9525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D7992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小明同学在家研究不同种类灯泡的发光效率（电能转化为光能的效率），可选用的灯泡有：白炽灯①“</w:t>
      </w:r>
      <w:r>
        <w:rPr>
          <w:rFonts w:ascii="Times New Roman" w:hAnsi="Times New Roman" w:eastAsia="Times New Roman" w:cs="Times New Roman"/>
          <w:color w:val="000000"/>
        </w:rPr>
        <w:t>220V40W</w:t>
      </w:r>
      <w:r>
        <w:rPr>
          <w:rFonts w:ascii="宋体" w:hAnsi="宋体" w:eastAsia="宋体" w:cs="宋体"/>
          <w:color w:val="000000"/>
        </w:rPr>
        <w:t>”、②“</w:t>
      </w:r>
      <w:r>
        <w:rPr>
          <w:rFonts w:ascii="Times New Roman" w:hAnsi="Times New Roman" w:eastAsia="Times New Roman" w:cs="Times New Roman"/>
          <w:color w:val="000000"/>
        </w:rPr>
        <w:t>220V15W</w:t>
      </w:r>
      <w:r>
        <w:rPr>
          <w:rFonts w:ascii="宋体" w:hAnsi="宋体" w:eastAsia="宋体" w:cs="宋体"/>
          <w:color w:val="000000"/>
        </w:rPr>
        <w:t>”各一只；普通节能灯③“</w:t>
      </w:r>
      <w:r>
        <w:rPr>
          <w:rFonts w:ascii="Times New Roman" w:hAnsi="Times New Roman" w:eastAsia="Times New Roman" w:cs="Times New Roman"/>
          <w:color w:val="000000"/>
        </w:rPr>
        <w:t>220V30W</w:t>
      </w:r>
      <w:r>
        <w:rPr>
          <w:rFonts w:ascii="宋体" w:hAnsi="宋体" w:eastAsia="宋体" w:cs="宋体"/>
          <w:color w:val="000000"/>
        </w:rPr>
        <w:t>”、④“</w:t>
      </w:r>
      <w:r>
        <w:rPr>
          <w:rFonts w:ascii="Times New Roman" w:hAnsi="Times New Roman" w:eastAsia="Times New Roman" w:cs="Times New Roman"/>
          <w:color w:val="000000"/>
        </w:rPr>
        <w:t>220V15W</w:t>
      </w:r>
      <w:r>
        <w:rPr>
          <w:rFonts w:ascii="宋体" w:hAnsi="宋体" w:eastAsia="宋体" w:cs="宋体"/>
          <w:color w:val="000000"/>
        </w:rPr>
        <w:t>”各一只；</w:t>
      </w:r>
      <w:r>
        <w:rPr>
          <w:rFonts w:ascii="Times New Roman" w:hAnsi="Times New Roman" w:eastAsia="Times New Roman" w:cs="Times New Roman"/>
          <w:color w:val="000000"/>
        </w:rPr>
        <w:t>LED</w:t>
      </w:r>
      <w:r>
        <w:rPr>
          <w:rFonts w:ascii="宋体" w:hAnsi="宋体" w:eastAsia="宋体" w:cs="宋体"/>
          <w:color w:val="000000"/>
        </w:rPr>
        <w:t>灯⑤“</w:t>
      </w:r>
      <w:r>
        <w:rPr>
          <w:rFonts w:ascii="Times New Roman" w:hAnsi="Times New Roman" w:eastAsia="Times New Roman" w:cs="Times New Roman"/>
          <w:color w:val="000000"/>
        </w:rPr>
        <w:t>220V15W</w:t>
      </w:r>
      <w:r>
        <w:rPr>
          <w:rFonts w:ascii="宋体" w:hAnsi="宋体" w:eastAsia="宋体" w:cs="宋体"/>
          <w:color w:val="000000"/>
        </w:rPr>
        <w:t>”、⑥“</w:t>
      </w:r>
      <w:r>
        <w:rPr>
          <w:rFonts w:ascii="Times New Roman" w:hAnsi="Times New Roman" w:eastAsia="Times New Roman" w:cs="Times New Roman"/>
          <w:color w:val="000000"/>
        </w:rPr>
        <w:t>220V7W</w:t>
      </w:r>
      <w:r>
        <w:rPr>
          <w:rFonts w:ascii="宋体" w:hAnsi="宋体" w:eastAsia="宋体" w:cs="宋体"/>
          <w:color w:val="000000"/>
        </w:rPr>
        <w:t>”各一只。他从每种灯泡中各选出一只接入家庭电路进行对比实验，用温度计分别测出通电前和通电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分钟后每种灯泡的表面温度，记录如下表：</w:t>
      </w:r>
    </w:p>
    <w:tbl>
      <w:tblPr>
        <w:tblStyle w:val="4"/>
        <w:tblW w:w="786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965"/>
        <w:gridCol w:w="1965"/>
        <w:gridCol w:w="1965"/>
        <w:gridCol w:w="1965"/>
      </w:tblGrid>
      <w:tr w14:paraId="1280B3E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75" w:hRule="atLeast"/>
        </w:trPr>
        <w:tc>
          <w:tcPr>
            <w:tcW w:w="19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F8E63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灯泡的种类</w:t>
            </w:r>
          </w:p>
        </w:tc>
        <w:tc>
          <w:tcPr>
            <w:tcW w:w="19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9D994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白炽灯</w:t>
            </w:r>
          </w:p>
        </w:tc>
        <w:tc>
          <w:tcPr>
            <w:tcW w:w="19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E3978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普通节能灯</w:t>
            </w:r>
          </w:p>
        </w:tc>
        <w:tc>
          <w:tcPr>
            <w:tcW w:w="19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CE2A6A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LED</w:t>
            </w:r>
            <w:r>
              <w:rPr>
                <w:rFonts w:ascii="宋体" w:hAnsi="宋体" w:eastAsia="宋体" w:cs="宋体"/>
                <w:color w:val="000000"/>
              </w:rPr>
              <w:t>灯</w:t>
            </w:r>
          </w:p>
        </w:tc>
      </w:tr>
      <w:tr w14:paraId="678255F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75" w:hRule="atLeast"/>
        </w:trPr>
        <w:tc>
          <w:tcPr>
            <w:tcW w:w="19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C6F4F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通电前</w:t>
            </w:r>
          </w:p>
        </w:tc>
        <w:tc>
          <w:tcPr>
            <w:tcW w:w="19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EE344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24</w:t>
            </w:r>
            <w:r>
              <w:rPr>
                <w:rFonts w:ascii="宋体" w:hAnsi="宋体" w:eastAsia="宋体" w:cs="宋体"/>
                <w:color w:val="000000"/>
              </w:rPr>
              <w:t>℃</w:t>
            </w:r>
          </w:p>
        </w:tc>
        <w:tc>
          <w:tcPr>
            <w:tcW w:w="19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0BEB6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24</w:t>
            </w:r>
            <w:r>
              <w:rPr>
                <w:rFonts w:ascii="宋体" w:hAnsi="宋体" w:eastAsia="宋体" w:cs="宋体"/>
                <w:color w:val="000000"/>
              </w:rPr>
              <w:t>℃</w:t>
            </w:r>
          </w:p>
        </w:tc>
        <w:tc>
          <w:tcPr>
            <w:tcW w:w="19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2C584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24</w:t>
            </w:r>
            <w:r>
              <w:rPr>
                <w:rFonts w:ascii="宋体" w:hAnsi="宋体" w:eastAsia="宋体" w:cs="宋体"/>
                <w:color w:val="000000"/>
              </w:rPr>
              <w:t>℃</w:t>
            </w:r>
          </w:p>
        </w:tc>
      </w:tr>
      <w:tr w14:paraId="485C1B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60" w:hRule="atLeast"/>
        </w:trPr>
        <w:tc>
          <w:tcPr>
            <w:tcW w:w="19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A79855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通电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20</w:t>
            </w:r>
            <w:r>
              <w:rPr>
                <w:rFonts w:ascii="宋体" w:hAnsi="宋体" w:eastAsia="宋体" w:cs="宋体"/>
                <w:color w:val="000000"/>
              </w:rPr>
              <w:t>分钟后</w:t>
            </w:r>
          </w:p>
        </w:tc>
        <w:tc>
          <w:tcPr>
            <w:tcW w:w="19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BC247D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大于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100</w:t>
            </w:r>
            <w:r>
              <w:rPr>
                <w:rFonts w:ascii="宋体" w:hAnsi="宋体" w:eastAsia="宋体" w:cs="宋体"/>
                <w:color w:val="000000"/>
              </w:rPr>
              <w:t>℃</w:t>
            </w:r>
          </w:p>
        </w:tc>
        <w:tc>
          <w:tcPr>
            <w:tcW w:w="19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5BCE0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76.2</w:t>
            </w:r>
            <w:r>
              <w:rPr>
                <w:rFonts w:ascii="宋体" w:hAnsi="宋体" w:eastAsia="宋体" w:cs="宋体"/>
                <w:color w:val="000000"/>
              </w:rPr>
              <w:t>℃</w:t>
            </w:r>
          </w:p>
        </w:tc>
        <w:tc>
          <w:tcPr>
            <w:tcW w:w="196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AB703C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48.4</w:t>
            </w:r>
            <w:r>
              <w:rPr>
                <w:rFonts w:ascii="宋体" w:hAnsi="宋体" w:eastAsia="宋体" w:cs="宋体"/>
                <w:color w:val="000000"/>
              </w:rPr>
              <w:t>℃</w:t>
            </w:r>
          </w:p>
        </w:tc>
      </w:tr>
    </w:tbl>
    <w:p w14:paraId="558D0B5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忽略其他因素的影响，认为三种灯泡每升高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℃吸收的热量都相同。回答下列问题：</w:t>
      </w:r>
    </w:p>
    <w:p w14:paraId="1273707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）如果你是小明，对比实验中你选择的三只灯泡是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（填灯泡前面的序号）；</w:t>
      </w:r>
    </w:p>
    <w:p w14:paraId="0198C65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）根据实验数据，可以判断发光效率最高的灯泡是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（填灯泡的种类）。</w:t>
      </w:r>
    </w:p>
    <w:p w14:paraId="7B55ACE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甲、乙两位同学现要测定一小块不规则矿石的密度。实验室提供的器材有：托盘天平（带砝码）、量筒、弹簧测力计、细线和足量的水。</w:t>
      </w:r>
    </w:p>
    <w:p w14:paraId="74DC379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152900" cy="2143125"/>
            <wp:effectExtent l="0" t="0" r="0" b="9525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152900" cy="2143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045DB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）甲同学的实验过程如下：</w:t>
      </w:r>
    </w:p>
    <w:p w14:paraId="42FE745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①把天平放在水平台面上，将游码移至标尺左端的零刻线处，发现指针指向如甲图所示，他应该向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调节平衡螺母使横梁平衡；</w:t>
      </w:r>
    </w:p>
    <w:p w14:paraId="379A5C3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②测量矿石质量时，右盘中的砝码和游码的位置如乙图所示，矿石的质量为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；</w:t>
      </w:r>
    </w:p>
    <w:p w14:paraId="54631D4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③用细线系住矿石放入盛水的量筒中，如丙图所示，则矿石的密度为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；</w:t>
      </w:r>
    </w:p>
    <w:p w14:paraId="7B80041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）乙同学认为水的密度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宋体" w:hAnsi="宋体" w:eastAsia="宋体" w:cs="宋体"/>
          <w:color w:val="000000"/>
        </w:rPr>
        <w:t>通常可作为已知量，他设计了以下实验方案：</w:t>
      </w:r>
    </w:p>
    <w:p w14:paraId="2166261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①用弹簧测力计测出矿石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200376" name="图片 200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76" name="图片 20037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重力为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；</w:t>
      </w:r>
    </w:p>
    <w:p w14:paraId="7F26778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②把用弹簧测力计挂着的矿石悬浮在水中，静止后读出弹簧测力计的示数为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，矿石在水中受到的浮力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  <w:vertAlign w:val="subscript"/>
        </w:rPr>
        <w:t>浮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4061336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③矿石的密度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（用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宋体" w:hAnsi="宋体" w:eastAsia="宋体" w:cs="宋体"/>
          <w:color w:val="000000"/>
        </w:rPr>
        <w:t>表示）。</w:t>
      </w:r>
    </w:p>
    <w:p w14:paraId="14B7D63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在物理实验课上，同学们要探究“电流与电压的关系”。实验室提供的器材有：</w:t>
      </w:r>
    </w:p>
    <w:p w14:paraId="18069A6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．两节干电池，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．电压表（</w:t>
      </w:r>
      <w:r>
        <w:rPr>
          <w:rFonts w:ascii="Times New Roman" w:hAnsi="Times New Roman" w:eastAsia="Times New Roman" w:cs="Times New Roman"/>
          <w:color w:val="000000"/>
        </w:rPr>
        <w:t>0</w:t>
      </w:r>
      <w:r>
        <w:rPr>
          <w:rFonts w:ascii="宋体" w:hAnsi="宋体" w:eastAsia="宋体" w:cs="宋体"/>
          <w:color w:val="000000"/>
        </w:rPr>
        <w:t>～</w:t>
      </w:r>
      <w:r>
        <w:rPr>
          <w:rFonts w:ascii="Times New Roman" w:hAnsi="Times New Roman" w:eastAsia="Times New Roman" w:cs="Times New Roman"/>
          <w:color w:val="000000"/>
        </w:rPr>
        <w:t>3V-15V</w:t>
      </w:r>
      <w:r>
        <w:rPr>
          <w:rFonts w:ascii="宋体" w:hAnsi="宋体" w:eastAsia="宋体" w:cs="宋体"/>
          <w:color w:val="000000"/>
        </w:rPr>
        <w:t>），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．电流表，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．定值电阻，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．滑动变阻器，</w:t>
      </w:r>
      <w:r>
        <w:rPr>
          <w:rFonts w:ascii="Times New Roman" w:hAnsi="Times New Roman" w:eastAsia="Times New Roman" w:cs="Times New Roman"/>
          <w:color w:val="000000"/>
        </w:rPr>
        <w:t>F</w:t>
      </w:r>
      <w:r>
        <w:rPr>
          <w:rFonts w:ascii="宋体" w:hAnsi="宋体" w:eastAsia="宋体" w:cs="宋体"/>
          <w:color w:val="000000"/>
        </w:rPr>
        <w:t>．开关和导线若干。</w:t>
      </w:r>
    </w:p>
    <w:p w14:paraId="0FBCC0F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362200" cy="942975"/>
            <wp:effectExtent l="0" t="0" r="0" b="9525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942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F7C57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）请用笔划线代替导线将图甲（见第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页下端）中的电路连接完整；</w:t>
      </w:r>
      <w:r>
        <w:rPr>
          <w:color w:val="000000"/>
        </w:rPr>
        <w:t>（     ）</w:t>
      </w:r>
    </w:p>
    <w:p w14:paraId="42E0693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）连接好电路后，闭合开关，发现电压表有示数，电流表示数为零，经检查两电表均完好，则电路中出现的故障是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；</w:t>
      </w:r>
    </w:p>
    <w:p w14:paraId="357A3A2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）正确进行实验，得到实验数据如下表：</w:t>
      </w:r>
    </w:p>
    <w:tbl>
      <w:tblPr>
        <w:tblStyle w:val="4"/>
        <w:tblW w:w="832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2238"/>
        <w:gridCol w:w="1261"/>
        <w:gridCol w:w="1261"/>
        <w:gridCol w:w="1043"/>
        <w:gridCol w:w="1261"/>
        <w:gridCol w:w="1261"/>
      </w:tblGrid>
      <w:tr w14:paraId="3577228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7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6B1C6E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实验次数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FDA46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60180E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C2B411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E8253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1FE9B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5</w:t>
            </w:r>
          </w:p>
        </w:tc>
      </w:tr>
      <w:tr w14:paraId="59751C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75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4B75A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电压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U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/V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8B983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BC9F41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2A4C70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3DD02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2DA35E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2.4</w:t>
            </w:r>
          </w:p>
        </w:tc>
      </w:tr>
      <w:tr w14:paraId="667D86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6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164AB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电流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I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CF07B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860C8E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0.30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96512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？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4451A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0.40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AB39B5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0.48</w:t>
            </w:r>
          </w:p>
        </w:tc>
      </w:tr>
    </w:tbl>
    <w:p w14:paraId="57943D7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当电压表示数为</w:t>
      </w:r>
      <w:r>
        <w:rPr>
          <w:rFonts w:ascii="Times New Roman" w:hAnsi="Times New Roman" w:eastAsia="Times New Roman" w:cs="Times New Roman"/>
          <w:color w:val="000000"/>
        </w:rPr>
        <w:t>1.8V</w:t>
      </w:r>
      <w:r>
        <w:rPr>
          <w:rFonts w:ascii="宋体" w:hAnsi="宋体" w:eastAsia="宋体" w:cs="宋体"/>
          <w:color w:val="000000"/>
        </w:rPr>
        <w:t>时，电流表示数（如乙图所示）为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，电路中定值电阻的阻值为</w:t>
      </w:r>
      <w:r>
        <w:rPr>
          <w:color w:val="000000"/>
        </w:rPr>
        <w:t>___________</w:t>
      </w:r>
      <w:r>
        <w:rPr>
          <w:rFonts w:ascii="Times New Roman" w:hAnsi="Times New Roman" w:eastAsia="Times New Roman" w:cs="Times New Roman"/>
          <w:color w:val="000000"/>
        </w:rPr>
        <w:t xml:space="preserve"> Ω</w:t>
      </w:r>
      <w:r>
        <w:rPr>
          <w:rFonts w:ascii="宋体" w:hAnsi="宋体" w:eastAsia="宋体" w:cs="宋体"/>
          <w:color w:val="000000"/>
        </w:rPr>
        <w:t>；</w:t>
      </w:r>
    </w:p>
    <w:p w14:paraId="1178FC3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）实验中获得了多组实验数据，这是通过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实现的；</w:t>
      </w:r>
    </w:p>
    <w:p w14:paraId="743E883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rPr>
          <w:rFonts w:ascii="宋体" w:hAnsi="宋体" w:eastAsia="宋体" w:cs="宋体"/>
          <w:color w:val="000000"/>
        </w:rPr>
        <w:t>）根据实验数据分析可得：电阻一定时，导体中的电流跟导体两端的电压成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。</w:t>
      </w:r>
    </w:p>
    <w:p w14:paraId="5EE246C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四、计算题（本题共2小题，共15分。在答题卡相应位置作答。解答应写出必要的文字说明、公式和重要的演算步骤，计算过程中物理量必须带上单位，只写出最后答案的不能得分）</w:t>
      </w:r>
    </w:p>
    <w:p w14:paraId="1617CF6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如图所示为某用电器的内部简化电路，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为定值电阻，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8.15pt;width:52.9pt;" o:ole="t" filled="f" o:preferrelative="t" stroked="f" coordsize="21600,21600">
            <v:path/>
            <v:fill on="f" focussize="0,0"/>
            <v:stroke on="f" joinstyle="miter"/>
            <v:imagedata r:id="rId30" o:title="eqId06a28adf2a6d50882eb9a3303178134a"/>
            <o:lock v:ext="edit" aspectratio="t"/>
            <w10:wrap type="none"/>
            <w10:anchorlock/>
          </v:shape>
          <o:OLEObject Type="Embed" ProgID="Equation.DSMT4" ShapeID="_x0000_i1025" DrawAspect="Content" ObjectID="_1468075725" r:id="rId29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 xml:space="preserve"> 。现将该用电器接入电压为</w:t>
      </w:r>
      <w:r>
        <w:rPr>
          <w:rFonts w:ascii="Times New Roman" w:hAnsi="Times New Roman" w:eastAsia="Times New Roman" w:cs="Times New Roman"/>
          <w:color w:val="000000"/>
        </w:rPr>
        <w:t>220V</w:t>
      </w:r>
      <w:r>
        <w:rPr>
          <w:rFonts w:ascii="宋体" w:hAnsi="宋体" w:eastAsia="宋体" w:cs="宋体"/>
          <w:color w:val="000000"/>
        </w:rPr>
        <w:t>的电路，当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断开、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接</w:t>
      </w:r>
      <w:r>
        <w:rPr>
          <w:rFonts w:ascii="Times New Roman" w:hAnsi="Times New Roman" w:eastAsia="Times New Roman" w:cs="Times New Roman"/>
          <w:i/>
          <w:color w:val="000000"/>
        </w:rPr>
        <w:t>b</w:t>
      </w:r>
      <w:r>
        <w:rPr>
          <w:rFonts w:ascii="宋体" w:hAnsi="宋体" w:eastAsia="宋体" w:cs="宋体"/>
          <w:color w:val="000000"/>
        </w:rPr>
        <w:t>时用电器消耗的电功率为</w:t>
      </w:r>
      <w:r>
        <w:rPr>
          <w:rFonts w:ascii="Times New Roman" w:hAnsi="Times New Roman" w:eastAsia="Times New Roman" w:cs="Times New Roman"/>
          <w:color w:val="000000"/>
        </w:rPr>
        <w:t>220W</w:t>
      </w:r>
      <w:r>
        <w:rPr>
          <w:rFonts w:ascii="宋体" w:hAnsi="宋体" w:eastAsia="宋体" w:cs="宋体"/>
          <w:color w:val="000000"/>
        </w:rPr>
        <w:t>。求：</w:t>
      </w:r>
    </w:p>
    <w:p w14:paraId="59255C3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）只闭合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时，流过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的电流；</w:t>
      </w:r>
    </w:p>
    <w:p w14:paraId="12C9C09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的阻值；</w:t>
      </w:r>
    </w:p>
    <w:p w14:paraId="592B52E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）该用电器的最大电功率。</w:t>
      </w:r>
    </w:p>
    <w:p w14:paraId="6F0AF5F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704975" cy="1581150"/>
            <wp:effectExtent l="0" t="0" r="9525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704975" cy="1581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0ACB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深海养殖技术在海洋渔业中被普遍推广。甲图为某深海大黄鱼渔场引进的单柱半潜式养殖网箱，乙图为其简化模型。在乙图中，中央的柱形容器是由横截面积为</w:t>
      </w:r>
      <w:r>
        <w:rPr>
          <w:rFonts w:ascii="Times New Roman" w:hAnsi="Times New Roman" w:eastAsia="Times New Roman" w:cs="Times New Roman"/>
          <w:color w:val="000000"/>
        </w:rPr>
        <w:t>2m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、高</w:t>
      </w:r>
      <w:r>
        <w:rPr>
          <w:rFonts w:ascii="Times New Roman" w:hAnsi="Times New Roman" w:eastAsia="Times New Roman" w:cs="Times New Roman"/>
          <w:color w:val="000000"/>
        </w:rPr>
        <w:t>20m</w:t>
      </w:r>
      <w:r>
        <w:rPr>
          <w:rFonts w:ascii="宋体" w:hAnsi="宋体" w:eastAsia="宋体" w:cs="宋体"/>
          <w:color w:val="000000"/>
        </w:rPr>
        <w:t>的镀锌铁皮（不计铁皮体积）制成的空心圆柱体，可进水或充气，使整个网箱按要求上浮或下沉；网箱与海水相通，是养鱼的空间，并与圆柱体固定在一起；网箱的底部悬挂质量为</w:t>
      </w:r>
      <w:r>
        <w:rPr>
          <w:rFonts w:ascii="Times New Roman" w:hAnsi="Times New Roman" w:eastAsia="Times New Roman" w:cs="Times New Roman"/>
          <w:color w:val="000000"/>
        </w:rPr>
        <w:t>20t</w:t>
      </w:r>
      <w:r>
        <w:rPr>
          <w:rFonts w:ascii="宋体" w:hAnsi="宋体" w:eastAsia="宋体" w:cs="宋体"/>
          <w:color w:val="000000"/>
        </w:rPr>
        <w:t>的铸铁块（不与海底接触），铸铁块相当于“船错”，起稳定作用。已知制作网箱材料的总质量为</w:t>
      </w:r>
      <w:r>
        <w:rPr>
          <w:rFonts w:ascii="Times New Roman" w:hAnsi="Times New Roman" w:eastAsia="Times New Roman" w:cs="Times New Roman"/>
          <w:color w:val="000000"/>
        </w:rPr>
        <w:t>10t</w:t>
      </w:r>
      <w:r>
        <w:rPr>
          <w:rFonts w:ascii="宋体" w:hAnsi="宋体" w:eastAsia="宋体" w:cs="宋体"/>
          <w:color w:val="000000"/>
        </w:rPr>
        <w:t>，网箱材料和铸铁块能够排开海水的最大体积为</w:t>
      </w:r>
      <w:r>
        <w:rPr>
          <w:rFonts w:ascii="Times New Roman" w:hAnsi="Times New Roman" w:eastAsia="Times New Roman" w:cs="Times New Roman"/>
          <w:color w:val="000000"/>
        </w:rPr>
        <w:t>6m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，海水的密度按</w:t>
      </w:r>
      <w:r>
        <w:rPr>
          <w:rFonts w:ascii="Times New Roman" w:hAnsi="Times New Roman" w:eastAsia="Times New Roman" w:cs="Times New Roman"/>
          <w:color w:val="000000"/>
        </w:rPr>
        <w:t>1.0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计算，</w:t>
      </w:r>
      <w:r>
        <w:rPr>
          <w:rFonts w:ascii="Times New Roman" w:hAnsi="Times New Roman" w:eastAsia="Times New Roman" w:cs="Times New Roman"/>
          <w:color w:val="000000"/>
        </w:rPr>
        <w:t>g</w:t>
      </w:r>
      <w:r>
        <w:rPr>
          <w:rFonts w:ascii="宋体" w:hAnsi="宋体" w:eastAsia="宋体" w:cs="宋体"/>
          <w:color w:val="000000"/>
        </w:rPr>
        <w:t>取</w:t>
      </w:r>
      <w:r>
        <w:rPr>
          <w:rFonts w:ascii="Times New Roman" w:hAnsi="Times New Roman" w:eastAsia="Times New Roman" w:cs="Times New Roman"/>
          <w:color w:val="000000"/>
        </w:rPr>
        <w:t>10N/kg</w:t>
      </w:r>
      <w:r>
        <w:rPr>
          <w:rFonts w:ascii="宋体" w:hAnsi="宋体" w:eastAsia="宋体" w:cs="宋体"/>
          <w:color w:val="000000"/>
        </w:rPr>
        <w:t>。求：</w:t>
      </w:r>
    </w:p>
    <w:p w14:paraId="0051263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）海面以下</w:t>
      </w:r>
      <w:r>
        <w:rPr>
          <w:rFonts w:ascii="Times New Roman" w:hAnsi="Times New Roman" w:eastAsia="Times New Roman" w:cs="Times New Roman"/>
          <w:color w:val="000000"/>
        </w:rPr>
        <w:t>15m</w:t>
      </w:r>
      <w:r>
        <w:rPr>
          <w:rFonts w:ascii="宋体" w:hAnsi="宋体" w:eastAsia="宋体" w:cs="宋体"/>
          <w:color w:val="000000"/>
        </w:rPr>
        <w:t>处海水的压强；</w:t>
      </w:r>
    </w:p>
    <w:p w14:paraId="77FA0C1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）当网箱的底部下沉到海面下</w:t>
      </w:r>
      <w:r>
        <w:rPr>
          <w:rFonts w:ascii="Times New Roman" w:hAnsi="Times New Roman" w:eastAsia="Times New Roman" w:cs="Times New Roman"/>
          <w:color w:val="000000"/>
        </w:rPr>
        <w:t>15m</w:t>
      </w:r>
      <w:r>
        <w:rPr>
          <w:rFonts w:ascii="宋体" w:hAnsi="宋体" w:eastAsia="宋体" w:cs="宋体"/>
          <w:color w:val="000000"/>
        </w:rPr>
        <w:t>处静止时，空心圆柱体内海水的高度；</w:t>
      </w:r>
    </w:p>
    <w:p w14:paraId="0B6A7D3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）该装置能否在海面下</w:t>
      </w:r>
      <w:r>
        <w:rPr>
          <w:rFonts w:ascii="Times New Roman" w:hAnsi="Times New Roman" w:eastAsia="Times New Roman" w:cs="Times New Roman"/>
          <w:color w:val="000000"/>
        </w:rPr>
        <w:t>40m</w:t>
      </w:r>
      <w:r>
        <w:rPr>
          <w:rFonts w:ascii="宋体" w:hAnsi="宋体" w:eastAsia="宋体" w:cs="宋体"/>
          <w:color w:val="000000"/>
        </w:rPr>
        <w:t>深处进行悬浮养殖，请简要说明理由。</w:t>
      </w:r>
    </w:p>
    <w:p w14:paraId="6C8639C1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color w:val="000000"/>
        </w:rPr>
        <w:drawing>
          <wp:inline distT="0" distB="0" distL="114300" distR="114300">
            <wp:extent cx="4581525" cy="2028825"/>
            <wp:effectExtent l="0" t="0" r="9525" b="9525"/>
            <wp:docPr id="100037" name="图片 1000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581525" cy="2028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7F7407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4E3B334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31BD0AF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DF4808B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3C28AF3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C2A6986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25DBC1E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F956894"/>
    <w:rsid w:val="38274566"/>
    <w:rsid w:val="69093FA8"/>
    <w:rsid w:val="72F27170"/>
    <w:rsid w:val="781005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4" Type="http://schemas.openxmlformats.org/officeDocument/2006/relationships/fontTable" Target="fontTable.xml"/><Relationship Id="rId33" Type="http://schemas.openxmlformats.org/officeDocument/2006/relationships/customXml" Target="../customXml/item1.xml"/><Relationship Id="rId32" Type="http://schemas.openxmlformats.org/officeDocument/2006/relationships/image" Target="media/image22.png"/><Relationship Id="rId31" Type="http://schemas.openxmlformats.org/officeDocument/2006/relationships/image" Target="media/image21.png"/><Relationship Id="rId30" Type="http://schemas.openxmlformats.org/officeDocument/2006/relationships/image" Target="media/image20.wmf"/><Relationship Id="rId3" Type="http://schemas.openxmlformats.org/officeDocument/2006/relationships/header" Target="header1.xml"/><Relationship Id="rId29" Type="http://schemas.openxmlformats.org/officeDocument/2006/relationships/oleObject" Target="embeddings/oleObject1.bin"/><Relationship Id="rId28" Type="http://schemas.openxmlformats.org/officeDocument/2006/relationships/image" Target="media/image19.png"/><Relationship Id="rId27" Type="http://schemas.openxmlformats.org/officeDocument/2006/relationships/image" Target="media/image18.png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wmf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wmf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9</Pages>
  <Words>3274</Words>
  <Characters>3810</Characters>
  <Lines>0</Lines>
  <Paragraphs>0</Paragraphs>
  <TotalTime>4</TotalTime>
  <ScaleCrop>false</ScaleCrop>
  <LinksUpToDate>false</LinksUpToDate>
  <CharactersWithSpaces>3931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2022-11-20T19:40:00Z</dcterms:created>
  <dc:creator>学科网试题生产平台</dc:creator>
  <dc:description>3045127187865600</dc:description>
  <cp:lastModifiedBy>上帝掷骰子吗</cp:lastModifiedBy>
  <dcterms:modified xsi:type="dcterms:W3CDTF">2024-07-19T16:51:16Z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4A999C4C330646ADBCF3BADA41C873D2</vt:lpwstr>
  </property>
</Properties>
</file>