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18D2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10972800</wp:posOffset>
            </wp:positionV>
            <wp:extent cx="406400" cy="266700"/>
            <wp:effectExtent l="0" t="0" r="12700" b="0"/>
            <wp:wrapNone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二〇二二年全市初中学生学业水平考试物理试题</w:t>
      </w:r>
    </w:p>
    <w:p w14:paraId="7847064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亲爱的同学，伴随着考试的开始，你又走到了一个新的人生驿站。请你在答题之前，一定要仔细阅读以下说明：</w:t>
      </w:r>
    </w:p>
    <w:p w14:paraId="2151E311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1. 试题由选择题与非选择题两部分组成，共8页。选择题42分，非选择题58分，共100分。考试时间80分钟。</w:t>
      </w:r>
    </w:p>
    <w:p w14:paraId="37AB279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2. 将姓名、考场号、座号、考号填写在试题和答题卡指定的位置。</w:t>
      </w:r>
    </w:p>
    <w:p w14:paraId="1A09941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3. 试题答案全部涂、写在答题卡上，完全按照答题卡中的“注意事项”答题。</w:t>
      </w:r>
    </w:p>
    <w:p w14:paraId="58F4815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4. 考试结束，答题卡和试题一并交回。</w:t>
      </w:r>
    </w:p>
    <w:p w14:paraId="26CB553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愿你放松心情，积极思维，充分发挥，争取交一份圆满的答卷。</w:t>
      </w:r>
    </w:p>
    <w:p w14:paraId="41B3BA2F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选择题（共42分）</w:t>
      </w:r>
    </w:p>
    <w:p w14:paraId="0BBC8EE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一、单项选择题（本题包括10个小题；每小题3分，共30分。每小题只有一个选项符合题意，错选、多选或不选均得0分）</w:t>
      </w:r>
    </w:p>
    <w:p w14:paraId="5C25A51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《康熙几暇格物编》中记载：“置钱碗底，远视若无，及盛满水时，则钱随水光而显见矣”，其中“钱随水光而显见”这种现象形成的原因是（　　）</w:t>
      </w:r>
    </w:p>
    <w:p w14:paraId="23194A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光的直线传播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光的反射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平面镜成像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光的折射</w:t>
      </w:r>
    </w:p>
    <w:p w14:paraId="11FEC5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如图所示，小慧同学用小锤轻敲和重敲音叉，并将正在发声的音叉轻触系在细绳上的乒乓球，听音叉发声的同时观察乒乓球被弹开的幅度变化。她想探究的问题是（　　）</w:t>
      </w:r>
    </w:p>
    <w:p w14:paraId="3F91BF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57250" cy="857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76E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声音产生的原因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声音传播的条件</w:t>
      </w:r>
    </w:p>
    <w:p w14:paraId="3EE5D98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音调和频率的关系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响度与振幅的关系</w:t>
      </w:r>
    </w:p>
    <w:p w14:paraId="7A3B5D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我国研究人员发明了一种新型陶瓷，既可以像海绵一样变形，也能像陶瓷一样隔热、绝缘，同时具有超轻、高韧性等特点。这种材料适合用来制造下列哪种物品（　　）</w:t>
      </w:r>
    </w:p>
    <w:p w14:paraId="7ED6D7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晾衣架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水果刀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消防服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保险丝</w:t>
      </w:r>
    </w:p>
    <w:p w14:paraId="22E5DA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甲、乙、丙三个轻质小球用绝缘细线悬挂，相互作用情况如图所示。如果丙带正电，则甲（　　）</w:t>
      </w:r>
    </w:p>
    <w:p w14:paraId="479707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209800" cy="10191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B8A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一定带正电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一定带负电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一定不带电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可能带正电</w:t>
      </w:r>
    </w:p>
    <w:p w14:paraId="4272F65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下列事例中，主要利用做功的方式来改变物体内能的是（　　）</w:t>
      </w:r>
    </w:p>
    <w:p w14:paraId="10BF16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把酒精擦在手背上，手背感觉到凉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冬天人们在室外晒太阳，感觉暖和</w:t>
      </w:r>
    </w:p>
    <w:p w14:paraId="5EBC59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汽油机的压缩冲程，燃料温度升高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把水放进冰箱冷冻室，水变成冰块</w:t>
      </w:r>
    </w:p>
    <w:p w14:paraId="08DAF1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下列工具，在如图使用的过程中，属于费力杠杆的是（　　）</w:t>
      </w:r>
    </w:p>
    <w:p w14:paraId="03CF30E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19175" cy="447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用镊子取砝码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90575" cy="638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用核桃钳捏核桃</w:t>
      </w:r>
    </w:p>
    <w:p w14:paraId="00AB6E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8107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用剪刀剪绳子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00100" cy="7715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用开瓶器开瓶盖</w:t>
      </w:r>
    </w:p>
    <w:p w14:paraId="4CBBD1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届冬季奥运会在北京和张家口举行，下列关于赛场上一些现象和情景的说法中正确的是（　　）</w:t>
      </w:r>
    </w:p>
    <w:p w14:paraId="07F8953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滑雪手套掌心处设计的颗粒是为了增大摩擦</w:t>
      </w:r>
    </w:p>
    <w:p w14:paraId="62EE2A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宽大的滑雪板可以减小运动员对地面的压力</w:t>
      </w:r>
    </w:p>
    <w:p w14:paraId="2D2F2C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击出的冰球仍高速运动，是因为受到惯性的作用</w:t>
      </w:r>
    </w:p>
    <w:p w14:paraId="1EDA16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短道速滑运动员沿弯道匀速滑行时，运动状态不变</w:t>
      </w:r>
    </w:p>
    <w:p w14:paraId="2DF682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以下说法正确的是（　　）</w:t>
      </w:r>
    </w:p>
    <w:p w14:paraId="7EF3E6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只有正电荷的定向移动才能形成电流</w:t>
      </w:r>
    </w:p>
    <w:p w14:paraId="65638D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金属容易导电是因为内部有大量电子</w:t>
      </w:r>
    </w:p>
    <w:p w14:paraId="1E9594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导体的电阻越大，导体对电流的阻碍作用越大</w:t>
      </w:r>
    </w:p>
    <w:p w14:paraId="147020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电流通过用电器产生的热量等于消耗的电能</w:t>
      </w:r>
    </w:p>
    <w:p w14:paraId="0B235A9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小聪设计并组装了一个智能门锁灯电路，只有在夜间且有人摸门把手时，锁孔旁的灯才亮，从而方便夜间开锁。它利用感应开关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8" o:title="eqId9d43eb0b274e00cbbc4a210da416504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（有人摸门把手时，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8" o:title="eqId9d43eb0b274e00cbbc4a210da416504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闭合；无人摸门把手时，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8" o:title="eqId9d43eb0b274e00cbbc4a210da416504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断开）和光敏开关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2" o:title="eqId530f5b63e797195906285c0c03eb92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（天暗时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2" o:title="eqId530f5b63e797195906285c0c03eb927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闭合，天亮时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2" o:title="eqId530f5b63e797195906285c0c03eb927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断开）控制电路，下列符合这种“智能”要求的电路图是（　　）</w:t>
      </w:r>
    </w:p>
    <w:p w14:paraId="773E68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62000" cy="7715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838200" cy="7715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F48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62000" cy="7715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62000" cy="7905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90D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如图所示是“探究电流通过导体时产生热的多少跟什么因素有关”的实验装置，两个透明容器中密封着等量的空气，通电一段时间后，左侧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2.9pt;" o:ole="t" filled="f" o:preferrelative="t" stroked="f" coordsize="21600,21600">
            <v:path/>
            <v:fill on="f" focussize="0,0"/>
            <v:stroke on="f" joinstyle="miter"/>
            <v:imagedata r:id="rId30" o:title="eqId8d30c2757cadb2af80ea041a1af853f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形管中液面高度差比右侧的大。下列说法错误的是（　　）</w:t>
      </w:r>
    </w:p>
    <w:p w14:paraId="0DE05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2573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3DC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12.9pt;" o:ole="t" filled="f" o:preferrelative="t" stroked="f" coordsize="21600,21600">
            <v:path/>
            <v:fill on="f" focussize="0,0"/>
            <v:stroke on="f" joinstyle="miter"/>
            <v:imagedata r:id="rId30" o:title="eqId8d30c2757cadb2af80ea041a1af853f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形管中液面高度的变化反映了电阻产生热量的多少</w:t>
      </w:r>
    </w:p>
    <w:p w14:paraId="5FB16E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通过左、右两边容器中电阻丝的电流相同</w:t>
      </w:r>
    </w:p>
    <w:p w14:paraId="437D2A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右边容器中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18233382" name="图片 818233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233382" name="图片 81823338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电阻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5" o:title="eqId19f20f21a9d50b61dac519a3ddab539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比左边容器中的电阻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7" o:title="eqId9efc18a5bb2e53586331b2a58538a4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</w:t>
      </w:r>
    </w:p>
    <w:p w14:paraId="30E21A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通电时间相同，两个容器中空气吸收的热量相同</w:t>
      </w:r>
    </w:p>
    <w:p w14:paraId="4712FCB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二、多项选择题（本题包括3个小题；每小题4分，共12分。每小题的选项中至少有两个选项符合题意。全部选对得4分，选对但不全得2分，错选或不选得0分）</w:t>
      </w:r>
    </w:p>
    <w:p w14:paraId="41B7CD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下列对各光学现象的相应解释或描述，正确的是（　　）</w:t>
      </w:r>
    </w:p>
    <w:p w14:paraId="0D02E6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064260"/>
            <wp:effectExtent l="0" t="0" r="0" b="254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64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3D68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A. 甲：入射光垂直射向镜面时，入射角等于</w:t>
      </w:r>
      <w:r>
        <w:rPr>
          <w:rFonts w:ascii="Times New Roman" w:hAnsi="Times New Roman" w:eastAsia="Times New Roman" w:cs="Times New Roman"/>
          <w:color w:val="000000"/>
        </w:rPr>
        <w:t>0°</w:t>
      </w:r>
    </w:p>
    <w:p w14:paraId="09A24E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乙：蜡烛远离玻璃板时，玻璃板后面蜡烛的像大小不变</w:t>
      </w:r>
    </w:p>
    <w:p w14:paraId="6C91CD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丙：点燃蜡烛前，需调整蜡烛、凸透镜和光屏的中心在同一高度</w:t>
      </w:r>
    </w:p>
    <w:p w14:paraId="77274D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丁：是远视眼矫正后的成像光路图</w:t>
      </w:r>
    </w:p>
    <w:p w14:paraId="4433DFC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日，天舟四号货运飞船顺利升空，并与空间站完成自主快速交会对接。下列有关飞船和空间站的说法中，正确的是（　　）</w:t>
      </w:r>
    </w:p>
    <w:p w14:paraId="03B2D85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对接后，以核心舱为参照物，飞船是静止的</w:t>
      </w:r>
    </w:p>
    <w:p w14:paraId="025800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飞船内的物资被送到空间站后，质量不变</w:t>
      </w:r>
    </w:p>
    <w:p w14:paraId="582B0CA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天舟四号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818233380" name="图片 818233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233380" name="图片 81823338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加速升空过程中，机械能守恒</w:t>
      </w:r>
    </w:p>
    <w:p w14:paraId="398D56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空间站的天地互联，是利用电磁波传递信息的</w:t>
      </w:r>
    </w:p>
    <w:p w14:paraId="37E4E8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如图所示，是智能扶手电梯的原理图，其中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1" o:title="eqId4aa0df7f1e45f9de29e802c7f19a4f6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是压敏电阻。电梯上无乘客时，电动机转动变慢，使电梯运动变慢；电梯上有乘客时，电动机转动变快，使电梯运动变快。下列说法正确的是（　　）</w:t>
      </w:r>
    </w:p>
    <w:p w14:paraId="6A4329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95400" cy="10953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21E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电磁铁上端是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44" o:title="eqIda454a2c91ace8ef50412a6adf91f808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电磁继电器与发电机工作原理相同</w:t>
      </w:r>
    </w:p>
    <w:p w14:paraId="0B8964A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电梯上无乘客时，衔铁与触点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接触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电梯上有乘客时，压敏电阻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1" o:title="eqId4aa0df7f1e45f9de29e802c7f19a4f6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的阻值减小</w:t>
      </w:r>
    </w:p>
    <w:p w14:paraId="1B317A51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非选择题（共58分）</w:t>
      </w:r>
    </w:p>
    <w:p w14:paraId="69042A3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三、填空题（本题包括5个小题；每空1分，共10分）</w:t>
      </w:r>
    </w:p>
    <w:p w14:paraId="032E742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新冠”疫情期间，老师每天放学后都在教室里喷洒消毒液。不久，没有喷洒到的地方也能闻到消毒液味，说明消毒液分子在不停地做___________。教室内电子白板画面上的丰富色彩是由红、绿、___________三种色条合成的。</w:t>
      </w:r>
    </w:p>
    <w:p w14:paraId="487697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543175" cy="8667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5D4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如图所示，小明将装满水的玻璃杯，用薄塑料片盖严杯口并倒置，塑料片不会掉下来，这个现象说明了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存在。小明又把一支铅笔放在这个装满水的玻璃杯的一侧，透过玻璃杯可以看到那支“笔”，他惊奇地发现，铅笔的笔尖本来是朝左的，可他看到的却是“笔尖”朝右，这是因为盛水的玻璃杯水平方向相当于凸透镜，他看到的是铅笔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（选填“实”或“虚”）像。</w:t>
      </w:r>
    </w:p>
    <w:p w14:paraId="170AC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8382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0870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燃烧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煤放出的热量，是燃烧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木柴放出热量的两倍多，这主要是因为煤的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比木柴的大。煤、天然气等化石能源属于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（选填“可再生”或“不可再生”）能源。</w:t>
      </w:r>
    </w:p>
    <w:p w14:paraId="4B4939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如图所示，控制灯泡的开关要接在___________（选填“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”）处。将电水壶的三脚插头插入三孔插座中，这样做可以让它的金属外壳与插座中的___________（选填“火”“零”或“地”）线相连，以防止外壳带电时，对人造成伤害。</w:t>
      </w:r>
    </w:p>
    <w:p w14:paraId="4E14F6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76350" cy="119062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25AB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如图所示，工人用</w:t>
      </w:r>
      <w:r>
        <w:rPr>
          <w:rFonts w:ascii="Times New Roman" w:hAnsi="Times New Roman" w:eastAsia="Times New Roman" w:cs="Times New Roman"/>
          <w:color w:val="000000"/>
        </w:rPr>
        <w:t>200N</w:t>
      </w:r>
      <w:r>
        <w:rPr>
          <w:rFonts w:ascii="宋体" w:hAnsi="宋体" w:eastAsia="宋体" w:cs="宋体"/>
          <w:color w:val="000000"/>
        </w:rPr>
        <w:t>的拉力将重为</w:t>
      </w:r>
      <w:r>
        <w:rPr>
          <w:rFonts w:ascii="Times New Roman" w:hAnsi="Times New Roman" w:eastAsia="Times New Roman" w:cs="Times New Roman"/>
          <w:color w:val="000000"/>
        </w:rPr>
        <w:t>300N</w:t>
      </w:r>
      <w:r>
        <w:rPr>
          <w:rFonts w:ascii="宋体" w:hAnsi="宋体" w:eastAsia="宋体" w:cs="宋体"/>
          <w:color w:val="000000"/>
        </w:rPr>
        <w:t>的物体匀速提升一定高度，不计绳重和摩擦。动滑轮的机械效率是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，如果用该动滑轮提升重为</w:t>
      </w:r>
      <w:r>
        <w:rPr>
          <w:rFonts w:ascii="Times New Roman" w:hAnsi="Times New Roman" w:eastAsia="Times New Roman" w:cs="Times New Roman"/>
          <w:color w:val="000000"/>
        </w:rPr>
        <w:t>400N</w:t>
      </w:r>
      <w:r>
        <w:rPr>
          <w:rFonts w:ascii="宋体" w:hAnsi="宋体" w:eastAsia="宋体" w:cs="宋体"/>
          <w:color w:val="000000"/>
        </w:rPr>
        <w:t>的物体，动滑轮的机械效率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（选填“变大”“不变”或“变小”）。</w:t>
      </w:r>
    </w:p>
    <w:p w14:paraId="1B59E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14375" cy="13335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A468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四、作图题（本题包括2个小题；每小题2分，共4分）</w:t>
      </w:r>
    </w:p>
    <w:p w14:paraId="4AD63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如图所示，玩具小车沿斜面向上运动，请做出小车所受重力的示意图。</w:t>
      </w:r>
    </w:p>
    <w:p w14:paraId="28441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      ）</w:t>
      </w:r>
    </w:p>
    <w:p w14:paraId="0F703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619125"/>
            <wp:effectExtent l="0" t="0" r="0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52C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如图所示，画出光经过透镜折射后的光线。</w:t>
      </w:r>
    </w:p>
    <w:p w14:paraId="49DDF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7905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5F52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五、实验探究题（本题包括3个小题，共15分）</w:t>
      </w:r>
    </w:p>
    <w:p w14:paraId="1E7CD9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图甲是某小组“探究海波熔化时温度变化规律”的实验装置，每隔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3" o:title="eqId9504a819e9225ac8743c8c0809492370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记录一次温度值。实验数据记录如下表：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538"/>
        <w:gridCol w:w="412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14:paraId="51AAB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B45F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      <v:path/>
                  <v:fill on="f" focussize="0,0"/>
                  <v:stroke on="f" joinstyle="miter"/>
                  <v:imagedata r:id="rId55" o:title="eqId9e008ee8b0dc593ce21d8d4c87afef1c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AA7B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5559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213FB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5F3FE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B964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55727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8DC6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A0D06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99E7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49295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F96C1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7B3AA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</w:tr>
      <w:tr w14:paraId="77AA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400B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海波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818233381" name="图片 818233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233381" name="图片 818233381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      <v:path/>
                  <v:fill on="f" focussize="0,0"/>
                  <v:stroke on="f" joinstyle="miter"/>
                  <v:imagedata r:id="rId57" o:title="eqIdaa088a4729226b696c536845791d4c02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5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039AD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58E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A4B9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D245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7C0F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B8104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5B86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3CAA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BF93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2A11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17FE0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18EE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</w:t>
            </w:r>
          </w:p>
        </w:tc>
      </w:tr>
    </w:tbl>
    <w:p w14:paraId="46A72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609725"/>
            <wp:effectExtent l="0" t="0" r="0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47E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）实验中需要的测量工具是温度计和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D22B8C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3" o:title="eqId9504a819e9225ac8743c8c080949237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时，温度计的示数如图乙所示，此时的温度为</w:t>
      </w:r>
      <w:r>
        <w:rPr>
          <w:color w:val="000000"/>
        </w:rPr>
        <w:t>___________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57" o:title="eqIdaa088a4729226b696c536845791d4c02"/>
            <o:lock v:ext="edit" aspectratio="t"/>
            <w10:wrap type="none"/>
            <w10:anchorlock/>
          </v:shape>
          <o:OLEObject Type="Embed" ProgID="Equation.DSMT4" ShapeID="_x0000_i1042" DrawAspect="Content" ObjectID="_146807574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F1B37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）由记录的实验数据可知海波是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（选填“晶体”或“非晶体”）；</w:t>
      </w:r>
    </w:p>
    <w:p w14:paraId="256E30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）由实验知，海波熔化需要的条件是：①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；②继续吸收热量；</w:t>
      </w:r>
    </w:p>
    <w:p w14:paraId="72DABF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）另一小组在利用相同的器材进行这一实验时，观察到海波熔化过程中温度计示数缓慢上升。产生这一现象的原因可能是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0A56DC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烧杯中的水少</w:t>
      </w:r>
      <w:r>
        <w:rPr>
          <w:rFonts w:ascii="Times New Roman" w:hAnsi="Times New Roman" w:eastAsia="Times New Roman" w:cs="Times New Roman"/>
          <w:color w:val="000000"/>
        </w:rPr>
        <w:t xml:space="preserve">    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对试管内的海波不断搅拌</w:t>
      </w:r>
    </w:p>
    <w:p w14:paraId="7D2580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温度计的玻璃泡碰到了试管壁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海波熔化过程中吸热，温度升高</w:t>
      </w:r>
    </w:p>
    <w:p w14:paraId="323D5C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在探究“二力平衡的条件”实验中，小聪同学采用的实验装置如图甲所示，小明同学采用的实验装置如图乙所示。</w:t>
      </w:r>
    </w:p>
    <w:p w14:paraId="43B070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752850" cy="10668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D54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）老师指出图乙的装置更科学，原因是选用小车，可以减小___________对实验结果的影响；</w:t>
      </w:r>
    </w:p>
    <w:p w14:paraId="6312F6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）实验中判断小车是否受平衡力作用的依据是小车保持___________（选填“静止”或“匀速直线运动”）状态；</w:t>
      </w:r>
    </w:p>
    <w:p w14:paraId="6BA169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）左右两盘放质量相等的砝码，小车保持静止。将左盘中再添加一个砝码，小车将运动，说明彼此平衡的两个力大小___________；</w:t>
      </w:r>
    </w:p>
    <w:p w14:paraId="3630AF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）小车处于静止后，保持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1pt;width:12.65pt;" o:ole="t" filled="f" o:preferrelative="t" stroked="f" coordsize="21600,21600">
            <v:path/>
            <v:fill on="f" focussize="0,0"/>
            <v:stroke on="f" joinstyle="miter"/>
            <v:imagedata r:id="rId63" o:title="eqIdf5076289823db419f94e9c0c8f4aafd9"/>
            <o:lock v:ext="edit" aspectratio="t"/>
            <w10:wrap type="none"/>
            <w10:anchorlock/>
          </v:shape>
          <o:OLEObject Type="Embed" ProgID="Equation.DSMT4" ShapeID="_x0000_i1043" DrawAspect="Content" ObjectID="_1468075743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65" o:title="eqIda3fb78c5f885034612c0e030b920143d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的大小不变，把小车在水平桌面上扭转一个角度后释放，小车将转动，说明彼此平衡的两个力必须在___________上。</w:t>
      </w:r>
    </w:p>
    <w:p w14:paraId="7A1D12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如图甲所示，小聪同学设计了用“伏安法”测电阻的实验。</w:t>
      </w:r>
    </w:p>
    <w:p w14:paraId="235B4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143375" cy="1724025"/>
            <wp:effectExtent l="0" t="0" r="9525" b="9525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6AB4B6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）同组的小丽发现他的连接中有一处错误，而且只需改动一根导线的连接，就可以顺利进行实验。请你在需要改动的导线上打“×”，并用笔画线代替导线画出正确的接线；（      ）</w:t>
      </w:r>
    </w:p>
    <w:p w14:paraId="6F8184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）电路连接正确后，闭合开关前，滑动变阻器的滑片应该滑到最______（选填“左”或“右”）端；</w:t>
      </w:r>
    </w:p>
    <w:p w14:paraId="1CEDCC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）小聪闭合开关，移动滑动变阻器的滑片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时，发现两个电表只有一个有示数，初步检查确认，电路接线完好，两个电表均无故障，则发生故障的元件应是______（填字母）；</w:t>
      </w:r>
    </w:p>
    <w:p w14:paraId="6985C9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．电源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．滑动变阻器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．开关</w:t>
      </w:r>
    </w:p>
    <w:p w14:paraId="03A124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）排除故障后，小聪正常进行实验并将实验数据记录在下表中。若第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次测量时电流表的示数如图乙所示，为______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8" o:title="eqIdff4489d9b83072184c0e1d6b09be50c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，根据三次实验数据可得定值电阻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0" o:title="eqId8e3ef4881bd7c5860178dbdbc7bba6e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72" o:title="eqIdcffa35373ec4e4684107b42adb7a5161"/>
            <o:lock v:ext="edit" aspectratio="t"/>
            <w10:wrap type="none"/>
            <w10:anchorlock/>
          </v:shape>
          <o:OLEObject Type="Embed" ProgID="Equation.DSMT4" ShapeID="_x0000_i1047" DrawAspect="Content" ObjectID="_146807574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（结果保留一位小数）；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77"/>
        <w:gridCol w:w="2233"/>
        <w:gridCol w:w="2060"/>
        <w:gridCol w:w="2155"/>
      </w:tblGrid>
      <w:tr w14:paraId="5639C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1FB6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AD49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object>
                <v:shape id="_x0000_i1048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      <v:path/>
                  <v:fill on="f" focussize="0,0"/>
                  <v:stroke on="f" joinstyle="miter"/>
                  <v:imagedata r:id="rId74" o:title="eqIddaf12cd16c7019cf3db465a8b4044a21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7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D704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object>
                <v:shape id="_x0000_i1049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76" o:title="eqId3da5497381bc8bd8d8b2a60fcc854dc7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7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36C3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电阻</w:t>
            </w:r>
            <w:r>
              <w:object>
                <v:shape id="_x0000_i1050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      <v:path/>
                  <v:fill on="f" focussize="0,0"/>
                  <v:stroke on="f" joinstyle="miter"/>
                  <v:imagedata r:id="rId78" o:title="eqId2d14ddedba8a07dd37f7f8f5fe60c826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77">
                  <o:LockedField>false</o:LockedField>
                </o:OLEObject>
              </w:object>
            </w:r>
          </w:p>
        </w:tc>
      </w:tr>
      <w:tr w14:paraId="7ACA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A452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8366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8CAC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0807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818233384" name="图片 818233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233384" name="图片 818233384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7CF4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E40E1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E637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58B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C38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B1B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D26EC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45AA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3E16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A334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10.4</w:t>
            </w:r>
          </w:p>
        </w:tc>
      </w:tr>
    </w:tbl>
    <w:p w14:paraId="3AC233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）在物理实验中，经常要对物理量进行多次测量，下列实验与本次实验进行多次测量的目的相同的是______（填字母）。</w:t>
      </w:r>
    </w:p>
    <w:p w14:paraId="1CC596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用刻度尺测量作业本的长度</w:t>
      </w:r>
    </w:p>
    <w:p w14:paraId="01DFC2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探究同种物质的质量与体积的关系</w:t>
      </w:r>
    </w:p>
    <w:p w14:paraId="07EEA2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测量小灯泡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18233383" name="图片 818233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233383" name="图片 81823338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电功率</w:t>
      </w:r>
    </w:p>
    <w:p w14:paraId="4E33B75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六、计算题（本题包括3个小题，共29分。解答时应写出必要的文字说明、主要公式和重要的演算步骤，只写最后答案不得分，有数值计算的题，答案中必须写出数值和单位）</w:t>
      </w:r>
    </w:p>
    <w:p w14:paraId="1C1398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食物也是一种“燃料”，释放化学能的过程不断地发生在人体内，提供细胞组织所需的能量。人体摄入的能量（营养师常称之为热量）过多或过少，都有损于健康。</w:t>
      </w:r>
    </w:p>
    <w:p w14:paraId="4FD2E9D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）某种油炸食品，每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.3pt;width:27.15pt;" o:ole="t" filled="f" o:preferrelative="t" stroked="f" coordsize="21600,21600">
            <v:path/>
            <v:fill on="f" focussize="0,0"/>
            <v:stroke on="f" joinstyle="miter"/>
            <v:imagedata r:id="rId81" o:title="eqIdbba5b5b312d2889c239dd8ad89c57a7d"/>
            <o:lock v:ext="edit" aspectratio="t"/>
            <w10:wrap type="none"/>
            <w10:anchorlock/>
          </v:shape>
          <o:OLEObject Type="Embed" ProgID="Equation.DSMT4" ShapeID="_x0000_i1051" DrawAspect="Content" ObjectID="_1468075751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可提供的能量约为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83" o:title="eqIddda8a3535db537604915029ddc9355e1"/>
            <o:lock v:ext="edit" aspectratio="t"/>
            <w10:wrap type="none"/>
            <w10:anchorlock/>
          </v:shape>
          <o:OLEObject Type="Embed" ProgID="Equation.DSMT4" ShapeID="_x0000_i1052" DrawAspect="Content" ObjectID="_1468075752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，假设这些能量全部被质量为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05pt;width:22.1pt;" o:ole="t" filled="f" o:preferrelative="t" stroked="f" coordsize="21600,21600">
            <v:path/>
            <v:fill on="f" focussize="0,0"/>
            <v:stroke on="f" joinstyle="miter"/>
            <v:imagedata r:id="rId85" o:title="eqId8a09d5a0449874a955d48eac2c078776"/>
            <o:lock v:ext="edit" aspectratio="t"/>
            <w10:wrap type="none"/>
            <w10:anchorlock/>
          </v:shape>
          <o:OLEObject Type="Embed" ProgID="Equation.DSMT4" ShapeID="_x0000_i1053" DrawAspect="Content" ObjectID="_1468075753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、温度为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87" o:title="eqId1f988ef8f87925047d752423e34b8e31"/>
            <o:lock v:ext="edit" aspectratio="t"/>
            <w10:wrap type="none"/>
            <w10:anchorlock/>
          </v:shape>
          <o:OLEObject Type="Embed" ProgID="Equation.DSMT4" ShapeID="_x0000_i1054" DrawAspect="Content" ObjectID="_146807575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的水吸收，可使这些水的温度升高到多少摄氏度？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4pt;width:119.4pt;" o:ole="t" filled="f" o:preferrelative="t" stroked="f" coordsize="21600,21600">
            <v:path/>
            <v:fill on="f" focussize="0,0"/>
            <v:stroke on="f" joinstyle="miter"/>
            <v:imagedata r:id="rId89" o:title="eqId8cb784eed395bbadeff19e0ad8a0c585"/>
            <o:lock v:ext="edit" aspectratio="t"/>
            <w10:wrap type="none"/>
            <w10:anchorlock/>
          </v:shape>
          <o:OLEObject Type="Embed" ProgID="Equation.DSMT4" ShapeID="_x0000_i1055" DrawAspect="Content" ObjectID="_1468075755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563218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）如果上述这些能量全部用于克服重力做功，则能把多少千克的物体提升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91" o:title="eqId167e6e41ac221847824a72e964f340f1"/>
            <o:lock v:ext="edit" aspectratio="t"/>
            <w10:wrap type="none"/>
            <w10:anchorlock/>
          </v:shape>
          <o:OLEObject Type="Embed" ProgID="Equation.DSMT4" ShapeID="_x0000_i1056" DrawAspect="Content" ObjectID="_1468075756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？（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65pt;width:11.25pt;" o:ole="t" filled="f" o:preferrelative="t" stroked="f" coordsize="21600,21600">
            <v:path/>
            <v:fill on="f" focussize="0,0"/>
            <v:stroke on="f" joinstyle="miter"/>
            <v:imagedata r:id="rId93" o:title="eqId276509f01529d982ab21e479a4619268"/>
            <o:lock v:ext="edit" aspectratio="t"/>
            <w10:wrap type="none"/>
            <w10:anchorlock/>
          </v:shape>
          <o:OLEObject Type="Embed" ProgID="Equation.DSMT4" ShapeID="_x0000_i1057" DrawAspect="Content" ObjectID="_1468075757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95" o:title="eqIdbde875b1dffc0c9a2bf84cb6487d7404"/>
            <o:lock v:ext="edit" aspectratio="t"/>
            <w10:wrap type="none"/>
            <w10:anchorlock/>
          </v:shape>
          <o:OLEObject Type="Embed" ProgID="Equation.DSMT4" ShapeID="_x0000_i1058" DrawAspect="Content" ObjectID="_1468075758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24D43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科技小组的同学对物体的浮沉条件进行探究。在一个圆柱形容器底部，放一个边长为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7" o:title="eqIdcdb26c5cdef6f16f4b39cd091041b439"/>
            <o:lock v:ext="edit" aspectratio="t"/>
            <w10:wrap type="none"/>
            <w10:anchorlock/>
          </v:shape>
          <o:OLEObject Type="Embed" ProgID="Equation.DSMT4" ShapeID="_x0000_i1059" DrawAspect="Content" ObjectID="_146807575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的正方体物块，然后逐渐向容器中倒水（水始终未溢出）。通过测量容器中水的深度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99" o:title="eqId3eabd5f3a86afe49dcd70571e2b96cfd"/>
            <o:lock v:ext="edit" aspectratio="t"/>
            <w10:wrap type="none"/>
            <w10:anchorlock/>
          </v:shape>
          <o:OLEObject Type="Embed" ProgID="Equation.DSMT4" ShapeID="_x0000_i1060" DrawAspect="Content" ObjectID="_146807576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，分别计算出该物块所受到的浮力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9pt;width:17.5pt;" o:ole="t" filled="f" o:preferrelative="t" stroked="f" coordsize="21600,21600">
            <v:path/>
            <v:fill on="f" focussize="0,0"/>
            <v:stroke on="f" joinstyle="miter"/>
            <v:imagedata r:id="rId101" o:title="eqId7f981379c4666a67b48257939444ca27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，并绘制了如图所示的图象。（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65pt;width:11.25pt;" o:ole="t" filled="f" o:preferrelative="t" stroked="f" coordsize="21600,21600">
            <v:path/>
            <v:fill on="f" focussize="0,0"/>
            <v:stroke on="f" joinstyle="miter"/>
            <v:imagedata r:id="rId93" o:title="eqId276509f01529d982ab21e479a4619268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95" o:title="eqIdbde875b1dffc0c9a2bf84cb6487d7404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05" o:title="eqId5edcc9de67794614a10cd9c68f66a4b9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）求：</w:t>
      </w:r>
    </w:p>
    <w:p w14:paraId="6C0449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）水的深度到达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07" o:title="eqIdf3a9eed64d225267a58cd001db67e2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时，水对容器底部的压强；</w:t>
      </w:r>
    </w:p>
    <w:p w14:paraId="7DA67F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）水的深度到达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109" o:title="eqId689ff84e2d7f52c7446ef789a54557da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时，物块浸在水中的体积；</w:t>
      </w:r>
    </w:p>
    <w:p w14:paraId="704307A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）物块的密度。</w:t>
      </w:r>
    </w:p>
    <w:p w14:paraId="5C5DDA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543050" cy="12382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BF85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如图所示，电源电压和小灯泡的灯丝电阻均保持不变。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7" o:title="eqId9efc18a5bb2e53586331b2a58538a48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113" o:title="eqIdaeac921b936467bb4a262537616cfac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的定值电阻，小灯泡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15" o:title="eqIdee10b15238789eff8bcc496fa524cb3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上标有“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117" o:title="eqId4a9e557b18168d9ec84e65fb46057d7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”字样，滑动变阻器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5" o:title="eqId19f20f21a9d50b61dac519a3ddab539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上标有“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6pt;width:44.4pt;" o:ole="t" filled="f" o:preferrelative="t" stroked="f" coordsize="21600,21600">
            <v:path/>
            <v:fill on="f" focussize="0,0"/>
            <v:stroke on="f" joinstyle="miter"/>
            <v:imagedata r:id="rId120" o:title="eqId2f3767e0e6f46fa14b90cfcdc14324d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”字样，电流表使用的量程为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22" o:title="eqId947e97835206d91d18ea14b68ed1b03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。当所有开关都闭合，滑动变阻器的滑片移到最上端时，小灯泡正常发光，此时电流表的示数为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4" o:title="eqId1ba33e1f339bb3ce74361506bbd14ff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39C0BDE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）小灯泡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115" o:title="eqIdee10b15238789eff8bcc496fa524cb3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的额定功率；</w:t>
      </w:r>
    </w:p>
    <w:p w14:paraId="43F9005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）开关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44" o:title="eqIda454a2c91ace8ef50412a6adf91f808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2" o:title="eqId530f5b63e797195906285c0c03eb927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8" o:title="eqId9d43eb0b274e00cbbc4a210da416504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130" o:title="eqId83c2d5971afbff8eca1b9aff5f76f71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断开时，定值电阻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7" o:title="eqId9efc18a5bb2e53586331b2a58538a48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两端的电压；</w:t>
      </w:r>
    </w:p>
    <w:p w14:paraId="35BE0F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）开关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0.2pt;" o:ole="t" filled="f" o:preferrelative="t" stroked="f" coordsize="21600,21600">
            <v:path/>
            <v:fill on="f" focussize="0,0"/>
            <v:stroke on="f" joinstyle="miter"/>
            <v:imagedata r:id="rId44" o:title="eqIda454a2c91ace8ef50412a6adf91f808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130" o:title="eqId83c2d5971afbff8eca1b9aff5f76f71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8" o:title="eqId9d43eb0b274e00cbbc4a210da416504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22" o:title="eqId530f5b63e797195906285c0c03eb927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断开时，为了保证测量精确，要求电流表示数不小于其量程的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7" o:title="eqId4dac452fbb5ef6dd653e7fbbef63948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，求滑动变阻器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5" o:title="eqId19f20f21a9d50b61dac519a3ddab539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连入电路的最大阻值。</w:t>
      </w:r>
    </w:p>
    <w:p w14:paraId="53AD2A9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1666875" cy="1524000"/>
            <wp:effectExtent l="0" t="0" r="9525" b="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D1B5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DE0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99E2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FF6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59D8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847F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5950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293230"/>
    <w:rsid w:val="0E8A6611"/>
    <w:rsid w:val="38274566"/>
    <w:rsid w:val="45DD4AFF"/>
    <w:rsid w:val="7412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36.bin"/><Relationship Id="rId97" Type="http://schemas.openxmlformats.org/officeDocument/2006/relationships/image" Target="media/image53.wmf"/><Relationship Id="rId96" Type="http://schemas.openxmlformats.org/officeDocument/2006/relationships/oleObject" Target="embeddings/oleObject35.bin"/><Relationship Id="rId95" Type="http://schemas.openxmlformats.org/officeDocument/2006/relationships/image" Target="media/image52.wmf"/><Relationship Id="rId94" Type="http://schemas.openxmlformats.org/officeDocument/2006/relationships/oleObject" Target="embeddings/oleObject34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3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2.bin"/><Relationship Id="rId9" Type="http://schemas.openxmlformats.org/officeDocument/2006/relationships/theme" Target="theme/theme1.xml"/><Relationship Id="rId89" Type="http://schemas.openxmlformats.org/officeDocument/2006/relationships/image" Target="media/image49.wmf"/><Relationship Id="rId88" Type="http://schemas.openxmlformats.org/officeDocument/2006/relationships/oleObject" Target="embeddings/oleObject31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0.bin"/><Relationship Id="rId85" Type="http://schemas.openxmlformats.org/officeDocument/2006/relationships/image" Target="media/image47.wmf"/><Relationship Id="rId84" Type="http://schemas.openxmlformats.org/officeDocument/2006/relationships/oleObject" Target="embeddings/oleObject29.bin"/><Relationship Id="rId83" Type="http://schemas.openxmlformats.org/officeDocument/2006/relationships/image" Target="media/image46.wmf"/><Relationship Id="rId82" Type="http://schemas.openxmlformats.org/officeDocument/2006/relationships/oleObject" Target="embeddings/oleObject28.bin"/><Relationship Id="rId81" Type="http://schemas.openxmlformats.org/officeDocument/2006/relationships/image" Target="media/image45.wmf"/><Relationship Id="rId80" Type="http://schemas.openxmlformats.org/officeDocument/2006/relationships/oleObject" Target="embeddings/oleObject27.bin"/><Relationship Id="rId8" Type="http://schemas.openxmlformats.org/officeDocument/2006/relationships/footer" Target="footer3.xml"/><Relationship Id="rId79" Type="http://schemas.openxmlformats.org/officeDocument/2006/relationships/image" Target="media/image44.wmf"/><Relationship Id="rId78" Type="http://schemas.openxmlformats.org/officeDocument/2006/relationships/image" Target="media/image43.wmf"/><Relationship Id="rId77" Type="http://schemas.openxmlformats.org/officeDocument/2006/relationships/oleObject" Target="embeddings/oleObject26.bin"/><Relationship Id="rId76" Type="http://schemas.openxmlformats.org/officeDocument/2006/relationships/image" Target="media/image42.wmf"/><Relationship Id="rId75" Type="http://schemas.openxmlformats.org/officeDocument/2006/relationships/oleObject" Target="embeddings/oleObject25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4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3.bin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22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1.bin"/><Relationship Id="rId66" Type="http://schemas.openxmlformats.org/officeDocument/2006/relationships/image" Target="media/image37.png"/><Relationship Id="rId65" Type="http://schemas.openxmlformats.org/officeDocument/2006/relationships/image" Target="media/image36.wmf"/><Relationship Id="rId64" Type="http://schemas.openxmlformats.org/officeDocument/2006/relationships/oleObject" Target="embeddings/oleObject20.bin"/><Relationship Id="rId63" Type="http://schemas.openxmlformats.org/officeDocument/2006/relationships/image" Target="media/image35.wmf"/><Relationship Id="rId62" Type="http://schemas.openxmlformats.org/officeDocument/2006/relationships/oleObject" Target="embeddings/oleObject19.bin"/><Relationship Id="rId61" Type="http://schemas.openxmlformats.org/officeDocument/2006/relationships/image" Target="media/image34.png"/><Relationship Id="rId60" Type="http://schemas.openxmlformats.org/officeDocument/2006/relationships/oleObject" Target="embeddings/oleObject18.bin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png"/><Relationship Id="rId57" Type="http://schemas.openxmlformats.org/officeDocument/2006/relationships/image" Target="media/image32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1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image" Target="media/image19.png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oleObject" Target="embeddings/oleObject6.bin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1" Type="http://schemas.openxmlformats.org/officeDocument/2006/relationships/fontTable" Target="fontTable.xml"/><Relationship Id="rId140" Type="http://schemas.openxmlformats.org/officeDocument/2006/relationships/customXml" Target="../customXml/item1.xml"/><Relationship Id="rId14" Type="http://schemas.openxmlformats.org/officeDocument/2006/relationships/image" Target="media/image5.png"/><Relationship Id="rId139" Type="http://schemas.openxmlformats.org/officeDocument/2006/relationships/image" Target="media/image68.png"/><Relationship Id="rId138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oleObject" Target="embeddings/oleObject60.bin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oleObject" Target="embeddings/oleObject57.bin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5.bin"/><Relationship Id="rId128" Type="http://schemas.openxmlformats.org/officeDocument/2006/relationships/oleObject" Target="embeddings/oleObject54.bin"/><Relationship Id="rId127" Type="http://schemas.openxmlformats.org/officeDocument/2006/relationships/oleObject" Target="embeddings/oleObject53.bin"/><Relationship Id="rId126" Type="http://schemas.openxmlformats.org/officeDocument/2006/relationships/oleObject" Target="embeddings/oleObject52.bin"/><Relationship Id="rId125" Type="http://schemas.openxmlformats.org/officeDocument/2006/relationships/oleObject" Target="embeddings/oleObject51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3.wmf"/><Relationship Id="rId12" Type="http://schemas.openxmlformats.org/officeDocument/2006/relationships/image" Target="media/image3.png"/><Relationship Id="rId119" Type="http://schemas.openxmlformats.org/officeDocument/2006/relationships/oleObject" Target="embeddings/oleObject48.bin"/><Relationship Id="rId118" Type="http://schemas.openxmlformats.org/officeDocument/2006/relationships/oleObject" Target="embeddings/oleObject47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46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45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4.bin"/><Relationship Id="rId111" Type="http://schemas.openxmlformats.org/officeDocument/2006/relationships/oleObject" Target="embeddings/oleObject43.bin"/><Relationship Id="rId110" Type="http://schemas.openxmlformats.org/officeDocument/2006/relationships/image" Target="media/image59.png"/><Relationship Id="rId11" Type="http://schemas.openxmlformats.org/officeDocument/2006/relationships/image" Target="media/image2.png"/><Relationship Id="rId109" Type="http://schemas.openxmlformats.org/officeDocument/2006/relationships/image" Target="media/image58.wmf"/><Relationship Id="rId108" Type="http://schemas.openxmlformats.org/officeDocument/2006/relationships/oleObject" Target="embeddings/oleObject42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0.bin"/><Relationship Id="rId103" Type="http://schemas.openxmlformats.org/officeDocument/2006/relationships/oleObject" Target="embeddings/oleObject39.bin"/><Relationship Id="rId102" Type="http://schemas.openxmlformats.org/officeDocument/2006/relationships/oleObject" Target="embeddings/oleObject38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37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4016</Words>
  <Characters>4380</Characters>
  <Lines>0</Lines>
  <Paragraphs>0</Paragraphs>
  <TotalTime>0</TotalTime>
  <ScaleCrop>false</ScaleCrop>
  <LinksUpToDate>false</LinksUpToDate>
  <CharactersWithSpaces>4550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2022-07-13T19:40:00Z</dcterms:created>
  <dc:creator>学科网试题生产平台</dc:creator>
  <dc:description>3021101749846016</dc:description>
  <cp:lastModifiedBy>上帝掷骰子吗</cp:lastModifiedBy>
  <dcterms:modified xsi:type="dcterms:W3CDTF">2024-07-19T16:51:15Z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86CCD0993E1A4E12915FD24E9C021436</vt:lpwstr>
  </property>
</Properties>
</file>