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343B1C">
      <w:pPr>
        <w:spacing w:line="360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10502900</wp:posOffset>
            </wp:positionH>
            <wp:positionV relativeFrom="topMargin">
              <wp:posOffset>11036300</wp:posOffset>
            </wp:positionV>
            <wp:extent cx="419100" cy="304800"/>
            <wp:effectExtent l="0" t="0" r="0" b="0"/>
            <wp:wrapNone/>
            <wp:docPr id="100121" name="图片 100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1" name="图片 10012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年青岛市初中学业水平考试</w:t>
      </w:r>
    </w:p>
    <w:p w14:paraId="672BF1A9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物理试题</w:t>
      </w:r>
    </w:p>
    <w:p w14:paraId="6F93B818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I</w:t>
      </w:r>
      <w:r>
        <w:rPr>
          <w:rFonts w:ascii="宋体" w:hAnsi="宋体" w:eastAsia="宋体" w:cs="宋体"/>
          <w:b/>
          <w:color w:val="auto"/>
          <w:sz w:val="24"/>
        </w:rPr>
        <w:t>卷（共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35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76AAA18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分。每题给出的四个选项中，只有一个选项符合题目要求）</w:t>
      </w:r>
    </w:p>
    <w:p w14:paraId="03A2BEBE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古人云：“不积跬步，无以至千里。”商鞅规定：单脚迈出一次为“跬”，双脚相继迈出为“步”。按此规定，一名普通中学生正常行走时，</w:t>
      </w:r>
      <w:r>
        <w:rPr>
          <w:rFonts w:ascii="Times New Roman" w:hAnsi="Times New Roman" w:eastAsia="Times New Roman" w:cs="Times New Roman"/>
          <w:color w:val="auto"/>
        </w:rPr>
        <w:t>1</w:t>
      </w:r>
      <w:r>
        <w:rPr>
          <w:rFonts w:ascii="宋体" w:hAnsi="宋体" w:eastAsia="宋体" w:cs="宋体"/>
          <w:color w:val="auto"/>
        </w:rPr>
        <w:t>“步”的距离最接近（　　）</w:t>
      </w:r>
    </w:p>
    <w:p w14:paraId="66EBFBE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1mm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1cm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1m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1km</w:t>
      </w:r>
    </w:p>
    <w:p w14:paraId="779B44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072431B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5F315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依题意得，规定中的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“步”的距离为现代表达中两步的距离，约为</w:t>
      </w:r>
    </w:p>
    <w:p w14:paraId="619F9B5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4.25pt;width:111pt;" o:ole="t" filled="f" o:preferrelative="t" stroked="f" coordsize="21600,21600">
            <v:path/>
            <v:fill on="f" focussize="0,0"/>
            <v:stroke on="f" joinstyle="miter"/>
            <v:imagedata r:id="rId12" o:title="eqIdc51287493249b92df596e8fea39263a2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</w:p>
    <w:p w14:paraId="021ECC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符合题意。</w:t>
      </w:r>
    </w:p>
    <w:p w14:paraId="7E6DDE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07051C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能源危机已成为国际性问题，世界各国越来越重视节约能源。下列属于可再生能源的是（　　）</w:t>
      </w:r>
    </w:p>
    <w:p w14:paraId="479B65C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煤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石油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天然气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风能</w:t>
      </w:r>
    </w:p>
    <w:p w14:paraId="6222871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0ED66B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A29A0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．煤、石油、天然气在短时间内不能再生，是不可再生能源，故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不符合题意；</w:t>
      </w:r>
    </w:p>
    <w:p w14:paraId="32A3E12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．风能，可以源源不断地在自然界中获得，是可再生能源，故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6A7A21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下列电流做功的过程中，电能主要转化为机械能的是（　　）</w:t>
      </w:r>
    </w:p>
    <w:p w14:paraId="1342E51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电风扇吹风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电灯发光</w:t>
      </w:r>
    </w:p>
    <w:p w14:paraId="7374DDE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电饭锅煮饭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电解水制氧</w:t>
      </w:r>
    </w:p>
    <w:p w14:paraId="4FEAEC5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5220665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58826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．电风扇吹风，将电能转化为内能和机械能，转化为机械能的部分较多，故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  <w:r>
        <w:rPr>
          <w:color w:val="000000"/>
        </w:rPr>
        <w:t xml:space="preserve">    </w:t>
      </w:r>
    </w:p>
    <w:p w14:paraId="6087731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．电灯发光，将电能转化为内能和光能，故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0B935E1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．电饭锅煮饭，将电能转化为内能，故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4356D9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．电解水制氧，将电能转化为化学能，故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48F741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25089A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辛弃疾的《西江月》中有“稻花香里说丰年，听取蛙声一片”，词人辨别出青蛙的声音，是依据声音的（　　）</w:t>
      </w:r>
    </w:p>
    <w:p w14:paraId="11E66D2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音调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响度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音色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速度</w:t>
      </w:r>
    </w:p>
    <w:p w14:paraId="1E7D49F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C41608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E819D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根据声音的特性，稻花香里说丰年，听取蛙声一片，人们能分辨出蛙声，主要是依据声音的音色不同，故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符合题意。</w:t>
      </w:r>
    </w:p>
    <w:p w14:paraId="273642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7773C9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“爱护眼睛，你我同行”。眼球好像一架照相机，其成像原理与凸透镜类似，要成倒立、缩小的实像，物体可位于图中的（　　）</w:t>
      </w:r>
    </w:p>
    <w:p w14:paraId="189D60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52675" cy="11049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81D5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点</w:t>
      </w:r>
    </w:p>
    <w:p w14:paraId="4FFB23F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96E226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0893E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凸透镜成缩小、倒立的实像时，物体要放在凸透镜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倍焦距以外，则物体要放在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点，故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277B34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676032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小明选取一根粗细均匀的铅笔芯，连接成图示电路，把左端夹子固定，移动右端夹子，观察到小灯泡的亮度发生了变化。实验中，影响导体电阻大小的因素是（　　）</w:t>
      </w:r>
    </w:p>
    <w:p w14:paraId="44BB70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95400" cy="6762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E1F0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长度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横截面积</w:t>
      </w:r>
    </w:p>
    <w:p w14:paraId="1E276E6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电压</w:t>
      </w:r>
    </w:p>
    <w:p w14:paraId="2C82457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486236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8B13B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．把左端夹子固定，移动右端夹子，接入电阻丝的长度发生了变化，电阻发生了变化，导致通过灯泡中的电流发生了变化，故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2A775E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．把左端夹子固定，移动右端夹子，电阻丝的横截面积没有发生变化，故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72D673D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．电阻是导体本身的性质，与电流的大小没有关系，故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490ED0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．电阻是导体本身的性质，与电压的大小没有关系，故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4C7E3F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0A1051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学习了牛顿第一定律之后，同学们展开了讨论，以下观点错误的是（　　）</w:t>
      </w:r>
    </w:p>
    <w:p w14:paraId="4E77C3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物体的运动不需要力来维持</w:t>
      </w:r>
    </w:p>
    <w:p w14:paraId="6356CA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物体不受力，它的运动状态不变</w:t>
      </w:r>
    </w:p>
    <w:p w14:paraId="349989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静止的物体没有惯性</w:t>
      </w:r>
    </w:p>
    <w:p w14:paraId="547FFB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此定律是在实验和大量事实基础上推理得出的</w:t>
      </w:r>
    </w:p>
    <w:p w14:paraId="3CBCFC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05708B4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30898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．力可以改变物体多运动状态，物体的运动不需要力来维持，故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17B953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．物体不受力，它将保持匀速直线运动状态或静止状态，运动状态不变，故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7D6B296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．一切物体都有惯性，故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错误，符合题意；</w:t>
      </w:r>
    </w:p>
    <w:p w14:paraId="78124C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．牛顿第一定律是在实验加推理基础上得出的，故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正确，不符合题意。</w:t>
      </w:r>
    </w:p>
    <w:p w14:paraId="2BA0E1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17C252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“低碳环保，绿色出行”已成为共识。自行车是便捷环保的交通工具，以下设计和操作，可以减小摩擦的是（　　）</w:t>
      </w:r>
    </w:p>
    <w:p w14:paraId="473A73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85900" cy="9429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B8D3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轮胎表面有凹凸不平的花纹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给轴承加润滑油</w:t>
      </w:r>
    </w:p>
    <w:p w14:paraId="619A49A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用力捏闸，使车更快地停下来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刹车时，使车轮由滚动变为滑动</w:t>
      </w:r>
    </w:p>
    <w:p w14:paraId="6109D31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37E7F7A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BC499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．轮胎表面有凹凸不平的花纹，通过增大接触面的粗糙程度从而增大摩擦力，故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52DE2C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．给轴承加润滑油，隔离接触面，从而减小摩擦，故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2D464C6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．用力捏闸，使车更快地停下来，是通过增大压力，从而增大摩擦力，故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61ABDDD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．刹车时，使车轮由滚动变为滑动，增大摩擦力，故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0BB8CD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769AAC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浙江大学课题组成功研制出的“全碳气凝胶”，是目前最轻的固态材料，哪怕将杯子大小的气凝胶放在狗尾草上，纤细的草须也不会被压弯（如图所示）。它具有优良的隔热性和很强的弹性，它还是吸油能力最强的材料之一，吸油量可高达自身质量的</w:t>
      </w:r>
      <w:r>
        <w:rPr>
          <w:rFonts w:ascii="Times New Roman" w:hAnsi="Times New Roman" w:eastAsia="Times New Roman" w:cs="Times New Roman"/>
          <w:color w:val="000000"/>
        </w:rPr>
        <w:t>900</w:t>
      </w:r>
      <w:r>
        <w:rPr>
          <w:rFonts w:ascii="宋体" w:hAnsi="宋体" w:eastAsia="宋体" w:cs="宋体"/>
          <w:color w:val="000000"/>
        </w:rPr>
        <w:t>倍。若将“全碳气凝胶”应用于实际生产和生活，以下设想不可行的是（　　）</w:t>
      </w:r>
    </w:p>
    <w:p w14:paraId="020147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00150" cy="6667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0D1C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制作轻盈的保暖服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治理海洋漏油污染</w:t>
      </w:r>
    </w:p>
    <w:p w14:paraId="307ADBC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制作沙发坐垫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制作暖气散热片</w:t>
      </w:r>
    </w:p>
    <w:p w14:paraId="08C1EA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3A8591B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DBAB3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．依题意得，“全碳气凝胶”的密度是固体中最轻的，当体积相同时，固体中“全碳气凝胶”的质量最小，可制作出制作轻盈的保暖服，故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08A9AD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．“全碳气凝胶”是吸油能力最强的材料之一，吸油量可高达自身质量的</w:t>
      </w:r>
      <w:r>
        <w:rPr>
          <w:rFonts w:ascii="Times New Roman" w:hAnsi="Times New Roman" w:eastAsia="Times New Roman" w:cs="Times New Roman"/>
          <w:color w:val="000000"/>
        </w:rPr>
        <w:t>900</w:t>
      </w:r>
      <w:r>
        <w:rPr>
          <w:rFonts w:ascii="宋体" w:hAnsi="宋体" w:eastAsia="宋体" w:cs="宋体"/>
          <w:color w:val="000000"/>
        </w:rPr>
        <w:t>倍治理海洋漏油污染，可用于治理海洋漏油污染，故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36B9B7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．“全碳气凝胶”具有优良的隔热性和很强的弹性，因此不能制作暖气散热片、可制作沙发坐垫，故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6B1D4B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205529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如图所示的电路中，电源电压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保持不变，定值电阻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38.25pt;" o:ole="t" filled="f" o:preferrelative="t" stroked="f" coordsize="21600,21600">
            <v:path/>
            <v:fill on="f" focussize="0,0"/>
            <v:stroke on="f" joinstyle="miter"/>
            <v:imagedata r:id="rId18" o:title="eqIddd86e272b19276edd40a4bd8969e11fa"/>
            <o:lock v:ext="edit" aspectratio="t"/>
            <w10:wrap type="none"/>
            <w10:anchorlock/>
          </v:shape>
          <o:OLEObject Type="Embed" ProgID="Equation.DSMT4" ShapeID="_x0000_i1026" DrawAspect="Content" ObjectID="_1468075726" r:id="rId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，通过电阻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0" o:title="eqId9efc18a5bb2e53586331b2a58538a48b"/>
            <o:lock v:ext="edit" aspectratio="t"/>
            <w10:wrap type="none"/>
            <w10:anchorlock/>
          </v:shape>
          <o:OLEObject Type="Embed" ProgID="Equation.DSMT4" ShapeID="_x0000_i1027" DrawAspect="Content" ObjectID="_1468075727" r:id="rId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22" o:title="eqId19f20f21a9d50b61dac519a3ddab539d"/>
            <o:lock v:ext="edit" aspectratio="t"/>
            <w10:wrap type="none"/>
            <w10:anchorlock/>
          </v:shape>
          <o:OLEObject Type="Embed" ProgID="Equation.DSMT4" ShapeID="_x0000_i1028" DrawAspect="Content" ObjectID="_1468075728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和干路的电流分别是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24" o:title="eqId2f1ac49b4139636fb1809fe970b23a87"/>
            <o:lock v:ext="edit" aspectratio="t"/>
            <w10:wrap type="none"/>
            <w10:anchorlock/>
          </v:shape>
          <o:OLEObject Type="Embed" ProgID="Equation.DSMT4" ShapeID="_x0000_i1029" DrawAspect="Content" ObjectID="_1468075729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26" o:title="eqId2d1a0fd1ad044a9ecfcba672779bd678"/>
            <o:lock v:ext="edit" aspectratio="t"/>
            <w10:wrap type="none"/>
            <w10:anchorlock/>
          </v:shape>
          <o:OLEObject Type="Embed" ProgID="Equation.DSMT4" ShapeID="_x0000_i1030" DrawAspect="Content" ObjectID="_1468075730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0" o:title="eqId9efc18a5bb2e53586331b2a58538a48b"/>
            <o:lock v:ext="edit" aspectratio="t"/>
            <w10:wrap type="none"/>
            <w10:anchorlock/>
          </v:shape>
          <o:OLEObject Type="Embed" ProgID="Equation.DSMT4" ShapeID="_x0000_i1031" DrawAspect="Content" ObjectID="_1468075731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22" o:title="eqId19f20f21a9d50b61dac519a3ddab539d"/>
            <o:lock v:ext="edit" aspectratio="t"/>
            <w10:wrap type="none"/>
            <w10:anchorlock/>
          </v:shape>
          <o:OLEObject Type="Embed" ProgID="Equation.DSMT4" ShapeID="_x0000_i1032" DrawAspect="Content" ObjectID="_1468075732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两端的电压分别是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30" o:title="eqId9fd5f9ecb870fedb5b9a608d9ca2f911"/>
            <o:lock v:ext="edit" aspectratio="t"/>
            <w10:wrap type="none"/>
            <w10:anchorlock/>
          </v:shape>
          <o:OLEObject Type="Embed" ProgID="Equation.DSMT4" ShapeID="_x0000_i1033" DrawAspect="Content" ObjectID="_1468075733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32" o:title="eqIdf833a7beb83820ecede0234c671f1878"/>
            <o:lock v:ext="edit" aspectratio="t"/>
            <w10:wrap type="none"/>
            <w10:anchorlock/>
          </v:shape>
          <o:OLEObject Type="Embed" ProgID="Equation.DSMT4" ShapeID="_x0000_i1034" DrawAspect="Content" ObjectID="_1468075734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。下列判断正确的是（　　）</w:t>
      </w:r>
    </w:p>
    <w:p w14:paraId="77F520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95475" cy="13430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7078E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35" o:title="eqId38ab48952006c9b72598368ad15986d6"/>
            <o:lock v:ext="edit" aspectratio="t"/>
            <w10:wrap type="none"/>
            <w10:anchorlock/>
          </v:shape>
          <o:OLEObject Type="Embed" ProgID="Equation.DSMT4" ShapeID="_x0000_i1035" DrawAspect="Content" ObjectID="_1468075735" r:id="rId3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.35pt;width:50.25pt;" o:ole="t" filled="f" o:preferrelative="t" stroked="f" coordsize="21600,21600">
            <v:path/>
            <v:fill on="f" focussize="0,0"/>
            <v:stroke on="f" joinstyle="miter"/>
            <v:imagedata r:id="rId37" o:title="eqIdd9d0640dd4623d435b5e6a6551d85cc6"/>
            <o:lock v:ext="edit" aspectratio="t"/>
            <w10:wrap type="none"/>
            <w10:anchorlock/>
          </v:shape>
          <o:OLEObject Type="Embed" ProgID="Equation.DSMT4" ShapeID="_x0000_i1036" DrawAspect="Content" ObjectID="_1468075736" r:id="rId3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.35pt;width:40.1pt;" o:ole="t" filled="f" o:preferrelative="t" stroked="f" coordsize="21600,21600">
            <v:path/>
            <v:fill on="f" focussize="0,0"/>
            <v:stroke on="f" joinstyle="miter"/>
            <v:imagedata r:id="rId39" o:title="eqId69962020c646b2847c1b1aa37cbd7099"/>
            <o:lock v:ext="edit" aspectratio="t"/>
            <w10:wrap type="none"/>
            <w10:anchorlock/>
          </v:shape>
          <o:OLEObject Type="Embed" ProgID="Equation.DSMT4" ShapeID="_x0000_i1037" DrawAspect="Content" ObjectID="_1468075737" r:id="rId3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62.25pt;" o:ole="t" filled="f" o:preferrelative="t" stroked="f" coordsize="21600,21600">
            <v:path/>
            <v:fill on="f" focussize="0,0"/>
            <v:stroke on="f" joinstyle="miter"/>
            <v:imagedata r:id="rId41" o:title="eqIdb3e10fc5e0ccb2be4949fc3a257ef228"/>
            <o:lock v:ext="edit" aspectratio="t"/>
            <w10:wrap type="none"/>
            <w10:anchorlock/>
          </v:shape>
          <o:OLEObject Type="Embed" ProgID="Equation.DSMT4" ShapeID="_x0000_i1038" DrawAspect="Content" ObjectID="_1468075738" r:id="rId40">
            <o:LockedField>false</o:LockedField>
          </o:OLEObject>
        </w:object>
      </w:r>
    </w:p>
    <w:p w14:paraId="452C4F5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47BF3B6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E68E3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．并联电路中各支路两端的电压等于电源电压，故</w:t>
      </w:r>
    </w:p>
    <w:p w14:paraId="55825E0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59pt;" o:ole="t" filled="f" o:preferrelative="t" stroked="f" coordsize="21600,21600">
            <v:path/>
            <v:fill on="f" focussize="0,0"/>
            <v:stroke on="f" joinstyle="miter"/>
            <v:imagedata r:id="rId43" o:title="eqIdc66ac7be79cb4543b15d4e19abf71956"/>
            <o:lock v:ext="edit" aspectratio="t"/>
            <w10:wrap type="none"/>
            <w10:anchorlock/>
          </v:shape>
          <o:OLEObject Type="Embed" ProgID="Equation.DSMT4" ShapeID="_x0000_i1039" DrawAspect="Content" ObjectID="_1468075739" r:id="rId42">
            <o:LockedField>false</o:LockedField>
          </o:OLEObject>
        </w:object>
      </w:r>
    </w:p>
    <w:p w14:paraId="2A4B24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错误；</w:t>
      </w:r>
    </w:p>
    <w:p w14:paraId="64DCF7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．因为并联电路中各支路两端的电压等于电源电压，两电阻两端的电压相同，根据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45" o:title="eqId9c83f61a0d94fac4f83902a3ca0fc862"/>
            <o:lock v:ext="edit" aspectratio="t"/>
            <w10:wrap type="none"/>
            <w10:anchorlock/>
          </v:shape>
          <o:OLEObject Type="Embed" ProgID="Equation.DSMT4" ShapeID="_x0000_i1040" DrawAspect="Content" ObjectID="_1468075740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，电阻大的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其电流小，故</w:t>
      </w:r>
    </w:p>
    <w:p w14:paraId="649EB65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31pt;" o:ole="t" filled="f" o:preferrelative="t" stroked="f" coordsize="21600,21600">
            <v:path/>
            <v:fill on="f" focussize="0,0"/>
            <v:stroke on="f" joinstyle="miter"/>
            <v:imagedata r:id="rId47" o:title="eqId76a32bbc63b68d4825e7daaa23c0a280"/>
            <o:lock v:ext="edit" aspectratio="t"/>
            <w10:wrap type="none"/>
            <w10:anchorlock/>
          </v:shape>
          <o:OLEObject Type="Embed" ProgID="Equation.DSMT4" ShapeID="_x0000_i1041" DrawAspect="Content" ObjectID="_1468075741" r:id="rId46">
            <o:LockedField>false</o:LockedField>
          </o:OLEObject>
        </w:object>
      </w:r>
    </w:p>
    <w:p w14:paraId="143416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41439B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．在并联电路中，干路电流等于各支路电流之和，即</w:t>
      </w:r>
    </w:p>
    <w:p w14:paraId="62BD433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.35pt;width:50.25pt;" o:ole="t" filled="f" o:preferrelative="t" stroked="f" coordsize="21600,21600">
            <v:path/>
            <v:fill on="f" focussize="0,0"/>
            <v:stroke on="f" joinstyle="miter"/>
            <v:imagedata r:id="rId37" o:title="eqIdd9d0640dd4623d435b5e6a6551d85cc6"/>
            <o:lock v:ext="edit" aspectratio="t"/>
            <w10:wrap type="none"/>
            <w10:anchorlock/>
          </v:shape>
          <o:OLEObject Type="Embed" ProgID="Equation.DSMT4" ShapeID="_x0000_i1042" DrawAspect="Content" ObjectID="_1468075742" r:id="rId48">
            <o:LockedField>false</o:LockedField>
          </o:OLEObject>
        </w:object>
      </w:r>
    </w:p>
    <w:p w14:paraId="16B0D4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正确。</w:t>
      </w:r>
    </w:p>
    <w:p w14:paraId="0A6ACE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261607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二、多项选择题（满分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题。每题给出的四个选项中，有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2~3</w:t>
      </w:r>
      <w:r>
        <w:rPr>
          <w:rFonts w:ascii="宋体" w:hAnsi="宋体" w:eastAsia="宋体" w:cs="宋体"/>
          <w:b/>
          <w:color w:val="000000"/>
          <w:sz w:val="24"/>
        </w:rPr>
        <w:t>个选项符合题目要求，全选对得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分，漏选得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分，错选或不选得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3041F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下列实验现象的解释或实验原理的阐述，正确的是（　　）</w:t>
      </w:r>
    </w:p>
    <w:p w14:paraId="6B766E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将导线平行置于小磁针上方，通电时小磁针发生偏转，是因为通电导线周围存在磁场</w:t>
      </w:r>
    </w:p>
    <w:p w14:paraId="499CD6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向自由下垂的两张纸中间吹气，它们相互靠拢，是因为气体中流速越大的位置压强越大</w:t>
      </w:r>
    </w:p>
    <w:p w14:paraId="7AC47C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托盘天平是一种等臂杠杆，用它测量物体质量时，运用了杠杆平衡原理</w:t>
      </w:r>
    </w:p>
    <w:p w14:paraId="55C7F0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用刻度尺和秒表测量小车在斜面上运动的平均速度，运用的原理是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31.1pt;width:28.2pt;" o:ole="t" filled="f" o:preferrelative="t" stroked="f" coordsize="21600,21600">
            <v:path/>
            <v:fill on="f" focussize="0,0"/>
            <v:stroke on="f" joinstyle="miter"/>
            <v:imagedata r:id="rId50" o:title="eqIdece1af0605776533e8742e97c39eb4c1"/>
            <o:lock v:ext="edit" aspectratio="t"/>
            <w10:wrap type="none"/>
            <w10:anchorlock/>
          </v:shape>
          <o:OLEObject Type="Embed" ProgID="Equation.DSMT4" ShapeID="_x0000_i1043" DrawAspect="Content" ObjectID="_1468075743" r:id="rId49">
            <o:LockedField>false</o:LockedField>
          </o:OLEObject>
        </w:object>
      </w:r>
    </w:p>
    <w:p w14:paraId="4879965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ACD</w:t>
      </w:r>
    </w:p>
    <w:p w14:paraId="0FD2B5D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3B87B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．将导线平行置于小磁针上方，通电时小磁针发生偏转，磁针受到了磁场的作用而偏转，说明说明通电导线周围存在磁场，受到了磁场的作用，小磁针发生了偏转，故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7864DC8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．气体中流速越大的位置压强越小，故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1CAFBC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．托盘天平动力臂等于阻力臂，是一种等臂杠杆，用它测量物体质量时，处于平衡状态，运用了杠杆平衡原理，故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07A1F3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．测量物体运动速度的原理是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31.1pt;width:28.2pt;" o:ole="t" filled="f" o:preferrelative="t" stroked="f" coordsize="21600,21600">
            <v:path/>
            <v:fill on="f" focussize="0,0"/>
            <v:stroke on="f" joinstyle="miter"/>
            <v:imagedata r:id="rId50" o:title="eqIdece1af0605776533e8742e97c39eb4c1"/>
            <o:lock v:ext="edit" aspectratio="t"/>
            <w10:wrap type="none"/>
            <w10:anchorlock/>
          </v:shape>
          <o:OLEObject Type="Embed" ProgID="Equation.DSMT4" ShapeID="_x0000_i1044" DrawAspect="Content" ObjectID="_1468075744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，运用刻度尺测量物体运动的路程，运用秒表测量物体运动的时间，故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65A9F4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。</w:t>
      </w:r>
    </w:p>
    <w:p w14:paraId="7AA945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北京冬奥会的成功举办，大大激发了国民参与冰雪运动的热情。某滑雪爱好者从雪坡高处的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点由静止自由滑下，经坡底的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点后，继续在水平滑道上滑行，最后停在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点。关于滑雪者的机械能，下列分析正确的是（　　）</w:t>
      </w:r>
    </w:p>
    <w:p w14:paraId="01081B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14475" cy="80962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3E4B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点动能为零，重力势能最大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的过程中重力势能逐渐减小</w:t>
      </w:r>
    </w:p>
    <w:p w14:paraId="3BD1396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的过程中动能逐渐增大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的过程中机械能不变</w:t>
      </w:r>
    </w:p>
    <w:p w14:paraId="3A5C4E3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</w:t>
      </w:r>
    </w:p>
    <w:p w14:paraId="1787262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67B6D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点由静止自由滑下，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点的速度为零，故滑雪者的动能为零，高度最高，故重力势能最大，故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27D30DD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的过程中，质量不变，高度越变越小，故重力势能逐渐减小，故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2C31C3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的过程中，需要克服摩擦力做功，故动能逐渐减小，故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311268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．由于到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点就停止了，说明在滑雪的过程中，受到了摩擦力，克服摩擦力做功，从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的过程中机械能转化为内能，机械能逐渐减小，机械能不守恒，故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5A463E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。</w:t>
      </w:r>
    </w:p>
    <w:p w14:paraId="68EF76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所示，取一个不易形变的饮料瓶，用橡皮膜扎紧瓶口，在其侧面开一小孔，用插有玻璃管的橡皮塞塞紧，玻璃管中有一段红色液柱，将瓶内气体密封，橡皮膜受到的压力发生变化，红色液柱会移动，从而制成一个简易压强计。下列分析正确的是（　　）</w:t>
      </w:r>
    </w:p>
    <w:p w14:paraId="73D8D2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14450" cy="13525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891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橡皮膜受到的压力相同时，玻璃管内径越粗，液柱上升越明显</w:t>
      </w:r>
    </w:p>
    <w:p w14:paraId="27CE2F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将饮料瓶放入水中，液柱上升，表明液体内部有压强</w:t>
      </w:r>
    </w:p>
    <w:p w14:paraId="1B3837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饮料瓶在水中的位置越深，液柱上升越高，表明同种液体的压强随深度的增加而增大</w:t>
      </w:r>
    </w:p>
    <w:p w14:paraId="2E55C4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将饮料瓶放入不同液体相同深度处，液柱上升高度不同，表明液体的压强与液体密度有关</w:t>
      </w:r>
    </w:p>
    <w:p w14:paraId="0CDE1B4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BCD</w:t>
      </w:r>
    </w:p>
    <w:p w14:paraId="1D8F1DC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409E3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．橡皮膜大小（受力面积）不变，橡皮膜受到的压力相同时，即受到的压强相同，由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ρgh</w:t>
      </w:r>
      <w:r>
        <w:rPr>
          <w:rFonts w:ascii="宋体" w:hAnsi="宋体" w:eastAsia="宋体" w:cs="宋体"/>
          <w:color w:val="000000"/>
        </w:rPr>
        <w:t>可知，玻璃管内液柱上升的高度相同，即玻璃管内径越粗，故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7615A2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．将饮料瓶放入水中，橡皮膜受到了压强，液柱上升，表明液体内部有压强，故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5F50D5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．饮料瓶在水中的位置越深，橡皮膜受到了压力越大，橡皮膜所处地方压强越大，故同种液体的压强随深度的增加而增大，故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0F061C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．将饮料瓶放入不同液体相同深度处，液柱上升高度不同，说明橡皮膜所受的压强不同，而深度是相同的，故可以表明液体的压强与液体密度有关，故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36252C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。</w:t>
      </w:r>
    </w:p>
    <w:p w14:paraId="580DF6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小明探究串联电路的电压规律，连接了如图所示的电路，下列做法正确的是（　　）</w:t>
      </w:r>
    </w:p>
    <w:p w14:paraId="27037F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66825" cy="13430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E592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，电压表测量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56" o:title="eqId7afbfe404ad5febf1904d763974967b3"/>
            <o:lock v:ext="edit" aspectratio="t"/>
            <w10:wrap type="none"/>
            <w10:anchorlock/>
          </v:shape>
          <o:OLEObject Type="Embed" ProgID="Equation.DSMT4" ShapeID="_x0000_i1045" DrawAspect="Content" ObjectID="_1468075745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两端的电压</w:t>
      </w:r>
    </w:p>
    <w:p w14:paraId="2EC5DB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只将导线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的下端改接到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58" o:title="eqId62e76322da99c521981992a53339042c"/>
            <o:lock v:ext="edit" aspectratio="t"/>
            <w10:wrap type="none"/>
            <w10:anchorlock/>
          </v:shape>
          <o:OLEObject Type="Embed" ProgID="Equation.DSMT4" ShapeID="_x0000_i1046" DrawAspect="Content" ObjectID="_1468075746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右端，闭合开关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，电压表测量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56" o:title="eqId7afbfe404ad5febf1904d763974967b3"/>
            <o:lock v:ext="edit" aspectratio="t"/>
            <w10:wrap type="none"/>
            <w10:anchorlock/>
          </v:shape>
          <o:OLEObject Type="Embed" ProgID="Equation.DSMT4" ShapeID="_x0000_i1047" DrawAspect="Content" ObjectID="_1468075747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两端的电压</w:t>
      </w:r>
    </w:p>
    <w:p w14:paraId="22D524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只将导线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的下端改接到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58" o:title="eqId62e76322da99c521981992a53339042c"/>
            <o:lock v:ext="edit" aspectratio="t"/>
            <w10:wrap type="none"/>
            <w10:anchorlock/>
          </v:shape>
          <o:OLEObject Type="Embed" ProgID="Equation.DSMT4" ShapeID="_x0000_i1048" DrawAspect="Content" ObjectID="_1468075748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左端，闭合开关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，电压表测量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58" o:title="eqId62e76322da99c521981992a53339042c"/>
            <o:lock v:ext="edit" aspectratio="t"/>
            <w10:wrap type="none"/>
            <w10:anchorlock/>
          </v:shape>
          <o:OLEObject Type="Embed" ProgID="Equation.DSMT4" ShapeID="_x0000_i1049" DrawAspect="Content" ObjectID="_1468075749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56" o:title="eqId7afbfe404ad5febf1904d763974967b3"/>
            <o:lock v:ext="edit" aspectratio="t"/>
            <w10:wrap type="none"/>
            <w10:anchorlock/>
          </v:shape>
          <o:OLEObject Type="Embed" ProgID="Equation.DSMT4" ShapeID="_x0000_i1050" DrawAspect="Content" ObjectID="_1468075750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的总电压</w:t>
      </w:r>
    </w:p>
    <w:p w14:paraId="052D8F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只将导线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的下端改接到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58" o:title="eqId62e76322da99c521981992a53339042c"/>
            <o:lock v:ext="edit" aspectratio="t"/>
            <w10:wrap type="none"/>
            <w10:anchorlock/>
          </v:shape>
          <o:OLEObject Type="Embed" ProgID="Equation.DSMT4" ShapeID="_x0000_i1051" DrawAspect="Content" ObjectID="_1468075751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左端，闭合开关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，电压表测量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58" o:title="eqId62e76322da99c521981992a53339042c"/>
            <o:lock v:ext="edit" aspectratio="t"/>
            <w10:wrap type="none"/>
            <w10:anchorlock/>
          </v:shape>
          <o:OLEObject Type="Embed" ProgID="Equation.DSMT4" ShapeID="_x0000_i1052" DrawAspect="Content" ObjectID="_1468075752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两端的电压</w:t>
      </w:r>
    </w:p>
    <w:p w14:paraId="436E54A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ABC</w:t>
      </w:r>
    </w:p>
    <w:p w14:paraId="3F3ECCE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B3C81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．如图所示，电压表直接并联在灯泡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两端，故电压表测量灯泡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的电压，故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4D6678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．只将导线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的下端改接到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58" o:title="eqId62e76322da99c521981992a53339042c"/>
            <o:lock v:ext="edit" aspectratio="t"/>
            <w10:wrap type="none"/>
            <w10:anchorlock/>
          </v:shape>
          <o:OLEObject Type="Embed" ProgID="Equation.DSMT4" ShapeID="_x0000_i1053" DrawAspect="Content" ObjectID="_1468075753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右端，此时电压表仍然直接并联在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两端，测量灯泡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的电压，故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667560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．只将导线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的下端改接到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58" o:title="eqId62e76322da99c521981992a53339042c"/>
            <o:lock v:ext="edit" aspectratio="t"/>
            <w10:wrap type="none"/>
            <w10:anchorlock/>
          </v:shape>
          <o:OLEObject Type="Embed" ProgID="Equation.DSMT4" ShapeID="_x0000_i1054" DrawAspect="Content" ObjectID="_1468075754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左端，闭合开关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，此时电压表直接并联在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两端，故电压表测量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58" o:title="eqId62e76322da99c521981992a53339042c"/>
            <o:lock v:ext="edit" aspectratio="t"/>
            <w10:wrap type="none"/>
            <w10:anchorlock/>
          </v:shape>
          <o:OLEObject Type="Embed" ProgID="Equation.DSMT4" ShapeID="_x0000_i1055" DrawAspect="Content" ObjectID="_1468075755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56" o:title="eqId7afbfe404ad5febf1904d763974967b3"/>
            <o:lock v:ext="edit" aspectratio="t"/>
            <w10:wrap type="none"/>
            <w10:anchorlock/>
          </v:shape>
          <o:OLEObject Type="Embed" ProgID="Equation.DSMT4" ShapeID="_x0000_i1056" DrawAspect="Content" ObjectID="_1468075756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的总电压，故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403356D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．只将导线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的下端改接到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58" o:title="eqId62e76322da99c521981992a53339042c"/>
            <o:lock v:ext="edit" aspectratio="t"/>
            <w10:wrap type="none"/>
            <w10:anchorlock/>
          </v:shape>
          <o:OLEObject Type="Embed" ProgID="Equation.DSMT4" ShapeID="_x0000_i1057" DrawAspect="Content" ObjectID="_1468075757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左端，闭合开关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，电压表的正负接线柱接反了，不能够测量灯泡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的电压，故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16895B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。</w:t>
      </w:r>
    </w:p>
    <w:p w14:paraId="127A94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如图甲所示，工人师傅利用动滑轮将重</w:t>
      </w:r>
      <w:r>
        <w:rPr>
          <w:rFonts w:ascii="Times New Roman" w:hAnsi="Times New Roman" w:eastAsia="Times New Roman" w:cs="Times New Roman"/>
          <w:color w:val="000000"/>
        </w:rPr>
        <w:t>360N</w:t>
      </w:r>
      <w:r>
        <w:rPr>
          <w:rFonts w:ascii="宋体" w:hAnsi="宋体" w:eastAsia="宋体" w:cs="宋体"/>
          <w:color w:val="000000"/>
        </w:rPr>
        <w:t>的货物匀速提起，拉力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200N</w:t>
      </w:r>
      <w:r>
        <w:rPr>
          <w:rFonts w:ascii="宋体" w:hAnsi="宋体" w:eastAsia="宋体" w:cs="宋体"/>
          <w:color w:val="000000"/>
        </w:rPr>
        <w:t>，货物上升的高度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与所用时间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关系的图像如图乙所示，不计绳重和摩擦。下列说法正确的是（　　）</w:t>
      </w:r>
    </w:p>
    <w:p w14:paraId="16B56C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28800" cy="13144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9938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动滑轮的重力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9pt;width:53pt;" o:ole="t" filled="f" o:preferrelative="t" stroked="f" coordsize="21600,21600">
            <v:path/>
            <v:fill on="f" focussize="0,0"/>
            <v:stroke on="f" joinstyle="miter"/>
            <v:imagedata r:id="rId72" o:title="eqId49df946055b982b167cb0db4b5345bff"/>
            <o:lock v:ext="edit" aspectratio="t"/>
            <w10:wrap type="none"/>
            <w10:anchorlock/>
          </v:shape>
          <o:OLEObject Type="Embed" ProgID="Equation.DSMT4" ShapeID="_x0000_i1058" DrawAspect="Content" ObjectID="_1468075758" r:id="rId7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货物上升的速度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0.4m/s</w:t>
      </w:r>
    </w:p>
    <w:p w14:paraId="0F1E23C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的功率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80W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动滑轮的机械效率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6pt;width:44.5pt;" o:ole="t" filled="f" o:preferrelative="t" stroked="f" coordsize="21600,21600">
            <v:path/>
            <v:fill on="f" focussize="0,0"/>
            <v:stroke on="f" joinstyle="miter"/>
            <v:imagedata r:id="rId74" o:title="eqId8eb9ee50cd041ddbc3b2e63a3411fa90"/>
            <o:lock v:ext="edit" aspectratio="t"/>
            <w10:wrap type="none"/>
            <w10:anchorlock/>
          </v:shape>
          <o:OLEObject Type="Embed" ProgID="Equation.DSMT4" ShapeID="_x0000_i1059" DrawAspect="Content" ObjectID="_1468075759" r:id="rId73">
            <o:LockedField>false</o:LockedField>
          </o:OLEObject>
        </w:object>
      </w:r>
    </w:p>
    <w:p w14:paraId="22E1A42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BD</w:t>
      </w:r>
    </w:p>
    <w:p w14:paraId="1709B4E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417A0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．一共有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段绳子分担动滑轮和重物的总重力，故动滑轮的重力</w:t>
      </w:r>
    </w:p>
    <w:p w14:paraId="4C2D266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20.65pt;width:174.65pt;" o:ole="t" filled="f" o:preferrelative="t" stroked="f" coordsize="21600,21600">
            <v:path/>
            <v:fill on="f" focussize="0,0"/>
            <v:stroke on="f" joinstyle="miter"/>
            <v:imagedata r:id="rId76" o:title="eqIdab14f6927219e1a01ead6386e36d6887"/>
            <o:lock v:ext="edit" aspectratio="t"/>
            <w10:wrap type="none"/>
            <w10:anchorlock/>
          </v:shape>
          <o:OLEObject Type="Embed" ProgID="Equation.DSMT4" ShapeID="_x0000_i1060" DrawAspect="Content" ObjectID="_1468075760" r:id="rId75">
            <o:LockedField>false</o:LockedField>
          </o:OLEObject>
        </w:object>
      </w:r>
    </w:p>
    <w:p w14:paraId="1D47F2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2DD170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．由乙图可知，货物上升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81029089" name="图片 781029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1029089" name="图片 781029089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速度</w:t>
      </w:r>
    </w:p>
    <w:p w14:paraId="18D4043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31pt;width:117.25pt;" o:ole="t" filled="f" o:preferrelative="t" stroked="f" coordsize="21600,21600">
            <v:path/>
            <v:fill on="f" focussize="0,0"/>
            <v:stroke on="f" joinstyle="miter"/>
            <v:imagedata r:id="rId79" o:title="eqId66cb3b9394dd1318b6e6ee628e0911ee"/>
            <o:lock v:ext="edit" aspectratio="t"/>
            <w10:wrap type="none"/>
            <w10:anchorlock/>
          </v:shape>
          <o:OLEObject Type="Embed" ProgID="Equation.DSMT4" ShapeID="_x0000_i1061" DrawAspect="Content" ObjectID="_1468075761" r:id="rId78">
            <o:LockedField>false</o:LockedField>
          </o:OLEObject>
        </w:object>
      </w:r>
    </w:p>
    <w:p w14:paraId="0D877C1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2778B8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．绳子自由端的速度为</w:t>
      </w:r>
    </w:p>
    <w:p w14:paraId="1C90927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20.65pt;width:141.5pt;" o:ole="t" filled="f" o:preferrelative="t" stroked="f" coordsize="21600,21600">
            <v:path/>
            <v:fill on="f" focussize="0,0"/>
            <v:stroke on="f" joinstyle="miter"/>
            <v:imagedata r:id="rId81" o:title="eqIdc55aee5a549ebeaf7bdd4d81875c42dc"/>
            <o:lock v:ext="edit" aspectratio="t"/>
            <w10:wrap type="none"/>
            <w10:anchorlock/>
          </v:shape>
          <o:OLEObject Type="Embed" ProgID="Equation.DSMT4" ShapeID="_x0000_i1062" DrawAspect="Content" ObjectID="_1468075762" r:id="rId80">
            <o:LockedField>false</o:LockedField>
          </o:OLEObject>
        </w:object>
      </w:r>
    </w:p>
    <w:p w14:paraId="252390E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的功率</w:t>
      </w:r>
    </w:p>
    <w:p w14:paraId="76BF2DB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31pt;width:220.65pt;" o:ole="t" filled="f" o:preferrelative="t" stroked="f" coordsize="21600,21600">
            <v:path/>
            <v:fill on="f" focussize="0,0"/>
            <v:stroke on="f" joinstyle="miter"/>
            <v:imagedata r:id="rId83" o:title="eqIdce35cd7c15de9dc554e05b463cb5476c"/>
            <o:lock v:ext="edit" aspectratio="t"/>
            <w10:wrap type="none"/>
            <w10:anchorlock/>
          </v:shape>
          <o:OLEObject Type="Embed" ProgID="Equation.DSMT4" ShapeID="_x0000_i1063" DrawAspect="Content" ObjectID="_1468075763" r:id="rId82">
            <o:LockedField>false</o:LockedField>
          </o:OLEObject>
        </w:object>
      </w:r>
    </w:p>
    <w:p w14:paraId="4DE4937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6428188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．动滑轮的机械效率</w:t>
      </w:r>
    </w:p>
    <w:p w14:paraId="1D46B20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36pt;width:390.75pt;" o:ole="t" filled="f" o:preferrelative="t" stroked="f" coordsize="21600,21600">
            <v:path/>
            <v:fill on="f" focussize="0,0"/>
            <v:stroke on="f" joinstyle="miter"/>
            <v:imagedata r:id="rId85" o:title="eqId96b1066033a7381f6e718c1e156ae59b"/>
            <o:lock v:ext="edit" aspectratio="t"/>
            <w10:wrap type="none"/>
            <w10:anchorlock/>
          </v:shape>
          <o:OLEObject Type="Embed" ProgID="Equation.DSMT4" ShapeID="_x0000_i1064" DrawAspect="Content" ObjectID="_1468075764" r:id="rId84">
            <o:LockedField>false</o:LockedField>
          </o:OLEObject>
        </w:object>
      </w:r>
    </w:p>
    <w:p w14:paraId="68FCB7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495581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BD</w:t>
      </w:r>
      <w:r>
        <w:rPr>
          <w:rFonts w:ascii="宋体" w:hAnsi="宋体" w:eastAsia="宋体" w:cs="宋体"/>
          <w:color w:val="000000"/>
        </w:rPr>
        <w:t>。</w:t>
      </w:r>
    </w:p>
    <w:p w14:paraId="6A886AF0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II</w:t>
      </w:r>
      <w:r>
        <w:rPr>
          <w:rFonts w:ascii="宋体" w:hAnsi="宋体" w:eastAsia="宋体" w:cs="宋体"/>
          <w:b/>
          <w:color w:val="000000"/>
          <w:sz w:val="24"/>
        </w:rPr>
        <w:t>卷（共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799EB9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三、填空与作图题（满分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题）</w:t>
      </w:r>
    </w:p>
    <w:p w14:paraId="062472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“二十四节气”是我国劳动人民创造的辉煌文化，它的雏形距今已有三千多年。</w:t>
      </w:r>
    </w:p>
    <w:p w14:paraId="6B87A0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）“二十四节气歌”中有“立春阳气转，雨水沿河边”的描述，立春后冰河解冻，这属于物态变化中的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现象，此过程需要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热量；</w:t>
      </w:r>
    </w:p>
    <w:p w14:paraId="3609B0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）“节气百子歌”中有“五月端阳吃粽子，六月天热买扇子”的句子，端阳节粽香四溢，这是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现象。</w:t>
      </w:r>
    </w:p>
    <w:p w14:paraId="0FBAF3C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熔化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吸收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扩散</w:t>
      </w:r>
    </w:p>
    <w:p w14:paraId="30993DC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7182F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立春后冰河解冻，固态冰化成液态水，是熔化现象；在熔化过程中，冰不断吸收热量。</w:t>
      </w:r>
    </w:p>
    <w:p w14:paraId="01EC663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端阳节粽香四溢，是香味分子在做无规则的运动，是扩散现象。</w:t>
      </w:r>
    </w:p>
    <w:p w14:paraId="301E40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日凌晨，“天舟四号”货运飞船搭载“长征七号遥五”运载火箭升空，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点</w:t>
      </w:r>
      <w:r>
        <w:rPr>
          <w:rFonts w:ascii="Times New Roman" w:hAnsi="Times New Roman" w:eastAsia="Times New Roman" w:cs="Times New Roman"/>
          <w:color w:val="000000"/>
        </w:rPr>
        <w:t>54</w:t>
      </w:r>
      <w:r>
        <w:rPr>
          <w:rFonts w:ascii="宋体" w:hAnsi="宋体" w:eastAsia="宋体" w:cs="宋体"/>
          <w:color w:val="000000"/>
        </w:rPr>
        <w:t>分与“天和”核心舱精准对接，万里穿针也能轻盈优雅。</w:t>
      </w:r>
    </w:p>
    <w:p w14:paraId="5D5C6B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62100" cy="8763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9E9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）火箭升空时，燃气向下喷出，火箭向上运动，说明物体间力的作用是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的；</w:t>
      </w:r>
    </w:p>
    <w:p w14:paraId="33D454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）飞船运行过程中，通过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（选填“电磁波”或“超声波”）与地面遥控中心进行信息传递；</w:t>
      </w:r>
    </w:p>
    <w:p w14:paraId="42A1C8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）飞船与核心舱对接后，一起绕地球飞行，以核心舱为参照物，飞船是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的；</w:t>
      </w:r>
    </w:p>
    <w:p w14:paraId="34544BF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）飞船把货物从地球运送到太空后，货物的质量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（选填“变大”“变小”或“不变”）。</w:t>
      </w:r>
    </w:p>
    <w:p w14:paraId="743EBBF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相互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电磁波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静止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不变</w:t>
      </w:r>
    </w:p>
    <w:p w14:paraId="5B1694E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C58D1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火箭升空时，燃气向下喷出，燃气向下喷的同时反向对火箭施加力的作用，使火箭向上运动，说明物体间力的作用是相互。</w:t>
      </w:r>
    </w:p>
    <w:p w14:paraId="67EB1A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电磁波的传播不需要介质，超声波的传播需要介质，飞船运行过程中，通过电磁波与地面遥控中心进行信息传递。</w:t>
      </w:r>
    </w:p>
    <w:p w14:paraId="78D0366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飞船与核心舱对接后，一起绕地球飞行，飞船与核心舱的相对位置没有发生改变，以核心舱为参照物，飞船是静止的。</w:t>
      </w:r>
    </w:p>
    <w:p w14:paraId="2774509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飞船把货物从地球运送到太空后，货物所含物质的量不变，质量不变。</w:t>
      </w:r>
    </w:p>
    <w:p w14:paraId="659F03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“安全用电，从我做起”。如图是已接入家庭电路中的一个插线板。</w:t>
      </w:r>
    </w:p>
    <w:p w14:paraId="3A8BF2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24000" cy="145732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7E234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）插线板上标记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的插孔，应与家庭电路的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线相连；</w:t>
      </w:r>
    </w:p>
    <w:p w14:paraId="004F03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）多个用电器同时插在插线板上工作，它们的连接方式是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联；</w:t>
      </w:r>
    </w:p>
    <w:p w14:paraId="2F231E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）将电烤箱的插头插入插线板，闭合开关，家里的空气开关跳闸了，原因可能是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F6F501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地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并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电路总电流过大</w:t>
      </w:r>
    </w:p>
    <w:p w14:paraId="5A4A79C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7C49B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三孔插座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81029085" name="图片 781029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1029085" name="图片 781029085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上孔接地线，左孔接零线，右孔接火线。</w:t>
      </w:r>
    </w:p>
    <w:p w14:paraId="2B7B036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多个用电器同时插在插线板上工作，它们都能独立工作，互不影响，连接方式是并联。</w:t>
      </w:r>
    </w:p>
    <w:p w14:paraId="7CAA78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将电烤箱的插头插入插线板，闭合开关，家里的空气开关跳闸了，原因可能是电烤箱的功率过大，导致电路总电流过大。</w:t>
      </w:r>
    </w:p>
    <w:p w14:paraId="6F4D93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在践行青岛市中小学生全面发展“十个一”活动中，小明掌握了滑板运动技能，增强了体质，享受到体育运动的乐趣。</w:t>
      </w:r>
    </w:p>
    <w:p w14:paraId="392B54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62000" cy="12382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646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）小明提着滑板在水平路面上匀速行走，他对滑板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（选填“做功”或“不做功”），画出滑板的受力示意图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34F86A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）滑板滑行过程中，轮子发热，其内能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；这是通过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方式改变内能的。</w:t>
      </w:r>
    </w:p>
    <w:p w14:paraId="1E09861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不做功</w:t>
      </w:r>
      <w:r>
        <w:rPr>
          <w:color w:val="000000"/>
        </w:rPr>
        <w:t xml:space="preserve">    ②. </w:t>
      </w:r>
      <w:r>
        <w:rPr>
          <w:color w:val="000000"/>
        </w:rPr>
        <w:drawing>
          <wp:inline distT="0" distB="0" distL="114300" distR="114300">
            <wp:extent cx="676275" cy="1209675"/>
            <wp:effectExtent l="0" t="0" r="9525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增大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做功</w:t>
      </w:r>
    </w:p>
    <w:p w14:paraId="7147C98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A11F7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小明提着滑板在水平路面上匀速行走，在这个过程中，滑板没有在提力的方向上移动距离，因此提力对滑板没有做功。</w:t>
      </w:r>
    </w:p>
    <w:p w14:paraId="041F67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滑板受到竖直向下的重力和小明对滑板竖直向上的提力，两个力是一对平衡力，如图所示：</w:t>
      </w:r>
    </w:p>
    <w:p w14:paraId="2A0558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71525" cy="138112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0768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[3][4]</w:t>
      </w:r>
      <w:r>
        <w:rPr>
          <w:rFonts w:ascii="宋体" w:hAnsi="宋体" w:eastAsia="宋体" w:cs="宋体"/>
          <w:color w:val="000000"/>
        </w:rPr>
        <w:t>滑板滑行过程中，轮子与地面摩擦。机械能转化为内能，内能增加温度升高。这是通过做功的方式改变其内能的。</w:t>
      </w:r>
    </w:p>
    <w:p w14:paraId="6F5432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综合实践活动中，小明想设计制作一个用于户外照明的简易电路。现有器材：干电池两节，额定电压均为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的小灯泡两个，开关一个，导线若干。小明选用一节干电池，连接了如图甲所示的电路，闭合开关后灯泡发光，但照明效果不佳。他又在原电路中接入另一个灯泡，连接成图乙所示的电路，闭合开关后，照明效果反而更差了。</w:t>
      </w:r>
    </w:p>
    <w:p w14:paraId="1E82CD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28975" cy="1038225"/>
            <wp:effectExtent l="0" t="0" r="9525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27B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）小华对小明的实验进行了分析：电源电压一定，两个灯泡串联后，总电阻变大，电流变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，根据公式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UI</w:t>
      </w:r>
      <w:r>
        <w:rPr>
          <w:rFonts w:ascii="宋体" w:hAnsi="宋体" w:eastAsia="宋体" w:cs="宋体"/>
          <w:color w:val="000000"/>
        </w:rPr>
        <w:t>可知，总功率变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，因此照明效果更差；</w:t>
      </w:r>
    </w:p>
    <w:p w14:paraId="6342171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）为了获得比图甲电路更佳的照明效果，请你利用现有器材设计一个电路，画出电路图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，并对所选器材做出必要的说明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（无需解释亮度变化的原因）。</w:t>
      </w:r>
    </w:p>
    <w:p w14:paraId="01FBCA7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小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小</w:t>
      </w:r>
      <w:r>
        <w:rPr>
          <w:color w:val="000000"/>
        </w:rPr>
        <w:t xml:space="preserve">    ③. </w:t>
      </w:r>
      <w:r>
        <w:rPr>
          <w:color w:val="000000"/>
        </w:rPr>
        <w:drawing>
          <wp:inline distT="0" distB="0" distL="114300" distR="114300">
            <wp:extent cx="1533525" cy="1190625"/>
            <wp:effectExtent l="0" t="0" r="9525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见解析</w:t>
      </w:r>
    </w:p>
    <w:p w14:paraId="5CE0059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A18F5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根据欧姆定律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45" o:title="eqId9c83f61a0d94fac4f83902a3ca0fc862"/>
            <o:lock v:ext="edit" aspectratio="t"/>
            <w10:wrap type="none"/>
            <w10:anchorlock/>
          </v:shape>
          <o:OLEObject Type="Embed" ProgID="Equation.DSMT4" ShapeID="_x0000_i1065" DrawAspect="Content" ObjectID="_1468075765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可知，电源电压一定，两个灯泡串联后，总电阻变大，电流变小；根据公式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UI</w:t>
      </w:r>
      <w:r>
        <w:rPr>
          <w:rFonts w:ascii="宋体" w:hAnsi="宋体" w:eastAsia="宋体" w:cs="宋体"/>
          <w:color w:val="000000"/>
        </w:rPr>
        <w:t>可知，电源电压不变，电流变小，故总电功率变小。</w:t>
      </w:r>
    </w:p>
    <w:p w14:paraId="133627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[3][4]</w:t>
      </w:r>
      <w:r>
        <w:rPr>
          <w:rFonts w:ascii="宋体" w:hAnsi="宋体" w:eastAsia="宋体" w:cs="宋体"/>
          <w:color w:val="000000"/>
        </w:rPr>
        <w:t>由于小灯泡的额定电压为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，为了获得比图甲电路更佳的照明效果，将两节干电池串联作为电源电压，即电源电压为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；将两个灯泡并联，两灯都能在额定电压下正常工作，能正常发光，故能达到最佳的照明效果。电路图如图所示：</w:t>
      </w:r>
    </w:p>
    <w:p w14:paraId="2CE744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90675" cy="1228725"/>
            <wp:effectExtent l="0" t="0" r="9525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0A1F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四、实验探究题（满分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题）</w:t>
      </w:r>
    </w:p>
    <w:p w14:paraId="66D353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五代时期名士谭峭所著《化书》中，记载了照镜子时“影与形无异”的现象。关于平面镜成像的特点，小明用图甲所示装置进行了探究。</w:t>
      </w:r>
    </w:p>
    <w:p w14:paraId="6DECF3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05250" cy="17907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1D6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）用玻璃板代替平面镜进行实验，目的是便于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56440B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）把一支点燃的蜡烛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放在玻璃板前面，再拿一支外形相同但不点燃的蜡烛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在玻璃板后面移动，直到看上去它跟蜡烛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的像完全重合，说明平面镜所成的像与物体大小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，证实了“影与形无异”；</w:t>
      </w:r>
    </w:p>
    <w:p w14:paraId="6E5185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）改变蜡烛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的位置，进行三次实验。用直线将物和像的位置连接起来，如图乙所示，发现物和像的连线与镜面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，用刻度尺测得像和物到镜面的距离相等；</w:t>
      </w:r>
    </w:p>
    <w:p w14:paraId="6A549F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）综上可得，平面镜所成的像与物体关于镜面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1FBC572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的像，是它发出的光经玻璃板反射而形成的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像。若在玻璃板后放置一块木板，蜡烛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（选填“仍能”或“不能”）通过玻璃板成像。</w:t>
      </w:r>
    </w:p>
    <w:p w14:paraId="72A4E94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确定像的位置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相等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垂直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对称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虚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仍能</w:t>
      </w:r>
    </w:p>
    <w:p w14:paraId="7665422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B835A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玻璃板可以反射光，还可以透光，可以看到像的同时还可以看到与像做比较的蜡烛，用玻璃板代替平面镜进行实验，目的是便于确定相等位置。</w:t>
      </w:r>
    </w:p>
    <w:p w14:paraId="5E0E0D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蜡烛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等大，蜡烛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跟蜡烛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的像完全重合，说明平面镜所成的像与物体大小相等。</w:t>
      </w:r>
    </w:p>
    <w:p w14:paraId="736E1F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由图乙得，物和像的连线与镜面垂直。</w:t>
      </w:r>
    </w:p>
    <w:p w14:paraId="671AB4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物和像的连线与镜面对称，且像和物到镜面的距离相等由几何关系得，平面镜所成的像与物体关于镜面对称。</w:t>
      </w:r>
    </w:p>
    <w:p w14:paraId="449184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81029087" name="图片 781029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1029087" name="图片 781029087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像，是它发出的光经玻璃板反射而形成的虚像，它是反射光线的延长线的交点。</w:t>
      </w:r>
    </w:p>
    <w:p w14:paraId="3D125B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若在玻璃板后放置一块木板，蜡烛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发出的光线和反射的光线仍能在玻璃板上反射蜡烛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仍能通过玻璃板成像。</w:t>
      </w:r>
    </w:p>
    <w:p w14:paraId="3D91D3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茶圣陆羽在《茶经》中，形容沸腾的水“势如奔涛”。小明组装了如图甲所示的装置，探究水沸腾的特点。</w:t>
      </w:r>
    </w:p>
    <w:p w14:paraId="6BD5D0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90925" cy="1295400"/>
            <wp:effectExtent l="0" t="0" r="9525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B13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）装置中温度计的使用存在错误，请指出：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5420A9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）改正错误后进行实验，某时刻温度计的示数如图乙所示，此时水的温度为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；</w:t>
      </w:r>
    </w:p>
    <w:p w14:paraId="761935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）持续加热至水沸腾，观察到“势如奔涛”的景象，这是一种剧烈的汽化现象。实验表明，水沸腾过程中，温度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，需要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热量；</w:t>
      </w:r>
    </w:p>
    <w:p w14:paraId="2D67B6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）根据实验数据绘制了温度随时间变化的图像，如图丙所示，其中图线的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段表示水的沸腾过程；</w:t>
      </w:r>
    </w:p>
    <w:p w14:paraId="13115C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）你知道吗，通过降温居然也能使水沸腾。如图丁所示，将刚停止沸腾的水装入烧瓶，迅速塞上瓶塞并倒置，然后向瓶底浇冷水，发现水重新沸腾起来，原因是瓶内气体温度降低，气压减小，水的沸点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51E496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玻璃泡碰到杯壁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92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不变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吸收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降低</w:t>
      </w:r>
    </w:p>
    <w:p w14:paraId="05AC671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73DC2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温度计使用时，玻璃泡要浸没在被测液体中，且不能碰到杯壁和杯底，由图得，玻璃泡碰到杯壁。</w:t>
      </w:r>
    </w:p>
    <w:p w14:paraId="706132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由图得，温度计的分度值为</w:t>
      </w:r>
      <w:r>
        <w:rPr>
          <w:rFonts w:ascii="Times New Roman" w:hAnsi="Times New Roman" w:eastAsia="Times New Roman" w:cs="Times New Roman"/>
          <w:color w:val="000000"/>
        </w:rPr>
        <w:t>1℃</w:t>
      </w:r>
      <w:r>
        <w:rPr>
          <w:rFonts w:ascii="宋体" w:hAnsi="宋体" w:eastAsia="宋体" w:cs="宋体"/>
          <w:color w:val="000000"/>
        </w:rPr>
        <w:t>，示数为</w:t>
      </w:r>
      <w:r>
        <w:rPr>
          <w:rFonts w:ascii="Times New Roman" w:hAnsi="Times New Roman" w:eastAsia="Times New Roman" w:cs="Times New Roman"/>
          <w:color w:val="000000"/>
        </w:rPr>
        <w:t>92℃</w:t>
      </w:r>
      <w:r>
        <w:rPr>
          <w:rFonts w:ascii="宋体" w:hAnsi="宋体" w:eastAsia="宋体" w:cs="宋体"/>
          <w:color w:val="000000"/>
        </w:rPr>
        <w:t>。</w:t>
      </w:r>
    </w:p>
    <w:p w14:paraId="186E1E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[3][4]</w:t>
      </w:r>
      <w:r>
        <w:rPr>
          <w:rFonts w:ascii="宋体" w:hAnsi="宋体" w:eastAsia="宋体" w:cs="宋体"/>
          <w:color w:val="000000"/>
        </w:rPr>
        <w:t>水沸腾过程中，温度保持沸点不变，需要不断吸收热量。</w:t>
      </w:r>
    </w:p>
    <w:p w14:paraId="260BDE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图线的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段温度不变，表示水的沸腾过程。</w:t>
      </w:r>
    </w:p>
    <w:p w14:paraId="32842F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瓶内气体温度降低，气压减小，水的沸点降低，使烧瓶中的水达到沸点后还能吸收到热量，水又重新沸腾。</w:t>
      </w:r>
    </w:p>
    <w:p w14:paraId="6DD87A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小明做“探究电流和电阻的关系”的实验，所用电源电压为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，三个定值电阻的阻值分别为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，滑动变阻器的规格为“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”。</w:t>
      </w:r>
    </w:p>
    <w:p w14:paraId="4E3821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50645"/>
            <wp:effectExtent l="0" t="0" r="0" b="190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50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F4C1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）图甲是小明连接的部分电路，请用笔画线代替导线，将电路连接完整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794182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）先用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的定值电阻进行实验，将滑动变阻器的滑片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移至阻值最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处，闭合开关，调节滑片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到合适位置，记录电压表和电流表的示数，其中电流表示数如图乙所示，电流大小为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；</w:t>
      </w:r>
    </w:p>
    <w:p w14:paraId="6B1E374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）将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的定值电阻依次更换为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继续探究，均应将滑片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移动，使电压表示数仍为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，并记录数据；</w:t>
      </w:r>
    </w:p>
    <w:p w14:paraId="784626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）分析实验数据得出结论，图丙中能正确反映电流和电阻关系的图像是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98DCCB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drawing>
          <wp:inline distT="0" distB="0" distL="114300" distR="114300">
            <wp:extent cx="2867025" cy="2057400"/>
            <wp:effectExtent l="0" t="0" r="9525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大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0.4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左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color w:val="000000"/>
        </w:rPr>
        <w:t xml:space="preserve">    ⑥. </w:t>
      </w:r>
      <w:r>
        <w:rPr>
          <w:rFonts w:ascii="Times New Roman" w:hAnsi="Times New Roman" w:eastAsia="Times New Roman" w:cs="Times New Roman"/>
          <w:color w:val="000000"/>
        </w:rPr>
        <w:t>B</w:t>
      </w:r>
    </w:p>
    <w:p w14:paraId="6DED118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BF77E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探究电流和电阻的关系，定值电阻与滑动变阻器、电流表串联，电压表并联在定值电阻的两端，电源电压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，电压表选用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的量程，如图所示：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68DF06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52725" cy="1971675"/>
            <wp:effectExtent l="0" t="0" r="9525" b="9525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F8B99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为保护电路，开关闭合前，要将滑动变阻器的滑片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移至阻值最大处。</w:t>
      </w:r>
    </w:p>
    <w:p w14:paraId="114F3D2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如图乙，电流表量程为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，分度值为</w:t>
      </w:r>
      <w:r>
        <w:rPr>
          <w:rFonts w:ascii="Times New Roman" w:hAnsi="Times New Roman" w:eastAsia="Times New Roman" w:cs="Times New Roman"/>
          <w:color w:val="000000"/>
        </w:rPr>
        <w:t>0.02A</w:t>
      </w:r>
      <w:r>
        <w:rPr>
          <w:rFonts w:ascii="宋体" w:hAnsi="宋体" w:eastAsia="宋体" w:cs="宋体"/>
          <w:color w:val="000000"/>
        </w:rPr>
        <w:t>，电流大小为</w:t>
      </w:r>
      <w:r>
        <w:rPr>
          <w:rFonts w:ascii="Times New Roman" w:hAnsi="Times New Roman" w:eastAsia="Times New Roman" w:cs="Times New Roman"/>
          <w:color w:val="000000"/>
        </w:rPr>
        <w:t>0.4A</w:t>
      </w:r>
      <w:r>
        <w:rPr>
          <w:rFonts w:ascii="宋体" w:hAnsi="宋体" w:eastAsia="宋体" w:cs="宋体"/>
          <w:color w:val="000000"/>
        </w:rPr>
        <w:t>。</w:t>
      </w:r>
    </w:p>
    <w:p w14:paraId="78B3BC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[4][5]</w:t>
      </w:r>
      <w:r>
        <w:rPr>
          <w:rFonts w:ascii="宋体" w:hAnsi="宋体" w:eastAsia="宋体" w:cs="宋体"/>
          <w:color w:val="000000"/>
        </w:rPr>
        <w:t>当定值电阻为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时，电流表示数为</w:t>
      </w:r>
      <w:r>
        <w:rPr>
          <w:rFonts w:ascii="Times New Roman" w:hAnsi="Times New Roman" w:eastAsia="Times New Roman" w:cs="Times New Roman"/>
          <w:color w:val="000000"/>
        </w:rPr>
        <w:t>0.4A</w:t>
      </w:r>
      <w:r>
        <w:rPr>
          <w:rFonts w:ascii="宋体" w:hAnsi="宋体" w:eastAsia="宋体" w:cs="宋体"/>
          <w:color w:val="000000"/>
        </w:rPr>
        <w:t>，根据欧姆定律可知，电压表示数为</w:t>
      </w:r>
    </w:p>
    <w:p w14:paraId="44113B98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IR</w:t>
      </w:r>
      <w:r>
        <w:rPr>
          <w:rFonts w:ascii="Times New Roman" w:hAnsi="Times New Roman" w:eastAsia="Times New Roman" w:cs="Times New Roman"/>
          <w:color w:val="000000"/>
        </w:rPr>
        <w:t>=0.4A×5Ω=2V</w:t>
      </w:r>
    </w:p>
    <w:p w14:paraId="0D42773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研究电流与电阻的关系，要控制定值电阻两端的电压不变。根据串联分压规律可知，将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的定值电阻依次更换为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，电压表示数会变大；要使电压表示数保持不变，应增大滑动变阻器接入电路的电阻值，增大所分得电压，应将滑片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向左移动，使电压表示数仍为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，并记录数据。</w:t>
      </w:r>
    </w:p>
    <w:p w14:paraId="5B98AA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分析实验数据可得，在电压不变时，通过导体的电流与导体的电阻成反比，即与电阻的倒数成正比，所以图丙中能正确反映电流和电阻关系的图像是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0C6986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小明对电流表指针偏转的原因产生了兴趣，他在实验室找到一只可拆卸的电流表，进行了如下探究。</w:t>
      </w:r>
    </w:p>
    <w:p w14:paraId="7154D4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52550" cy="127635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387B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）打开外壳，观察电流表的内部结构，示意图如图所示。按照操作规范将电流表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联接入电路，通电后线圈转动，带动指针偏转；撤去磁体再次通电，指针不动。这说明电流表指针偏转的原因是通电线圈在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中受力转动，这与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的工作原理相同；</w:t>
      </w:r>
    </w:p>
    <w:p w14:paraId="7EFFBB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）若让电流从电流表的“－”接线柱流入，“＋”接线柱流出，指针偏转方向会与（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）中的偏转方向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，因此使用电流表时不能把接线柱接反；</w:t>
      </w:r>
    </w:p>
    <w:p w14:paraId="60FA15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）若在电流表“＋”“－”接线柱之间连接一根导线，用手拨动电流表指针，导线中会产生感应电流，这种现象叫做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，据此可制成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31E18F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串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磁场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电动机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相反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电磁感应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发电机</w:t>
      </w:r>
    </w:p>
    <w:p w14:paraId="382C5F6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129CA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[1][2][3]</w:t>
      </w:r>
      <w:r>
        <w:rPr>
          <w:rFonts w:ascii="宋体" w:hAnsi="宋体" w:eastAsia="宋体" w:cs="宋体"/>
          <w:color w:val="000000"/>
        </w:rPr>
        <w:t>电流表的内阻比较小，电流表相当于导线，故需要串联接入电路；通电后线圈转动，带动指针偏转；撤去磁体再次通电，指针不动，说明没有磁场；指针就不动，说明电流表指针偏转的原因是通电线圈在磁场中受到了力的作用；通电后，将电能转化为机械能，与电动机的原理相同，都是通电线圈在磁场中受到了力的作用。</w:t>
      </w:r>
    </w:p>
    <w:p w14:paraId="390A8CD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当让电流从电流表的“－”接线柱流入，“＋”接线柱流出，电流的方向相反，指针受到的力的方向也是相反的，故电流表的指针与（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）中的偏转方向相反。</w:t>
      </w:r>
    </w:p>
    <w:p w14:paraId="4109F3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[5][6]</w:t>
      </w:r>
      <w:r>
        <w:rPr>
          <w:rFonts w:ascii="宋体" w:hAnsi="宋体" w:eastAsia="宋体" w:cs="宋体"/>
          <w:color w:val="000000"/>
        </w:rPr>
        <w:t>若在电流表“＋”“－”接线柱之间连接一根导线，组成了闭合回路，用手拨动电流表指针，会产生感应电流，这一现象叫做电磁感应现象；据此可以制成发电机，都是将机械能转化为内能。</w:t>
      </w:r>
    </w:p>
    <w:p w14:paraId="09D0F4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小明在厨房帮妈妈煮饺子，发现饺子刚入锅时沉在水底，一段时间后饺子鼓起来，煮熟后漂浮在水面上。小明猜想，物体受到的浮力大小可能与它排开液体的体积有关，于是设计实验进行探究。他把适量砂子装入气球，并充入少量空气，制成一个“饺子”进行了如下实验。实验中充入“饺子”的空气质量忽略不计。</w:t>
      </w:r>
    </w:p>
    <w:p w14:paraId="511D75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76625" cy="1400175"/>
            <wp:effectExtent l="0" t="0" r="9525" b="9525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78D6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）如图甲所示，用弹簧测力计测出“饺子”的重力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＝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</w:p>
    <w:p w14:paraId="258DC5A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）如图乙所示，将“饺子”浸入水中，“饺子”沉底，它受到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81029083" name="图片 781029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1029083" name="图片 781029083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浮力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宋体" w:hAnsi="宋体" w:eastAsia="宋体" w:cs="宋体"/>
          <w:color w:val="000000"/>
        </w:rPr>
        <w:t>与其重力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的大小关系为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357955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）用测力计把“饺子”竖直拉离水底，在水中静止，测力计的示数如图丙所示，它受到的浮力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丙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</w:p>
    <w:p w14:paraId="7DCB22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）向“饺子”中充入适量空气，体积变大，浸入水中，测力计的示数如图丁所示，此时它受到的浮力为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丁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丁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丙</w:t>
      </w:r>
      <w:r>
        <w:rPr>
          <w:rFonts w:ascii="宋体" w:hAnsi="宋体" w:eastAsia="宋体" w:cs="宋体"/>
          <w:color w:val="000000"/>
        </w:rPr>
        <w:t>的大小关系为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丁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丙</w:t>
      </w:r>
      <w:r>
        <w:rPr>
          <w:rFonts w:ascii="宋体" w:hAnsi="宋体" w:eastAsia="宋体" w:cs="宋体"/>
          <w:color w:val="000000"/>
        </w:rPr>
        <w:t>；</w:t>
      </w:r>
    </w:p>
    <w:p w14:paraId="4F26EB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向“饺子”中充入更多的空气，浸入水中，“饺子”排开水的体积更大，最终漂浮在水面上，如图戊所示。至此，小明验证了自己的猜想，即物体受到的浮力大小与它排开液体的体积有关，且排开液体的体积越大，浮力越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8994A7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1.6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0.6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大</w:t>
      </w:r>
    </w:p>
    <w:p w14:paraId="0CE8624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D7685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测力计的分度值为</w:t>
      </w:r>
      <w:r>
        <w:rPr>
          <w:rFonts w:ascii="Times New Roman" w:hAnsi="Times New Roman" w:eastAsia="Times New Roman" w:cs="Times New Roman"/>
          <w:color w:val="000000"/>
        </w:rPr>
        <w:t>0.2N</w:t>
      </w:r>
      <w:r>
        <w:rPr>
          <w:rFonts w:ascii="宋体" w:hAnsi="宋体" w:eastAsia="宋体" w:cs="宋体"/>
          <w:color w:val="000000"/>
        </w:rPr>
        <w:t>，示数为</w:t>
      </w:r>
      <w:r>
        <w:rPr>
          <w:rFonts w:ascii="Times New Roman" w:hAnsi="Times New Roman" w:eastAsia="Times New Roman" w:cs="Times New Roman"/>
          <w:color w:val="000000"/>
        </w:rPr>
        <w:t>1.6N</w:t>
      </w:r>
      <w:r>
        <w:rPr>
          <w:rFonts w:ascii="宋体" w:hAnsi="宋体" w:eastAsia="宋体" w:cs="宋体"/>
          <w:color w:val="000000"/>
        </w:rPr>
        <w:t>；根据力的平衡，测力计的示数等于“饺子”的重力大小，即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1.6N</w:t>
      </w:r>
      <w:r>
        <w:rPr>
          <w:rFonts w:ascii="宋体" w:hAnsi="宋体" w:eastAsia="宋体" w:cs="宋体"/>
          <w:color w:val="000000"/>
        </w:rPr>
        <w:t>。</w:t>
      </w:r>
    </w:p>
    <w:p w14:paraId="710FC9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根据物质的浮沉条件可知，当物体在液体受到的浮力小于其重力时，物体沉底，因此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09F4E76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用测力计把“饺子”竖直拉离水底，在水中静止，“饺子”受到平衡力的作用，根据受力分析可知，此时“饺子”受到竖直向下的重力、竖直向上的浮力和向上的拉力作用，即</w:t>
      </w:r>
    </w:p>
    <w:p w14:paraId="005B124D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丙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拉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</w:p>
    <w:p w14:paraId="0FADA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测力计的示数如图丙所示，此时测力计的示数等于拉力的大小，即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拉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=1.0N</w:t>
      </w:r>
      <w:r>
        <w:rPr>
          <w:rFonts w:ascii="宋体" w:hAnsi="宋体" w:eastAsia="宋体" w:cs="宋体"/>
          <w:color w:val="000000"/>
        </w:rPr>
        <w:t>，因此此时“饺子”受到的浮力为</w:t>
      </w:r>
    </w:p>
    <w:p w14:paraId="3749D77C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丙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 xml:space="preserve"> G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 xml:space="preserve"> F</w:t>
      </w:r>
      <w:r>
        <w:rPr>
          <w:rFonts w:ascii="宋体" w:hAnsi="宋体" w:eastAsia="宋体" w:cs="宋体"/>
          <w:color w:val="000000"/>
          <w:vertAlign w:val="subscript"/>
        </w:rPr>
        <w:t>拉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=1.6N-1.0N=0.6N</w:t>
      </w:r>
    </w:p>
    <w:p w14:paraId="20B446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根据受力分析可知，此时“饺子”受到竖直向下的重力、竖直向上的浮力和向上的拉力作用，即</w:t>
      </w:r>
    </w:p>
    <w:p w14:paraId="376F2E60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丁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拉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</w:p>
    <w:p w14:paraId="5CB3138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测力计的示数如图丁所示，此时测力计的示数等于拉力的大小，即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拉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=0.7N</w:t>
      </w:r>
      <w:r>
        <w:rPr>
          <w:rFonts w:ascii="宋体" w:hAnsi="宋体" w:eastAsia="宋体" w:cs="宋体"/>
          <w:color w:val="000000"/>
        </w:rPr>
        <w:t>，因此此时“饺子”受到的浮力为</w:t>
      </w:r>
    </w:p>
    <w:p w14:paraId="1A46A5D4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丁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 xml:space="preserve"> G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 xml:space="preserve"> F</w:t>
      </w:r>
      <w:r>
        <w:rPr>
          <w:rFonts w:ascii="宋体" w:hAnsi="宋体" w:eastAsia="宋体" w:cs="宋体"/>
          <w:color w:val="000000"/>
          <w:vertAlign w:val="subscript"/>
        </w:rPr>
        <w:t>拉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=1.6N-0.7N=0.9N</w:t>
      </w:r>
    </w:p>
    <w:p w14:paraId="7A1DB9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丁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丙</w:t>
      </w:r>
      <w:r>
        <w:rPr>
          <w:rFonts w:ascii="宋体" w:hAnsi="宋体" w:eastAsia="宋体" w:cs="宋体"/>
          <w:color w:val="000000"/>
        </w:rPr>
        <w:t>的大小关系为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丁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丙</w:t>
      </w:r>
      <w:r>
        <w:rPr>
          <w:rFonts w:ascii="宋体" w:hAnsi="宋体" w:eastAsia="宋体" w:cs="宋体"/>
          <w:color w:val="000000"/>
        </w:rPr>
        <w:t>。</w:t>
      </w:r>
    </w:p>
    <w:p w14:paraId="466C1B8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如图戊所示，“饺子”漂浮在水上，根据物体的浮沉条件可得，此时“饺子”所受的浮力等于重力，即</w:t>
      </w:r>
    </w:p>
    <w:p w14:paraId="2E5DDE33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戊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 xml:space="preserve"> G</w:t>
      </w:r>
      <w:r>
        <w:rPr>
          <w:rFonts w:ascii="Times New Roman" w:hAnsi="Times New Roman" w:eastAsia="Times New Roman" w:cs="Times New Roman"/>
          <w:color w:val="000000"/>
        </w:rPr>
        <w:t>=1.6N</w:t>
      </w:r>
    </w:p>
    <w:p w14:paraId="22776DF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因此有</w:t>
      </w:r>
    </w:p>
    <w:p w14:paraId="0FCF1159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戊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 xml:space="preserve"> F</w:t>
      </w:r>
      <w:r>
        <w:rPr>
          <w:rFonts w:ascii="宋体" w:hAnsi="宋体" w:eastAsia="宋体" w:cs="宋体"/>
          <w:color w:val="000000"/>
          <w:vertAlign w:val="subscript"/>
        </w:rPr>
        <w:t>丁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 xml:space="preserve"> F</w:t>
      </w:r>
      <w:r>
        <w:rPr>
          <w:rFonts w:ascii="宋体" w:hAnsi="宋体" w:eastAsia="宋体" w:cs="宋体"/>
          <w:color w:val="000000"/>
          <w:vertAlign w:val="subscript"/>
        </w:rPr>
        <w:t>丙</w:t>
      </w:r>
    </w:p>
    <w:p w14:paraId="29624B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且从丙到戊，“饺子”的体积在增大，由此可得，物体受到的浮力大小与它排开液体的体积有关，且排开液体的体积越大，浮力越大。</w:t>
      </w:r>
    </w:p>
    <w:p w14:paraId="6540E8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五、计算题（满分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题）</w:t>
      </w:r>
    </w:p>
    <w:p w14:paraId="14600C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小明家的电热水壶电热丝断了，他想用一根新电热丝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00" o:title="eqIdbe9b4a83b9aebebf29de0c4406ebf894"/>
            <o:lock v:ext="edit" aspectratio="t"/>
            <w10:wrap type="none"/>
            <w10:anchorlock/>
          </v:shape>
          <o:OLEObject Type="Embed" ProgID="Equation.DSMT4" ShapeID="_x0000_i1066" DrawAspect="Content" ObjectID="_1468075766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替换，但不知道阻值，于是他用伏安法进行了测量，用记录的多组数据描绘出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00" o:title="eqIdbe9b4a83b9aebebf29de0c4406ebf894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－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图像，如图所示。在老师的安全指导下，小明利用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00" o:title="eqIdbe9b4a83b9aebebf29de0c4406ebf894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重新组装好电热水壶，接在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家庭电路中能正常工作，忽略温度对电阻的影响。求：</w:t>
      </w:r>
    </w:p>
    <w:p w14:paraId="666BD5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00" o:title="eqIdbe9b4a83b9aebebf29de0c4406ebf894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的阻值；</w:t>
      </w:r>
    </w:p>
    <w:p w14:paraId="35F75D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）新电热水壶的额定功率；</w:t>
      </w:r>
    </w:p>
    <w:p w14:paraId="70FAEC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）新电热水壶工作</w:t>
      </w:r>
      <w:r>
        <w:rPr>
          <w:rFonts w:ascii="Times New Roman" w:hAnsi="Times New Roman" w:eastAsia="Times New Roman" w:cs="Times New Roman"/>
          <w:color w:val="000000"/>
        </w:rPr>
        <w:t>400s</w:t>
      </w:r>
      <w:r>
        <w:rPr>
          <w:rFonts w:ascii="宋体" w:hAnsi="宋体" w:eastAsia="宋体" w:cs="宋体"/>
          <w:color w:val="000000"/>
        </w:rPr>
        <w:t>，把质量为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81029091" name="图片 781029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1029091" name="图片 781029091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水从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o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加热到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o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，其加热效率是多少。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21.9pt;width:119.25pt;" o:ole="t" filled="f" o:preferrelative="t" stroked="f" coordsize="21600,21600">
            <v:path/>
            <v:fill on="f" focussize="0,0"/>
            <v:stroke on="f" joinstyle="miter"/>
            <v:imagedata r:id="rId105" o:title="eqIda9e5d62a9bac362a60de948684b72b8b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] </w:t>
      </w:r>
    </w:p>
    <w:p w14:paraId="47D9EE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24100" cy="188595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2D7C0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44Ω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1100W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76.36</w:t>
      </w:r>
      <w:r>
        <w:rPr>
          <w:rFonts w:ascii="Cambria Math" w:hAnsi="Cambria Math" w:eastAsia="Cambria Math" w:cs="Cambria Math"/>
          <w:color w:val="000000"/>
        </w:rPr>
        <w:t>%</w:t>
      </w:r>
    </w:p>
    <w:p w14:paraId="312D42E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7445D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）由欧姆定律得，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00" o:title="eqIdbe9b4a83b9aebebf29de0c4406ebf894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</w:t>
      </w:r>
    </w:p>
    <w:p w14:paraId="776A8C0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33.75pt;width:116.25pt;" o:ole="t" filled="f" o:preferrelative="t" stroked="f" coordsize="21600,21600">
            <v:path/>
            <v:fill on="f" focussize="0,0"/>
            <v:stroke on="f" joinstyle="miter"/>
            <v:imagedata r:id="rId109" o:title="eqId151c122d2b5995676b969790b6cb3b55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8">
            <o:LockedField>false</o:LockedField>
          </o:OLEObject>
        </w:object>
      </w:r>
    </w:p>
    <w:p w14:paraId="31D480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）新电热水壶的额定功率</w:t>
      </w:r>
    </w:p>
    <w:p w14:paraId="1050E23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36pt;width:138.75pt;" o:ole="t" filled="f" o:preferrelative="t" stroked="f" coordsize="21600,21600">
            <v:path/>
            <v:fill on="f" focussize="0,0"/>
            <v:stroke on="f" joinstyle="miter"/>
            <v:imagedata r:id="rId111" o:title="eqId6dfeba32f9fc555773b7ddb291636d5e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0">
            <o:LockedField>false</o:LockedField>
          </o:OLEObject>
        </w:object>
      </w:r>
    </w:p>
    <w:p w14:paraId="2FA23B3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）新电热水壶工作</w:t>
      </w:r>
      <w:r>
        <w:rPr>
          <w:rFonts w:ascii="Times New Roman" w:hAnsi="Times New Roman" w:eastAsia="Times New Roman" w:cs="Times New Roman"/>
          <w:color w:val="000000"/>
        </w:rPr>
        <w:t>400s</w:t>
      </w:r>
      <w:r>
        <w:rPr>
          <w:rFonts w:ascii="宋体" w:hAnsi="宋体" w:eastAsia="宋体" w:cs="宋体"/>
          <w:color w:val="000000"/>
        </w:rPr>
        <w:t>，把质量为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的水从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o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加热到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o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，由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28.5pt;width:43.5pt;" o:ole="t" filled="f" o:preferrelative="t" stroked="f" coordsize="21600,21600">
            <v:path/>
            <v:fill on="f" focussize="0,0"/>
            <v:stroke on="f" joinstyle="miter"/>
            <v:imagedata r:id="rId113" o:title="eqId5c3710274f8d58c90612ba3006262429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得，热水壶消耗的电能为</w:t>
      </w:r>
    </w:p>
    <w:p w14:paraId="103E0AB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5.75pt;width:174pt;" o:ole="t" filled="f" o:preferrelative="t" stroked="f" coordsize="21600,21600">
            <v:path/>
            <v:fill on="f" focussize="0,0"/>
            <v:stroke on="f" joinstyle="miter"/>
            <v:imagedata r:id="rId115" o:title="eqId73c2a405b4c3cc7ea1f0c00ea0c7c9cd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4">
            <o:LockedField>false</o:LockedField>
          </o:OLEObject>
        </w:object>
      </w:r>
    </w:p>
    <w:p w14:paraId="4BB74E6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水吸收的热量为</w:t>
      </w:r>
    </w:p>
    <w:p w14:paraId="252E909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20.25pt;width:368.35pt;" o:ole="t" filled="f" o:preferrelative="t" stroked="f" coordsize="21600,21600">
            <v:path/>
            <v:fill on="f" focussize="0,0"/>
            <v:stroke on="f" joinstyle="miter"/>
            <v:imagedata r:id="rId117" o:title="eqId830af078c8c39dd6f86de79bc6c39f1c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6">
            <o:LockedField>false</o:LockedField>
          </o:OLEObject>
        </w:object>
      </w:r>
    </w:p>
    <w:p w14:paraId="70CABF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其加热效率是</w:t>
      </w:r>
    </w:p>
    <w:p w14:paraId="5E2313E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33pt;width:221.25pt;" o:ole="t" filled="f" o:preferrelative="t" stroked="f" coordsize="21600,21600">
            <v:path/>
            <v:fill on="f" focussize="0,0"/>
            <v:stroke on="f" joinstyle="miter"/>
            <v:imagedata r:id="rId119" o:title="eqId7fee24a965f91b5c79e288b8cca96b5c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8">
            <o:LockedField>false</o:LockedField>
          </o:OLEObject>
        </w:object>
      </w:r>
    </w:p>
    <w:p w14:paraId="31B442B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00" o:title="eqIdbe9b4a83b9aebebf29de0c4406ebf894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44Ω</w:t>
      </w:r>
      <w:r>
        <w:rPr>
          <w:rFonts w:ascii="宋体" w:hAnsi="宋体" w:eastAsia="宋体" w:cs="宋体"/>
          <w:color w:val="000000"/>
        </w:rPr>
        <w:t>；</w:t>
      </w:r>
    </w:p>
    <w:p w14:paraId="17F1C0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）新电热水壶的额定功率为</w:t>
      </w:r>
      <w:r>
        <w:rPr>
          <w:rFonts w:ascii="Times New Roman" w:hAnsi="Times New Roman" w:eastAsia="Times New Roman" w:cs="Times New Roman"/>
          <w:color w:val="000000"/>
        </w:rPr>
        <w:t>1100W</w:t>
      </w:r>
      <w:r>
        <w:rPr>
          <w:rFonts w:ascii="宋体" w:hAnsi="宋体" w:eastAsia="宋体" w:cs="宋体"/>
          <w:color w:val="000000"/>
        </w:rPr>
        <w:t>；</w:t>
      </w:r>
    </w:p>
    <w:p w14:paraId="270763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）新电热水壶工作</w:t>
      </w:r>
      <w:r>
        <w:rPr>
          <w:rFonts w:ascii="Times New Roman" w:hAnsi="Times New Roman" w:eastAsia="Times New Roman" w:cs="Times New Roman"/>
          <w:color w:val="000000"/>
        </w:rPr>
        <w:t>400s</w:t>
      </w:r>
      <w:r>
        <w:rPr>
          <w:rFonts w:ascii="宋体" w:hAnsi="宋体" w:eastAsia="宋体" w:cs="宋体"/>
          <w:color w:val="000000"/>
        </w:rPr>
        <w:t>，把质量为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的水从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o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加热到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o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，其加热效率</w:t>
      </w:r>
      <w:r>
        <w:rPr>
          <w:rFonts w:ascii="Times New Roman" w:hAnsi="Times New Roman" w:eastAsia="Times New Roman" w:cs="Times New Roman"/>
          <w:color w:val="000000"/>
        </w:rPr>
        <w:t>76.36%.</w:t>
      </w:r>
    </w:p>
    <w:p w14:paraId="5A6308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某兴趣小组制作了一只平底小船，重力为</w:t>
      </w:r>
      <w:r>
        <w:rPr>
          <w:rFonts w:ascii="Times New Roman" w:hAnsi="Times New Roman" w:eastAsia="Times New Roman" w:cs="Times New Roman"/>
          <w:color w:val="000000"/>
        </w:rPr>
        <w:t>1.2N</w:t>
      </w:r>
      <w:r>
        <w:rPr>
          <w:rFonts w:ascii="宋体" w:hAnsi="宋体" w:eastAsia="宋体" w:cs="宋体"/>
          <w:color w:val="000000"/>
        </w:rPr>
        <w:t>，放在水平桌面上，与桌面的接触面积为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122" o:title="eqId390ef3a4c6cdf7a48d9d1e1bc3df5670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 xml:space="preserve"> 。</w:t>
      </w:r>
    </w:p>
    <w:p w14:paraId="5D44C7E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）求小船对水平桌面的压强；</w:t>
      </w:r>
    </w:p>
    <w:p w14:paraId="774C0E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）如图甲所示，把小船放入盛有适量水的长方体水槽中，漂浮在水面上。在小船中放入金属块后，小船仍漂浮在水面上，排开水的体积增加了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5.75pt;width:51.75pt;" o:ole="t" filled="f" o:preferrelative="t" stroked="f" coordsize="21600,21600">
            <v:path/>
            <v:fill on="f" focussize="0,0"/>
            <v:stroke on="f" joinstyle="miter"/>
            <v:imagedata r:id="rId124" o:title="eqIdbb2d72a621c33407821d9f40c623d52e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。求金属块的质量（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20.1pt;width:98.2pt;" o:ole="t" filled="f" o:preferrelative="t" stroked="f" coordsize="21600,21600">
            <v:path/>
            <v:fill on="f" focussize="0,0"/>
            <v:stroke on="f" joinstyle="miter"/>
            <v:imagedata r:id="rId126" o:title="eqId313800e0df7122f8c52dc902dea6c8e4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3A6F45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组成员通过探究发现，可以利用图甲装置的液面升降来测量物体的质量和体积，从而求出物体的密度。实际测量过程中，发现水面升降不明显，于是想出了一个将水面升降放大的方法：如图乙所示，使一束激光与水平面成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128" o:title="eqIde170f206fdbbd834aad7580c727e2cc6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角斜射到水面，反射光照射在水平标尺上的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点；当水面上升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4.25pt;width:17.25pt;" o:ole="t" filled="f" o:preferrelative="t" stroked="f" coordsize="21600,21600">
            <v:path/>
            <v:fill on="f" focussize="0,0"/>
            <v:stroke on="f" joinstyle="miter"/>
            <v:imagedata r:id="rId130" o:title="eqId0d1e589464d06c142481806fb43728bf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时，光点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移动了距离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，推理可知二者关系为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30.55pt;width:69.1pt;" o:ole="t" filled="f" o:preferrelative="t" stroked="f" coordsize="21600,21600">
            <v:path/>
            <v:fill on="f" focussize="0,0"/>
            <v:stroke on="f" joinstyle="miter"/>
            <v:imagedata r:id="rId132" o:title="eqId990eb55c85ed681b28d3b650d0b44446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，改变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128" o:title="eqIde170f206fdbbd834aad7580c727e2cc6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角可调节放大倍数；实际测量时，保持入射光不变，标记光点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的位置。将待测物体放入小船中，小船仍漂浮，光点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移动的距离记为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135" o:title="eqId2e9b0f5f44abbc6544a2f672b025b013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；将物体从小船中取出，使其浸没于水中，光点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移动的距离记为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8pt;width:9.75pt;" o:ole="t" filled="f" o:preferrelative="t" stroked="f" coordsize="21600,21600">
            <v:path/>
            <v:fill on="f" focussize="0,0"/>
            <v:stroke on="f" joinstyle="miter"/>
            <v:imagedata r:id="rId137" o:title="eqId3f6f17bc385bafb37e8f964e5eb99cd0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。请你推导出物体密度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39" o:title="eqId171102a883b22fe6ca578efc8926f5b8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的表达式（水的密度用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9pt;width:18pt;" o:ole="t" filled="f" o:preferrelative="t" stroked="f" coordsize="21600,21600">
            <v:path/>
            <v:fill on="f" focussize="0,0"/>
            <v:stroke on="f" joinstyle="miter"/>
            <v:imagedata r:id="rId141" o:title="eqId1266991755868913b23dbad01b538ed1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表示）。</w:t>
      </w:r>
    </w:p>
    <w:p w14:paraId="1D4CC1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67225" cy="1752600"/>
            <wp:effectExtent l="0" t="0" r="9525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9C5F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120Pa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0.2kg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35.25pt;width:27pt;" o:ole="t" filled="f" o:preferrelative="t" stroked="f" coordsize="21600,21600">
            <v:path/>
            <v:fill on="f" focussize="0,0"/>
            <v:stroke on="f" joinstyle="miter"/>
            <v:imagedata r:id="rId144" o:title="eqId98f630a444e363536ad89dc5a35ca7d2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3">
            <o:LockedField>false</o:LockedField>
          </o:OLEObject>
        </w:object>
      </w:r>
    </w:p>
    <w:p w14:paraId="09D4146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F9394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）小船对水平桌面的压力</w:t>
      </w:r>
    </w:p>
    <w:p w14:paraId="0B25D4D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4pt;width:69pt;" o:ole="t" filled="f" o:preferrelative="t" stroked="f" coordsize="21600,21600">
            <v:path/>
            <v:fill on="f" focussize="0,0"/>
            <v:stroke on="f" joinstyle="miter"/>
            <v:imagedata r:id="rId146" o:title="eqIda4c4934fdb2b951d1aae7666fff2d91a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5">
            <o:LockedField>false</o:LockedField>
          </o:OLEObject>
        </w:object>
      </w:r>
    </w:p>
    <w:p w14:paraId="1FDF8D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小船对水平桌面的压强</w:t>
      </w:r>
    </w:p>
    <w:p w14:paraId="7A22CD6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30.75pt;width:132pt;" o:ole="t" filled="f" o:preferrelative="t" stroked="f" coordsize="21600,21600">
            <v:path/>
            <v:fill on="f" focussize="0,0"/>
            <v:stroke on="f" joinstyle="miter"/>
            <v:imagedata r:id="rId148" o:title="eqId99b5bf3ae166b4fcb277d9376032fe53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7">
            <o:LockedField>false</o:LockedField>
          </o:OLEObject>
        </w:object>
      </w:r>
    </w:p>
    <w:p w14:paraId="7813AC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）由浮沉条件和阿基米德原理得，金属块的重力</w:t>
      </w:r>
    </w:p>
    <w:p w14:paraId="198611E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20.25pt;width:306pt;" o:ole="t" filled="f" o:preferrelative="t" stroked="f" coordsize="21600,21600">
            <v:path/>
            <v:fill on="f" focussize="0,0"/>
            <v:stroke on="f" joinstyle="miter"/>
            <v:imagedata r:id="rId150" o:title="eqId0dc52d52457c0b745c6df95aaee48a7e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9">
            <o:LockedField>false</o:LockedField>
          </o:OLEObject>
        </w:object>
      </w:r>
    </w:p>
    <w:p w14:paraId="0BF0573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152" o:title="eqIdae48d09e2b20a354246a2a72637fc39a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得，金属块的质量</w:t>
      </w:r>
    </w:p>
    <w:p w14:paraId="4A19A5A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33.75pt;width:135pt;" o:ole="t" filled="f" o:preferrelative="t" stroked="f" coordsize="21600,21600">
            <v:path/>
            <v:fill on="f" focussize="0,0"/>
            <v:stroke on="f" joinstyle="miter"/>
            <v:imagedata r:id="rId154" o:title="eqId0639be2e397d9b0d7841369e496e5a8b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3">
            <o:LockedField>false</o:LockedField>
          </o:OLEObject>
        </w:object>
      </w:r>
    </w:p>
    <w:p w14:paraId="2D83C31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）依题意得，将待测物体放入小船中，液面升高</w:t>
      </w:r>
    </w:p>
    <w:p w14:paraId="0511837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30.75pt;width:74.25pt;" o:ole="t" filled="f" o:preferrelative="t" stroked="f" coordsize="21600,21600">
            <v:path/>
            <v:fill on="f" focussize="0,0"/>
            <v:stroke on="f" joinstyle="miter"/>
            <v:imagedata r:id="rId156" o:title="eqIdd4c204dabbe144d57f103a9eea726b54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5">
            <o:LockedField>false</o:LockedField>
          </o:OLEObject>
        </w:object>
      </w:r>
    </w:p>
    <w:p w14:paraId="589B16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由浮沉条件和阿基米德原理得</w:t>
      </w:r>
    </w:p>
    <w:p w14:paraId="57707CE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30.75pt;width:219pt;" o:ole="t" filled="f" o:preferrelative="t" stroked="f" coordsize="21600,21600">
            <v:path/>
            <v:fill on="f" focussize="0,0"/>
            <v:stroke on="f" joinstyle="miter"/>
            <v:imagedata r:id="rId158" o:title="eqIdc22f566b3335734713602947cf327616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7">
            <o:LockedField>false</o:LockedField>
          </o:OLEObject>
        </w:object>
      </w:r>
    </w:p>
    <w:p w14:paraId="17424C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将物体从小船中取出，使其浸没于水中，液面升高</w:t>
      </w:r>
    </w:p>
    <w:p w14:paraId="355860A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30.75pt;width:77.25pt;" o:ole="t" filled="f" o:preferrelative="t" stroked="f" coordsize="21600,21600">
            <v:path/>
            <v:fill on="f" focussize="0,0"/>
            <v:stroke on="f" joinstyle="miter"/>
            <v:imagedata r:id="rId160" o:title="eqId320af238b8e08464ab9e62989fe90dd8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9">
            <o:LockedField>false</o:LockedField>
          </o:OLEObject>
        </w:object>
      </w:r>
    </w:p>
    <w:p w14:paraId="7BDA89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物体的体积为</w:t>
      </w:r>
    </w:p>
    <w:p w14:paraId="1305F7A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30.75pt;width:123pt;" o:ole="t" filled="f" o:preferrelative="t" stroked="f" coordsize="21600,21600">
            <v:path/>
            <v:fill on="f" focussize="0,0"/>
            <v:stroke on="f" joinstyle="miter"/>
            <v:imagedata r:id="rId162" o:title="eqIda46e2274d5737f01e6cef2237dd62a5b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1">
            <o:LockedField>false</o:LockedField>
          </o:OLEObject>
        </w:object>
      </w:r>
    </w:p>
    <w:p w14:paraId="4C6EDCE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物体密度为</w:t>
      </w:r>
    </w:p>
    <w:p w14:paraId="058034F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60pt;width:198pt;" o:ole="t" filled="f" o:preferrelative="t" stroked="f" coordsize="21600,21600">
            <v:path/>
            <v:fill on="f" focussize="0,0"/>
            <v:stroke on="f" joinstyle="miter"/>
            <v:imagedata r:id="rId164" o:title="eqIdd62401fd80da4651ee3c9fb5b9fb832d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3">
            <o:LockedField>false</o:LockedField>
          </o:OLEObject>
        </w:object>
      </w:r>
    </w:p>
    <w:p w14:paraId="08C95C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）小船对水平桌面的压强</w:t>
      </w:r>
      <w:r>
        <w:rPr>
          <w:rFonts w:ascii="Times New Roman" w:hAnsi="Times New Roman" w:eastAsia="Times New Roman" w:cs="Times New Roman"/>
          <w:color w:val="000000"/>
        </w:rPr>
        <w:t>120Pa</w:t>
      </w:r>
      <w:r>
        <w:rPr>
          <w:rFonts w:ascii="宋体" w:hAnsi="宋体" w:eastAsia="宋体" w:cs="宋体"/>
          <w:color w:val="000000"/>
        </w:rPr>
        <w:t>；</w:t>
      </w:r>
    </w:p>
    <w:p w14:paraId="1E7E21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）金属块的质量</w:t>
      </w:r>
      <w:r>
        <w:rPr>
          <w:rFonts w:ascii="Times New Roman" w:hAnsi="Times New Roman" w:eastAsia="Times New Roman" w:cs="Times New Roman"/>
          <w:color w:val="000000"/>
        </w:rPr>
        <w:t>0.2kg</w:t>
      </w:r>
      <w:r>
        <w:rPr>
          <w:rFonts w:ascii="宋体" w:hAnsi="宋体" w:eastAsia="宋体" w:cs="宋体"/>
          <w:color w:val="000000"/>
        </w:rPr>
        <w:t>；</w:t>
      </w:r>
    </w:p>
    <w:p w14:paraId="15B40C8A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）物体密度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39" o:title="eqId171102a883b22fe6ca578efc8926f5b8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35.25pt;width:27pt;" o:ole="t" filled="f" o:preferrelative="t" stroked="f" coordsize="21600,21600">
            <v:path/>
            <v:fill on="f" focussize="0,0"/>
            <v:stroke on="f" joinstyle="miter"/>
            <v:imagedata r:id="rId144" o:title="eqId98f630a444e363536ad89dc5a35ca7d2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8793515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Cambria Math">
    <w:panose1 w:val="02040503050406030204"/>
    <w:charset w:val="01"/>
    <w:family w:val="roman"/>
    <w:pitch w:val="default"/>
    <w:sig w:usb0="E00002FF" w:usb1="420024FF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744500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2CA08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599200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DACEB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FE9E46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F22D32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E721F68"/>
    <w:rsid w:val="21DE737B"/>
    <w:rsid w:val="247B2A7E"/>
    <w:rsid w:val="2FD50D4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2.bin"/><Relationship Id="rId98" Type="http://schemas.openxmlformats.org/officeDocument/2006/relationships/image" Target="media/image48.png"/><Relationship Id="rId97" Type="http://schemas.openxmlformats.org/officeDocument/2006/relationships/image" Target="media/image47.png"/><Relationship Id="rId96" Type="http://schemas.openxmlformats.org/officeDocument/2006/relationships/image" Target="media/image46.png"/><Relationship Id="rId95" Type="http://schemas.openxmlformats.org/officeDocument/2006/relationships/image" Target="media/image45.png"/><Relationship Id="rId94" Type="http://schemas.openxmlformats.org/officeDocument/2006/relationships/image" Target="media/image44.png"/><Relationship Id="rId93" Type="http://schemas.openxmlformats.org/officeDocument/2006/relationships/image" Target="media/image43.png"/><Relationship Id="rId92" Type="http://schemas.openxmlformats.org/officeDocument/2006/relationships/oleObject" Target="embeddings/oleObject41.bin"/><Relationship Id="rId91" Type="http://schemas.openxmlformats.org/officeDocument/2006/relationships/image" Target="media/image42.png"/><Relationship Id="rId90" Type="http://schemas.openxmlformats.org/officeDocument/2006/relationships/image" Target="media/image41.png"/><Relationship Id="rId9" Type="http://schemas.openxmlformats.org/officeDocument/2006/relationships/theme" Target="theme/theme1.xml"/><Relationship Id="rId89" Type="http://schemas.openxmlformats.org/officeDocument/2006/relationships/image" Target="media/image40.png"/><Relationship Id="rId88" Type="http://schemas.openxmlformats.org/officeDocument/2006/relationships/image" Target="media/image39.jpeg"/><Relationship Id="rId87" Type="http://schemas.openxmlformats.org/officeDocument/2006/relationships/image" Target="media/image38.png"/><Relationship Id="rId86" Type="http://schemas.openxmlformats.org/officeDocument/2006/relationships/image" Target="media/image37.png"/><Relationship Id="rId85" Type="http://schemas.openxmlformats.org/officeDocument/2006/relationships/image" Target="media/image36.wmf"/><Relationship Id="rId84" Type="http://schemas.openxmlformats.org/officeDocument/2006/relationships/oleObject" Target="embeddings/oleObject40.bin"/><Relationship Id="rId83" Type="http://schemas.openxmlformats.org/officeDocument/2006/relationships/image" Target="media/image35.wmf"/><Relationship Id="rId82" Type="http://schemas.openxmlformats.org/officeDocument/2006/relationships/oleObject" Target="embeddings/oleObject39.bin"/><Relationship Id="rId81" Type="http://schemas.openxmlformats.org/officeDocument/2006/relationships/image" Target="media/image34.wmf"/><Relationship Id="rId80" Type="http://schemas.openxmlformats.org/officeDocument/2006/relationships/oleObject" Target="embeddings/oleObject38.bin"/><Relationship Id="rId8" Type="http://schemas.openxmlformats.org/officeDocument/2006/relationships/footer" Target="footer3.xml"/><Relationship Id="rId79" Type="http://schemas.openxmlformats.org/officeDocument/2006/relationships/image" Target="media/image33.wmf"/><Relationship Id="rId78" Type="http://schemas.openxmlformats.org/officeDocument/2006/relationships/oleObject" Target="embeddings/oleObject37.bin"/><Relationship Id="rId77" Type="http://schemas.openxmlformats.org/officeDocument/2006/relationships/image" Target="media/image32.wmf"/><Relationship Id="rId76" Type="http://schemas.openxmlformats.org/officeDocument/2006/relationships/image" Target="media/image31.wmf"/><Relationship Id="rId75" Type="http://schemas.openxmlformats.org/officeDocument/2006/relationships/oleObject" Target="embeddings/oleObject36.bin"/><Relationship Id="rId74" Type="http://schemas.openxmlformats.org/officeDocument/2006/relationships/image" Target="media/image30.wmf"/><Relationship Id="rId73" Type="http://schemas.openxmlformats.org/officeDocument/2006/relationships/oleObject" Target="embeddings/oleObject35.bin"/><Relationship Id="rId72" Type="http://schemas.openxmlformats.org/officeDocument/2006/relationships/image" Target="media/image29.wmf"/><Relationship Id="rId71" Type="http://schemas.openxmlformats.org/officeDocument/2006/relationships/oleObject" Target="embeddings/oleObject34.bin"/><Relationship Id="rId70" Type="http://schemas.openxmlformats.org/officeDocument/2006/relationships/image" Target="media/image28.png"/><Relationship Id="rId7" Type="http://schemas.openxmlformats.org/officeDocument/2006/relationships/footer" Target="footer2.xml"/><Relationship Id="rId69" Type="http://schemas.openxmlformats.org/officeDocument/2006/relationships/oleObject" Target="embeddings/oleObject33.bin"/><Relationship Id="rId68" Type="http://schemas.openxmlformats.org/officeDocument/2006/relationships/oleObject" Target="embeddings/oleObject32.bin"/><Relationship Id="rId67" Type="http://schemas.openxmlformats.org/officeDocument/2006/relationships/oleObject" Target="embeddings/oleObject31.bin"/><Relationship Id="rId66" Type="http://schemas.openxmlformats.org/officeDocument/2006/relationships/oleObject" Target="embeddings/oleObject30.bin"/><Relationship Id="rId65" Type="http://schemas.openxmlformats.org/officeDocument/2006/relationships/oleObject" Target="embeddings/oleObject29.bin"/><Relationship Id="rId64" Type="http://schemas.openxmlformats.org/officeDocument/2006/relationships/oleObject" Target="embeddings/oleObject28.bin"/><Relationship Id="rId63" Type="http://schemas.openxmlformats.org/officeDocument/2006/relationships/oleObject" Target="embeddings/oleObject27.bin"/><Relationship Id="rId62" Type="http://schemas.openxmlformats.org/officeDocument/2006/relationships/oleObject" Target="embeddings/oleObject26.bin"/><Relationship Id="rId61" Type="http://schemas.openxmlformats.org/officeDocument/2006/relationships/oleObject" Target="embeddings/oleObject25.bin"/><Relationship Id="rId60" Type="http://schemas.openxmlformats.org/officeDocument/2006/relationships/oleObject" Target="embeddings/oleObject24.bin"/><Relationship Id="rId6" Type="http://schemas.openxmlformats.org/officeDocument/2006/relationships/footer" Target="footer1.xml"/><Relationship Id="rId59" Type="http://schemas.openxmlformats.org/officeDocument/2006/relationships/oleObject" Target="embeddings/oleObject23.bin"/><Relationship Id="rId58" Type="http://schemas.openxmlformats.org/officeDocument/2006/relationships/image" Target="media/image27.wmf"/><Relationship Id="rId57" Type="http://schemas.openxmlformats.org/officeDocument/2006/relationships/oleObject" Target="embeddings/oleObject22.bin"/><Relationship Id="rId56" Type="http://schemas.openxmlformats.org/officeDocument/2006/relationships/image" Target="media/image26.wmf"/><Relationship Id="rId55" Type="http://schemas.openxmlformats.org/officeDocument/2006/relationships/oleObject" Target="embeddings/oleObject21.bin"/><Relationship Id="rId54" Type="http://schemas.openxmlformats.org/officeDocument/2006/relationships/image" Target="media/image25.png"/><Relationship Id="rId53" Type="http://schemas.openxmlformats.org/officeDocument/2006/relationships/image" Target="media/image24.png"/><Relationship Id="rId52" Type="http://schemas.openxmlformats.org/officeDocument/2006/relationships/image" Target="media/image23.png"/><Relationship Id="rId51" Type="http://schemas.openxmlformats.org/officeDocument/2006/relationships/oleObject" Target="embeddings/oleObject20.bin"/><Relationship Id="rId50" Type="http://schemas.openxmlformats.org/officeDocument/2006/relationships/image" Target="media/image22.wmf"/><Relationship Id="rId5" Type="http://schemas.openxmlformats.org/officeDocument/2006/relationships/header" Target="header3.xml"/><Relationship Id="rId49" Type="http://schemas.openxmlformats.org/officeDocument/2006/relationships/oleObject" Target="embeddings/oleObject19.bin"/><Relationship Id="rId48" Type="http://schemas.openxmlformats.org/officeDocument/2006/relationships/oleObject" Target="embeddings/oleObject18.bin"/><Relationship Id="rId47" Type="http://schemas.openxmlformats.org/officeDocument/2006/relationships/image" Target="media/image21.wmf"/><Relationship Id="rId46" Type="http://schemas.openxmlformats.org/officeDocument/2006/relationships/oleObject" Target="embeddings/oleObject17.bin"/><Relationship Id="rId45" Type="http://schemas.openxmlformats.org/officeDocument/2006/relationships/image" Target="media/image20.wmf"/><Relationship Id="rId44" Type="http://schemas.openxmlformats.org/officeDocument/2006/relationships/oleObject" Target="embeddings/oleObject16.bin"/><Relationship Id="rId43" Type="http://schemas.openxmlformats.org/officeDocument/2006/relationships/image" Target="media/image19.wmf"/><Relationship Id="rId42" Type="http://schemas.openxmlformats.org/officeDocument/2006/relationships/oleObject" Target="embeddings/oleObject15.bin"/><Relationship Id="rId41" Type="http://schemas.openxmlformats.org/officeDocument/2006/relationships/image" Target="media/image18.wmf"/><Relationship Id="rId40" Type="http://schemas.openxmlformats.org/officeDocument/2006/relationships/oleObject" Target="embeddings/oleObject14.bin"/><Relationship Id="rId4" Type="http://schemas.openxmlformats.org/officeDocument/2006/relationships/header" Target="header2.xml"/><Relationship Id="rId39" Type="http://schemas.openxmlformats.org/officeDocument/2006/relationships/image" Target="media/image17.wmf"/><Relationship Id="rId38" Type="http://schemas.openxmlformats.org/officeDocument/2006/relationships/oleObject" Target="embeddings/oleObject13.bin"/><Relationship Id="rId37" Type="http://schemas.openxmlformats.org/officeDocument/2006/relationships/image" Target="media/image16.wmf"/><Relationship Id="rId36" Type="http://schemas.openxmlformats.org/officeDocument/2006/relationships/oleObject" Target="embeddings/oleObject12.bin"/><Relationship Id="rId35" Type="http://schemas.openxmlformats.org/officeDocument/2006/relationships/image" Target="media/image15.wmf"/><Relationship Id="rId34" Type="http://schemas.openxmlformats.org/officeDocument/2006/relationships/oleObject" Target="embeddings/oleObject11.bin"/><Relationship Id="rId33" Type="http://schemas.openxmlformats.org/officeDocument/2006/relationships/image" Target="media/image14.png"/><Relationship Id="rId32" Type="http://schemas.openxmlformats.org/officeDocument/2006/relationships/image" Target="media/image13.wmf"/><Relationship Id="rId31" Type="http://schemas.openxmlformats.org/officeDocument/2006/relationships/oleObject" Target="embeddings/oleObject10.bin"/><Relationship Id="rId30" Type="http://schemas.openxmlformats.org/officeDocument/2006/relationships/image" Target="media/image12.wmf"/><Relationship Id="rId3" Type="http://schemas.openxmlformats.org/officeDocument/2006/relationships/header" Target="header1.xml"/><Relationship Id="rId29" Type="http://schemas.openxmlformats.org/officeDocument/2006/relationships/oleObject" Target="embeddings/oleObject9.bin"/><Relationship Id="rId28" Type="http://schemas.openxmlformats.org/officeDocument/2006/relationships/oleObject" Target="embeddings/oleObject8.bin"/><Relationship Id="rId27" Type="http://schemas.openxmlformats.org/officeDocument/2006/relationships/oleObject" Target="embeddings/oleObject7.bin"/><Relationship Id="rId26" Type="http://schemas.openxmlformats.org/officeDocument/2006/relationships/image" Target="media/image11.wmf"/><Relationship Id="rId25" Type="http://schemas.openxmlformats.org/officeDocument/2006/relationships/oleObject" Target="embeddings/oleObject6.bin"/><Relationship Id="rId24" Type="http://schemas.openxmlformats.org/officeDocument/2006/relationships/image" Target="media/image10.wmf"/><Relationship Id="rId23" Type="http://schemas.openxmlformats.org/officeDocument/2006/relationships/oleObject" Target="embeddings/oleObject5.bin"/><Relationship Id="rId22" Type="http://schemas.openxmlformats.org/officeDocument/2006/relationships/image" Target="media/image9.wmf"/><Relationship Id="rId21" Type="http://schemas.openxmlformats.org/officeDocument/2006/relationships/oleObject" Target="embeddings/oleObject4.bin"/><Relationship Id="rId20" Type="http://schemas.openxmlformats.org/officeDocument/2006/relationships/image" Target="media/image8.wmf"/><Relationship Id="rId2" Type="http://schemas.openxmlformats.org/officeDocument/2006/relationships/settings" Target="settings.xml"/><Relationship Id="rId19" Type="http://schemas.openxmlformats.org/officeDocument/2006/relationships/oleObject" Target="embeddings/oleObject3.bin"/><Relationship Id="rId18" Type="http://schemas.openxmlformats.org/officeDocument/2006/relationships/image" Target="media/image7.wmf"/><Relationship Id="rId17" Type="http://schemas.openxmlformats.org/officeDocument/2006/relationships/oleObject" Target="embeddings/oleObject2.bin"/><Relationship Id="rId168" Type="http://schemas.openxmlformats.org/officeDocument/2006/relationships/fontTable" Target="fontTable.xml"/><Relationship Id="rId167" Type="http://schemas.openxmlformats.org/officeDocument/2006/relationships/customXml" Target="../customXml/item1.xml"/><Relationship Id="rId166" Type="http://schemas.openxmlformats.org/officeDocument/2006/relationships/oleObject" Target="embeddings/oleObject78.bin"/><Relationship Id="rId165" Type="http://schemas.openxmlformats.org/officeDocument/2006/relationships/oleObject" Target="embeddings/oleObject77.bin"/><Relationship Id="rId164" Type="http://schemas.openxmlformats.org/officeDocument/2006/relationships/image" Target="media/image79.wmf"/><Relationship Id="rId163" Type="http://schemas.openxmlformats.org/officeDocument/2006/relationships/oleObject" Target="embeddings/oleObject76.bin"/><Relationship Id="rId162" Type="http://schemas.openxmlformats.org/officeDocument/2006/relationships/image" Target="media/image78.wmf"/><Relationship Id="rId161" Type="http://schemas.openxmlformats.org/officeDocument/2006/relationships/oleObject" Target="embeddings/oleObject75.bin"/><Relationship Id="rId160" Type="http://schemas.openxmlformats.org/officeDocument/2006/relationships/image" Target="media/image77.wmf"/><Relationship Id="rId16" Type="http://schemas.openxmlformats.org/officeDocument/2006/relationships/image" Target="media/image6.png"/><Relationship Id="rId159" Type="http://schemas.openxmlformats.org/officeDocument/2006/relationships/oleObject" Target="embeddings/oleObject74.bin"/><Relationship Id="rId158" Type="http://schemas.openxmlformats.org/officeDocument/2006/relationships/image" Target="media/image76.wmf"/><Relationship Id="rId157" Type="http://schemas.openxmlformats.org/officeDocument/2006/relationships/oleObject" Target="embeddings/oleObject73.bin"/><Relationship Id="rId156" Type="http://schemas.openxmlformats.org/officeDocument/2006/relationships/image" Target="media/image75.wmf"/><Relationship Id="rId155" Type="http://schemas.openxmlformats.org/officeDocument/2006/relationships/oleObject" Target="embeddings/oleObject72.bin"/><Relationship Id="rId154" Type="http://schemas.openxmlformats.org/officeDocument/2006/relationships/image" Target="media/image74.wmf"/><Relationship Id="rId153" Type="http://schemas.openxmlformats.org/officeDocument/2006/relationships/oleObject" Target="embeddings/oleObject71.bin"/><Relationship Id="rId152" Type="http://schemas.openxmlformats.org/officeDocument/2006/relationships/image" Target="media/image73.wmf"/><Relationship Id="rId151" Type="http://schemas.openxmlformats.org/officeDocument/2006/relationships/oleObject" Target="embeddings/oleObject70.bin"/><Relationship Id="rId150" Type="http://schemas.openxmlformats.org/officeDocument/2006/relationships/image" Target="media/image72.wmf"/><Relationship Id="rId15" Type="http://schemas.openxmlformats.org/officeDocument/2006/relationships/image" Target="media/image5.png"/><Relationship Id="rId149" Type="http://schemas.openxmlformats.org/officeDocument/2006/relationships/oleObject" Target="embeddings/oleObject69.bin"/><Relationship Id="rId148" Type="http://schemas.openxmlformats.org/officeDocument/2006/relationships/image" Target="media/image71.wmf"/><Relationship Id="rId147" Type="http://schemas.openxmlformats.org/officeDocument/2006/relationships/oleObject" Target="embeddings/oleObject68.bin"/><Relationship Id="rId146" Type="http://schemas.openxmlformats.org/officeDocument/2006/relationships/image" Target="media/image70.wmf"/><Relationship Id="rId145" Type="http://schemas.openxmlformats.org/officeDocument/2006/relationships/oleObject" Target="embeddings/oleObject67.bin"/><Relationship Id="rId144" Type="http://schemas.openxmlformats.org/officeDocument/2006/relationships/image" Target="media/image69.wmf"/><Relationship Id="rId143" Type="http://schemas.openxmlformats.org/officeDocument/2006/relationships/oleObject" Target="embeddings/oleObject66.bin"/><Relationship Id="rId142" Type="http://schemas.openxmlformats.org/officeDocument/2006/relationships/image" Target="media/image68.png"/><Relationship Id="rId141" Type="http://schemas.openxmlformats.org/officeDocument/2006/relationships/image" Target="media/image67.wmf"/><Relationship Id="rId140" Type="http://schemas.openxmlformats.org/officeDocument/2006/relationships/oleObject" Target="embeddings/oleObject65.bin"/><Relationship Id="rId14" Type="http://schemas.openxmlformats.org/officeDocument/2006/relationships/image" Target="media/image4.png"/><Relationship Id="rId139" Type="http://schemas.openxmlformats.org/officeDocument/2006/relationships/image" Target="media/image66.wmf"/><Relationship Id="rId138" Type="http://schemas.openxmlformats.org/officeDocument/2006/relationships/oleObject" Target="embeddings/oleObject64.bin"/><Relationship Id="rId137" Type="http://schemas.openxmlformats.org/officeDocument/2006/relationships/image" Target="media/image65.wmf"/><Relationship Id="rId136" Type="http://schemas.openxmlformats.org/officeDocument/2006/relationships/oleObject" Target="embeddings/oleObject63.bin"/><Relationship Id="rId135" Type="http://schemas.openxmlformats.org/officeDocument/2006/relationships/image" Target="media/image64.wmf"/><Relationship Id="rId134" Type="http://schemas.openxmlformats.org/officeDocument/2006/relationships/oleObject" Target="embeddings/oleObject62.bin"/><Relationship Id="rId133" Type="http://schemas.openxmlformats.org/officeDocument/2006/relationships/oleObject" Target="embeddings/oleObject61.bin"/><Relationship Id="rId132" Type="http://schemas.openxmlformats.org/officeDocument/2006/relationships/image" Target="media/image63.wmf"/><Relationship Id="rId131" Type="http://schemas.openxmlformats.org/officeDocument/2006/relationships/oleObject" Target="embeddings/oleObject60.bin"/><Relationship Id="rId130" Type="http://schemas.openxmlformats.org/officeDocument/2006/relationships/image" Target="media/image62.wmf"/><Relationship Id="rId13" Type="http://schemas.openxmlformats.org/officeDocument/2006/relationships/image" Target="media/image3.png"/><Relationship Id="rId129" Type="http://schemas.openxmlformats.org/officeDocument/2006/relationships/oleObject" Target="embeddings/oleObject59.bin"/><Relationship Id="rId128" Type="http://schemas.openxmlformats.org/officeDocument/2006/relationships/image" Target="media/image61.wmf"/><Relationship Id="rId127" Type="http://schemas.openxmlformats.org/officeDocument/2006/relationships/oleObject" Target="embeddings/oleObject58.bin"/><Relationship Id="rId126" Type="http://schemas.openxmlformats.org/officeDocument/2006/relationships/image" Target="media/image60.wmf"/><Relationship Id="rId125" Type="http://schemas.openxmlformats.org/officeDocument/2006/relationships/oleObject" Target="embeddings/oleObject57.bin"/><Relationship Id="rId124" Type="http://schemas.openxmlformats.org/officeDocument/2006/relationships/image" Target="media/image59.wmf"/><Relationship Id="rId123" Type="http://schemas.openxmlformats.org/officeDocument/2006/relationships/oleObject" Target="embeddings/oleObject56.bin"/><Relationship Id="rId122" Type="http://schemas.openxmlformats.org/officeDocument/2006/relationships/image" Target="media/image58.wmf"/><Relationship Id="rId121" Type="http://schemas.openxmlformats.org/officeDocument/2006/relationships/oleObject" Target="embeddings/oleObject55.bin"/><Relationship Id="rId120" Type="http://schemas.openxmlformats.org/officeDocument/2006/relationships/oleObject" Target="embeddings/oleObject54.bin"/><Relationship Id="rId12" Type="http://schemas.openxmlformats.org/officeDocument/2006/relationships/image" Target="media/image2.wmf"/><Relationship Id="rId119" Type="http://schemas.openxmlformats.org/officeDocument/2006/relationships/image" Target="media/image57.wmf"/><Relationship Id="rId118" Type="http://schemas.openxmlformats.org/officeDocument/2006/relationships/oleObject" Target="embeddings/oleObject53.bin"/><Relationship Id="rId117" Type="http://schemas.openxmlformats.org/officeDocument/2006/relationships/image" Target="media/image56.wmf"/><Relationship Id="rId116" Type="http://schemas.openxmlformats.org/officeDocument/2006/relationships/oleObject" Target="embeddings/oleObject52.bin"/><Relationship Id="rId115" Type="http://schemas.openxmlformats.org/officeDocument/2006/relationships/image" Target="media/image55.wmf"/><Relationship Id="rId114" Type="http://schemas.openxmlformats.org/officeDocument/2006/relationships/oleObject" Target="embeddings/oleObject51.bin"/><Relationship Id="rId113" Type="http://schemas.openxmlformats.org/officeDocument/2006/relationships/image" Target="media/image54.wmf"/><Relationship Id="rId112" Type="http://schemas.openxmlformats.org/officeDocument/2006/relationships/oleObject" Target="embeddings/oleObject50.bin"/><Relationship Id="rId111" Type="http://schemas.openxmlformats.org/officeDocument/2006/relationships/image" Target="media/image53.wmf"/><Relationship Id="rId110" Type="http://schemas.openxmlformats.org/officeDocument/2006/relationships/oleObject" Target="embeddings/oleObject49.bin"/><Relationship Id="rId11" Type="http://schemas.openxmlformats.org/officeDocument/2006/relationships/oleObject" Target="embeddings/oleObject1.bin"/><Relationship Id="rId109" Type="http://schemas.openxmlformats.org/officeDocument/2006/relationships/image" Target="media/image52.wmf"/><Relationship Id="rId108" Type="http://schemas.openxmlformats.org/officeDocument/2006/relationships/oleObject" Target="embeddings/oleObject48.bin"/><Relationship Id="rId107" Type="http://schemas.openxmlformats.org/officeDocument/2006/relationships/oleObject" Target="embeddings/oleObject47.bin"/><Relationship Id="rId106" Type="http://schemas.openxmlformats.org/officeDocument/2006/relationships/image" Target="media/image51.png"/><Relationship Id="rId105" Type="http://schemas.openxmlformats.org/officeDocument/2006/relationships/image" Target="media/image50.wmf"/><Relationship Id="rId104" Type="http://schemas.openxmlformats.org/officeDocument/2006/relationships/oleObject" Target="embeddings/oleObject46.bin"/><Relationship Id="rId103" Type="http://schemas.openxmlformats.org/officeDocument/2006/relationships/oleObject" Target="embeddings/oleObject45.bin"/><Relationship Id="rId102" Type="http://schemas.openxmlformats.org/officeDocument/2006/relationships/oleObject" Target="embeddings/oleObject44.bin"/><Relationship Id="rId101" Type="http://schemas.openxmlformats.org/officeDocument/2006/relationships/oleObject" Target="embeddings/oleObject43.bin"/><Relationship Id="rId100" Type="http://schemas.openxmlformats.org/officeDocument/2006/relationships/image" Target="media/image49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21</Pages>
  <Words>10206</Words>
  <Characters>10962</Characters>
  <Lines>0</Lines>
  <Paragraphs>0</Paragraphs>
  <TotalTime>4</TotalTime>
  <ScaleCrop>false</ScaleCrop>
  <LinksUpToDate>false</LinksUpToDate>
  <CharactersWithSpaces>11359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2022-11-20T20:00:00Z</dcterms:created>
  <dc:creator>学科网试题生产平台</dc:creator>
  <dc:description>3076997508456448</dc:description>
  <cp:lastModifiedBy>上帝掷骰子吗</cp:lastModifiedBy>
  <dcterms:modified xsi:type="dcterms:W3CDTF">2024-07-19T16:51:18Z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734E2BFCE7654D4EBD4492C96566FB1D</vt:lpwstr>
  </property>
</Properties>
</file>