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AD87A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12433300</wp:posOffset>
            </wp:positionH>
            <wp:positionV relativeFrom="topMargin">
              <wp:posOffset>12585700</wp:posOffset>
            </wp:positionV>
            <wp:extent cx="469900" cy="419100"/>
            <wp:effectExtent l="0" t="0" r="6350" b="0"/>
            <wp:wrapNone/>
            <wp:docPr id="100115" name="图片 100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5" name="图片 1001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日照市2022年初中学业水平考试物理试题</w:t>
      </w:r>
    </w:p>
    <w:p w14:paraId="3F53222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（满分90分）</w:t>
      </w:r>
    </w:p>
    <w:p w14:paraId="6BE7705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CE1B41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1.本试卷分第I卷和第Ⅱ卷两部分。答卷前，考生务必用0.5毫米黑色签字笔将自己的姓名、准考证号、座号等填写在试卷和答题卡上规定的位置。考试结束后，将本试卷和答题卡一并交回。</w:t>
      </w:r>
    </w:p>
    <w:p w14:paraId="453479B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2.第I卷共12小题，每小题选出答案后，须用2B铅笔把答题卡上对应题号的答案标号涂黑，如需改动，必须先用橡皮擦干净后，再改涂其他答案标号。</w:t>
      </w:r>
    </w:p>
    <w:p w14:paraId="5697E38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3.第Ⅱ卷共9小题，所有题目的答案，考生须用0.5毫米的黑色签字笔答在答题卡上各题目指定的区域内，在试卷上答题无效；如需改动，先划掉原来的答案，然后再写上新的答案。</w:t>
      </w:r>
    </w:p>
    <w:p w14:paraId="0B7CE97F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第I卷（选择题  共40分）</w:t>
      </w:r>
    </w:p>
    <w:p w14:paraId="572CA6D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一、单项选择题（本大题包括8小题，每小题3分，共24分。在每小题给出的四个选项中只有一项符合题目要求）</w:t>
      </w:r>
    </w:p>
    <w:p w14:paraId="3C9EF1CA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小明去考场参加考试，以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12" o:title="eqId364725a5584da4409c22ae5859f697f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的速度步行到达公交站点，坐上公交车，以小明为参照物公交车运动了起来。进入考场，他通过大脑的机械运动进行周密的思考。做完选择题，他用长为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4" o:title="eqIdfc31bf4b6ed8cf336432a5a2791e67e3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的铅笔认真填涂答题卡。文中有关描述符合物理事实的是（　　）</w:t>
      </w:r>
    </w:p>
    <w:p w14:paraId="288A2196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步行速度为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12" o:title="eqId364725a5584da4409c22ae5859f697fc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以小明为参照物公交车运动起来</w:t>
      </w:r>
    </w:p>
    <w:p w14:paraId="3EFE80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大脑进行思考是机械运动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铅笔的长为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4" o:title="eqIdfc31bf4b6ed8cf336432a5a2791e67e3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</w:p>
    <w:p w14:paraId="3793FEC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BD20F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C147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．步行速度为</w:t>
      </w:r>
    </w:p>
    <w:p w14:paraId="3B73A9F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3.9pt;width:146.15pt;" o:ole="t" filled="f" o:preferrelative="t" stroked="f" coordsize="21600,21600">
            <v:path/>
            <v:fill on="f" focussize="0,0"/>
            <v:stroke on="f" joinstyle="miter"/>
            <v:imagedata r:id="rId18" o:title="eqId63e48af57cbe364889d95e8231dd5b80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</w:p>
    <w:p w14:paraId="4BDA53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420ED4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．以小明为参照物，公交车的位置没有发生改变，故公交车是静止的，故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3134F1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．大脑进行思考是思维运动，位置并没有发生改变，故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D3365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．一个手掌的宽度约为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，而一直铅笔比手掌略宽，故铅笔的长约为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4" o:title="eqIdfc31bf4b6ed8cf336432a5a2791e67e3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0C5560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106C30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hAnsi="Times New Roman" w:eastAsia="Times New Roman" w:cs="Times New Roman"/>
          <w:color w:val="000000"/>
        </w:rPr>
        <w:t>2013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月，世界卫生组织将“中国爱耳日”确定为“国际爱耳日”。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日是第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宋体" w:hAnsi="宋体" w:eastAsia="宋体" w:cs="宋体"/>
          <w:color w:val="000000"/>
        </w:rPr>
        <w:t>个“全国爱耳日”。降低噪声影响，守护听力健康，增强全民爱耳护耳意识，是我们共同的责任。下列与声音有关的说法正确的是（　　）</w:t>
      </w:r>
    </w:p>
    <w:p w14:paraId="01AF94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打雷时捂住耳朵可以防止雷声的产生</w:t>
      </w:r>
    </w:p>
    <w:p w14:paraId="337816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“闻其声而知其人”，主要是因为不同的人产生声音的响度不同</w:t>
      </w:r>
    </w:p>
    <w:p w14:paraId="4B7901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“山东舰”航母上的起飞引导员佩戴有耳罩的头盔，这是在人耳处减弱噪声</w:t>
      </w:r>
    </w:p>
    <w:p w14:paraId="218C8B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跳广场舞时喇叭播放的歌曲都是乐音</w:t>
      </w:r>
    </w:p>
    <w:p w14:paraId="41B373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05AE3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F603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．打雷时捂住耳朵可以在人耳处减弱噪声，并不能防止雷声的产生，故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991C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．每个人发声的音色是不同的，所以“闻其声而知其人”，主要是根据不同人发声的音色不同来判断的，故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D91BE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．引导员佩戴有耳罩的头盔，可以在人耳处减弱噪声，故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1ADDF8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．跳广场舞时喇叭播放的歌曲如果影响了人的休闲、学习，就成为了噪声，故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2C209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1EBDC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下列说法正确的是（　　）</w:t>
      </w:r>
    </w:p>
    <w:p w14:paraId="5F18FC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通过手语向听力障碍者传递信息，这是数字通信</w:t>
      </w:r>
    </w:p>
    <w:p w14:paraId="3A352C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没有手机、收音机、电视机的海边就没有电磁波</w:t>
      </w:r>
    </w:p>
    <w:p w14:paraId="563718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光信号在光导纤维中的传播速度是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21" o:title="eqIdea4a3b9f1fde77e5f77c0599c8883f31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</w:p>
    <w:p w14:paraId="067142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通过调频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23" o:title="eqIdc063f7c6fda610550ca02c6f40fcbc2e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日照新闻广播频道能听到频率为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23" o:title="eqIdc063f7c6fda610550ca02c6f40fcbc2e"/>
            <o:lock v:ext="edit" aspectratio="t"/>
            <w10:wrap type="none"/>
            <w10:anchorlock/>
          </v:shape>
          <o:OLEObject Type="Embed" ProgID="Equation.DSMT4" ShapeID="_x0000_i1033" DrawAspect="Content" ObjectID="_1468075733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的声音</w:t>
      </w:r>
    </w:p>
    <w:p w14:paraId="0EC90E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8226A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2C6D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【详解】A．用</w:t>
      </w:r>
      <w:r>
        <w:rPr>
          <w:rFonts w:ascii="宋体" w:hAnsi="宋体" w:eastAsia="宋体" w:cs="宋体"/>
          <w:color w:val="000000"/>
        </w:rPr>
        <w:t>点“</w:t>
      </w:r>
      <w:r>
        <w:rPr>
          <w:color w:val="000000"/>
          <w:vertAlign w:val="superscript"/>
        </w:rPr>
        <w:t>．</w:t>
      </w:r>
      <w:r>
        <w:rPr>
          <w:rFonts w:ascii="宋体" w:hAnsi="宋体" w:eastAsia="宋体" w:cs="宋体"/>
          <w:color w:val="000000"/>
        </w:rPr>
        <w:t>”和画“</w:t>
      </w:r>
      <w:r>
        <w:rPr>
          <w:color w:val="000000"/>
        </w:rPr>
        <w:t>—</w:t>
      </w:r>
      <w:r>
        <w:rPr>
          <w:rFonts w:ascii="宋体" w:hAnsi="宋体" w:eastAsia="宋体" w:cs="宋体"/>
          <w:color w:val="000000"/>
        </w:rPr>
        <w:t>”的组合</w:t>
      </w:r>
      <w:r>
        <w:rPr>
          <w:color w:val="000000"/>
        </w:rPr>
        <w:t>代表各种数字，一定的数字组合代表一个汉字，于是，一系列点和画组成的信号就可以代表一个完整的句子。像这样用不同符号的不同组合表示的信号叫做数学信号，使用数学信号的通信方式叫做数字通信。通过手语向听力障碍者传递信息，这是数字通信，故A正确；</w:t>
      </w:r>
    </w:p>
    <w:p w14:paraId="707648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B．变化的电场和变化的磁场构成一个不可分离的场，这就是电磁场，而变化的电磁场在空间的传播形成电磁波，手机、收音机、电视机、微波炉等动能发出电磁波，故B错误；</w:t>
      </w:r>
    </w:p>
    <w:p w14:paraId="09ACA0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C．光在真空中的传播速度约为3×10</w:t>
      </w:r>
      <w:r>
        <w:rPr>
          <w:color w:val="000000"/>
          <w:vertAlign w:val="superscript"/>
        </w:rPr>
        <w:t>8</w:t>
      </w:r>
      <w:r>
        <w:rPr>
          <w:color w:val="000000"/>
        </w:rPr>
        <w:t>m/s，光信号在光导纤维中的传播速度是 3×10</w:t>
      </w:r>
      <w:r>
        <w:rPr>
          <w:color w:val="000000"/>
          <w:vertAlign w:val="superscript"/>
        </w:rPr>
        <w:t>8</w:t>
      </w:r>
      <w:r>
        <w:rPr>
          <w:color w:val="000000"/>
        </w:rPr>
        <w:t>m/s，故C错误；</w:t>
      </w:r>
    </w:p>
    <w:p w14:paraId="785348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D．用调频 95MHz 日照新闻广播频道广播时，接收的是无线电波的频率，不是听到频率为 95MHz 的声音，故D错误。</w:t>
      </w:r>
    </w:p>
    <w:p w14:paraId="758C8E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0E59EF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喜欢思考的小明用塑料矿泉水瓶子进行了如下游戏探究：瓶中留有少量水，盖上瓶盖（如图甲）；扭转瓶子（如图乙）；轻轻扰动瓶盖，瓶盖被瓶内的气体冲出，同时瓶内出现白雾（如图丙）。图乙和图丙所示的过程，分别与四冲程内燃机连续的两个冲程相似，这两个冲程是（　　）</w:t>
      </w:r>
    </w:p>
    <w:p w14:paraId="5B30FA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24125" cy="12382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4C0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吸气冲程和压缩冲程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压缩冲程和做功冲程</w:t>
      </w:r>
    </w:p>
    <w:p w14:paraId="67D6C56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做功冲程和排气冲程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压缩冲程和排气冲程</w:t>
      </w:r>
    </w:p>
    <w:p w14:paraId="5F7682A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9F2E7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E5DD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扭转瓶子（如图乙），对气体做功，机械能转化为内能，相当于为压缩冲程；如图丙，膨胀的气体对外做功，内能转化为机械能，相当于热机的做功冲程，故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7479EB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6948D4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“粽叶又飘香，颗粒正归仓。建设新时代，农民丰收忙。”如图所示，斜向上的传送带将小麦匀速运送到高处粮仓的过程中，其中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小麦的（　　）</w:t>
      </w:r>
    </w:p>
    <w:p w14:paraId="506BF3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71575" cy="11715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E76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动能不变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重力势能不变</w:t>
      </w:r>
    </w:p>
    <w:p w14:paraId="675DED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机械能不变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动能与重力势能的和不变</w:t>
      </w:r>
    </w:p>
    <w:p w14:paraId="1299B0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123B8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D0C9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小麦的质量不变，匀速上升时速度不变，因此动能不变，故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28D690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小麦的质量不变，高度变大，因此重力势能变大，故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38D779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．物体的机械能是物体的动能和势能之和，由于小麦的动能不变，重力势能变大，因此小麦的机械能变大，动能与重力势能的和变大，故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不符合题意。</w:t>
      </w:r>
    </w:p>
    <w:p w14:paraId="3875A2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FA910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成语“沉李浮瓜”的意思是吃在冰水里浸过的李子和瓜，形容夏天消暑的生活。“李子在水里下沉，瓜浮在水面”，从物理学的角度分析，下列判断正确的是（　　）</w:t>
      </w:r>
    </w:p>
    <w:p w14:paraId="634DF2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李子的质量大于瓜的质量</w:t>
      </w:r>
    </w:p>
    <w:p w14:paraId="430A1D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李子的体积小于瓜的体积</w:t>
      </w:r>
    </w:p>
    <w:p w14:paraId="194D99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李子受到的重力大于瓜受到的重力</w:t>
      </w:r>
    </w:p>
    <w:p w14:paraId="43410C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李子的密度大于水的密度，水的密度大于瓜的密度</w:t>
      </w:r>
    </w:p>
    <w:p w14:paraId="13D3BA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CCCAF1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BECF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AC．</w:t>
      </w:r>
      <w:r>
        <w:rPr>
          <w:rFonts w:ascii="宋体" w:hAnsi="宋体" w:eastAsia="宋体" w:cs="宋体"/>
          <w:color w:val="000000"/>
        </w:rPr>
        <w:t>李子的质量小于瓜的质量，根据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8" o:title="eqIdae48d09e2b20a354246a2a72637fc39a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可知，李子受到的重力小于瓜受到的重力，故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错误；</w:t>
      </w:r>
    </w:p>
    <w:p w14:paraId="433A5C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B．</w:t>
      </w:r>
      <w:r>
        <w:rPr>
          <w:rFonts w:ascii="宋体" w:hAnsi="宋体" w:eastAsia="宋体" w:cs="宋体"/>
          <w:color w:val="000000"/>
        </w:rPr>
        <w:t>李子的体积小于瓜的体积，但不是“沉李浮瓜”的原因，故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7E1C0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．李子的密度大于水的密度，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水的密度大于瓜的密度，根据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9.2pt;width:66pt;" o:ole="t" filled="f" o:preferrelative="t" stroked="f" coordsize="21600,21600">
            <v:path/>
            <v:fill on="f" focussize="0,0"/>
            <v:stroke on="f" joinstyle="miter"/>
            <v:imagedata r:id="rId30" o:title="eqIdcf10c1d055c8d1ee975267f1f4a4fecc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可知，李子在水中受到的浮力小于李子的重力，瓜在水中受到的浮力大于自身的重力，因此“李子在水里下沉，瓜浮在水面”，故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A0F46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993AB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如图是探究影响滑动摩擦力大小因素的实验，下列可以增加木块受到滑动摩擦力的是（　　）</w:t>
      </w:r>
    </w:p>
    <w:p w14:paraId="518D3D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7143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9EB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增加水平拉力的大小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在木块上面增加砝码</w:t>
      </w:r>
    </w:p>
    <w:p w14:paraId="320AB3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提高木块匀速运动的速度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换用木块面积小的一面接触木板</w:t>
      </w:r>
    </w:p>
    <w:p w14:paraId="1127C3C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2A774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FB01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．弹簧测力计拉着木块沿水平长木板匀速滑动时，木块所受的拉力和滑动摩擦力是一对平衡力，摩擦力等于拉力；增加水平拉力的大小，木块做加速运动，摩擦力大小不变，故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ED989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．在木块上面增加砝码，木块对接触面的压力增加，滑动摩擦力增加，故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13EEED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．滑动摩擦力的大小与物体运动的速度无关，提高木块匀速运动的速度，滑动摩擦力大小不变，故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5DB3F6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．滑动摩擦力的大小与接触面的面积无关，换用木块面积小的一面接触木板，滑动摩擦力大小不变，故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13AB5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D0363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小明按图连接实物电路，闭合开关，小灯泡不亮，经老师研判，告诉小明电路在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之间发生了断路。小明设计了如下三种方法进一步判断：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断开开关，将电压表接在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两点，闭合开关，电压表有示数说明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之间断路。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断开开关，将电流表接在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两点，闭合开关，电流表有示数说明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之间断路。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断开开关，将与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相同的完好小灯泡接在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两点，闭合开关，小灯泡发光说明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之间断路。其中可行的方法是（　　）</w:t>
      </w:r>
    </w:p>
    <w:p w14:paraId="70F746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85850" cy="8191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3D3D0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②③</w:t>
      </w:r>
    </w:p>
    <w:p w14:paraId="1504CAE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F8D851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6B85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断开开关，将电压表接在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两点，闭合开关，电压表有示数，说明有电流经过电池、电压表、开关回到负极，说明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间断路，若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间发生短路，则电压表无示数，故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可行；</w:t>
      </w:r>
    </w:p>
    <w:p w14:paraId="64EA12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断开开关，将电流表接在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两点，闭合开关，电流表有示数，但此时发生电源短路，造成危险，故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不可行；</w:t>
      </w:r>
    </w:p>
    <w:p w14:paraId="7529FE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断开开关，将与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相同的完好小灯泡接在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两点，闭合开关，小灯泡发光，说明加入的电灯泡所在的电路是通路，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存在问题，若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间短路，则加入的灯泡被短路，不发光，若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间断路，则加入的灯泡发光，符合题意，故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可行；</w:t>
      </w:r>
    </w:p>
    <w:p w14:paraId="0EE537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故综上所述，</w:t>
      </w:r>
      <w:r>
        <w:rPr>
          <w:rFonts w:ascii="Times New Roman" w:hAnsi="Times New Roman" w:eastAsia="Times New Roman" w:cs="Times New Roman"/>
          <w:color w:val="000000"/>
        </w:rPr>
        <w:t>①③</w:t>
      </w:r>
      <w:r>
        <w:rPr>
          <w:rFonts w:ascii="宋体" w:hAnsi="宋体" w:eastAsia="宋体" w:cs="宋体"/>
          <w:color w:val="000000"/>
        </w:rPr>
        <w:t>可行，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不符合题意。</w:t>
      </w:r>
    </w:p>
    <w:p w14:paraId="7D071B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375DF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二、多项选择题（本大题包括4小题，每小题4分，共16分。每小题有多个选项符合题目要求，全部选对的得4分，选对但不全的得3分，有选错的得0分）</w:t>
      </w:r>
    </w:p>
    <w:p w14:paraId="6CF040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下列现象中，是因为力的作用而发生的有（　　）</w:t>
      </w:r>
    </w:p>
    <w:p w14:paraId="3A891F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62025" cy="6381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汽车刹车时，乘客身体前倾</w:t>
      </w:r>
    </w:p>
    <w:p w14:paraId="3C8EE2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71550" cy="6000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细线的拉力使橡皮绕手做圆周运动</w:t>
      </w:r>
    </w:p>
    <w:p w14:paraId="2B4F2C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66800" cy="8001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容器两侧盛有液面高度不同的同种液体，橡皮膜向低的一侧凸出</w:t>
      </w:r>
    </w:p>
    <w:p w14:paraId="6CE4E8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76275" cy="6667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抽成真空的铁桶被大气压瘪了</w:t>
      </w:r>
    </w:p>
    <w:p w14:paraId="3E587E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BCD</w:t>
      </w:r>
    </w:p>
    <w:p w14:paraId="2A8F06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3E7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．汽车刹车时，乘客身体前倾是因为乘客具有惯性，与力的作用无关，故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3585C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．细线的拉力使橡皮绕手做圆周运动，拉力使橡皮的运动状态发生了变化，故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6D2579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．容器两侧盛有液面高度不同的同种液体，右侧液面高，在橡皮膜处产生的压强大，根据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38" o:title="eqIde0b847c0bac35d3bf6d082caa9c25718"/>
            <o:lock v:ext="edit" aspectratio="t"/>
            <w10:wrap type="none"/>
            <w10:anchorlock/>
          </v:shape>
          <o:OLEObject Type="Embed" ProgID="Equation.DSMT4" ShapeID="_x0000_i1036" DrawAspect="Content" ObjectID="_1468075736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可知，橡皮膜右侧受到的压力大于左侧受到的压力，橡皮膜向左侧凸出，发生形变，故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2A07A6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．抽成真空的铁桶，桶内的气压小于外界的大气压，内外气压差产生的压力差将铁桶压瘪，使铁桶发生了形变，故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1E5AD8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。</w:t>
      </w:r>
    </w:p>
    <w:p w14:paraId="6ED705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月，搭载“神舟十三号”载人飞船的运载火箭精准点火，液氢燃料燃烧，火箭拔地而起。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宋体" w:hAnsi="宋体" w:eastAsia="宋体" w:cs="宋体"/>
          <w:color w:val="000000"/>
        </w:rPr>
        <w:t>日，航天员在“天宫课堂”做了将水连接在两块玻璃板之间形成“水桥”，液体结晶使“冰球发热”等实验。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日，“神舟十三号”载人飞船返回舱在东风着陆场成功着陆。返回舱进入大气层时，与大气剧烈摩擦，发出耀眼的光。下列判断正确的是（　　）</w:t>
      </w:r>
    </w:p>
    <w:p w14:paraId="0EB520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选择液氢燃料主要是液氢的比热容大</w:t>
      </w:r>
    </w:p>
    <w:p w14:paraId="213EF5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“水桥”的形成是因为分子之间存在引力</w:t>
      </w:r>
    </w:p>
    <w:p w14:paraId="220F64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液体结晶的球发热是因为液体结晶过程中内能增加</w:t>
      </w:r>
    </w:p>
    <w:p w14:paraId="09291F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返回舱进入大气层发出光是做功改变了返回舱的内能</w:t>
      </w:r>
    </w:p>
    <w:p w14:paraId="2C0F18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14:paraId="292371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6556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．选择液氢燃料主要是液氢的热值高，与燃烧质量相同的其他的燃料相比产生的热量更多，故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81642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．在太空中可以在两块玻璃板之间，用水搭出的一座桥，说明水分子之间存在相互作用的引力，故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64C3A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．液体结晶过程中液态变为固态的过程，即凝固过程，而凝固的过程向外放出热量，内能减少，故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B500D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．返回舱进入大气层，与大气剧烈摩擦，发出光，是做功使返回舱的内能增大，故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0ECC3D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。</w:t>
      </w:r>
    </w:p>
    <w:p w14:paraId="3C56C6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按图甲所示连接好电路后，闭合开关，电路正常工作，电压表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的示数均如图乙所示，已知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。下列判断正确的是（　　）</w:t>
      </w:r>
    </w:p>
    <w:p w14:paraId="275B66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05275" cy="13906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8CF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电源电压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805719216" name="图片 805719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719216" name="图片 80571921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6V</w:t>
      </w:r>
    </w:p>
    <w:p w14:paraId="3306C1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20Ω</w:t>
      </w:r>
    </w:p>
    <w:p w14:paraId="14123C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将图甲电路改接成图丙电路，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5V</w:t>
      </w:r>
    </w:p>
    <w:p w14:paraId="709E2C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将图甲电路改接成图丙电路，经过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的电流之比为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2DA53D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 w14:paraId="161A5F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8EBE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．由甲图可知，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表测电源电压。由于电压表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的示数均如图乙所示，所以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表接的是小量程，分度值为</w:t>
      </w:r>
      <w:r>
        <w:rPr>
          <w:rFonts w:ascii="Times New Roman" w:hAnsi="Times New Roman" w:eastAsia="Times New Roman" w:cs="Times New Roman"/>
          <w:color w:val="000000"/>
        </w:rPr>
        <w:t>0.1V</w:t>
      </w:r>
      <w:r>
        <w:rPr>
          <w:rFonts w:ascii="宋体" w:hAnsi="宋体" w:eastAsia="宋体" w:cs="宋体"/>
          <w:color w:val="000000"/>
        </w:rPr>
        <w:t>，示数为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，即电阻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表接的是大量程，分度值为</w:t>
      </w:r>
      <w:r>
        <w:rPr>
          <w:rFonts w:ascii="Times New Roman" w:hAnsi="Times New Roman" w:eastAsia="Times New Roman" w:cs="Times New Roman"/>
          <w:color w:val="000000"/>
        </w:rPr>
        <w:t>0.5V</w:t>
      </w:r>
      <w:r>
        <w:rPr>
          <w:rFonts w:ascii="宋体" w:hAnsi="宋体" w:eastAsia="宋体" w:cs="宋体"/>
          <w:color w:val="000000"/>
        </w:rPr>
        <w:t>，示数为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，由于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表测电源电压，所以电源电压为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A3CD7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分析可知，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，所以电路中电流为</w:t>
      </w:r>
    </w:p>
    <w:p w14:paraId="08EC43C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1.1pt;width:92.15pt;" o:ole="t" filled="f" o:preferrelative="t" stroked="f" coordsize="21600,21600">
            <v:path/>
            <v:fill on="f" focussize="0,0"/>
            <v:stroke on="f" joinstyle="miter"/>
            <v:imagedata r:id="rId42" o:title="eqId4ff7a4ccf5bd9f35959de63331203dd0"/>
            <o:lock v:ext="edit" aspectratio="t"/>
            <w10:wrap type="none"/>
            <w10:anchorlock/>
          </v:shape>
          <o:OLEObject Type="Embed" ProgID="Equation.DSMT4" ShapeID="_x0000_i1037" DrawAspect="Content" ObjectID="_1468075737" r:id="rId41">
            <o:LockedField>false</o:LockedField>
          </o:OLEObject>
        </w:object>
      </w:r>
    </w:p>
    <w:p w14:paraId="5F63D9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根据并联电路电压特点可知，电阻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</w:p>
    <w:p w14:paraId="4654DD6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=5V-1V=4V</w:t>
      </w:r>
    </w:p>
    <w:p w14:paraId="7D00AB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</w:p>
    <w:p w14:paraId="72BABFE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7.05pt;width:99.65pt;" o:ole="t" filled="f" o:preferrelative="t" stroked="f" coordsize="21600,21600">
            <v:path/>
            <v:fill on="f" focussize="0,0"/>
            <v:stroke on="f" joinstyle="miter"/>
            <v:imagedata r:id="rId44" o:title="eqId151d4269e28a5e6336c093b759cbafe7"/>
            <o:lock v:ext="edit" aspectratio="t"/>
            <w10:wrap type="none"/>
            <w10:anchorlock/>
          </v:shape>
          <o:OLEObject Type="Embed" ProgID="Equation.DSMT4" ShapeID="_x0000_i1038" DrawAspect="Content" ObjectID="_1468075738" r:id="rId43">
            <o:LockedField>false</o:LockedField>
          </o:OLEObject>
        </w:object>
      </w:r>
    </w:p>
    <w:p w14:paraId="2CE573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7E0A0B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．将甲图改为丙图，丙图中，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并联，电源电压不变，根据并联电路电压特点可知，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两端的电压等于电源电压，为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5E9F57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．丙图在，根据并联电压特点可得，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，带入数值并变形得</w:t>
      </w:r>
    </w:p>
    <w:p w14:paraId="79AEBAF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4pt;width:96.75pt;" o:ole="t" filled="f" o:preferrelative="t" stroked="f" coordsize="21600,21600">
            <v:path/>
            <v:fill on="f" focussize="0,0"/>
            <v:stroke on="f" joinstyle="miter"/>
            <v:imagedata r:id="rId46" o:title="eqIdf8f0ce0c0834ea8fe08c548876a60cb8"/>
            <o:lock v:ext="edit" aspectratio="t"/>
            <w10:wrap type="none"/>
            <w10:anchorlock/>
          </v:shape>
          <o:OLEObject Type="Embed" ProgID="Equation.DSMT4" ShapeID="_x0000_i1039" DrawAspect="Content" ObjectID="_1468075739" r:id="rId45">
            <o:LockedField>false</o:LockedField>
          </o:OLEObject>
        </w:object>
      </w:r>
    </w:p>
    <w:p w14:paraId="5A66B8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所以，经过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的电流之比为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1DC827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。</w:t>
      </w:r>
    </w:p>
    <w:p w14:paraId="2216E1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某科考队员在海拔</w:t>
      </w:r>
      <w:r>
        <w:rPr>
          <w:rFonts w:ascii="Times New Roman" w:hAnsi="Times New Roman" w:eastAsia="Times New Roman" w:cs="Times New Roman"/>
          <w:color w:val="000000"/>
        </w:rPr>
        <w:t>5500m</w:t>
      </w:r>
      <w:r>
        <w:rPr>
          <w:rFonts w:ascii="宋体" w:hAnsi="宋体" w:eastAsia="宋体" w:cs="宋体"/>
          <w:color w:val="000000"/>
        </w:rPr>
        <w:t>的高山上进行了下列实验探究。</w:t>
      </w:r>
    </w:p>
    <w:p w14:paraId="4CD5CA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）首先利用随身携带的普通烧水壶烧水，发现壶中水温才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8" o:title="eqId2feceaf50a0d4abcdf01c9d68e6e2e73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就沸腾了；</w:t>
      </w:r>
    </w:p>
    <w:p w14:paraId="423919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）利用图甲所示装置安装两套相同的实验器材，在两套装置的试管中分别装有少量的固体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和固体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，点燃酒精灯进行实验。利用实验测得的数据得到它们的温度与加热时间图像如图乙所示。则下列判断正确的是（　　）</w:t>
      </w:r>
    </w:p>
    <w:p w14:paraId="4E7774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67000" cy="16097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3C8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固体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熔化经历了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51" o:title="eqIde63577e7fa6faefbbeb4425425029ddb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</w:p>
    <w:p w14:paraId="17171C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固体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的熔点为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25.5pt;" o:ole="t" filled="f" o:preferrelative="t" stroked="f" coordsize="21600,21600">
            <v:path/>
            <v:fill on="f" focussize="0,0"/>
            <v:stroke on="f" joinstyle="miter"/>
            <v:imagedata r:id="rId53" o:title="eqId3a4eab9d005c61565ae037e809af08dc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，一定是晶体</w:t>
      </w:r>
    </w:p>
    <w:p w14:paraId="3A1FAD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固体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的熔点为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8" o:title="eqId2feceaf50a0d4abcdf01c9d68e6e2e73"/>
            <o:lock v:ext="edit" aspectratio="t"/>
            <w10:wrap type="none"/>
            <w10:anchorlock/>
          </v:shape>
          <o:OLEObject Type="Embed" ProgID="Equation.DSMT4" ShapeID="_x0000_i1043" DrawAspect="Content" ObjectID="_1468075743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56" o:title="eqIdcf5cda06428d2a0adf9fe839e1029528"/>
            <o:lock v:ext="edit" aspectratio="t"/>
            <w10:wrap type="none"/>
            <w10:anchorlock/>
          </v:shape>
          <o:OLEObject Type="Embed" ProgID="Equation.DSMT4" ShapeID="_x0000_i1044" DrawAspect="Content" ObjectID="_1468075744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内持续吸热</w:t>
      </w:r>
    </w:p>
    <w:p w14:paraId="372447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8" o:title="eqId2feceaf50a0d4abcdf01c9d68e6e2e73"/>
            <o:lock v:ext="edit" aspectratio="t"/>
            <w10:wrap type="none"/>
            <w10:anchorlock/>
          </v:shape>
          <o:OLEObject Type="Embed" ProgID="Equation.DSMT4" ShapeID="_x0000_i1045" DrawAspect="Content" ObjectID="_1468075745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沸腾，说明实验时的大气压高于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标准大气压</w:t>
      </w:r>
    </w:p>
    <w:p w14:paraId="7BEE4E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ABC</w:t>
      </w:r>
    </w:p>
    <w:p w14:paraId="0239AF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C3C7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．如图乙，固体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从第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开始熔化，第</w:t>
      </w:r>
      <w:r>
        <w:rPr>
          <w:rFonts w:ascii="Times New Roman" w:hAnsi="Times New Roman" w:eastAsia="Times New Roman" w:cs="Times New Roman"/>
          <w:color w:val="000000"/>
        </w:rPr>
        <w:t>20min</w:t>
      </w:r>
      <w:r>
        <w:rPr>
          <w:rFonts w:ascii="宋体" w:hAnsi="宋体" w:eastAsia="宋体" w:cs="宋体"/>
          <w:color w:val="000000"/>
        </w:rPr>
        <w:t>结束，一共经历了</w:t>
      </w:r>
      <w:r>
        <w:rPr>
          <w:rFonts w:ascii="Times New Roman" w:hAnsi="Times New Roman" w:eastAsia="Times New Roman" w:cs="Times New Roman"/>
          <w:color w:val="000000"/>
        </w:rPr>
        <w:t>15min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E0E1A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．如图乙，从第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开始熔化，第</w:t>
      </w:r>
      <w:r>
        <w:rPr>
          <w:rFonts w:ascii="Times New Roman" w:hAnsi="Times New Roman" w:eastAsia="Times New Roman" w:cs="Times New Roman"/>
          <w:color w:val="000000"/>
        </w:rPr>
        <w:t>20min</w:t>
      </w:r>
      <w:r>
        <w:rPr>
          <w:rFonts w:ascii="宋体" w:hAnsi="宋体" w:eastAsia="宋体" w:cs="宋体"/>
          <w:color w:val="000000"/>
        </w:rPr>
        <w:t>结束，有固定的熔化的温度，故是晶体，熔点为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226849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．有固定的熔化温度，固体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的熔点为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8" o:title="eqId2feceaf50a0d4abcdf01c9d68e6e2e73"/>
            <o:lock v:ext="edit" aspectratio="t"/>
            <w10:wrap type="none"/>
            <w10:anchorlock/>
          </v:shape>
          <o:OLEObject Type="Embed" ProgID="Equation.DSMT4" ShapeID="_x0000_i1046" DrawAspect="Content" ObjectID="_1468075746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56" o:title="eqIdcf5cda06428d2a0adf9fe839e1029528"/>
            <o:lock v:ext="edit" aspectratio="t"/>
            <w10:wrap type="none"/>
            <w10:anchorlock/>
          </v:shape>
          <o:OLEObject Type="Embed" ProgID="Equation.DSMT4" ShapeID="_x0000_i1047" DrawAspect="Content" ObjectID="_1468075747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内，不断加热，故固体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持续吸热，故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4F9A2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．在标准大气压下，水的沸点为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，而水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8" o:title="eqId2feceaf50a0d4abcdf01c9d68e6e2e73"/>
            <o:lock v:ext="edit" aspectratio="t"/>
            <w10:wrap type="none"/>
            <w10:anchorlock/>
          </v:shape>
          <o:OLEObject Type="Embed" ProgID="Equation.DSMT4" ShapeID="_x0000_i1048" DrawAspect="Content" ObjectID="_1468075748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沸腾，说明实验时的大气压低于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标准大气压，故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CD245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。</w:t>
      </w:r>
    </w:p>
    <w:p w14:paraId="29BA64D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  共50分）</w:t>
      </w:r>
    </w:p>
    <w:p w14:paraId="41EC34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三、填空题（本大题包括3小题，每空1分，共6分）</w:t>
      </w:r>
    </w:p>
    <w:p w14:paraId="679962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开发和利用太阳能、核能等能源，要考虑可持续发展，既要满足当代人的需要，又要考虑后人的需求。太阳能是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（选填“可再生”或“不可再生”）能源。目前核能是核电站通过控制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（选填“核裂变”或“核聚变”）获得。</w:t>
      </w:r>
    </w:p>
    <w:p w14:paraId="1BE54F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可再生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核裂变</w:t>
      </w:r>
    </w:p>
    <w:p w14:paraId="6A8A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93D6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太阳能是能够不断的得到补充以供使用的一次能源，是可再生能源。</w:t>
      </w:r>
    </w:p>
    <w:p w14:paraId="080F31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核能是核电站通过控制重核裂变获得的，是可以控制的，氢弹和太阳内部发生的是核聚变。</w:t>
      </w:r>
    </w:p>
    <w:p w14:paraId="343728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使用天然气烧水，天然气燃烧所消耗的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能转化为水的内能。小明想测量家中利用天然气烧开一壶水的效率，他记录了水壶的容积、水的比热容和密度、当地水的沸点、天然气的热值、燃烧的天然气体积，还应记录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就可完成测量。</w:t>
      </w:r>
    </w:p>
    <w:p w14:paraId="271543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05719222" name="图片 805719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719222" name="图片 805719222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化学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初温</w:t>
      </w:r>
    </w:p>
    <w:p w14:paraId="26909C3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8D0B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使用天然气烧水，天然气燃烧时释放化学能，通过热传递转化为水的内能。</w:t>
      </w:r>
    </w:p>
    <w:p w14:paraId="0FA35E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测量家中利用天然气烧开一壶水的效率，小明需要计算天然气燃烧产生的热量和水吸收的热量，利用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6pt;width:41.25pt;" o:ole="t" filled="f" o:preferrelative="t" stroked="f" coordsize="21600,21600">
            <v:path/>
            <v:fill on="f" focussize="0,0"/>
            <v:stroke on="f" joinstyle="miter"/>
            <v:imagedata r:id="rId63" o:title="eqId908b80c4c728930c3c880665a8b566cf"/>
            <o:lock v:ext="edit" aspectratio="t"/>
            <w10:wrap type="none"/>
            <w10:anchorlock/>
          </v:shape>
          <o:OLEObject Type="Embed" ProgID="Equation.DSMT4" ShapeID="_x0000_i1049" DrawAspect="Content" ObjectID="_1468075749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计算出效率；由天然气的热值、燃烧的天然气体积可以计算出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.6pt;width:47.4pt;" o:ole="t" filled="f" o:preferrelative="t" stroked="f" coordsize="21600,21600">
            <v:path/>
            <v:fill on="f" focussize="0,0"/>
            <v:stroke on="f" joinstyle="miter"/>
            <v:imagedata r:id="rId65" o:title="eqId8585e79db683cdf7aac524faaf095f12"/>
            <o:lock v:ext="edit" aspectratio="t"/>
            <w10:wrap type="none"/>
            <w10:anchorlock/>
          </v:shape>
          <o:OLEObject Type="Embed" ProgID="Equation.DSMT4" ShapeID="_x0000_i1050" DrawAspect="Content" ObjectID="_1468075750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；水壶的容积、水的密度可以得到水的质量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，要计算出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76.2pt;" o:ole="t" filled="f" o:preferrelative="t" stroked="f" coordsize="21600,21600">
            <v:path/>
            <v:fill on="f" focussize="0,0"/>
            <v:stroke on="f" joinstyle="miter"/>
            <v:imagedata r:id="rId67" o:title="eqId2b697e0880a925ee6cdabdbce717f220"/>
            <o:lock v:ext="edit" aspectratio="t"/>
            <w10:wrap type="none"/>
            <w10:anchorlock/>
          </v:shape>
          <o:OLEObject Type="Embed" ProgID="Equation.DSMT4" ShapeID="_x0000_i1051" DrawAspect="Content" ObjectID="_1468075751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，除了水的比热容、当地水的沸点，还应记录水的初温。</w:t>
      </w:r>
    </w:p>
    <w:p w14:paraId="0AA67D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物理课上，喜欢动手的小明帮助老师搬运实验器材，器材所受的重力为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69" o:title="eqId54ee607b58eb717338f571f0e22856c4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，距离讲台的水平距离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7.25pt;width:58.5pt;" o:ole="t" filled="f" o:preferrelative="t" stroked="f" coordsize="21600,21600">
            <v:path/>
            <v:fill on="f" focussize="0,0"/>
            <v:stroke on="f" joinstyle="miter"/>
            <v:imagedata r:id="rId71" o:title="eqId59197c570128913c2935f4f0404d0e8c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，距离讲台面的竖直高度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7.25pt;width:57.75pt;" o:ole="t" filled="f" o:preferrelative="t" stroked="f" coordsize="21600,21600">
            <v:path/>
            <v:fill on="f" focussize="0,0"/>
            <v:stroke on="f" joinstyle="miter"/>
            <v:imagedata r:id="rId73" o:title="eqId64bfe53d12b42153277995376cbb88cb"/>
            <o:lock v:ext="edit" aspectratio="t"/>
            <w10:wrap type="none"/>
            <w10:anchorlock/>
          </v:shape>
          <o:OLEObject Type="Embed" ProgID="Equation.DSMT4" ShapeID="_x0000_i1054" DrawAspect="Content" ObjectID="_1468075754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，如图所示。小明先用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4.4pt;width:14.4pt;" o:ole="t" filled="f" o:preferrelative="t" stroked="f" coordsize="21600,21600">
            <v:path/>
            <v:fill on="f" focussize="0,0"/>
            <v:stroke on="f" joinstyle="miter"/>
            <v:imagedata r:id="rId75" o:title="eqIddc9f6524582d60e8a4ccbe45abf7713e"/>
            <o:lock v:ext="edit" aspectratio="t"/>
            <w10:wrap type="none"/>
            <w10:anchorlock/>
          </v:shape>
          <o:OLEObject Type="Embed" ProgID="Equation.DSMT4" ShapeID="_x0000_i1055" DrawAspect="Content" ObjectID="_146807575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的时间在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点将器材匀速竖直搬起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7" o:title="eqId17b514ca29d7d7df3ccc349e7e93e5fc"/>
            <o:lock v:ext="edit" aspectratio="t"/>
            <w10:wrap type="none"/>
            <w10:anchorlock/>
          </v:shape>
          <o:OLEObject Type="Embed" ProgID="Equation.DSMT4" ShapeID="_x0000_i1056" DrawAspect="Content" ObjectID="_1468075756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，再匀速直线运动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2.6pt;width:14.4pt;" o:ole="t" filled="f" o:preferrelative="t" stroked="f" coordsize="21600,21600">
            <v:path/>
            <v:fill on="f" focussize="0,0"/>
            <v:stroke on="f" joinstyle="miter"/>
            <v:imagedata r:id="rId79" o:title="eqId4b478ba1b6261503cf48643e8ddb5c4b"/>
            <o:lock v:ext="edit" aspectratio="t"/>
            <w10:wrap type="none"/>
            <w10:anchorlock/>
          </v:shape>
          <o:OLEObject Type="Embed" ProgID="Equation.DSMT4" ShapeID="_x0000_i1057" DrawAspect="Content" ObjectID="_1468075757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到达讲台的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点。小明水平移动器材时，速度大小为</w:t>
      </w:r>
      <w:r>
        <w:rPr>
          <w:color w:val="000000"/>
        </w:rPr>
        <w:t>___________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3pt;width:28pt;" o:ole="t" filled="f" o:preferrelative="t" stroked="f" coordsize="21600,21600">
            <v:path/>
            <v:fill on="f" focussize="0,0"/>
            <v:stroke on="f" joinstyle="miter"/>
            <v:imagedata r:id="rId81" o:title="eqIdcc1dce4a03cf2c9a68b2399d4339a035"/>
            <o:lock v:ext="edit" aspectratio="t"/>
            <w10:wrap type="none"/>
            <w10:anchorlock/>
          </v:shape>
          <o:OLEObject Type="Embed" ProgID="Equation.DSMT4" ShapeID="_x0000_i1058" DrawAspect="Content" ObjectID="_1468075758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、对器材做的功为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51774E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0668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148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0</w:t>
      </w:r>
    </w:p>
    <w:p w14:paraId="487FD2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BCE5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小明水平移动器材时运动的距离</w:t>
      </w:r>
    </w:p>
    <w:p w14:paraId="6DE8B2B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.25pt;width:90.75pt;" o:ole="t" filled="f" o:preferrelative="t" stroked="f" coordsize="21600,21600">
            <v:path/>
            <v:fill on="f" focussize="0,0"/>
            <v:stroke on="f" joinstyle="miter"/>
            <v:imagedata r:id="rId84" o:title="eqId0a44f03756d281d02230b6dd4fa90276"/>
            <o:lock v:ext="edit" aspectratio="t"/>
            <w10:wrap type="none"/>
            <w10:anchorlock/>
          </v:shape>
          <o:OLEObject Type="Embed" ProgID="Equation.DSMT4" ShapeID="_x0000_i1059" DrawAspect="Content" ObjectID="_1468075759" r:id="rId83">
            <o:LockedField>false</o:LockedField>
          </o:OLEObject>
        </w:object>
      </w:r>
    </w:p>
    <w:p w14:paraId="4F4A85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速度大小为</w:t>
      </w:r>
    </w:p>
    <w:p w14:paraId="0184110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0.75pt;width:125.25pt;" o:ole="t" filled="f" o:preferrelative="t" stroked="f" coordsize="21600,21600">
            <v:path/>
            <v:fill on="f" focussize="0,0"/>
            <v:stroke on="f" joinstyle="miter"/>
            <v:imagedata r:id="rId86" o:title="eqIddbeab9024f5777024e3a9fd2cfbf9e05"/>
            <o:lock v:ext="edit" aspectratio="t"/>
            <w10:wrap type="none"/>
            <w10:anchorlock/>
          </v:shape>
          <o:OLEObject Type="Embed" ProgID="Equation.DSMT4" ShapeID="_x0000_i1060" DrawAspect="Content" ObjectID="_1468075760" r:id="rId85">
            <o:LockedField>false</o:LockedField>
          </o:OLEObject>
        </w:object>
      </w:r>
    </w:p>
    <w:p w14:paraId="26B09D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小明水平移动器材时，小明对器材的作用力竖直向上，器材在力的方向上没有移动距离，因此小明水平移动器材时不对器材做功，故对器材做的功为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。</w:t>
      </w:r>
    </w:p>
    <w:p w14:paraId="4B1162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四、作图题（本大题包括2小题，共4分）</w:t>
      </w:r>
    </w:p>
    <w:p w14:paraId="0055AE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为了探究铝块在液体中所受浮力的大小跟液体密度的关系，小明将同一铝块用测力计提着分别浸入水和煤油中，如下图所示。已知水的密度为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76.9pt;" o:ole="t" filled="f" o:preferrelative="t" stroked="f" coordsize="21600,21600">
            <v:path/>
            <v:fill on="f" focussize="0,0"/>
            <v:stroke on="f" joinstyle="miter"/>
            <v:imagedata r:id="rId88" o:title="eqIda7256efe9fcf5ea038c948b514e19b47"/>
            <o:lock v:ext="edit" aspectratio="t"/>
            <w10:wrap type="none"/>
            <w10:anchorlock/>
          </v:shape>
          <o:OLEObject Type="Embed" ProgID="Equation.DSMT4" ShapeID="_x0000_i1061" DrawAspect="Content" ObjectID="_1468075761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，煤油的密度为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77.5pt;" o:ole="t" filled="f" o:preferrelative="t" stroked="f" coordsize="21600,21600">
            <v:path/>
            <v:fill on="f" focussize="0,0"/>
            <v:stroke on="f" joinstyle="miter"/>
            <v:imagedata r:id="rId90" o:title="eqId608ebcf542f1094a87a1a1b7ff7622b0"/>
            <o:lock v:ext="edit" aspectratio="t"/>
            <w10:wrap type="none"/>
            <w10:anchorlock/>
          </v:shape>
          <o:OLEObject Type="Embed" ProgID="Equation.DSMT4" ShapeID="_x0000_i1062" DrawAspect="Content" ObjectID="_1468075762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，请根据实验做出铝块在水和煤油中所受浮力的示意图。</w:t>
      </w:r>
    </w:p>
    <w:p w14:paraId="0E0ABB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14001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7D0D2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257425" cy="10477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21A9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FAC9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铝块全部进入液体中，排开液体的体积相同，煤油的密度小于水的密度，由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9.2pt;width:66pt;" o:ole="t" filled="f" o:preferrelative="t" stroked="f" coordsize="21600,21600">
            <v:path/>
            <v:fill on="f" focussize="0,0"/>
            <v:stroke on="f" joinstyle="miter"/>
            <v:imagedata r:id="rId30" o:title="eqIdcf10c1d055c8d1ee975267f1f4a4fecc"/>
            <o:lock v:ext="edit" aspectratio="t"/>
            <w10:wrap type="none"/>
            <w10:anchorlock/>
          </v:shape>
          <o:OLEObject Type="Embed" ProgID="Equation.DSMT4" ShapeID="_x0000_i1063" DrawAspect="Content" ObjectID="_1468075763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可知，铝块在水中受到的浮力大于在煤油中受到的浮力，即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95" o:title="eqIdf8d81178bf745b9021cce075c63ca735"/>
            <o:lock v:ext="edit" aspectratio="t"/>
            <w10:wrap type="none"/>
            <w10:anchorlock/>
          </v:shape>
          <o:OLEObject Type="Embed" ProgID="Equation.DSMT4" ShapeID="_x0000_i1064" DrawAspect="Content" ObjectID="_1468075764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；做出铝块在水和煤油中所受浮力的示意图如图</w:t>
      </w:r>
    </w:p>
    <w:p w14:paraId="2B4298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01917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1258D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小明学习了欧姆定律后，用上图所示器材测量电阻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97" o:title="eqIdce2581ae160692cd7e2686226fe5e2c6"/>
            <o:lock v:ext="edit" aspectratio="t"/>
            <w10:wrap type="none"/>
            <w10:anchorlock/>
          </v:shape>
          <o:OLEObject Type="Embed" ProgID="Equation.DSMT4" ShapeID="_x0000_i1065" DrawAspect="Content" ObjectID="_1468075765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的阻值。图中已完成部分电路连接，请用笔画线表示导线，将该电路补充完整。要求：原有导线不能改变也不能与之交叉；电压表的量程要恰当；滑动变阻器的滑片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向右移动时，电流表的示数变小。</w:t>
      </w:r>
    </w:p>
    <w:p w14:paraId="2EDF82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1430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D0C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105025" cy="108585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320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D62E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利用伏安法测量电阻，电压表并联在待测电阻两端，由于电源为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节干电池，电源电压为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，电压表选择小量程即可，正接线柱接入，负接线柱接出，而滑动变阻器一上一下串联接入电路，要求滑动变阻器的滑片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向右移动时，电流表的示数变小，说明滑动变阻器的滑片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向右移动时，接入的阻值变大，总电阻变大，电流表的示数变小，故接入的是左下方接线柱，如图所示：</w:t>
      </w:r>
    </w:p>
    <w:p w14:paraId="10C801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24050" cy="100012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EC5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五、实验题（本大题包括2小题，共18分）</w:t>
      </w:r>
    </w:p>
    <w:p w14:paraId="4F04D2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为进一步探究光的反射和折射现象，小明根据老师的要求认真完成了下列实验。</w:t>
      </w:r>
    </w:p>
    <w:p w14:paraId="7CF5FA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）为了证明在光的反射过程中光路是可逆的，如图所示，小明已完成了实验步骤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rFonts w:ascii="宋体" w:hAnsi="宋体" w:eastAsia="宋体" w:cs="宋体"/>
          <w:color w:val="000000"/>
        </w:rPr>
        <w:t>；</w:t>
      </w:r>
    </w:p>
    <w:p w14:paraId="1E4994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在水平白纸板上画一条直线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，做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垂直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于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点，画一条斜线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；</w:t>
      </w:r>
    </w:p>
    <w:p w14:paraId="587915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00965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D6D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沿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放置平面镜，让一束光沿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射向平面镜，在反射光线经过处标上一点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；</w:t>
      </w:r>
    </w:p>
    <w:p w14:paraId="3E6527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33500" cy="101917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8304B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接下来应该让入射光线沿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，若反射光线沿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方向射出，说明光路是可逆的；</w:t>
      </w:r>
    </w:p>
    <w:p w14:paraId="4E663F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）如图所示，一束白光通过三棱镜后，在白屏上形成一条彩色的光带。据此可判断：红光和紫光以相同的入射角射向同一块玻璃砖，红光的折射角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紫光的折射角（填“大于”、“小于”或“等于”）；</w:t>
      </w:r>
    </w:p>
    <w:p w14:paraId="167788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914400"/>
            <wp:effectExtent l="0" t="0" r="9525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DE2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）在“探究凸透镜成像的规律”时，记录的实验数据如下表：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20"/>
        <w:gridCol w:w="1305"/>
        <w:gridCol w:w="660"/>
        <w:gridCol w:w="660"/>
        <w:gridCol w:w="660"/>
        <w:gridCol w:w="1305"/>
      </w:tblGrid>
      <w:tr w14:paraId="4F31BD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gridSpan w:val="6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ADC5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像与物距的关系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         </w:t>
            </w:r>
            <w:r>
              <w:rPr>
                <w:rFonts w:ascii="宋体" w:hAnsi="宋体" w:eastAsia="宋体" w:cs="宋体"/>
                <w:color w:val="000000"/>
              </w:rPr>
              <w:t>凸透镜的焦距</w:t>
            </w:r>
            <w:r>
              <w:object>
                <v:shape id="_x0000_i1066" o:spt="75" alt="学科网(www.zxxk.com)--教育资源门户，提供试卷、教案、课件、论文、素材以及各类教学资源下载，还有大量而丰富的教学相关资讯！" type="#_x0000_t75" style="height:16.1pt;width:49.8pt;" o:ole="t" filled="f" o:preferrelative="t" stroked="f" coordsize="21600,21600">
                  <v:path/>
                  <v:fill on="f" focussize="0,0"/>
                  <v:stroke on="f" joinstyle="miter"/>
                  <v:imagedata r:id="rId104" o:title="eqId506463cb24976632f5c381e6cd5aa62a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103">
                  <o:LockedField>false</o:LockedField>
                </o:OLEObject>
              </w:object>
            </w:r>
          </w:p>
        </w:tc>
      </w:tr>
      <w:tr w14:paraId="17422B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5B9C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物距与焦距的关系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D957B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物距</w:t>
            </w:r>
            <w:r>
              <w:object>
                <v:shape id="_x0000_i1067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      <v:path/>
                  <v:fill on="f" focussize="0,0"/>
                  <v:stroke on="f" joinstyle="miter"/>
                  <v:imagedata r:id="rId106" o:title="eqId4198dc7300de9d815a5efa8b18ce2bcb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105">
                  <o:LockedField>false</o:LockedField>
                </o:OLEObject>
              </w:object>
            </w:r>
          </w:p>
        </w:tc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1833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像的性质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27A7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像距</w:t>
            </w:r>
            <w:r>
              <w:object>
                <v:shape id="_x0000_i1068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      <v:path/>
                  <v:fill on="f" focussize="0,0"/>
                  <v:stroke on="f" joinstyle="miter"/>
                  <v:imagedata r:id="rId108" o:title="eqIdd3d4ae80b1409f68d1ce52c30cddb3a5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107">
                  <o:LockedField>false</o:LockedField>
                </o:OLEObject>
              </w:object>
            </w:r>
          </w:p>
        </w:tc>
      </w:tr>
      <w:tr w14:paraId="0929F8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80590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06B12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D287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虚实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026D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B291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正倒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49506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4BFB74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55C2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9" o:spt="75" alt="学科网(www.zxxk.com)--教育资源门户，提供试卷、教案、课件、论文、素材以及各类教学资源下载，还有大量而丰富的教学相关资讯！" type="#_x0000_t75" style="height:16.5pt;width:36pt;" o:ole="t" filled="f" o:preferrelative="t" stroked="f" coordsize="21600,21600">
                  <v:path/>
                  <v:fill on="f" focussize="0,0"/>
                  <v:stroke on="f" joinstyle="miter"/>
                  <v:imagedata r:id="rId110" o:title="eqId17bb5fdf58d0b5f44c65fa78a2e7652d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10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0BF9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E35C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F2D1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缩小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6ECD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2F71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</w:tr>
      <w:tr w14:paraId="63BDAC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EE6F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0" o:spt="75" alt="学科网(www.zxxk.com)--教育资源门户，提供试卷、教案、课件、论文、素材以及各类教学资源下载，还有大量而丰富的教学相关资讯！" type="#_x0000_t75" style="height:16.5pt;width:36.75pt;" o:ole="t" filled="f" o:preferrelative="t" stroked="f" coordsize="21600,21600">
                  <v:path/>
                  <v:fill on="f" focussize="0,0"/>
                  <v:stroke on="f" joinstyle="miter"/>
                  <v:imagedata r:id="rId112" o:title="eqId38a6467da65c33c2ca9f270203e0ef81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11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A5C5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5C17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7A85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等大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CBBF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B050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504ECC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D22E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1" o:spt="75" alt="学科网(www.zxxk.com)--教育资源门户，提供试卷、教案、课件、论文、素材以及各类教学资源下载，还有大量而丰富的教学相关资讯！" type="#_x0000_t75" style="height:16pt;width:57pt;" o:ole="t" filled="f" o:preferrelative="t" stroked="f" coordsize="21600,21600">
                  <v:path/>
                  <v:fill on="f" focussize="0,0"/>
                  <v:stroke on="f" joinstyle="miter"/>
                  <v:imagedata r:id="rId114" o:title="eqId4174ae587c9ae20861da77d272b55f80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1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67C9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BA94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7A2B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放大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C360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04F8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3B70EA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1A0A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2" o:spt="75" alt="学科网(www.zxxk.com)--教育资源门户，提供试卷、教案、课件、论文、素材以及各类教学资源下载，还有大量而丰富的教学相关资讯！" type="#_x0000_t75" style="height:16.3pt;width:29.9pt;" o:ole="t" filled="f" o:preferrelative="t" stroked="f" coordsize="21600,21600">
                  <v:path/>
                  <v:fill on="f" focussize="0,0"/>
                  <v:stroke on="f" joinstyle="miter"/>
                  <v:imagedata r:id="rId116" o:title="eqId00670f06a3c5fc7d6ac976d86b591505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1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A79A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1217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虚像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6F0F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放大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873B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0E90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2E27ED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由上表数据可知，凸透镜成实像的条件是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；成虚像的条件是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。根据光路是可逆的这一特点可知，当物距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18" o:title="eqId547681ee7435dbe6dedda8b78c01ffc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时，像距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1.4pt;width:18.6pt;" o:ole="t" filled="f" o:preferrelative="t" stroked="f" coordsize="21600,21600">
            <v:path/>
            <v:fill on="f" focussize="0,0"/>
            <v:stroke on="f" joinstyle="miter"/>
            <v:imagedata r:id="rId120" o:title="eqIdcc4ef973817d347fc468c0a1f776d798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9">
            <o:LockedField>false</o:LockedField>
          </o:OLEObject>
        </w:object>
      </w:r>
      <w:r>
        <w:rPr>
          <w:color w:val="000000"/>
        </w:rPr>
        <w:t>___________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0.9pt;width:18pt;" o:ole="t" filled="f" o:preferrelative="t" stroked="f" coordsize="21600,21600">
            <v:path/>
            <v:fill on="f" focussize="0,0"/>
            <v:stroke on="f" joinstyle="miter"/>
            <v:imagedata r:id="rId122" o:title="eqId9efa9fbcfb9595e2f031aa691db4564b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F337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）请写出一种测量凸透镜焦距的方法：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，并简要说明主要操作步骤：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F4131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i/>
          <w:color w:val="000000"/>
        </w:rPr>
        <w:t>BO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大于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物距大于一倍焦距</w:t>
      </w:r>
      <w:r>
        <w:rPr>
          <w:color w:val="000000"/>
        </w:rPr>
        <w:t xml:space="preserve">    ⑤. 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6.3pt;width:29.9pt;" o:ole="t" filled="f" o:preferrelative="t" stroked="f" coordsize="21600,21600">
            <v:path/>
            <v:fill on="f" focussize="0,0"/>
            <v:stroke on="f" joinstyle="miter"/>
            <v:imagedata r:id="rId116" o:title="eqId00670f06a3c5fc7d6ac976d86b591505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3">
            <o:LockedField>false</o:LockedField>
          </o:OLEObject>
        </w:objec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太阳光聚焦法</w:t>
      </w:r>
      <w:r>
        <w:rPr>
          <w:color w:val="000000"/>
        </w:rPr>
        <w:t xml:space="preserve">    ⑧. </w:t>
      </w:r>
      <w:r>
        <w:rPr>
          <w:rFonts w:ascii="宋体" w:hAnsi="宋体" w:eastAsia="宋体" w:cs="宋体"/>
          <w:color w:val="000000"/>
        </w:rPr>
        <w:t>见解析</w:t>
      </w:r>
    </w:p>
    <w:p w14:paraId="070353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8D266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②[1][2]</w:t>
      </w:r>
      <w:r>
        <w:rPr>
          <w:rFonts w:ascii="宋体" w:hAnsi="宋体" w:eastAsia="宋体" w:cs="宋体"/>
          <w:color w:val="000000"/>
        </w:rPr>
        <w:t>让一束光沿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射向平面镜，在反射光线经过处标上一点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是入射光线，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是反射光线，由于验证的是光路可知，即光线逆着反射光线照射过去，故光线沿着</w:t>
      </w:r>
      <w:r>
        <w:rPr>
          <w:rFonts w:ascii="Times New Roman" w:hAnsi="Times New Roman" w:eastAsia="Times New Roman" w:cs="Times New Roman"/>
          <w:i/>
          <w:color w:val="000000"/>
        </w:rPr>
        <w:t>BO</w:t>
      </w:r>
      <w:r>
        <w:rPr>
          <w:rFonts w:ascii="宋体" w:hAnsi="宋体" w:eastAsia="宋体" w:cs="宋体"/>
          <w:color w:val="000000"/>
        </w:rPr>
        <w:t>射入；观察是否会沿着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射出，若沿着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射出，则光路可逆。</w:t>
      </w:r>
    </w:p>
    <w:p w14:paraId="4C2FF4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红光和紫光以相同的入射角射向同一块玻璃砖，如图</w:t>
      </w:r>
    </w:p>
    <w:p w14:paraId="4AE77B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114675" cy="252412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E1F0F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红光的偏折程度小于紫光，紫光更接近法线，紫光的折射角小于红光的折射角。</w:t>
      </w:r>
    </w:p>
    <w:p w14:paraId="2E3212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[4][5][6]</w:t>
      </w:r>
      <w:r>
        <w:rPr>
          <w:rFonts w:ascii="宋体" w:hAnsi="宋体" w:eastAsia="宋体" w:cs="宋体"/>
          <w:color w:val="000000"/>
        </w:rPr>
        <w:t>根据表格中的数据可知，物距大于两倍焦距，成倒立的缩小的实像，物距在一倍和两倍焦距之间，是倒立的放大的实像，故成实像的条件是大于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倍的焦距；一倍焦距分虚实，故物距小于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倍的焦距，成的是正立的放大的虚像；当物距等于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时，像距等于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，成的是倒立的缩小的实像，当物距等于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时，根据光路可知，像距等于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，仍然能够成像。</w:t>
      </w:r>
    </w:p>
    <w:p w14:paraId="474E31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[7][8]</w:t>
      </w:r>
      <w:r>
        <w:rPr>
          <w:rFonts w:ascii="宋体" w:hAnsi="宋体" w:eastAsia="宋体" w:cs="宋体"/>
          <w:color w:val="000000"/>
        </w:rPr>
        <w:t>太阳光聚焦法，把凸透镜正对阳光，再把一张纸放在它的另一侧，改变透镜与纸的距离，直至纸上出现的光斑变得最小、最亮，此光斑所在处即为凸透镜的焦点，用刻度尺测量出这个最小、最亮的光斑到凸透镜的距离，即为焦距，利用平行于主光轴的光线经过凸透镜时，发生折射，折射光线会聚于一点，为焦点的原理测量凸透镜的焦距。</w:t>
      </w:r>
    </w:p>
    <w:p w14:paraId="6B1AAF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某校九年级一班物理兴趣小组的同学，学习了磁现象的知识后，深受物理学家奥斯特和法拉第科学探索精神的影响，怀着极大的兴趣对下列实验进行了探究。</w:t>
      </w:r>
    </w:p>
    <w:p w14:paraId="349DEF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）如图甲，将小磁针放在南北方向的直导线正下方，小磁针静止，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极指向北。如图乙触接电源，小磁针的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极向纸外偏转。断开连接后，小磁针恢复到图甲位置。如图丙，将电源正负极对调，再次触接电源，小磁针的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极向纸内偏转。则：</w:t>
      </w:r>
    </w:p>
    <w:p w14:paraId="2E0989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81425" cy="1000125"/>
            <wp:effectExtent l="0" t="0" r="9525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7BE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①通电导线周围存在磁场，且磁场的方向与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有关；</w:t>
      </w:r>
    </w:p>
    <w:p w14:paraId="1CA644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②断开电源后，小磁针恢复到图甲状态，这是因为小磁针受到了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的作用；</w:t>
      </w:r>
    </w:p>
    <w:p w14:paraId="5DB9B9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③如图丁所示，高速电子束飞过小磁针上方时，小磁针将发生如图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所示方向的偏转，原因是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E14F7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）利用图戊所示的装置，让闭合电路中的一部分导体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在磁场中运动，观察电流表指针的偏转情况，记录在下表中。已知当电流从电流表的左侧接线柱流入时，指针向左偏转；从右侧接线柱流入时，指针向右偏转。</w:t>
      </w:r>
    </w:p>
    <w:p w14:paraId="544910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1266825"/>
            <wp:effectExtent l="0" t="0" r="9525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69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80"/>
        <w:gridCol w:w="2700"/>
        <w:gridCol w:w="2835"/>
      </w:tblGrid>
      <w:tr w14:paraId="2E94DA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9A66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1B52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导体棒移动情况</w:t>
            </w:r>
          </w:p>
        </w:tc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A5D8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电流表指针偏转情况</w:t>
            </w:r>
          </w:p>
        </w:tc>
      </w:tr>
      <w:tr w14:paraId="44754A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8442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5350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竖直向上</w:t>
            </w:r>
          </w:p>
        </w:tc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6527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不偏转</w:t>
            </w:r>
          </w:p>
        </w:tc>
      </w:tr>
      <w:tr w14:paraId="68F280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E33BB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2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71F0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竖直向下</w:t>
            </w:r>
          </w:p>
        </w:tc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316F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不偏转</w:t>
            </w:r>
          </w:p>
        </w:tc>
      </w:tr>
      <w:tr w14:paraId="20DA78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0359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3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7B38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水平向左</w:t>
            </w:r>
          </w:p>
        </w:tc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B120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向右偏转</w:t>
            </w:r>
          </w:p>
        </w:tc>
      </w:tr>
      <w:tr w14:paraId="1CFEA1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2D38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4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C86C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水平向右</w:t>
            </w:r>
          </w:p>
        </w:tc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7B6B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向左偏转</w:t>
            </w:r>
          </w:p>
        </w:tc>
      </w:tr>
    </w:tbl>
    <w:p w14:paraId="605C0B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根据表中记录的实验信息，完成下列问题：</w:t>
      </w:r>
    </w:p>
    <w:p w14:paraId="07A2B6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④由第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两次实验可知，导体棒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平行于磁感线运动，闭合回路中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（填“会”或“不会”）产生感应电流；</w:t>
      </w:r>
    </w:p>
    <w:p w14:paraId="0B866B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⑤由第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两次实验可知，导体棒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中感应电流的方向与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的方向有关。如果固定导体棒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，水平向右移动磁铁，电流表的指针向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偏转；</w:t>
      </w:r>
    </w:p>
    <w:p w14:paraId="1DF7B5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⑥本实验的设计不完整，不能探究感应电流的方向与磁场方向的关系。为了使探究过程更加完整，应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492AC6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⑦小明将电流表换成完好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05719220" name="图片 805719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719220" name="图片 805719220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小灯泡，再做第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两次实验时小灯泡不亮，最可能的原因是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020A1B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⑧发电机的原理与本实验的原理一样，己图为发电机的示意图，图中时刻线框水平，箭头为线框旋转的方向，此时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边中的电流方向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（填“由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”或“由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”）</w:t>
      </w:r>
    </w:p>
    <w:p w14:paraId="344656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11430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3D5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导线中的电流方向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地磁场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物理学规定正电荷定向移动的方向为电流方向，负电荷定向移动的方向与电流方向相反。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不会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导体做切割磁感线运动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⑧. </w:t>
      </w:r>
      <w:r>
        <w:rPr>
          <w:rFonts w:ascii="宋体" w:hAnsi="宋体" w:eastAsia="宋体" w:cs="宋体"/>
          <w:color w:val="000000"/>
        </w:rPr>
        <w:t>保持导体棒切割磁感线运动的方向不变，对调磁体的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极，记录电流表的偏转情况</w:t>
      </w:r>
      <w:r>
        <w:rPr>
          <w:color w:val="000000"/>
        </w:rPr>
        <w:t xml:space="preserve">    ⑨. </w:t>
      </w:r>
      <w:r>
        <w:rPr>
          <w:rFonts w:ascii="宋体" w:hAnsi="宋体" w:eastAsia="宋体" w:cs="宋体"/>
          <w:color w:val="000000"/>
        </w:rPr>
        <w:t>导体棒运动速度太慢，产生的感应电流太小</w:t>
      </w:r>
      <w:r>
        <w:rPr>
          <w:color w:val="000000"/>
        </w:rPr>
        <w:t xml:space="preserve">    ⑩. 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</w:p>
    <w:p w14:paraId="0916CC6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22A9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）①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甲、乙可知，导线中通过电流时，小磁针发生偏转，说明通电导线周围存在磁场，能使小磁针发生偏转，由图乙、丙可知，导线中的电流方向不同时，小磁针的偏转方向不同，说明导线中的电流方向不同时产生的磁场方向不同，即电流产生的磁场的方向与导线中的电流方向有关。</w:t>
      </w:r>
    </w:p>
    <w:p w14:paraId="4E678C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断开电源后，通电导线的磁场消失，小磁针在地磁场的作用下恢复到图甲状态。</w:t>
      </w:r>
    </w:p>
    <w:p w14:paraId="58A411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如图丁所示，高速电子束飞过小磁针上方时，电流方向与电子运动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05719218" name="图片 805719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719218" name="图片 805719218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方向相反，电流方向与图乙相同，小磁针将发生如图乙所示方向的偏转，原因是：物理学规定正电荷定向移动的方向为电流，负电荷定向移动的方向与电流方向相反。</w:t>
      </w:r>
    </w:p>
    <w:p w14:paraId="72A798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）④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由第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两次实验可知，导体棒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平行于磁感线运动，不切割磁感线，电流表指针不发生偏转，闭合回路中不会产生感应电流。</w:t>
      </w:r>
    </w:p>
    <w:p w14:paraId="27AB2A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由第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两次实验可知，导体棒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运动的方向相反，导体棒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中感应电流的方向也相反，因此感应电流的方向与导体做切割磁感线运动的方向有关。</w:t>
      </w:r>
    </w:p>
    <w:p w14:paraId="479A8F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如果固定导体棒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，水平向右移动磁铁，相当于磁体不动，导体棒向左运动，与第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次实验情况相同，根据表中记录的实验信息可知，电流表的指针向右偏转。</w:t>
      </w:r>
    </w:p>
    <w:p w14:paraId="124144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⑥</w:t>
      </w: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本实验的设计不完整，只探究了感应电流的方向与导体棒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运动方向的关系，为了使探究过程更加完整，还需探究感应电流的方向与磁场方向的关系，根据控制变量的要求，应保持导体棒切割磁感线运动的方向不变，对调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极，记录电流表的偏转情况，从而得出结论。</w:t>
      </w:r>
    </w:p>
    <w:p w14:paraId="4B6BCE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⑦</w:t>
      </w:r>
      <w:r>
        <w:rPr>
          <w:rFonts w:ascii="Times New Roman" w:hAnsi="Times New Roman" w:eastAsia="Times New Roman" w:cs="Times New Roman"/>
          <w:color w:val="000000"/>
        </w:rPr>
        <w:t>[9]</w:t>
      </w:r>
      <w:r>
        <w:rPr>
          <w:rFonts w:ascii="宋体" w:hAnsi="宋体" w:eastAsia="宋体" w:cs="宋体"/>
          <w:color w:val="000000"/>
        </w:rPr>
        <w:t>小明将电流表换成完好的小灯泡，再做第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两次实验时小灯泡不亮，最可能的原因是导体棒运动速度太慢，产生的感应电流太小，不足以使小灯泡发光。</w:t>
      </w:r>
    </w:p>
    <w:p w14:paraId="413EBE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⑧</w:t>
      </w:r>
      <w:r>
        <w:rPr>
          <w:rFonts w:ascii="Times New Roman" w:hAnsi="Times New Roman" w:eastAsia="Times New Roman" w:cs="Times New Roman"/>
          <w:color w:val="000000"/>
        </w:rPr>
        <w:t>[10]</w:t>
      </w:r>
      <w:r>
        <w:rPr>
          <w:rFonts w:ascii="宋体" w:hAnsi="宋体" w:eastAsia="宋体" w:cs="宋体"/>
          <w:color w:val="000000"/>
        </w:rPr>
        <w:t>发电机的原理与本实验的原理一样，己图为发电机的示意图，图中时刻线框水平，箭头为线框旋转的方向；将发电机旋转，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极在上，与实验原理图一样，此时相当于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向左运动，电流表指针向右偏转，即电流从右侧流入，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端相当于电源正极，此时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边中的电流方向由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C23E1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六、计算题（本大题包括2小题，共22分。解答时应写出必要的文字说明、主要公式和重要的演算步骤，只写出最后答案的不得分）</w:t>
      </w:r>
    </w:p>
    <w:p w14:paraId="367EC5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月，第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届山东省运动会将在日照市举行。为给运动员加热食品提供方便，某校师生用电阻丝自制了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台电烘箱。其中一台电烘箱在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电压下工作时，每分钟产生的热量为</w:t>
      </w:r>
      <w:r>
        <w:rPr>
          <w:rFonts w:ascii="Times New Roman" w:hAnsi="Times New Roman" w:eastAsia="Times New Roman" w:cs="Times New Roman"/>
          <w:color w:val="000000"/>
        </w:rPr>
        <w:t>6.6×10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。假设电烘箱的电阻丝的电阻不随温度变化。</w:t>
      </w:r>
    </w:p>
    <w:p w14:paraId="701E68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）求这台电烘箱在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电压下工作时的电功率；</w:t>
      </w:r>
    </w:p>
    <w:p w14:paraId="471276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）求制作这台电烘箱所用电阻丝的电阻值；</w:t>
      </w:r>
    </w:p>
    <w:p w14:paraId="317E23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）小明家供电线路的总空气开关上标有“</w:t>
      </w:r>
      <w:r>
        <w:rPr>
          <w:rFonts w:ascii="Times New Roman" w:hAnsi="Times New Roman" w:eastAsia="Times New Roman" w:cs="Times New Roman"/>
          <w:color w:val="000000"/>
        </w:rPr>
        <w:t>C32</w:t>
      </w:r>
      <w:r>
        <w:rPr>
          <w:rFonts w:ascii="宋体" w:hAnsi="宋体" w:eastAsia="宋体" w:cs="宋体"/>
          <w:color w:val="000000"/>
        </w:rPr>
        <w:t>”字样，通过查阅资料知道，当电流达到或超过</w:t>
      </w:r>
      <w:r>
        <w:rPr>
          <w:rFonts w:ascii="Times New Roman" w:hAnsi="Times New Roman" w:eastAsia="Times New Roman" w:cs="Times New Roman"/>
          <w:color w:val="000000"/>
        </w:rPr>
        <w:t>32A</w:t>
      </w:r>
      <w:r>
        <w:rPr>
          <w:rFonts w:ascii="宋体" w:hAnsi="宋体" w:eastAsia="宋体" w:cs="宋体"/>
          <w:color w:val="000000"/>
        </w:rPr>
        <w:t>时，总空气开关就会跳闸，切断电路，起到保护作用。短暂的跳闸能影响正在工作的家用电器，引起不必要的麻烦，例如：电冰箱突然断电；正在播放的电视节目中断；电灯突然熄灭等。小明家现有家用电器的总功率为</w:t>
      </w:r>
      <w:r>
        <w:rPr>
          <w:rFonts w:ascii="Times New Roman" w:hAnsi="Times New Roman" w:eastAsia="Times New Roman" w:cs="Times New Roman"/>
          <w:color w:val="000000"/>
        </w:rPr>
        <w:t>5600W</w:t>
      </w:r>
      <w:r>
        <w:rPr>
          <w:rFonts w:ascii="宋体" w:hAnsi="宋体" w:eastAsia="宋体" w:cs="宋体"/>
          <w:color w:val="000000"/>
        </w:rPr>
        <w:t>，在它们都正常工作的情况下，能否将这台电烘箱连接到他家同时使用？</w:t>
      </w:r>
    </w:p>
    <w:p w14:paraId="76E6C7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1100W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）能</w:t>
      </w:r>
    </w:p>
    <w:p w14:paraId="27C5C4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555F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）电烘箱每分钟产生的热量为</w:t>
      </w:r>
      <w:r>
        <w:rPr>
          <w:rFonts w:ascii="Times New Roman" w:hAnsi="Times New Roman" w:eastAsia="Times New Roman" w:cs="Times New Roman"/>
          <w:color w:val="000000"/>
        </w:rPr>
        <w:t>6.6×10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，即电流每分钟做的功为</w:t>
      </w:r>
    </w:p>
    <w:p w14:paraId="208857E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=6.6×10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02083D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做功时间</w:t>
      </w:r>
    </w:p>
    <w:p w14:paraId="58C4EA3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=1min=60s</w:t>
      </w:r>
    </w:p>
    <w:p w14:paraId="38EBD8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这台电烘箱在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电压下工作时的电功率为</w:t>
      </w:r>
    </w:p>
    <w:p w14:paraId="6C2BC7B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30.85pt;width:132.8pt;" o:ole="t" filled="f" o:preferrelative="t" stroked="f" coordsize="21600,21600">
            <v:path/>
            <v:fill on="f" focussize="0,0"/>
            <v:stroke on="f" joinstyle="miter"/>
            <v:imagedata r:id="rId130" o:title="eqId86cf379cf47c1677b3e4d4ddd2fa8de3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9">
            <o:LockedField>false</o:LockedField>
          </o:OLEObject>
        </w:object>
      </w:r>
    </w:p>
    <w:p w14:paraId="5A64BF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132" o:title="eqIdbae383e4223ac84a529ef976ebd5f1ba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可得，这台电烘箱所用电阻丝的电阻值为</w:t>
      </w:r>
    </w:p>
    <w:p w14:paraId="0B3BB80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27.6pt;width:105.2pt;" o:ole="t" filled="f" o:preferrelative="t" stroked="f" coordsize="21600,21600">
            <v:path/>
            <v:fill on="f" focussize="0,0"/>
            <v:stroke on="f" joinstyle="miter"/>
            <v:imagedata r:id="rId134" o:title="eqIddafcc77c9ab9ba50ccebde171e590e1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3">
            <o:LockedField>false</o:LockedField>
          </o:OLEObject>
        </w:object>
      </w:r>
    </w:p>
    <w:p w14:paraId="3E5EE0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）小明家用电器允许消耗的最大电功率为</w:t>
      </w:r>
    </w:p>
    <w:p w14:paraId="085A975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大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宋体" w:hAnsi="宋体" w:eastAsia="宋体" w:cs="宋体"/>
          <w:color w:val="000000"/>
          <w:vertAlign w:val="subscript"/>
        </w:rPr>
        <w:t>大</w:t>
      </w:r>
      <w:r>
        <w:rPr>
          <w:rFonts w:ascii="Times New Roman" w:hAnsi="Times New Roman" w:eastAsia="Times New Roman" w:cs="Times New Roman"/>
          <w:color w:val="000000"/>
        </w:rPr>
        <w:t>=220V×32A=7040W</w:t>
      </w:r>
    </w:p>
    <w:p w14:paraId="61B23C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小明家现有家用电器的总功率为</w:t>
      </w:r>
      <w:r>
        <w:rPr>
          <w:rFonts w:ascii="Times New Roman" w:hAnsi="Times New Roman" w:eastAsia="Times New Roman" w:cs="Times New Roman"/>
          <w:color w:val="000000"/>
        </w:rPr>
        <w:t>5600W</w:t>
      </w:r>
      <w:r>
        <w:rPr>
          <w:rFonts w:ascii="宋体" w:hAnsi="宋体" w:eastAsia="宋体" w:cs="宋体"/>
          <w:color w:val="000000"/>
        </w:rPr>
        <w:t>，还能连接用电器的功率为</w:t>
      </w:r>
    </w:p>
    <w:p w14:paraId="69F1A8A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加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大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=7040W-5600W=1440W&gt;1100W</w:t>
      </w:r>
    </w:p>
    <w:p w14:paraId="4314C9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</w:t>
      </w:r>
      <w:r>
        <w:rPr>
          <w:rFonts w:ascii="Times New Roman" w:hAnsi="Times New Roman" w:eastAsia="Times New Roman" w:cs="Times New Roman"/>
          <w:color w:val="000000"/>
        </w:rPr>
        <w:t>1440W&gt;1100W</w:t>
      </w:r>
      <w:r>
        <w:rPr>
          <w:rFonts w:ascii="宋体" w:hAnsi="宋体" w:eastAsia="宋体" w:cs="宋体"/>
          <w:color w:val="000000"/>
        </w:rPr>
        <w:t>，所以这台电烘箱可以连接到他家同时使用。</w:t>
      </w:r>
    </w:p>
    <w:p w14:paraId="0A6ED7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）这台电烘箱在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电压下工作时的电功率为</w:t>
      </w:r>
      <w:r>
        <w:rPr>
          <w:rFonts w:ascii="Times New Roman" w:hAnsi="Times New Roman" w:eastAsia="Times New Roman" w:cs="Times New Roman"/>
          <w:color w:val="000000"/>
        </w:rPr>
        <w:t>1100W</w:t>
      </w:r>
      <w:r>
        <w:rPr>
          <w:rFonts w:ascii="宋体" w:hAnsi="宋体" w:eastAsia="宋体" w:cs="宋体"/>
          <w:color w:val="000000"/>
        </w:rPr>
        <w:t>；</w:t>
      </w:r>
    </w:p>
    <w:p w14:paraId="359EE4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）制作这台电烘箱所用电阻丝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05719224" name="图片 805719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719224" name="图片 805719224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电阻值为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rFonts w:ascii="宋体" w:hAnsi="宋体" w:eastAsia="宋体" w:cs="宋体"/>
          <w:color w:val="000000"/>
        </w:rPr>
        <w:t>；</w:t>
      </w:r>
    </w:p>
    <w:p w14:paraId="1DC3A4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）这台电烘箱可以连接到他家同时使用。</w:t>
      </w:r>
    </w:p>
    <w:p w14:paraId="2F9FF2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某疫情仓储基地为方便抗疫物资的存储、计件、配送，将可打包的物资打包为质量分布均匀的立方体包裹。现将口罩打包成边长为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36" o:title="eqId1f328ba89c0a92a4447788b65571f7aa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的立方体后，其质量为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6.1pt;width:34.45pt;" o:ole="t" filled="f" o:preferrelative="t" stroked="f" coordsize="21600,21600">
            <v:path/>
            <v:fill on="f" focussize="0,0"/>
            <v:stroke on="f" joinstyle="miter"/>
            <v:imagedata r:id="rId138" o:title="eqId32a8407e39fb5328968df919730f489a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6.3pt;width:44.85pt;" o:ole="t" filled="f" o:preferrelative="t" stroked="f" coordsize="21600,21600">
            <v:path/>
            <v:fill on="f" focussize="0,0"/>
            <v:stroke on="f" joinstyle="miter"/>
            <v:imagedata r:id="rId140" o:title="eqId02dd93c106dd0363a09e3d5a716f9dc3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70D99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）求口罩打包后的密度；</w:t>
      </w:r>
    </w:p>
    <w:p w14:paraId="5E8F7F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）仓储基地利用叉车运送物资（如图甲），叉车拾升物资的主要装置由两个叉手和升降架等组成，如图乙所示，叉手为弯成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42" o:title="eqIdc02b54dc6b3e1bb6544f47d4c8743fcf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的金属板，水平部分承载物资，竖直部分链接在升降架上，其简化示意图如图丙所示，当在叉手的水平部分放上物资时，将叉手看成是一个以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点为支点的杠杆，升降架对杠杆上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点的作用力沿水平方向。已知每个叉手的水平部分长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2.6pt;width:24pt;" o:ole="t" filled="f" o:preferrelative="t" stroked="f" coordsize="21600,21600">
            <v:path/>
            <v:fill on="f" focussize="0,0"/>
            <v:stroke on="f" joinstyle="miter"/>
            <v:imagedata r:id="rId144" o:title="eqIdf6244c4be2c661dc2166885d65bbad9c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、宽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46" o:title="eqIdd19daa2b38e3a52bd7096d235c843110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，两叉手间距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48" o:title="eqIde57171806f407a98dd8a796d4d2d6bbd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，运送物资时，使物资紧靠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放置，并使其重力的作用线通过两叉手的中间。</w:t>
      </w:r>
    </w:p>
    <w:p w14:paraId="30B951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当叉车不动，叉手匀速竖直向上运送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包口罩时，求该包口罩对叉手的压强。</w:t>
      </w:r>
    </w:p>
    <w:p w14:paraId="31F80E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若将可打包的物资均打包成质量相同、边长不超过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2.6pt;width:24pt;" o:ole="t" filled="f" o:preferrelative="t" stroked="f" coordsize="21600,21600">
            <v:path/>
            <v:fill on="f" focussize="0,0"/>
            <v:stroke on="f" joinstyle="miter"/>
            <v:imagedata r:id="rId144" o:title="eqIdf6244c4be2c661dc2166885d65bbad9c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的立方体包裹，请分析物资的密度是否会影响升降架对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点作用力的大小？</w:t>
      </w:r>
    </w:p>
    <w:p w14:paraId="6BFD56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81525" cy="1143000"/>
            <wp:effectExtent l="0" t="0" r="9525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6701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.35pt;width:78.1pt;" o:ole="t" filled="f" o:preferrelative="t" stroked="f" coordsize="21600,21600">
            <v:path/>
            <v:fill on="f" focussize="0,0"/>
            <v:stroke on="f" joinstyle="miter"/>
            <v:imagedata r:id="rId152" o:title="eqIdeb06eb3433112d749290e1aab2183317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6.05pt;width:59.9pt;" o:ole="t" filled="f" o:preferrelative="t" stroked="f" coordsize="21600,21600">
            <v:path/>
            <v:fill on="f" focussize="0,0"/>
            <v:stroke on="f" joinstyle="miter"/>
            <v:imagedata r:id="rId154" o:title="eqIddf668a44f97516f0c4f997bf4f4d0f2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，会</w:t>
      </w:r>
    </w:p>
    <w:p w14:paraId="70AB8C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CBB6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）口罩打包后的密度</w:t>
      </w:r>
    </w:p>
    <w:p w14:paraId="0660F70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37pt;width:168.35pt;" o:ole="t" filled="f" o:preferrelative="t" stroked="f" coordsize="21600,21600">
            <v:path/>
            <v:fill on="f" focussize="0,0"/>
            <v:stroke on="f" joinstyle="miter"/>
            <v:imagedata r:id="rId156" o:title="eqId02c9b3fad2b0e99ac9d02d8831f81c4a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5">
            <o:LockedField>false</o:LockedField>
          </o:OLEObject>
        </w:object>
      </w:r>
    </w:p>
    <w:p w14:paraId="13F647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每个叉手的水平部分接触面积为</w:t>
      </w:r>
    </w:p>
    <w:p w14:paraId="25BA4CD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6.05pt;width:134pt;" o:ole="t" filled="f" o:preferrelative="t" stroked="f" coordsize="21600,21600">
            <v:path/>
            <v:fill on="f" focussize="0,0"/>
            <v:stroke on="f" joinstyle="miter"/>
            <v:imagedata r:id="rId158" o:title="eqIdb78f0b862ff4dd9d9da99c4f9bf5b9c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7">
            <o:LockedField>false</o:LockedField>
          </o:OLEObject>
        </w:object>
      </w:r>
    </w:p>
    <w:p w14:paraId="098126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该包口罩对叉手的压强</w:t>
      </w:r>
    </w:p>
    <w:p w14:paraId="4F3728F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31pt;width:222.75pt;" o:ole="t" filled="f" o:preferrelative="t" stroked="f" coordsize="21600,21600">
            <v:path/>
            <v:fill on="f" focussize="0,0"/>
            <v:stroke on="f" joinstyle="miter"/>
            <v:imagedata r:id="rId160" o:title="eqIddb41a98692652667d97038dae526445b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9">
            <o:LockedField>false</o:LockedField>
          </o:OLEObject>
        </w:object>
      </w:r>
    </w:p>
    <w:p w14:paraId="1B1622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设物资的密度为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.75pt;width:18.3pt;" o:ole="t" filled="f" o:preferrelative="t" stroked="f" coordsize="21600,21600">
            <v:path/>
            <v:fill on="f" focussize="0,0"/>
            <v:stroke on="f" joinstyle="miter"/>
            <v:imagedata r:id="rId162" o:title="eqId57de1f6edad742ac0c9fa093d8ef5cf0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，则物资的重力为</w:t>
      </w:r>
    </w:p>
    <w:p w14:paraId="656895E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21.65pt;width:175.35pt;" o:ole="t" filled="f" o:preferrelative="t" stroked="f" coordsize="21600,21600">
            <v:path/>
            <v:fill on="f" focussize="0,0"/>
            <v:stroke on="f" joinstyle="miter"/>
            <v:imagedata r:id="rId164" o:title="eqId5c44014ff43798a8caa4b37bdbdb39be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3">
            <o:LockedField>false</o:LockedField>
          </o:OLEObject>
        </w:object>
      </w:r>
    </w:p>
    <w:p w14:paraId="64CF6A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根据杠杆平衡原理可知，升降架对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点作用力的大小</w:t>
      </w:r>
    </w:p>
    <w:p w14:paraId="242EEBC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54.65pt;width:289.25pt;" o:ole="t" filled="f" o:preferrelative="t" stroked="f" coordsize="21600,21600">
            <v:path/>
            <v:fill on="f" focussize="0,0"/>
            <v:stroke on="f" joinstyle="miter"/>
            <v:imagedata r:id="rId166" o:title="eqId5e8cb962d390c41c76ee32efef146873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5">
            <o:LockedField>false</o:LockedField>
          </o:OLEObject>
        </w:object>
      </w:r>
    </w:p>
    <w:p w14:paraId="22FB4E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物资的密度会影响升降架对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点作用力的大小。</w:t>
      </w:r>
    </w:p>
    <w:p w14:paraId="013BBB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）口罩打包后的密度为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.35pt;width:78.1pt;" o:ole="t" filled="f" o:preferrelative="t" stroked="f" coordsize="21600,21600">
            <v:path/>
            <v:fill on="f" focussize="0,0"/>
            <v:stroke on="f" joinstyle="miter"/>
            <v:imagedata r:id="rId152" o:title="eqIdeb06eb3433112d749290e1aab2183317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95999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包口罩对叉手的压强为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6.05pt;width:59.9pt;" o:ole="t" filled="f" o:preferrelative="t" stroked="f" coordsize="21600,21600">
            <v:path/>
            <v:fill on="f" focussize="0,0"/>
            <v:stroke on="f" joinstyle="miter"/>
            <v:imagedata r:id="rId154" o:title="eqIddf668a44f97516f0c4f997bf4f4d0f29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AFCB8DD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物资的密度会影响升降架对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点作用力的大小。</w:t>
      </w:r>
    </w:p>
    <w:p w14:paraId="61C39F93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1E4C1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F60EF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0D8F2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C4C53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E6F24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24FFE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4DA3DAC"/>
    <w:rsid w:val="1EC455FC"/>
    <w:rsid w:val="2ED42E41"/>
    <w:rsid w:val="38274566"/>
    <w:rsid w:val="38A50B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9.png"/><Relationship Id="rId98" Type="http://schemas.openxmlformats.org/officeDocument/2006/relationships/image" Target="media/image48.png"/><Relationship Id="rId97" Type="http://schemas.openxmlformats.org/officeDocument/2006/relationships/image" Target="media/image47.wmf"/><Relationship Id="rId96" Type="http://schemas.openxmlformats.org/officeDocument/2006/relationships/oleObject" Target="embeddings/oleObject41.bin"/><Relationship Id="rId95" Type="http://schemas.openxmlformats.org/officeDocument/2006/relationships/image" Target="media/image46.wmf"/><Relationship Id="rId94" Type="http://schemas.openxmlformats.org/officeDocument/2006/relationships/oleObject" Target="embeddings/oleObject40.bin"/><Relationship Id="rId93" Type="http://schemas.openxmlformats.org/officeDocument/2006/relationships/oleObject" Target="embeddings/oleObject39.bin"/><Relationship Id="rId92" Type="http://schemas.openxmlformats.org/officeDocument/2006/relationships/image" Target="media/image45.png"/><Relationship Id="rId91" Type="http://schemas.openxmlformats.org/officeDocument/2006/relationships/image" Target="media/image44.png"/><Relationship Id="rId90" Type="http://schemas.openxmlformats.org/officeDocument/2006/relationships/image" Target="media/image43.wmf"/><Relationship Id="rId9" Type="http://schemas.openxmlformats.org/officeDocument/2006/relationships/theme" Target="theme/theme1.xml"/><Relationship Id="rId89" Type="http://schemas.openxmlformats.org/officeDocument/2006/relationships/oleObject" Target="embeddings/oleObject38.bin"/><Relationship Id="rId88" Type="http://schemas.openxmlformats.org/officeDocument/2006/relationships/image" Target="media/image42.wmf"/><Relationship Id="rId87" Type="http://schemas.openxmlformats.org/officeDocument/2006/relationships/oleObject" Target="embeddings/oleObject37.bin"/><Relationship Id="rId86" Type="http://schemas.openxmlformats.org/officeDocument/2006/relationships/image" Target="media/image41.wmf"/><Relationship Id="rId85" Type="http://schemas.openxmlformats.org/officeDocument/2006/relationships/oleObject" Target="embeddings/oleObject36.bin"/><Relationship Id="rId84" Type="http://schemas.openxmlformats.org/officeDocument/2006/relationships/image" Target="media/image40.wmf"/><Relationship Id="rId83" Type="http://schemas.openxmlformats.org/officeDocument/2006/relationships/oleObject" Target="embeddings/oleObject35.bin"/><Relationship Id="rId82" Type="http://schemas.openxmlformats.org/officeDocument/2006/relationships/image" Target="media/image39.png"/><Relationship Id="rId81" Type="http://schemas.openxmlformats.org/officeDocument/2006/relationships/image" Target="media/image38.wmf"/><Relationship Id="rId80" Type="http://schemas.openxmlformats.org/officeDocument/2006/relationships/oleObject" Target="embeddings/oleObject34.bin"/><Relationship Id="rId8" Type="http://schemas.openxmlformats.org/officeDocument/2006/relationships/footer" Target="footer3.xml"/><Relationship Id="rId79" Type="http://schemas.openxmlformats.org/officeDocument/2006/relationships/image" Target="media/image37.wmf"/><Relationship Id="rId78" Type="http://schemas.openxmlformats.org/officeDocument/2006/relationships/oleObject" Target="embeddings/oleObject33.bin"/><Relationship Id="rId77" Type="http://schemas.openxmlformats.org/officeDocument/2006/relationships/image" Target="media/image36.wmf"/><Relationship Id="rId76" Type="http://schemas.openxmlformats.org/officeDocument/2006/relationships/oleObject" Target="embeddings/oleObject32.bin"/><Relationship Id="rId75" Type="http://schemas.openxmlformats.org/officeDocument/2006/relationships/image" Target="media/image35.wmf"/><Relationship Id="rId74" Type="http://schemas.openxmlformats.org/officeDocument/2006/relationships/oleObject" Target="embeddings/oleObject31.bin"/><Relationship Id="rId73" Type="http://schemas.openxmlformats.org/officeDocument/2006/relationships/image" Target="media/image34.wmf"/><Relationship Id="rId72" Type="http://schemas.openxmlformats.org/officeDocument/2006/relationships/oleObject" Target="embeddings/oleObject30.bin"/><Relationship Id="rId71" Type="http://schemas.openxmlformats.org/officeDocument/2006/relationships/image" Target="media/image33.wmf"/><Relationship Id="rId70" Type="http://schemas.openxmlformats.org/officeDocument/2006/relationships/oleObject" Target="embeddings/oleObject29.bin"/><Relationship Id="rId7" Type="http://schemas.openxmlformats.org/officeDocument/2006/relationships/footer" Target="footer2.xml"/><Relationship Id="rId69" Type="http://schemas.openxmlformats.org/officeDocument/2006/relationships/image" Target="media/image32.wmf"/><Relationship Id="rId68" Type="http://schemas.openxmlformats.org/officeDocument/2006/relationships/oleObject" Target="embeddings/oleObject28.bin"/><Relationship Id="rId67" Type="http://schemas.openxmlformats.org/officeDocument/2006/relationships/image" Target="media/image31.wmf"/><Relationship Id="rId66" Type="http://schemas.openxmlformats.org/officeDocument/2006/relationships/oleObject" Target="embeddings/oleObject27.bin"/><Relationship Id="rId65" Type="http://schemas.openxmlformats.org/officeDocument/2006/relationships/image" Target="media/image30.wmf"/><Relationship Id="rId64" Type="http://schemas.openxmlformats.org/officeDocument/2006/relationships/oleObject" Target="embeddings/oleObject26.bin"/><Relationship Id="rId63" Type="http://schemas.openxmlformats.org/officeDocument/2006/relationships/image" Target="media/image29.wmf"/><Relationship Id="rId62" Type="http://schemas.openxmlformats.org/officeDocument/2006/relationships/oleObject" Target="embeddings/oleObject25.bin"/><Relationship Id="rId61" Type="http://schemas.openxmlformats.org/officeDocument/2006/relationships/image" Target="media/image28.wmf"/><Relationship Id="rId60" Type="http://schemas.openxmlformats.org/officeDocument/2006/relationships/oleObject" Target="embeddings/oleObject24.bin"/><Relationship Id="rId6" Type="http://schemas.openxmlformats.org/officeDocument/2006/relationships/footer" Target="footer1.xml"/><Relationship Id="rId59" Type="http://schemas.openxmlformats.org/officeDocument/2006/relationships/oleObject" Target="embeddings/oleObject23.bin"/><Relationship Id="rId58" Type="http://schemas.openxmlformats.org/officeDocument/2006/relationships/oleObject" Target="embeddings/oleObject22.bin"/><Relationship Id="rId57" Type="http://schemas.openxmlformats.org/officeDocument/2006/relationships/oleObject" Target="embeddings/oleObject21.bin"/><Relationship Id="rId56" Type="http://schemas.openxmlformats.org/officeDocument/2006/relationships/image" Target="media/image27.wmf"/><Relationship Id="rId55" Type="http://schemas.openxmlformats.org/officeDocument/2006/relationships/oleObject" Target="embeddings/oleObject20.bin"/><Relationship Id="rId54" Type="http://schemas.openxmlformats.org/officeDocument/2006/relationships/oleObject" Target="embeddings/oleObject19.bin"/><Relationship Id="rId53" Type="http://schemas.openxmlformats.org/officeDocument/2006/relationships/image" Target="media/image26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5.wmf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image" Target="media/image24.png"/><Relationship Id="rId48" Type="http://schemas.openxmlformats.org/officeDocument/2006/relationships/image" Target="media/image23.wmf"/><Relationship Id="rId47" Type="http://schemas.openxmlformats.org/officeDocument/2006/relationships/oleObject" Target="embeddings/oleObject16.bin"/><Relationship Id="rId46" Type="http://schemas.openxmlformats.org/officeDocument/2006/relationships/image" Target="media/image22.wmf"/><Relationship Id="rId45" Type="http://schemas.openxmlformats.org/officeDocument/2006/relationships/oleObject" Target="embeddings/oleObject15.bin"/><Relationship Id="rId44" Type="http://schemas.openxmlformats.org/officeDocument/2006/relationships/image" Target="media/image21.wmf"/><Relationship Id="rId43" Type="http://schemas.openxmlformats.org/officeDocument/2006/relationships/oleObject" Target="embeddings/oleObject14.bin"/><Relationship Id="rId42" Type="http://schemas.openxmlformats.org/officeDocument/2006/relationships/image" Target="media/image20.wmf"/><Relationship Id="rId41" Type="http://schemas.openxmlformats.org/officeDocument/2006/relationships/oleObject" Target="embeddings/oleObject13.bin"/><Relationship Id="rId40" Type="http://schemas.openxmlformats.org/officeDocument/2006/relationships/image" Target="media/image19.wmf"/><Relationship Id="rId4" Type="http://schemas.openxmlformats.org/officeDocument/2006/relationships/header" Target="header2.xml"/><Relationship Id="rId39" Type="http://schemas.openxmlformats.org/officeDocument/2006/relationships/image" Target="media/image18.png"/><Relationship Id="rId38" Type="http://schemas.openxmlformats.org/officeDocument/2006/relationships/image" Target="media/image17.wmf"/><Relationship Id="rId37" Type="http://schemas.openxmlformats.org/officeDocument/2006/relationships/oleObject" Target="embeddings/oleObject12.bin"/><Relationship Id="rId36" Type="http://schemas.openxmlformats.org/officeDocument/2006/relationships/image" Target="media/image16.png"/><Relationship Id="rId35" Type="http://schemas.openxmlformats.org/officeDocument/2006/relationships/image" Target="media/image15.png"/><Relationship Id="rId34" Type="http://schemas.openxmlformats.org/officeDocument/2006/relationships/image" Target="media/image14.png"/><Relationship Id="rId33" Type="http://schemas.openxmlformats.org/officeDocument/2006/relationships/image" Target="media/image13.png"/><Relationship Id="rId32" Type="http://schemas.openxmlformats.org/officeDocument/2006/relationships/image" Target="media/image12.png"/><Relationship Id="rId31" Type="http://schemas.openxmlformats.org/officeDocument/2006/relationships/image" Target="media/image11.jpeg"/><Relationship Id="rId30" Type="http://schemas.openxmlformats.org/officeDocument/2006/relationships/image" Target="media/image10.wmf"/><Relationship Id="rId3" Type="http://schemas.openxmlformats.org/officeDocument/2006/relationships/header" Target="header1.xml"/><Relationship Id="rId29" Type="http://schemas.openxmlformats.org/officeDocument/2006/relationships/oleObject" Target="embeddings/oleObject11.bin"/><Relationship Id="rId28" Type="http://schemas.openxmlformats.org/officeDocument/2006/relationships/image" Target="media/image9.wmf"/><Relationship Id="rId27" Type="http://schemas.openxmlformats.org/officeDocument/2006/relationships/oleObject" Target="embeddings/oleObject10.bin"/><Relationship Id="rId26" Type="http://schemas.openxmlformats.org/officeDocument/2006/relationships/image" Target="media/image8.png"/><Relationship Id="rId25" Type="http://schemas.openxmlformats.org/officeDocument/2006/relationships/image" Target="media/image7.png"/><Relationship Id="rId24" Type="http://schemas.openxmlformats.org/officeDocument/2006/relationships/oleObject" Target="embeddings/oleObject9.bin"/><Relationship Id="rId23" Type="http://schemas.openxmlformats.org/officeDocument/2006/relationships/image" Target="media/image6.wmf"/><Relationship Id="rId22" Type="http://schemas.openxmlformats.org/officeDocument/2006/relationships/oleObject" Target="embeddings/oleObject8.bin"/><Relationship Id="rId21" Type="http://schemas.openxmlformats.org/officeDocument/2006/relationships/image" Target="media/image5.wmf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" Type="http://schemas.openxmlformats.org/officeDocument/2006/relationships/oleObject" Target="embeddings/oleObject6.bin"/><Relationship Id="rId18" Type="http://schemas.openxmlformats.org/officeDocument/2006/relationships/image" Target="media/image4.wmf"/><Relationship Id="rId170" Type="http://schemas.openxmlformats.org/officeDocument/2006/relationships/fontTable" Target="fontTable.xml"/><Relationship Id="rId17" Type="http://schemas.openxmlformats.org/officeDocument/2006/relationships/oleObject" Target="embeddings/oleObject5.bin"/><Relationship Id="rId169" Type="http://schemas.openxmlformats.org/officeDocument/2006/relationships/customXml" Target="../customXml/item1.xml"/><Relationship Id="rId168" Type="http://schemas.openxmlformats.org/officeDocument/2006/relationships/oleObject" Target="embeddings/oleObject73.bin"/><Relationship Id="rId167" Type="http://schemas.openxmlformats.org/officeDocument/2006/relationships/oleObject" Target="embeddings/oleObject72.bin"/><Relationship Id="rId166" Type="http://schemas.openxmlformats.org/officeDocument/2006/relationships/image" Target="media/image86.wmf"/><Relationship Id="rId165" Type="http://schemas.openxmlformats.org/officeDocument/2006/relationships/oleObject" Target="embeddings/oleObject71.bin"/><Relationship Id="rId164" Type="http://schemas.openxmlformats.org/officeDocument/2006/relationships/image" Target="media/image85.wmf"/><Relationship Id="rId163" Type="http://schemas.openxmlformats.org/officeDocument/2006/relationships/oleObject" Target="embeddings/oleObject70.bin"/><Relationship Id="rId162" Type="http://schemas.openxmlformats.org/officeDocument/2006/relationships/image" Target="media/image84.wmf"/><Relationship Id="rId161" Type="http://schemas.openxmlformats.org/officeDocument/2006/relationships/oleObject" Target="embeddings/oleObject69.bin"/><Relationship Id="rId160" Type="http://schemas.openxmlformats.org/officeDocument/2006/relationships/image" Target="media/image83.wmf"/><Relationship Id="rId16" Type="http://schemas.openxmlformats.org/officeDocument/2006/relationships/oleObject" Target="embeddings/oleObject4.bin"/><Relationship Id="rId159" Type="http://schemas.openxmlformats.org/officeDocument/2006/relationships/oleObject" Target="embeddings/oleObject68.bin"/><Relationship Id="rId158" Type="http://schemas.openxmlformats.org/officeDocument/2006/relationships/image" Target="media/image82.wmf"/><Relationship Id="rId157" Type="http://schemas.openxmlformats.org/officeDocument/2006/relationships/oleObject" Target="embeddings/oleObject67.bin"/><Relationship Id="rId156" Type="http://schemas.openxmlformats.org/officeDocument/2006/relationships/image" Target="media/image81.wmf"/><Relationship Id="rId155" Type="http://schemas.openxmlformats.org/officeDocument/2006/relationships/oleObject" Target="embeddings/oleObject66.bin"/><Relationship Id="rId154" Type="http://schemas.openxmlformats.org/officeDocument/2006/relationships/image" Target="media/image80.wmf"/><Relationship Id="rId153" Type="http://schemas.openxmlformats.org/officeDocument/2006/relationships/oleObject" Target="embeddings/oleObject65.bin"/><Relationship Id="rId152" Type="http://schemas.openxmlformats.org/officeDocument/2006/relationships/image" Target="media/image79.wmf"/><Relationship Id="rId151" Type="http://schemas.openxmlformats.org/officeDocument/2006/relationships/oleObject" Target="embeddings/oleObject64.bin"/><Relationship Id="rId150" Type="http://schemas.openxmlformats.org/officeDocument/2006/relationships/image" Target="media/image78.png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63.bin"/><Relationship Id="rId148" Type="http://schemas.openxmlformats.org/officeDocument/2006/relationships/image" Target="media/image77.wmf"/><Relationship Id="rId147" Type="http://schemas.openxmlformats.org/officeDocument/2006/relationships/oleObject" Target="embeddings/oleObject62.bin"/><Relationship Id="rId146" Type="http://schemas.openxmlformats.org/officeDocument/2006/relationships/image" Target="media/image76.wmf"/><Relationship Id="rId145" Type="http://schemas.openxmlformats.org/officeDocument/2006/relationships/oleObject" Target="embeddings/oleObject61.bin"/><Relationship Id="rId144" Type="http://schemas.openxmlformats.org/officeDocument/2006/relationships/image" Target="media/image75.wmf"/><Relationship Id="rId143" Type="http://schemas.openxmlformats.org/officeDocument/2006/relationships/oleObject" Target="embeddings/oleObject60.bin"/><Relationship Id="rId142" Type="http://schemas.openxmlformats.org/officeDocument/2006/relationships/image" Target="media/image74.wmf"/><Relationship Id="rId141" Type="http://schemas.openxmlformats.org/officeDocument/2006/relationships/oleObject" Target="embeddings/oleObject59.bin"/><Relationship Id="rId140" Type="http://schemas.openxmlformats.org/officeDocument/2006/relationships/image" Target="media/image73.wmf"/><Relationship Id="rId14" Type="http://schemas.openxmlformats.org/officeDocument/2006/relationships/image" Target="media/image3.wmf"/><Relationship Id="rId139" Type="http://schemas.openxmlformats.org/officeDocument/2006/relationships/oleObject" Target="embeddings/oleObject58.bin"/><Relationship Id="rId138" Type="http://schemas.openxmlformats.org/officeDocument/2006/relationships/image" Target="media/image72.wmf"/><Relationship Id="rId137" Type="http://schemas.openxmlformats.org/officeDocument/2006/relationships/oleObject" Target="embeddings/oleObject57.bin"/><Relationship Id="rId136" Type="http://schemas.openxmlformats.org/officeDocument/2006/relationships/image" Target="media/image71.wmf"/><Relationship Id="rId135" Type="http://schemas.openxmlformats.org/officeDocument/2006/relationships/oleObject" Target="embeddings/oleObject56.bin"/><Relationship Id="rId134" Type="http://schemas.openxmlformats.org/officeDocument/2006/relationships/image" Target="media/image70.wmf"/><Relationship Id="rId133" Type="http://schemas.openxmlformats.org/officeDocument/2006/relationships/oleObject" Target="embeddings/oleObject55.bin"/><Relationship Id="rId132" Type="http://schemas.openxmlformats.org/officeDocument/2006/relationships/image" Target="media/image69.wmf"/><Relationship Id="rId131" Type="http://schemas.openxmlformats.org/officeDocument/2006/relationships/oleObject" Target="embeddings/oleObject54.bin"/><Relationship Id="rId130" Type="http://schemas.openxmlformats.org/officeDocument/2006/relationships/image" Target="media/image68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3.bin"/><Relationship Id="rId128" Type="http://schemas.openxmlformats.org/officeDocument/2006/relationships/image" Target="media/image67.png"/><Relationship Id="rId127" Type="http://schemas.openxmlformats.org/officeDocument/2006/relationships/image" Target="media/image66.wmf"/><Relationship Id="rId126" Type="http://schemas.openxmlformats.org/officeDocument/2006/relationships/image" Target="media/image65.png"/><Relationship Id="rId125" Type="http://schemas.openxmlformats.org/officeDocument/2006/relationships/image" Target="media/image64.png"/><Relationship Id="rId124" Type="http://schemas.openxmlformats.org/officeDocument/2006/relationships/image" Target="media/image63.png"/><Relationship Id="rId123" Type="http://schemas.openxmlformats.org/officeDocument/2006/relationships/oleObject" Target="embeddings/oleObject52.bin"/><Relationship Id="rId122" Type="http://schemas.openxmlformats.org/officeDocument/2006/relationships/image" Target="media/image62.wmf"/><Relationship Id="rId121" Type="http://schemas.openxmlformats.org/officeDocument/2006/relationships/oleObject" Target="embeddings/oleObject51.bin"/><Relationship Id="rId120" Type="http://schemas.openxmlformats.org/officeDocument/2006/relationships/image" Target="media/image61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0.bin"/><Relationship Id="rId118" Type="http://schemas.openxmlformats.org/officeDocument/2006/relationships/image" Target="media/image60.wmf"/><Relationship Id="rId117" Type="http://schemas.openxmlformats.org/officeDocument/2006/relationships/oleObject" Target="embeddings/oleObject49.bin"/><Relationship Id="rId116" Type="http://schemas.openxmlformats.org/officeDocument/2006/relationships/image" Target="media/image59.wmf"/><Relationship Id="rId115" Type="http://schemas.openxmlformats.org/officeDocument/2006/relationships/oleObject" Target="embeddings/oleObject48.bin"/><Relationship Id="rId114" Type="http://schemas.openxmlformats.org/officeDocument/2006/relationships/image" Target="media/image58.wmf"/><Relationship Id="rId113" Type="http://schemas.openxmlformats.org/officeDocument/2006/relationships/oleObject" Target="embeddings/oleObject47.bin"/><Relationship Id="rId112" Type="http://schemas.openxmlformats.org/officeDocument/2006/relationships/image" Target="media/image57.wmf"/><Relationship Id="rId111" Type="http://schemas.openxmlformats.org/officeDocument/2006/relationships/oleObject" Target="embeddings/oleObject46.bin"/><Relationship Id="rId110" Type="http://schemas.openxmlformats.org/officeDocument/2006/relationships/image" Target="media/image56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5.bin"/><Relationship Id="rId108" Type="http://schemas.openxmlformats.org/officeDocument/2006/relationships/image" Target="media/image55.wmf"/><Relationship Id="rId107" Type="http://schemas.openxmlformats.org/officeDocument/2006/relationships/oleObject" Target="embeddings/oleObject44.bin"/><Relationship Id="rId106" Type="http://schemas.openxmlformats.org/officeDocument/2006/relationships/image" Target="media/image54.wmf"/><Relationship Id="rId105" Type="http://schemas.openxmlformats.org/officeDocument/2006/relationships/oleObject" Target="embeddings/oleObject43.bin"/><Relationship Id="rId104" Type="http://schemas.openxmlformats.org/officeDocument/2006/relationships/image" Target="media/image53.wmf"/><Relationship Id="rId103" Type="http://schemas.openxmlformats.org/officeDocument/2006/relationships/oleObject" Target="embeddings/oleObject42.bin"/><Relationship Id="rId102" Type="http://schemas.openxmlformats.org/officeDocument/2006/relationships/image" Target="media/image52.png"/><Relationship Id="rId101" Type="http://schemas.openxmlformats.org/officeDocument/2006/relationships/image" Target="media/image51.png"/><Relationship Id="rId100" Type="http://schemas.openxmlformats.org/officeDocument/2006/relationships/image" Target="media/image50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18</Pages>
  <Words>9780</Words>
  <Characters>10519</Characters>
  <Lines>0</Lines>
  <Paragraphs>0</Paragraphs>
  <TotalTime>4</TotalTime>
  <ScaleCrop>false</ScaleCrop>
  <LinksUpToDate>false</LinksUpToDate>
  <CharactersWithSpaces>10767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2022-08-31T11:51:00Z</dcterms:created>
  <dc:creator>学科网试题生产平台</dc:creator>
  <dc:description>3051404092923904</dc:description>
  <cp:lastModifiedBy>上帝掷骰子吗</cp:lastModifiedBy>
  <dcterms:modified xsi:type="dcterms:W3CDTF">2024-07-19T16:51:07Z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7391BDD900C54293B280D0DA3B4FFF83</vt:lpwstr>
  </property>
</Properties>
</file>