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CF64A2">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11417300</wp:posOffset>
            </wp:positionH>
            <wp:positionV relativeFrom="topMargin">
              <wp:posOffset>10871200</wp:posOffset>
            </wp:positionV>
            <wp:extent cx="431800" cy="381000"/>
            <wp:effectExtent l="0" t="0" r="6350" b="0"/>
            <wp:wrapNone/>
            <wp:docPr id="100130" name="图片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图片 100130"/>
                    <pic:cNvPicPr>
                      <a:picLocks noChangeAspect="1"/>
                    </pic:cNvPicPr>
                  </pic:nvPicPr>
                  <pic:blipFill>
                    <a:blip r:embed="rId10"/>
                    <a:stretch>
                      <a:fillRect/>
                    </a:stretch>
                  </pic:blipFill>
                  <pic:spPr>
                    <a:xfrm>
                      <a:off x="0" y="0"/>
                      <a:ext cx="431800" cy="3810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年枣庄市初中学业水平考试</w:t>
      </w:r>
    </w:p>
    <w:p w14:paraId="452A8B7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w:t>
      </w:r>
    </w:p>
    <w:p w14:paraId="0567300D">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2552147F">
      <w:pPr>
        <w:spacing w:line="360" w:lineRule="auto"/>
        <w:jc w:val="left"/>
        <w:textAlignment w:val="center"/>
        <w:rPr>
          <w:color w:val="auto"/>
        </w:rPr>
      </w:pPr>
      <w:r>
        <w:rPr>
          <w:color w:val="auto"/>
        </w:rPr>
        <w:t>1. 在学校、医院和科学研究部门附近，有如图所示禁鸣喇叭的标志．这种控制噪声的措施属于（    ）</w:t>
      </w:r>
    </w:p>
    <w:p w14:paraId="402AE0F9">
      <w:pPr>
        <w:spacing w:line="360" w:lineRule="auto"/>
        <w:jc w:val="left"/>
        <w:textAlignment w:val="center"/>
        <w:rPr>
          <w:color w:val="auto"/>
        </w:rPr>
      </w:pPr>
      <w:r>
        <w:rPr>
          <w:rFonts w:hint="eastAsia"/>
        </w:rPr>
        <w:drawing>
          <wp:inline distT="0" distB="0" distL="114300" distR="114300">
            <wp:extent cx="1219200" cy="914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19200" cy="914400"/>
                    </a:xfrm>
                    <a:prstGeom prst="rect">
                      <a:avLst/>
                    </a:prstGeom>
                  </pic:spPr>
                </pic:pic>
              </a:graphicData>
            </a:graphic>
          </wp:inline>
        </w:drawing>
      </w:r>
    </w:p>
    <w:p w14:paraId="35448C49">
      <w:pPr>
        <w:tabs>
          <w:tab w:val="left" w:pos="4873"/>
        </w:tabs>
        <w:spacing w:line="360" w:lineRule="auto"/>
        <w:jc w:val="left"/>
        <w:textAlignment w:val="center"/>
        <w:rPr>
          <w:color w:val="auto"/>
        </w:rPr>
      </w:pPr>
      <w:r>
        <w:rPr>
          <w:rFonts w:hint="eastAsia"/>
        </w:rPr>
        <w:t xml:space="preserve">A. </w:t>
      </w:r>
      <w:r>
        <w:rPr>
          <w:color w:val="auto"/>
        </w:rPr>
        <w:t>防止噪声产生</w:t>
      </w:r>
      <w:r>
        <w:rPr>
          <w:rFonts w:hint="eastAsia"/>
        </w:rPr>
        <w:tab/>
      </w:r>
      <w:r>
        <w:rPr>
          <w:rFonts w:hint="eastAsia"/>
        </w:rPr>
        <w:t xml:space="preserve">B. </w:t>
      </w:r>
      <w:r>
        <w:rPr>
          <w:color w:val="auto"/>
        </w:rPr>
        <w:t>阻断噪声传播</w:t>
      </w:r>
    </w:p>
    <w:p w14:paraId="6C85F531">
      <w:pPr>
        <w:tabs>
          <w:tab w:val="left" w:pos="4873"/>
        </w:tabs>
        <w:spacing w:line="360" w:lineRule="auto"/>
        <w:jc w:val="left"/>
        <w:textAlignment w:val="center"/>
        <w:rPr>
          <w:color w:val="000000"/>
        </w:rPr>
      </w:pPr>
      <w:r>
        <w:rPr>
          <w:rFonts w:hint="eastAsia"/>
        </w:rPr>
        <w:t xml:space="preserve">C. </w:t>
      </w:r>
      <w:r>
        <w:rPr>
          <w:color w:val="auto"/>
        </w:rPr>
        <w:t>防止噪声进入人耳</w:t>
      </w:r>
      <w:r>
        <w:rPr>
          <w:rFonts w:hint="eastAsia"/>
        </w:rPr>
        <w:tab/>
      </w:r>
      <w:r>
        <w:rPr>
          <w:rFonts w:hint="eastAsia"/>
        </w:rPr>
        <w:t xml:space="preserve">D. </w:t>
      </w:r>
      <w:r>
        <w:rPr>
          <w:color w:val="auto"/>
        </w:rPr>
        <w:t>减小噪声传播速度</w:t>
      </w:r>
    </w:p>
    <w:p w14:paraId="3FCFC623">
      <w:pPr>
        <w:spacing w:line="360" w:lineRule="auto"/>
        <w:textAlignment w:val="center"/>
        <w:rPr>
          <w:color w:val="000000"/>
        </w:rPr>
      </w:pPr>
      <w:r>
        <w:rPr>
          <w:color w:val="2E75B6"/>
        </w:rPr>
        <w:t>【答案】</w:t>
      </w:r>
      <w:r>
        <w:rPr>
          <w:color w:val="000000"/>
        </w:rPr>
        <w:t>A</w:t>
      </w:r>
    </w:p>
    <w:p w14:paraId="0749A9A3">
      <w:pPr>
        <w:spacing w:line="360" w:lineRule="auto"/>
        <w:textAlignment w:val="center"/>
        <w:rPr>
          <w:color w:val="000000"/>
        </w:rPr>
      </w:pPr>
      <w:r>
        <w:rPr>
          <w:color w:val="2E75B6"/>
        </w:rPr>
        <w:t>【解析】</w:t>
      </w:r>
    </w:p>
    <w:p w14:paraId="7C63883D">
      <w:pPr>
        <w:spacing w:line="360" w:lineRule="auto"/>
        <w:textAlignment w:val="center"/>
        <w:rPr>
          <w:color w:val="000000"/>
        </w:rPr>
      </w:pPr>
      <w:r>
        <w:rPr>
          <w:color w:val="000000"/>
        </w:rPr>
        <w:t>【详解】控制噪声有三种方法：防止噪声的产生（即在声源处减弱噪声）、阻断噪声的传播（即在传播过程中减弱）和防止噪声进入耳朵（在人耳处减弱）．禁止鸣喇叭是防止噪声的产生，即在声源处减弱噪声，故只有A符合题意．</w:t>
      </w:r>
    </w:p>
    <w:p w14:paraId="16A60A10">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在预防新冠肺炎期间，学校要求每位师生都要进行体温检测。下列对体温计的有关说法正确的是（　　）</w:t>
      </w:r>
    </w:p>
    <w:p w14:paraId="74459889">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体温计的量程是</w:t>
      </w:r>
      <w:r>
        <w:rPr>
          <w:rFonts w:ascii="Times New Roman" w:hAnsi="Times New Roman" w:eastAsia="Times New Roman" w:cs="Times New Roman"/>
          <w:color w:val="000000"/>
        </w:rPr>
        <w:t>35~45℃</w:t>
      </w:r>
    </w:p>
    <w:p w14:paraId="019571D7">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体温计</w:t>
      </w:r>
      <w:r>
        <w:rPr>
          <w:rFonts w:ascii="宋体" w:hAnsi="宋体" w:eastAsia="宋体" w:cs="宋体"/>
          <w:color w:val="000000"/>
          <w:position w:val="0"/>
        </w:rPr>
        <w:drawing>
          <wp:inline distT="0" distB="0" distL="114300" distR="114300">
            <wp:extent cx="133350" cy="177800"/>
            <wp:effectExtent l="0" t="0" r="0" b="13335"/>
            <wp:docPr id="2064035349" name="图片 206403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35349" name="图片 206403534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分度值是</w:t>
      </w:r>
      <w:r>
        <w:rPr>
          <w:rFonts w:ascii="Times New Roman" w:hAnsi="Times New Roman" w:eastAsia="Times New Roman" w:cs="Times New Roman"/>
          <w:color w:val="000000"/>
        </w:rPr>
        <w:t>1℃</w:t>
      </w:r>
    </w:p>
    <w:p w14:paraId="49471CBE">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某同学的体温是</w:t>
      </w:r>
      <w:r>
        <w:rPr>
          <w:rFonts w:ascii="Times New Roman" w:hAnsi="Times New Roman" w:eastAsia="Times New Roman" w:cs="Times New Roman"/>
          <w:color w:val="000000"/>
        </w:rPr>
        <w:t>36.6℃</w:t>
      </w:r>
      <w:r>
        <w:rPr>
          <w:rFonts w:ascii="宋体" w:hAnsi="宋体" w:eastAsia="宋体" w:cs="宋体"/>
          <w:color w:val="000000"/>
        </w:rPr>
        <w:t>，该同学体温正常</w:t>
      </w:r>
    </w:p>
    <w:p w14:paraId="1390F3AD">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利用体温计也可以测量液体的温度</w:t>
      </w:r>
    </w:p>
    <w:p w14:paraId="2CF02221">
      <w:pPr>
        <w:spacing w:line="360" w:lineRule="auto"/>
        <w:textAlignment w:val="center"/>
        <w:rPr>
          <w:color w:val="000000"/>
        </w:rPr>
      </w:pPr>
      <w:r>
        <w:rPr>
          <w:color w:val="2E75B6"/>
        </w:rPr>
        <w:t>【答案】</w:t>
      </w:r>
      <w:r>
        <w:rPr>
          <w:color w:val="000000"/>
        </w:rPr>
        <w:t>C</w:t>
      </w:r>
    </w:p>
    <w:p w14:paraId="56E75856">
      <w:pPr>
        <w:spacing w:line="360" w:lineRule="auto"/>
        <w:textAlignment w:val="center"/>
        <w:rPr>
          <w:color w:val="000000"/>
        </w:rPr>
      </w:pPr>
      <w:r>
        <w:rPr>
          <w:color w:val="2E75B6"/>
        </w:rPr>
        <w:t>【解析】</w:t>
      </w:r>
    </w:p>
    <w:p w14:paraId="5F6C213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．体温计的量程是</w:t>
      </w:r>
      <w:r>
        <w:rPr>
          <w:rFonts w:ascii="Times New Roman" w:hAnsi="Times New Roman" w:eastAsia="Times New Roman" w:cs="Times New Roman"/>
          <w:color w:val="000000"/>
        </w:rPr>
        <w:t>35~42℃</w:t>
      </w:r>
      <w:r>
        <w:rPr>
          <w:rFonts w:ascii="宋体" w:hAnsi="宋体" w:eastAsia="宋体" w:cs="宋体"/>
          <w:color w:val="000000"/>
        </w:rPr>
        <w:t>，分度值为</w:t>
      </w:r>
      <w:r>
        <w:rPr>
          <w:rFonts w:ascii="Times New Roman" w:hAnsi="Times New Roman" w:eastAsia="Times New Roman" w:cs="Times New Roman"/>
          <w:color w:val="000000"/>
        </w:rPr>
        <w:t>0.1℃</w:t>
      </w: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7DADBA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．某同学体温为</w:t>
      </w:r>
      <w:r>
        <w:rPr>
          <w:rFonts w:ascii="Times New Roman" w:hAnsi="Times New Roman" w:eastAsia="Times New Roman" w:cs="Times New Roman"/>
          <w:color w:val="000000"/>
        </w:rPr>
        <w:t>36.6℃</w:t>
      </w:r>
      <w:r>
        <w:rPr>
          <w:rFonts w:ascii="宋体" w:hAnsi="宋体" w:eastAsia="宋体" w:cs="宋体"/>
          <w:color w:val="000000"/>
        </w:rPr>
        <w:t>，低于</w:t>
      </w:r>
      <w:r>
        <w:rPr>
          <w:rFonts w:ascii="Times New Roman" w:hAnsi="Times New Roman" w:eastAsia="Times New Roman" w:cs="Times New Roman"/>
          <w:color w:val="000000"/>
        </w:rPr>
        <w:t>37℃</w:t>
      </w:r>
      <w:r>
        <w:rPr>
          <w:rFonts w:ascii="宋体" w:hAnsi="宋体" w:eastAsia="宋体" w:cs="宋体"/>
          <w:color w:val="000000"/>
        </w:rPr>
        <w:t>，体温正常，故</w:t>
      </w:r>
      <w:r>
        <w:rPr>
          <w:rFonts w:ascii="Times New Roman" w:hAnsi="Times New Roman" w:eastAsia="Times New Roman" w:cs="Times New Roman"/>
          <w:color w:val="000000"/>
        </w:rPr>
        <w:t>C</w:t>
      </w:r>
      <w:r>
        <w:rPr>
          <w:rFonts w:ascii="宋体" w:hAnsi="宋体" w:eastAsia="宋体" w:cs="宋体"/>
          <w:color w:val="000000"/>
        </w:rPr>
        <w:t>正确；</w:t>
      </w:r>
    </w:p>
    <w:p w14:paraId="0D871B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．如果液体的温度高于</w:t>
      </w:r>
      <w:r>
        <w:rPr>
          <w:rFonts w:ascii="Times New Roman" w:hAnsi="Times New Roman" w:eastAsia="Times New Roman" w:cs="Times New Roman"/>
          <w:color w:val="000000"/>
        </w:rPr>
        <w:t>42℃</w:t>
      </w:r>
      <w:r>
        <w:rPr>
          <w:rFonts w:ascii="宋体" w:hAnsi="宋体" w:eastAsia="宋体" w:cs="宋体"/>
          <w:color w:val="000000"/>
        </w:rPr>
        <w:t>或低于</w:t>
      </w:r>
      <w:r>
        <w:rPr>
          <w:rFonts w:ascii="Times New Roman" w:hAnsi="Times New Roman" w:eastAsia="Times New Roman" w:cs="Times New Roman"/>
          <w:color w:val="000000"/>
        </w:rPr>
        <w:t>35℃</w:t>
      </w:r>
      <w:r>
        <w:rPr>
          <w:rFonts w:ascii="宋体" w:hAnsi="宋体" w:eastAsia="宋体" w:cs="宋体"/>
          <w:color w:val="000000"/>
        </w:rPr>
        <w:t>，不能测量液体的温度，故</w:t>
      </w:r>
      <w:r>
        <w:rPr>
          <w:rFonts w:ascii="Times New Roman" w:hAnsi="Times New Roman" w:eastAsia="Times New Roman" w:cs="Times New Roman"/>
          <w:color w:val="000000"/>
        </w:rPr>
        <w:t>D</w:t>
      </w:r>
      <w:r>
        <w:rPr>
          <w:rFonts w:ascii="宋体" w:hAnsi="宋体" w:eastAsia="宋体" w:cs="宋体"/>
          <w:color w:val="000000"/>
        </w:rPr>
        <w:t>错误。</w:t>
      </w:r>
    </w:p>
    <w:p w14:paraId="2265D35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3E5059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在“探究凸透镜成像的规律”实验中，蜡烛、凸透镜、光屏在光具座上的位置如图所示，这时烛焰在光屏上能成等大清晰的像。关于本实验下列说法正确的是（　　）</w:t>
      </w:r>
    </w:p>
    <w:p w14:paraId="7BE44831">
      <w:pPr>
        <w:spacing w:line="360" w:lineRule="auto"/>
        <w:jc w:val="left"/>
        <w:textAlignment w:val="center"/>
        <w:rPr>
          <w:color w:val="000000"/>
        </w:rPr>
      </w:pPr>
      <w:r>
        <w:rPr>
          <w:rFonts w:ascii="宋体" w:hAnsi="宋体" w:eastAsia="宋体" w:cs="宋体"/>
          <w:color w:val="000000"/>
        </w:rPr>
        <w:drawing>
          <wp:inline distT="0" distB="0" distL="114300" distR="114300">
            <wp:extent cx="3238500" cy="10477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38500" cy="1047750"/>
                    </a:xfrm>
                    <a:prstGeom prst="rect">
                      <a:avLst/>
                    </a:prstGeom>
                  </pic:spPr>
                </pic:pic>
              </a:graphicData>
            </a:graphic>
          </wp:inline>
        </w:drawing>
      </w:r>
      <w:r>
        <w:rPr>
          <w:rFonts w:ascii="宋体" w:hAnsi="宋体" w:eastAsia="宋体" w:cs="宋体"/>
          <w:color w:val="000000"/>
        </w:rPr>
        <w:br w:type="textWrapping"/>
      </w:r>
    </w:p>
    <w:p w14:paraId="70D458E7">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凸透镜的焦距是</w:t>
      </w:r>
      <w:r>
        <w:rPr>
          <w:rFonts w:ascii="Times New Roman" w:hAnsi="Times New Roman" w:eastAsia="Times New Roman" w:cs="Times New Roman"/>
          <w:color w:val="000000"/>
        </w:rPr>
        <w:t>20cm</w:t>
      </w:r>
    </w:p>
    <w:p w14:paraId="7D1FC630">
      <w:pPr>
        <w:spacing w:line="360" w:lineRule="auto"/>
        <w:jc w:val="left"/>
        <w:textAlignment w:val="center"/>
        <w:rPr>
          <w:rFonts w:ascii="宋体" w:hAnsi="宋体" w:eastAsia="宋体" w:cs="宋体"/>
          <w:color w:val="000000"/>
        </w:rPr>
      </w:pPr>
      <w:r>
        <w:rPr>
          <w:rFonts w:ascii="宋体" w:hAnsi="宋体" w:eastAsia="宋体" w:cs="宋体"/>
          <w:color w:val="000000"/>
        </w:rPr>
        <w:t>B. 把蜡烛移至刻度尺</w:t>
      </w:r>
      <w:r>
        <w:rPr>
          <w:rFonts w:ascii="Times New Roman" w:hAnsi="Times New Roman" w:eastAsia="Times New Roman" w:cs="Times New Roman"/>
          <w:color w:val="000000"/>
        </w:rPr>
        <w:t>10cm</w:t>
      </w:r>
      <w:r>
        <w:rPr>
          <w:rFonts w:ascii="宋体" w:hAnsi="宋体" w:eastAsia="宋体" w:cs="宋体"/>
          <w:color w:val="000000"/>
        </w:rPr>
        <w:t>处，凸透镜不动，移动光屏，能在光屏上得到清晰的像</w:t>
      </w:r>
    </w:p>
    <w:p w14:paraId="6D817AAD">
      <w:pPr>
        <w:spacing w:line="360" w:lineRule="auto"/>
        <w:jc w:val="left"/>
        <w:textAlignment w:val="center"/>
        <w:rPr>
          <w:rFonts w:ascii="宋体" w:hAnsi="宋体" w:eastAsia="宋体" w:cs="宋体"/>
          <w:color w:val="000000"/>
        </w:rPr>
      </w:pPr>
      <w:r>
        <w:rPr>
          <w:rFonts w:ascii="宋体" w:hAnsi="宋体" w:eastAsia="宋体" w:cs="宋体"/>
          <w:color w:val="000000"/>
        </w:rPr>
        <w:t>C. 把蜡烛移至刻度尺</w:t>
      </w:r>
      <w:r>
        <w:rPr>
          <w:rFonts w:ascii="Times New Roman" w:hAnsi="Times New Roman" w:eastAsia="Times New Roman" w:cs="Times New Roman"/>
          <w:color w:val="000000"/>
        </w:rPr>
        <w:t>32cm</w:t>
      </w:r>
      <w:r>
        <w:rPr>
          <w:rFonts w:ascii="宋体" w:hAnsi="宋体" w:eastAsia="宋体" w:cs="宋体"/>
          <w:color w:val="000000"/>
        </w:rPr>
        <w:t>处，凸透镜不动，移动光屏，能在光屏上得到清晰的像。这与照相机的成像原理相同</w:t>
      </w:r>
    </w:p>
    <w:p w14:paraId="5CCCFC23">
      <w:pPr>
        <w:spacing w:line="360" w:lineRule="auto"/>
        <w:jc w:val="left"/>
        <w:textAlignment w:val="center"/>
        <w:rPr>
          <w:rFonts w:ascii="宋体" w:hAnsi="宋体" w:eastAsia="宋体" w:cs="宋体"/>
          <w:color w:val="000000"/>
        </w:rPr>
      </w:pPr>
      <w:r>
        <w:rPr>
          <w:rFonts w:ascii="宋体" w:hAnsi="宋体" w:eastAsia="宋体" w:cs="宋体"/>
          <w:color w:val="000000"/>
        </w:rPr>
        <w:t>D. 把蜡烛移至刻度尺</w:t>
      </w:r>
      <w:r>
        <w:rPr>
          <w:rFonts w:ascii="Times New Roman" w:hAnsi="Times New Roman" w:eastAsia="Times New Roman" w:cs="Times New Roman"/>
          <w:color w:val="000000"/>
        </w:rPr>
        <w:t>45cm</w:t>
      </w:r>
      <w:r>
        <w:rPr>
          <w:rFonts w:ascii="宋体" w:hAnsi="宋体" w:eastAsia="宋体" w:cs="宋体"/>
          <w:color w:val="000000"/>
        </w:rPr>
        <w:t>处，凸透镜不动，移动光屏，会再次在光屏上得到清晰的像</w:t>
      </w:r>
    </w:p>
    <w:p w14:paraId="296AFDFC">
      <w:pPr>
        <w:spacing w:line="360" w:lineRule="auto"/>
        <w:textAlignment w:val="center"/>
        <w:rPr>
          <w:color w:val="000000"/>
        </w:rPr>
      </w:pPr>
      <w:r>
        <w:rPr>
          <w:color w:val="2E75B6"/>
        </w:rPr>
        <w:t>【答案】</w:t>
      </w:r>
      <w:r>
        <w:rPr>
          <w:color w:val="000000"/>
        </w:rPr>
        <w:t>B</w:t>
      </w:r>
    </w:p>
    <w:p w14:paraId="595085BE">
      <w:pPr>
        <w:spacing w:line="360" w:lineRule="auto"/>
        <w:textAlignment w:val="center"/>
        <w:rPr>
          <w:color w:val="000000"/>
        </w:rPr>
      </w:pPr>
      <w:r>
        <w:rPr>
          <w:color w:val="2E75B6"/>
        </w:rPr>
        <w:t>【解析】</w:t>
      </w:r>
    </w:p>
    <w:p w14:paraId="4E5BAD1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．当物距等于二倍焦距时，凸透镜成等大像时，由图可知</w:t>
      </w:r>
    </w:p>
    <w:p w14:paraId="5ABB2363">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=20cm=2</w:t>
      </w:r>
      <w:r>
        <w:rPr>
          <w:rFonts w:ascii="Times New Roman" w:hAnsi="Times New Roman" w:eastAsia="Times New Roman" w:cs="Times New Roman"/>
          <w:i/>
          <w:color w:val="000000"/>
        </w:rPr>
        <w:t>f</w:t>
      </w:r>
    </w:p>
    <w:p w14:paraId="4F2FDE13">
      <w:pPr>
        <w:spacing w:line="360" w:lineRule="auto"/>
        <w:jc w:val="left"/>
        <w:textAlignment w:val="center"/>
        <w:rPr>
          <w:rFonts w:ascii="宋体" w:hAnsi="宋体" w:eastAsia="宋体" w:cs="宋体"/>
          <w:color w:val="000000"/>
        </w:rPr>
      </w:pPr>
      <w:r>
        <w:rPr>
          <w:rFonts w:ascii="宋体" w:hAnsi="宋体" w:eastAsia="宋体" w:cs="宋体"/>
          <w:color w:val="000000"/>
        </w:rPr>
        <w:t>解得</w:t>
      </w:r>
      <w:r>
        <w:rPr>
          <w:rFonts w:ascii="Times New Roman" w:hAnsi="Times New Roman" w:eastAsia="Times New Roman" w:cs="Times New Roman"/>
          <w:b/>
          <w:i/>
          <w:color w:val="000000"/>
        </w:rPr>
        <w:t>f</w:t>
      </w:r>
      <w:r>
        <w:rPr>
          <w:rFonts w:ascii="Times New Roman" w:hAnsi="Times New Roman" w:eastAsia="Times New Roman" w:cs="Times New Roman"/>
          <w:color w:val="000000"/>
        </w:rPr>
        <w:t>=10cm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C1E2C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．把蜡烛移至刻度尺</w:t>
      </w:r>
      <w:r>
        <w:rPr>
          <w:rFonts w:ascii="Times New Roman" w:hAnsi="Times New Roman" w:eastAsia="Times New Roman" w:cs="Times New Roman"/>
          <w:color w:val="000000"/>
        </w:rPr>
        <w:t>10cm</w:t>
      </w:r>
      <w:r>
        <w:rPr>
          <w:rFonts w:ascii="宋体" w:hAnsi="宋体" w:eastAsia="宋体" w:cs="宋体"/>
          <w:color w:val="000000"/>
        </w:rPr>
        <w:t>处，凸透镜不动，此时物距</w:t>
      </w:r>
      <w:r>
        <w:rPr>
          <w:rFonts w:ascii="Times New Roman" w:hAnsi="Times New Roman" w:eastAsia="Times New Roman" w:cs="Times New Roman"/>
          <w:color w:val="000000"/>
        </w:rPr>
        <w:t>40cm</w:t>
      </w:r>
      <w:r>
        <w:rPr>
          <w:rFonts w:ascii="宋体" w:hAnsi="宋体" w:eastAsia="宋体" w:cs="宋体"/>
          <w:color w:val="000000"/>
        </w:rPr>
        <w:t>，大于二倍焦距，根据凸透镜成像规律可知，移动光屏，能在光屏上得到清晰的倒立的缩小的实像，故</w:t>
      </w:r>
      <w:r>
        <w:rPr>
          <w:rFonts w:ascii="Times New Roman" w:hAnsi="Times New Roman" w:eastAsia="Times New Roman" w:cs="Times New Roman"/>
          <w:color w:val="000000"/>
        </w:rPr>
        <w:t>B</w:t>
      </w:r>
      <w:r>
        <w:rPr>
          <w:rFonts w:ascii="宋体" w:hAnsi="宋体" w:eastAsia="宋体" w:cs="宋体"/>
          <w:color w:val="000000"/>
        </w:rPr>
        <w:t>正确；</w:t>
      </w:r>
    </w:p>
    <w:p w14:paraId="63C809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．把蜡烛移至刻度尺</w:t>
      </w:r>
      <w:r>
        <w:rPr>
          <w:rFonts w:ascii="Times New Roman" w:hAnsi="Times New Roman" w:eastAsia="Times New Roman" w:cs="Times New Roman"/>
          <w:color w:val="000000"/>
        </w:rPr>
        <w:t>32cm</w:t>
      </w:r>
      <w:r>
        <w:rPr>
          <w:rFonts w:ascii="宋体" w:hAnsi="宋体" w:eastAsia="宋体" w:cs="宋体"/>
          <w:color w:val="000000"/>
        </w:rPr>
        <w:t>处，凸透镜不动，此时物距为</w:t>
      </w:r>
      <w:r>
        <w:rPr>
          <w:rFonts w:ascii="Times New Roman" w:hAnsi="Times New Roman" w:eastAsia="Times New Roman" w:cs="Times New Roman"/>
          <w:color w:val="000000"/>
        </w:rPr>
        <w:t>18cm</w:t>
      </w:r>
      <w:r>
        <w:rPr>
          <w:rFonts w:ascii="宋体" w:hAnsi="宋体" w:eastAsia="宋体" w:cs="宋体"/>
          <w:color w:val="000000"/>
        </w:rPr>
        <w:t>，等于一倍焦距而小于二倍焦距，根据凸透镜成像规律可知，移动光屏，能在光屏上得到清晰的倒立的放大的实像，这与投影仪的成像原理相同，故</w:t>
      </w:r>
      <w:r>
        <w:rPr>
          <w:rFonts w:ascii="Times New Roman" w:hAnsi="Times New Roman" w:eastAsia="Times New Roman" w:cs="Times New Roman"/>
          <w:color w:val="000000"/>
        </w:rPr>
        <w:t>C</w:t>
      </w:r>
      <w:r>
        <w:rPr>
          <w:rFonts w:ascii="宋体" w:hAnsi="宋体" w:eastAsia="宋体" w:cs="宋体"/>
          <w:color w:val="000000"/>
        </w:rPr>
        <w:t>错误；</w:t>
      </w:r>
    </w:p>
    <w:p w14:paraId="4EE019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．把蜡烛移至刻度尺</w:t>
      </w:r>
      <w:r>
        <w:rPr>
          <w:rFonts w:ascii="Times New Roman" w:hAnsi="Times New Roman" w:eastAsia="Times New Roman" w:cs="Times New Roman"/>
          <w:color w:val="000000"/>
        </w:rPr>
        <w:t>45cm</w:t>
      </w:r>
      <w:r>
        <w:rPr>
          <w:rFonts w:ascii="宋体" w:hAnsi="宋体" w:eastAsia="宋体" w:cs="宋体"/>
          <w:color w:val="000000"/>
        </w:rPr>
        <w:t>处，凸透镜不动，此时物距为</w:t>
      </w:r>
      <w:r>
        <w:rPr>
          <w:rFonts w:ascii="Times New Roman" w:hAnsi="Times New Roman" w:eastAsia="Times New Roman" w:cs="Times New Roman"/>
          <w:color w:val="000000"/>
        </w:rPr>
        <w:t>5cm</w:t>
      </w:r>
      <w:r>
        <w:rPr>
          <w:rFonts w:ascii="宋体" w:hAnsi="宋体" w:eastAsia="宋体" w:cs="宋体"/>
          <w:color w:val="000000"/>
        </w:rPr>
        <w:t>，小于焦距，根据凸透镜成像规律可知，此时成的是虚像，不能在光屏上不成像，故</w:t>
      </w:r>
      <w:r>
        <w:rPr>
          <w:rFonts w:ascii="Times New Roman" w:hAnsi="Times New Roman" w:eastAsia="Times New Roman" w:cs="Times New Roman"/>
          <w:color w:val="000000"/>
        </w:rPr>
        <w:t>D</w:t>
      </w:r>
      <w:r>
        <w:rPr>
          <w:rFonts w:ascii="宋体" w:hAnsi="宋体" w:eastAsia="宋体" w:cs="宋体"/>
          <w:color w:val="000000"/>
        </w:rPr>
        <w:t>错误。</w:t>
      </w:r>
    </w:p>
    <w:p w14:paraId="0F83EC9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F530A5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关于质量和密度，下列说法正确的是（　　）</w:t>
      </w:r>
    </w:p>
    <w:p w14:paraId="03EECD75">
      <w:pPr>
        <w:spacing w:line="360" w:lineRule="auto"/>
        <w:jc w:val="left"/>
        <w:textAlignment w:val="center"/>
        <w:rPr>
          <w:rFonts w:ascii="宋体" w:hAnsi="宋体" w:eastAsia="宋体" w:cs="宋体"/>
          <w:color w:val="000000"/>
        </w:rPr>
      </w:pPr>
      <w:r>
        <w:rPr>
          <w:rFonts w:ascii="宋体" w:hAnsi="宋体" w:eastAsia="宋体" w:cs="宋体"/>
          <w:color w:val="000000"/>
        </w:rPr>
        <w:t>A. 同种物质组成的物体，其密度与质量成正比</w:t>
      </w:r>
    </w:p>
    <w:p w14:paraId="01E3C453">
      <w:pPr>
        <w:spacing w:line="360" w:lineRule="auto"/>
        <w:jc w:val="left"/>
        <w:textAlignment w:val="center"/>
        <w:rPr>
          <w:rFonts w:ascii="宋体" w:hAnsi="宋体" w:eastAsia="宋体" w:cs="宋体"/>
          <w:color w:val="000000"/>
        </w:rPr>
      </w:pPr>
      <w:r>
        <w:rPr>
          <w:rFonts w:ascii="宋体" w:hAnsi="宋体" w:eastAsia="宋体" w:cs="宋体"/>
          <w:color w:val="000000"/>
        </w:rPr>
        <w:t>B. 水</w:t>
      </w:r>
      <w:r>
        <w:rPr>
          <w:rFonts w:ascii="宋体" w:hAnsi="宋体" w:eastAsia="宋体" w:cs="宋体"/>
          <w:color w:val="000000"/>
          <w:position w:val="0"/>
        </w:rPr>
        <w:drawing>
          <wp:inline distT="0" distB="0" distL="114300" distR="114300">
            <wp:extent cx="133350" cy="177800"/>
            <wp:effectExtent l="0" t="0" r="0" b="13335"/>
            <wp:docPr id="2064035350" name="图片 2064035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35350" name="图片 206403535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密度是</w:t>
      </w:r>
      <w:r>
        <w:object>
          <v:shape id="_x0000_i1025" o:spt="75" alt="学科网(www.zxxk.com)--教育资源门户，提供试卷、教案、课件、论文、素材以及各类教学资源下载，还有大量而丰富的教学相关资讯！" type="#_x0000_t75" style="height:18pt;width:70.5pt;" o:ole="t" filled="f" o:preferrelative="t" stroked="f" coordsize="21600,21600">
            <v:path/>
            <v:fill on="f" focussize="0,0"/>
            <v:stroke on="f" joinstyle="miter"/>
            <v:imagedata r:id="rId15" o:title="eqId9b4adeebfda973edcdb9e2eefb40a6c6"/>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，表明</w:t>
      </w:r>
      <w:r>
        <w:object>
          <v:shape id="_x0000_i1026" o:spt="75" alt="学科网(www.zxxk.com)--教育资源门户，提供试卷、教案、课件、论文、素材以及各类教学资源下载，还有大量而丰富的教学相关资讯！" type="#_x0000_t75" style="height:15pt;width:21pt;" o:ole="t" filled="f" o:preferrelative="t" stroked="f" coordsize="21600,21600">
            <v:path/>
            <v:fill on="f" focussize="0,0"/>
            <v:stroke on="f" joinstyle="miter"/>
            <v:imagedata r:id="rId17" o:title="eqId29c96862ee2bdd93527d05dbc2f96d54"/>
            <o:lock v:ext="edit" aspectratio="t"/>
            <w10:wrap type="none"/>
            <w10:anchorlock/>
          </v:shape>
          <o:OLEObject Type="Embed" ProgID="Equation.DSMT4" ShapeID="_x0000_i1026" DrawAspect="Content" ObjectID="_1468075726" r:id="rId16">
            <o:LockedField>false</o:LockedField>
          </o:OLEObject>
        </w:object>
      </w:r>
      <w:r>
        <w:rPr>
          <w:rFonts w:ascii="宋体" w:hAnsi="宋体" w:eastAsia="宋体" w:cs="宋体"/>
          <w:color w:val="000000"/>
        </w:rPr>
        <w:t>的水质量是</w:t>
      </w:r>
      <w:r>
        <w:object>
          <v:shape id="_x0000_i1027" o:spt="75" alt="学科网(www.zxxk.com)--教育资源门户，提供试卷、教案、课件、论文、素材以及各类教学资源下载，还有大量而丰富的教学相关资讯！" type="#_x0000_t75" style="height:18pt;width:70.5pt;" o:ole="t" filled="f" o:preferrelative="t" stroked="f" coordsize="21600,21600">
            <v:path/>
            <v:fill on="f" focussize="0,0"/>
            <v:stroke on="f" joinstyle="miter"/>
            <v:imagedata r:id="rId15" o:title="eqId9b4adeebfda973edcdb9e2eefb40a6c6"/>
            <o:lock v:ext="edit" aspectratio="t"/>
            <w10:wrap type="none"/>
            <w10:anchorlock/>
          </v:shape>
          <o:OLEObject Type="Embed" ProgID="Equation.DSMT4" ShapeID="_x0000_i1027" DrawAspect="Content" ObjectID="_1468075727" r:id="rId18">
            <o:LockedField>false</o:LockedField>
          </o:OLEObject>
        </w:object>
      </w:r>
    </w:p>
    <w:p w14:paraId="462EAB96">
      <w:pPr>
        <w:spacing w:line="360" w:lineRule="auto"/>
        <w:jc w:val="left"/>
        <w:textAlignment w:val="center"/>
        <w:rPr>
          <w:rFonts w:ascii="宋体" w:hAnsi="宋体" w:eastAsia="宋体" w:cs="宋体"/>
          <w:color w:val="000000"/>
        </w:rPr>
      </w:pPr>
      <w:r>
        <w:rPr>
          <w:rFonts w:ascii="宋体" w:hAnsi="宋体" w:eastAsia="宋体" w:cs="宋体"/>
          <w:color w:val="000000"/>
        </w:rPr>
        <w:t>C. 一块冰全部熔化成水后，质量变小</w:t>
      </w:r>
    </w:p>
    <w:p w14:paraId="5D52CC9D">
      <w:pPr>
        <w:spacing w:line="360" w:lineRule="auto"/>
        <w:jc w:val="left"/>
        <w:textAlignment w:val="center"/>
        <w:rPr>
          <w:rFonts w:ascii="宋体" w:hAnsi="宋体" w:eastAsia="宋体" w:cs="宋体"/>
          <w:color w:val="000000"/>
        </w:rPr>
      </w:pPr>
      <w:r>
        <w:rPr>
          <w:rFonts w:ascii="宋体" w:hAnsi="宋体" w:eastAsia="宋体" w:cs="宋体"/>
          <w:color w:val="000000"/>
        </w:rPr>
        <w:t>D. 嫦娥五号返回舱从月球带回</w:t>
      </w:r>
      <w:r>
        <w:rPr>
          <w:rFonts w:ascii="Times New Roman" w:hAnsi="Times New Roman" w:eastAsia="Times New Roman" w:cs="Times New Roman"/>
          <w:color w:val="000000"/>
        </w:rPr>
        <w:t>1731g</w:t>
      </w:r>
      <w:r>
        <w:rPr>
          <w:rFonts w:ascii="宋体" w:hAnsi="宋体" w:eastAsia="宋体" w:cs="宋体"/>
          <w:color w:val="000000"/>
        </w:rPr>
        <w:t>月球土壤样品返回地球，土壤样品质量不变</w:t>
      </w:r>
    </w:p>
    <w:p w14:paraId="27151778">
      <w:pPr>
        <w:spacing w:line="360" w:lineRule="auto"/>
        <w:textAlignment w:val="center"/>
        <w:rPr>
          <w:color w:val="000000"/>
        </w:rPr>
      </w:pPr>
      <w:r>
        <w:rPr>
          <w:color w:val="2E75B6"/>
        </w:rPr>
        <w:t>【答案】</w:t>
      </w:r>
      <w:r>
        <w:rPr>
          <w:color w:val="000000"/>
        </w:rPr>
        <w:t>D</w:t>
      </w:r>
    </w:p>
    <w:p w14:paraId="6094BA44">
      <w:pPr>
        <w:spacing w:line="360" w:lineRule="auto"/>
        <w:textAlignment w:val="center"/>
        <w:rPr>
          <w:color w:val="000000"/>
        </w:rPr>
      </w:pPr>
      <w:r>
        <w:rPr>
          <w:color w:val="2E75B6"/>
        </w:rPr>
        <w:t>【解析】</w:t>
      </w:r>
    </w:p>
    <w:p w14:paraId="4B8520B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．密度是物质的一种特性，与物体质量和体积无关，同种物质组成的物体密度相同，故</w:t>
      </w:r>
      <w:r>
        <w:rPr>
          <w:rFonts w:ascii="Times New Roman" w:hAnsi="Times New Roman" w:eastAsia="Times New Roman" w:cs="Times New Roman"/>
          <w:color w:val="000000"/>
        </w:rPr>
        <w:t>A</w:t>
      </w:r>
      <w:r>
        <w:rPr>
          <w:rFonts w:ascii="宋体" w:hAnsi="宋体" w:eastAsia="宋体" w:cs="宋体"/>
          <w:color w:val="000000"/>
        </w:rPr>
        <w:t>错误；</w:t>
      </w:r>
    </w:p>
    <w:p w14:paraId="108422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．水的密度是</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，表明</w:t>
      </w:r>
      <w:r>
        <w:rPr>
          <w:rFonts w:ascii="Times New Roman" w:hAnsi="Times New Roman" w:eastAsia="Times New Roman" w:cs="Times New Roman"/>
          <w:color w:val="000000"/>
        </w:rPr>
        <w:t>1m</w:t>
      </w:r>
      <w:r>
        <w:rPr>
          <w:rFonts w:ascii="Times New Roman" w:hAnsi="Times New Roman" w:eastAsia="Times New Roman" w:cs="Times New Roman"/>
          <w:color w:val="000000"/>
          <w:vertAlign w:val="superscript"/>
        </w:rPr>
        <w:t>3</w:t>
      </w:r>
      <w:r>
        <w:rPr>
          <w:rFonts w:ascii="宋体" w:hAnsi="宋体" w:eastAsia="宋体" w:cs="宋体"/>
          <w:color w:val="000000"/>
        </w:rPr>
        <w:t>的水质量是</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0A52B9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．一块冰全部熔化成水后，状态改变，质量不变，故</w:t>
      </w:r>
      <w:r>
        <w:rPr>
          <w:rFonts w:ascii="Times New Roman" w:hAnsi="Times New Roman" w:eastAsia="Times New Roman" w:cs="Times New Roman"/>
          <w:color w:val="000000"/>
        </w:rPr>
        <w:t>C</w:t>
      </w:r>
      <w:r>
        <w:rPr>
          <w:rFonts w:ascii="宋体" w:hAnsi="宋体" w:eastAsia="宋体" w:cs="宋体"/>
          <w:color w:val="000000"/>
        </w:rPr>
        <w:t>错误；</w:t>
      </w:r>
    </w:p>
    <w:p w14:paraId="0F0734B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．质量是物体的一种属性，不随物体位置、形状、状态和温度变化，嫦娥五号返回舱从月球带回</w:t>
      </w:r>
      <w:r>
        <w:rPr>
          <w:rFonts w:ascii="Times New Roman" w:hAnsi="Times New Roman" w:eastAsia="Times New Roman" w:cs="Times New Roman"/>
          <w:color w:val="000000"/>
        </w:rPr>
        <w:t>1731g</w:t>
      </w:r>
      <w:r>
        <w:rPr>
          <w:rFonts w:ascii="宋体" w:hAnsi="宋体" w:eastAsia="宋体" w:cs="宋体"/>
          <w:color w:val="000000"/>
        </w:rPr>
        <w:t>月球土壤样品返回地球，样品的位置发生变化，质量不变，故</w:t>
      </w:r>
      <w:r>
        <w:rPr>
          <w:rFonts w:ascii="Times New Roman" w:hAnsi="Times New Roman" w:eastAsia="Times New Roman" w:cs="Times New Roman"/>
          <w:color w:val="000000"/>
        </w:rPr>
        <w:t>D</w:t>
      </w:r>
      <w:r>
        <w:rPr>
          <w:rFonts w:ascii="宋体" w:hAnsi="宋体" w:eastAsia="宋体" w:cs="宋体"/>
          <w:color w:val="000000"/>
        </w:rPr>
        <w:t>正确。</w:t>
      </w:r>
    </w:p>
    <w:p w14:paraId="7BE4C6F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493067A">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年北京冬季奥运会上，某运动员参加短道速滑比赛。下列对比赛时的说法正确的是（　　）</w:t>
      </w:r>
    </w:p>
    <w:p w14:paraId="3F48020C">
      <w:pPr>
        <w:spacing w:line="360" w:lineRule="auto"/>
        <w:jc w:val="left"/>
        <w:textAlignment w:val="center"/>
        <w:rPr>
          <w:rFonts w:ascii="宋体" w:hAnsi="宋体" w:eastAsia="宋体" w:cs="宋体"/>
          <w:color w:val="000000"/>
        </w:rPr>
      </w:pPr>
      <w:r>
        <w:rPr>
          <w:rFonts w:ascii="宋体" w:hAnsi="宋体" w:eastAsia="宋体" w:cs="宋体"/>
          <w:color w:val="000000"/>
        </w:rPr>
        <w:t>A. 发令枪响前，运动员静止时所受的支持力与他对冰面的压力是一对平衡力</w:t>
      </w:r>
    </w:p>
    <w:p w14:paraId="00BAE7F9">
      <w:pPr>
        <w:spacing w:line="360" w:lineRule="auto"/>
        <w:jc w:val="left"/>
        <w:textAlignment w:val="center"/>
        <w:rPr>
          <w:rFonts w:ascii="宋体" w:hAnsi="宋体" w:eastAsia="宋体" w:cs="宋体"/>
          <w:color w:val="000000"/>
        </w:rPr>
      </w:pPr>
      <w:r>
        <w:rPr>
          <w:rFonts w:ascii="宋体" w:hAnsi="宋体" w:eastAsia="宋体" w:cs="宋体"/>
          <w:color w:val="000000"/>
        </w:rPr>
        <w:t>B. 发令枪响后，运动员用力向后蹬来获得向前的动力，是因为物体间力的作用是相互的</w:t>
      </w:r>
    </w:p>
    <w:p w14:paraId="5F242618">
      <w:pPr>
        <w:spacing w:line="360" w:lineRule="auto"/>
        <w:jc w:val="left"/>
        <w:textAlignment w:val="center"/>
        <w:rPr>
          <w:rFonts w:ascii="宋体" w:hAnsi="宋体" w:eastAsia="宋体" w:cs="宋体"/>
          <w:color w:val="000000"/>
        </w:rPr>
      </w:pPr>
      <w:r>
        <w:rPr>
          <w:rFonts w:ascii="宋体" w:hAnsi="宋体" w:eastAsia="宋体" w:cs="宋体"/>
          <w:color w:val="000000"/>
        </w:rPr>
        <w:t>C. 运动员在经过弯道时不再用力向后蹬，此时运动状态不发生改变</w:t>
      </w:r>
    </w:p>
    <w:p w14:paraId="2FCA0382">
      <w:pPr>
        <w:spacing w:line="360" w:lineRule="auto"/>
        <w:jc w:val="left"/>
        <w:textAlignment w:val="center"/>
        <w:rPr>
          <w:rFonts w:ascii="宋体" w:hAnsi="宋体" w:eastAsia="宋体" w:cs="宋体"/>
          <w:color w:val="000000"/>
        </w:rPr>
      </w:pPr>
      <w:r>
        <w:rPr>
          <w:rFonts w:ascii="宋体" w:hAnsi="宋体" w:eastAsia="宋体" w:cs="宋体"/>
          <w:color w:val="000000"/>
        </w:rPr>
        <w:t>D. 冲线后，运动员停止用力仍能滑行很远，是因为运动员不受阻力</w:t>
      </w:r>
    </w:p>
    <w:p w14:paraId="3F9BD487">
      <w:pPr>
        <w:spacing w:line="360" w:lineRule="auto"/>
        <w:textAlignment w:val="center"/>
        <w:rPr>
          <w:color w:val="000000"/>
        </w:rPr>
      </w:pPr>
      <w:r>
        <w:rPr>
          <w:color w:val="2E75B6"/>
        </w:rPr>
        <w:t>【答案】</w:t>
      </w:r>
      <w:r>
        <w:rPr>
          <w:color w:val="000000"/>
        </w:rPr>
        <w:t>B</w:t>
      </w:r>
    </w:p>
    <w:p w14:paraId="03E01C1B">
      <w:pPr>
        <w:spacing w:line="360" w:lineRule="auto"/>
        <w:textAlignment w:val="center"/>
        <w:rPr>
          <w:color w:val="000000"/>
        </w:rPr>
      </w:pPr>
      <w:r>
        <w:rPr>
          <w:color w:val="2E75B6"/>
        </w:rPr>
        <w:t>【解析】</w:t>
      </w:r>
    </w:p>
    <w:p w14:paraId="7038F39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．平衡力是作用在同一个物体上的两个力，而运动员静止时所受的支持力与他对冰面的压力有两个受力物体，故</w:t>
      </w:r>
      <w:r>
        <w:rPr>
          <w:rFonts w:ascii="Times New Roman" w:hAnsi="Times New Roman" w:eastAsia="Times New Roman" w:cs="Times New Roman"/>
          <w:color w:val="000000"/>
        </w:rPr>
        <w:t>A</w:t>
      </w:r>
      <w:r>
        <w:rPr>
          <w:rFonts w:ascii="宋体" w:hAnsi="宋体" w:eastAsia="宋体" w:cs="宋体"/>
          <w:color w:val="000000"/>
        </w:rPr>
        <w:t>错误；</w:t>
      </w:r>
    </w:p>
    <w:p w14:paraId="1307C5E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．发令枪响后，运动员用力向后蹬来获得向前的动力，利用的是地面对运动员的反作用力，故</w:t>
      </w:r>
      <w:r>
        <w:rPr>
          <w:rFonts w:ascii="Times New Roman" w:hAnsi="Times New Roman" w:eastAsia="Times New Roman" w:cs="Times New Roman"/>
          <w:color w:val="000000"/>
        </w:rPr>
        <w:t>B</w:t>
      </w:r>
      <w:r>
        <w:rPr>
          <w:rFonts w:ascii="宋体" w:hAnsi="宋体" w:eastAsia="宋体" w:cs="宋体"/>
          <w:color w:val="000000"/>
        </w:rPr>
        <w:t>正确；</w:t>
      </w:r>
    </w:p>
    <w:p w14:paraId="514BCD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．运动员在经过弯道时运动方向发生了变化，所以运动状态发生了改变，故</w:t>
      </w:r>
      <w:r>
        <w:rPr>
          <w:rFonts w:ascii="Times New Roman" w:hAnsi="Times New Roman" w:eastAsia="Times New Roman" w:cs="Times New Roman"/>
          <w:color w:val="000000"/>
        </w:rPr>
        <w:t>C</w:t>
      </w:r>
      <w:r>
        <w:rPr>
          <w:rFonts w:ascii="宋体" w:hAnsi="宋体" w:eastAsia="宋体" w:cs="宋体"/>
          <w:color w:val="000000"/>
        </w:rPr>
        <w:t>错误；</w:t>
      </w:r>
    </w:p>
    <w:p w14:paraId="29E7D1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．运动员停止用力仍能滑行很远，是运动员具有惯性，会保持向前的运动状态，故</w:t>
      </w:r>
      <w:r>
        <w:rPr>
          <w:rFonts w:ascii="Times New Roman" w:hAnsi="Times New Roman" w:eastAsia="Times New Roman" w:cs="Times New Roman"/>
          <w:color w:val="000000"/>
        </w:rPr>
        <w:t>D</w:t>
      </w:r>
      <w:r>
        <w:rPr>
          <w:rFonts w:ascii="宋体" w:hAnsi="宋体" w:eastAsia="宋体" w:cs="宋体"/>
          <w:color w:val="000000"/>
        </w:rPr>
        <w:t>错误。</w:t>
      </w:r>
    </w:p>
    <w:p w14:paraId="655D243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ECC9A5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下列四幅图是小明在探究“影响滑动摩擦力大小因素”时设计的实验方案。以下说法正确的是（　　）</w:t>
      </w:r>
    </w:p>
    <w:p w14:paraId="7359A316">
      <w:pPr>
        <w:spacing w:line="360" w:lineRule="auto"/>
        <w:jc w:val="left"/>
        <w:textAlignment w:val="center"/>
        <w:rPr>
          <w:color w:val="000000"/>
        </w:rPr>
      </w:pPr>
      <w:r>
        <w:rPr>
          <w:rFonts w:ascii="宋体" w:hAnsi="宋体" w:eastAsia="宋体" w:cs="宋体"/>
          <w:color w:val="000000"/>
        </w:rPr>
        <w:drawing>
          <wp:inline distT="0" distB="0" distL="114300" distR="114300">
            <wp:extent cx="5238750" cy="804545"/>
            <wp:effectExtent l="0" t="0" r="0" b="146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805136"/>
                    </a:xfrm>
                    <a:prstGeom prst="rect">
                      <a:avLst/>
                    </a:prstGeom>
                  </pic:spPr>
                </pic:pic>
              </a:graphicData>
            </a:graphic>
          </wp:inline>
        </w:drawing>
      </w:r>
      <w:r>
        <w:rPr>
          <w:rFonts w:ascii="宋体" w:hAnsi="宋体" w:eastAsia="宋体" w:cs="宋体"/>
          <w:color w:val="000000"/>
        </w:rPr>
        <w:br w:type="textWrapping"/>
      </w:r>
    </w:p>
    <w:p w14:paraId="5295C677">
      <w:pPr>
        <w:spacing w:line="360" w:lineRule="auto"/>
        <w:jc w:val="left"/>
        <w:textAlignment w:val="center"/>
        <w:rPr>
          <w:rFonts w:ascii="宋体" w:hAnsi="宋体" w:eastAsia="宋体" w:cs="宋体"/>
          <w:color w:val="000000"/>
        </w:rPr>
      </w:pPr>
      <w:r>
        <w:rPr>
          <w:rFonts w:ascii="宋体" w:hAnsi="宋体" w:eastAsia="宋体" w:cs="宋体"/>
          <w:color w:val="000000"/>
        </w:rPr>
        <w:t>A. 通过甲、乙对比，可探究压力大小对滑动摩擦力大小的影响</w:t>
      </w:r>
    </w:p>
    <w:p w14:paraId="70AFF999">
      <w:pPr>
        <w:spacing w:line="360" w:lineRule="auto"/>
        <w:jc w:val="left"/>
        <w:textAlignment w:val="center"/>
        <w:rPr>
          <w:rFonts w:ascii="宋体" w:hAnsi="宋体" w:eastAsia="宋体" w:cs="宋体"/>
          <w:color w:val="000000"/>
        </w:rPr>
      </w:pPr>
      <w:r>
        <w:rPr>
          <w:rFonts w:ascii="宋体" w:hAnsi="宋体" w:eastAsia="宋体" w:cs="宋体"/>
          <w:color w:val="000000"/>
        </w:rPr>
        <w:t>B. 通过甲、丁对比，可探究接触面积的大小对滑动摩擦力大小的影响</w:t>
      </w:r>
    </w:p>
    <w:p w14:paraId="0A45CBF9">
      <w:pPr>
        <w:spacing w:line="360" w:lineRule="auto"/>
        <w:jc w:val="left"/>
        <w:textAlignment w:val="center"/>
        <w:rPr>
          <w:rFonts w:ascii="宋体" w:hAnsi="宋体" w:eastAsia="宋体" w:cs="宋体"/>
          <w:color w:val="000000"/>
        </w:rPr>
      </w:pPr>
      <w:r>
        <w:rPr>
          <w:rFonts w:ascii="宋体" w:hAnsi="宋体" w:eastAsia="宋体" w:cs="宋体"/>
          <w:color w:val="000000"/>
        </w:rPr>
        <w:t>C. 通过乙、丙对比，可探究压力大小对滑动摩擦力大小的影响</w:t>
      </w:r>
    </w:p>
    <w:p w14:paraId="69B24EB5">
      <w:pPr>
        <w:spacing w:line="360" w:lineRule="auto"/>
        <w:jc w:val="left"/>
        <w:textAlignment w:val="center"/>
        <w:rPr>
          <w:rFonts w:ascii="宋体" w:hAnsi="宋体" w:eastAsia="宋体" w:cs="宋体"/>
          <w:color w:val="000000"/>
        </w:rPr>
      </w:pPr>
      <w:r>
        <w:rPr>
          <w:rFonts w:ascii="宋体" w:hAnsi="宋体" w:eastAsia="宋体" w:cs="宋体"/>
          <w:color w:val="000000"/>
        </w:rPr>
        <w:t>D. 通过乙、丁对比，可探究接触面的粗糙程度对滑动摩擦力大小的影响</w:t>
      </w:r>
    </w:p>
    <w:p w14:paraId="61D36A77">
      <w:pPr>
        <w:spacing w:line="360" w:lineRule="auto"/>
        <w:textAlignment w:val="center"/>
        <w:rPr>
          <w:color w:val="000000"/>
        </w:rPr>
      </w:pPr>
      <w:r>
        <w:rPr>
          <w:color w:val="2E75B6"/>
        </w:rPr>
        <w:t>【答案】</w:t>
      </w:r>
      <w:r>
        <w:rPr>
          <w:color w:val="000000"/>
        </w:rPr>
        <w:t>A</w:t>
      </w:r>
    </w:p>
    <w:p w14:paraId="416F625E">
      <w:pPr>
        <w:spacing w:line="360" w:lineRule="auto"/>
        <w:textAlignment w:val="center"/>
        <w:rPr>
          <w:color w:val="000000"/>
        </w:rPr>
      </w:pPr>
      <w:r>
        <w:rPr>
          <w:color w:val="2E75B6"/>
        </w:rPr>
        <w:t>【解析】</w:t>
      </w:r>
    </w:p>
    <w:p w14:paraId="6A5F9D6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探究滑动摩擦力的大小与哪些因素有关的实验中，应采用控制变量法。</w:t>
      </w:r>
    </w:p>
    <w:p w14:paraId="57262E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．甲、乙两图中，接触面的粗糙程度相同，压力大小不同，变量唯一，所以可以探究压力大小对滑动摩擦力大小的影响，故</w:t>
      </w:r>
      <w:r>
        <w:rPr>
          <w:rFonts w:ascii="Times New Roman" w:hAnsi="Times New Roman" w:eastAsia="Times New Roman" w:cs="Times New Roman"/>
          <w:color w:val="000000"/>
        </w:rPr>
        <w:t>A</w:t>
      </w:r>
      <w:r>
        <w:rPr>
          <w:rFonts w:ascii="宋体" w:hAnsi="宋体" w:eastAsia="宋体" w:cs="宋体"/>
          <w:color w:val="000000"/>
        </w:rPr>
        <w:t>正确；</w:t>
      </w:r>
    </w:p>
    <w:p w14:paraId="395DB9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甲、丁两图中，压力大小相同，接触面的粗糙程度不同，接触面积大小不同，存在两个变量，所以无法探究接触面积的大小对滑动摩擦力大小的影响，故</w:t>
      </w:r>
      <w:r>
        <w:rPr>
          <w:rFonts w:ascii="Times New Roman" w:hAnsi="Times New Roman" w:eastAsia="Times New Roman" w:cs="Times New Roman"/>
          <w:color w:val="000000"/>
        </w:rPr>
        <w:t>B</w:t>
      </w:r>
      <w:r>
        <w:rPr>
          <w:rFonts w:ascii="宋体" w:hAnsi="宋体" w:eastAsia="宋体" w:cs="宋体"/>
          <w:color w:val="000000"/>
        </w:rPr>
        <w:t>错误；</w:t>
      </w:r>
    </w:p>
    <w:p w14:paraId="43FF9D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乙、丙两图中，压力大小不同，接触面的粗糙程度不同，存在两个变量，所以不能探究压力大小对滑动摩擦力大小的影响，故</w:t>
      </w:r>
      <w:r>
        <w:rPr>
          <w:rFonts w:ascii="Times New Roman" w:hAnsi="Times New Roman" w:eastAsia="Times New Roman" w:cs="Times New Roman"/>
          <w:color w:val="000000"/>
        </w:rPr>
        <w:t>C</w:t>
      </w:r>
      <w:r>
        <w:rPr>
          <w:rFonts w:ascii="宋体" w:hAnsi="宋体" w:eastAsia="宋体" w:cs="宋体"/>
          <w:color w:val="000000"/>
        </w:rPr>
        <w:t>错误；</w:t>
      </w:r>
    </w:p>
    <w:p w14:paraId="588991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乙、丁两图中，压力大小不同，接触面的粗糙程度不同，接触面积大小不同，存在三个变量，所以不能可探究接触面的粗糙程度对滑动摩擦力大小的影响，故</w:t>
      </w:r>
      <w:r>
        <w:rPr>
          <w:rFonts w:ascii="Times New Roman" w:hAnsi="Times New Roman" w:eastAsia="Times New Roman" w:cs="Times New Roman"/>
          <w:color w:val="000000"/>
        </w:rPr>
        <w:t>D</w:t>
      </w:r>
      <w:r>
        <w:rPr>
          <w:rFonts w:ascii="宋体" w:hAnsi="宋体" w:eastAsia="宋体" w:cs="宋体"/>
          <w:color w:val="000000"/>
        </w:rPr>
        <w:t>错误。</w:t>
      </w:r>
    </w:p>
    <w:p w14:paraId="720F1B1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E9BED92">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如图是测量大气压强的实验装置，玻璃管长约</w:t>
      </w:r>
      <w:r>
        <w:rPr>
          <w:rFonts w:ascii="Times New Roman" w:hAnsi="Times New Roman" w:eastAsia="Times New Roman" w:cs="Times New Roman"/>
          <w:color w:val="000000"/>
        </w:rPr>
        <w:t>1</w:t>
      </w:r>
      <w:r>
        <w:rPr>
          <w:rFonts w:ascii="宋体" w:hAnsi="宋体" w:eastAsia="宋体" w:cs="宋体"/>
          <w:color w:val="000000"/>
        </w:rPr>
        <w:t>米，槽内装有水银。下列说法正确的是（　　）</w:t>
      </w:r>
    </w:p>
    <w:p w14:paraId="364BB7B5">
      <w:pPr>
        <w:spacing w:line="360" w:lineRule="auto"/>
        <w:jc w:val="left"/>
        <w:textAlignment w:val="center"/>
        <w:rPr>
          <w:color w:val="000000"/>
        </w:rPr>
      </w:pPr>
      <w:r>
        <w:rPr>
          <w:rFonts w:ascii="宋体" w:hAnsi="宋体" w:eastAsia="宋体" w:cs="宋体"/>
          <w:color w:val="000000"/>
        </w:rPr>
        <w:drawing>
          <wp:inline distT="0" distB="0" distL="114300" distR="114300">
            <wp:extent cx="971550" cy="15525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71550" cy="1552575"/>
                    </a:xfrm>
                    <a:prstGeom prst="rect">
                      <a:avLst/>
                    </a:prstGeom>
                  </pic:spPr>
                </pic:pic>
              </a:graphicData>
            </a:graphic>
          </wp:inline>
        </w:drawing>
      </w:r>
      <w:r>
        <w:rPr>
          <w:rFonts w:ascii="宋体" w:hAnsi="宋体" w:eastAsia="宋体" w:cs="宋体"/>
          <w:color w:val="000000"/>
        </w:rPr>
        <w:br w:type="textWrapping"/>
      </w:r>
    </w:p>
    <w:p w14:paraId="11FC349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将玻璃管从竖直位置适当向右侧倾斜，玻璃管内外水银面的高度差仍为</w:t>
      </w:r>
      <w:r>
        <w:rPr>
          <w:rFonts w:ascii="Times New Roman" w:hAnsi="Times New Roman" w:eastAsia="Times New Roman" w:cs="Times New Roman"/>
          <w:color w:val="000000"/>
        </w:rPr>
        <w:t>760mm</w:t>
      </w:r>
    </w:p>
    <w:p w14:paraId="4C6CF1A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若将玻璃管向上提</w:t>
      </w:r>
      <w:r>
        <w:rPr>
          <w:rFonts w:ascii="Times New Roman" w:hAnsi="Times New Roman" w:eastAsia="Times New Roman" w:cs="Times New Roman"/>
          <w:color w:val="000000"/>
        </w:rPr>
        <w:t>2cm</w:t>
      </w:r>
      <w:r>
        <w:rPr>
          <w:rFonts w:ascii="宋体" w:hAnsi="宋体" w:eastAsia="宋体" w:cs="宋体"/>
          <w:color w:val="000000"/>
        </w:rPr>
        <w:t>，但玻璃管口仍在槽内水银面以下，则玻璃管内外水银面高度差变为</w:t>
      </w:r>
      <w:r>
        <w:rPr>
          <w:rFonts w:ascii="Times New Roman" w:hAnsi="Times New Roman" w:eastAsia="Times New Roman" w:cs="Times New Roman"/>
          <w:color w:val="000000"/>
        </w:rPr>
        <w:t>780mm</w:t>
      </w:r>
    </w:p>
    <w:p w14:paraId="73830009">
      <w:pPr>
        <w:spacing w:line="360" w:lineRule="auto"/>
        <w:jc w:val="left"/>
        <w:textAlignment w:val="center"/>
        <w:rPr>
          <w:rFonts w:ascii="宋体" w:hAnsi="宋体" w:eastAsia="宋体" w:cs="宋体"/>
          <w:color w:val="000000"/>
        </w:rPr>
      </w:pPr>
      <w:r>
        <w:rPr>
          <w:rFonts w:ascii="宋体" w:hAnsi="宋体" w:eastAsia="宋体" w:cs="宋体"/>
          <w:color w:val="000000"/>
        </w:rPr>
        <w:t>C. 在实验中，若玻璃管内混入少量空气，所测的大气压值偏大</w:t>
      </w:r>
    </w:p>
    <w:p w14:paraId="4819CBD4">
      <w:pPr>
        <w:spacing w:line="360" w:lineRule="auto"/>
        <w:jc w:val="left"/>
        <w:textAlignment w:val="center"/>
        <w:rPr>
          <w:rFonts w:ascii="宋体" w:hAnsi="宋体" w:eastAsia="宋体" w:cs="宋体"/>
          <w:color w:val="000000"/>
        </w:rPr>
      </w:pPr>
      <w:r>
        <w:rPr>
          <w:rFonts w:ascii="宋体" w:hAnsi="宋体" w:eastAsia="宋体" w:cs="宋体"/>
          <w:color w:val="000000"/>
        </w:rPr>
        <w:t>D. 将此装置从山脚移到山顶，管内外水银面高度差变大</w:t>
      </w:r>
    </w:p>
    <w:p w14:paraId="4DF79939">
      <w:pPr>
        <w:spacing w:line="360" w:lineRule="auto"/>
        <w:textAlignment w:val="center"/>
        <w:rPr>
          <w:color w:val="000000"/>
        </w:rPr>
      </w:pPr>
      <w:r>
        <w:rPr>
          <w:color w:val="2E75B6"/>
        </w:rPr>
        <w:t>【答案】</w:t>
      </w:r>
      <w:r>
        <w:rPr>
          <w:color w:val="000000"/>
        </w:rPr>
        <w:t>A</w:t>
      </w:r>
    </w:p>
    <w:p w14:paraId="2DFFE2BB">
      <w:pPr>
        <w:spacing w:line="360" w:lineRule="auto"/>
        <w:textAlignment w:val="center"/>
        <w:rPr>
          <w:color w:val="000000"/>
        </w:rPr>
      </w:pPr>
      <w:r>
        <w:rPr>
          <w:color w:val="2E75B6"/>
        </w:rPr>
        <w:t>【解析】</w:t>
      </w:r>
    </w:p>
    <w:p w14:paraId="0E39FD4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在托里拆利实验中，管内外水银面的高度差是指管内水银面到水银槽中水银面的垂直高度，玻璃管水银上方是真空，所以玻璃管内水银柱的高度由大气压决定。</w:t>
      </w:r>
    </w:p>
    <w:p w14:paraId="776DB77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．当把玻璃管倾斜时，大气压不变，水银柱产生的压强与大气压强相等，故水银柱的高度不变，所以管内外水银面的高度差不发生变化，仍为</w:t>
      </w:r>
      <w:r>
        <w:rPr>
          <w:rFonts w:ascii="Times New Roman" w:hAnsi="Times New Roman" w:eastAsia="Times New Roman" w:cs="Times New Roman"/>
          <w:color w:val="000000"/>
        </w:rPr>
        <w:t>760mm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54D534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．向上提起一段距离，管口未离开水银面，水银柱的高度差不变，产生压强始终等于大气压，管内封闭水银柱长度不变，</w:t>
      </w:r>
      <w:r>
        <w:rPr>
          <w:rFonts w:ascii="Times New Roman" w:hAnsi="Times New Roman" w:eastAsia="Times New Roman" w:cs="Times New Roman"/>
          <w:color w:val="000000"/>
        </w:rPr>
        <w:t xml:space="preserve"> </w:t>
      </w:r>
      <w:r>
        <w:rPr>
          <w:rFonts w:ascii="宋体" w:hAnsi="宋体" w:eastAsia="宋体" w:cs="宋体"/>
          <w:color w:val="000000"/>
        </w:rPr>
        <w:t>仍为</w:t>
      </w:r>
      <w:r>
        <w:rPr>
          <w:rFonts w:ascii="Times New Roman" w:hAnsi="Times New Roman" w:eastAsia="Times New Roman" w:cs="Times New Roman"/>
          <w:color w:val="000000"/>
        </w:rPr>
        <w:t>760mm</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16374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．若玻璃管内混入少量空气，空气也会产生压强，所以大气压支持的水银柱高度会降低，测出的大气压值偏小，故</w:t>
      </w:r>
      <w:r>
        <w:rPr>
          <w:rFonts w:ascii="Times New Roman" w:hAnsi="Times New Roman" w:eastAsia="Times New Roman" w:cs="Times New Roman"/>
          <w:color w:val="000000"/>
        </w:rPr>
        <w:t>C</w:t>
      </w:r>
      <w:r>
        <w:rPr>
          <w:rFonts w:ascii="宋体" w:hAnsi="宋体" w:eastAsia="宋体" w:cs="宋体"/>
          <w:color w:val="000000"/>
        </w:rPr>
        <w:t>错误；</w:t>
      </w:r>
    </w:p>
    <w:p w14:paraId="1D7FCA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．由于大气压随高度的增加而降低，所以将该装置从山脚移到山顶，玻璃管中水银柱的液面将下降，即玻璃管内外水银面高度差变小，故</w:t>
      </w:r>
      <w:r>
        <w:rPr>
          <w:rFonts w:ascii="Times New Roman" w:hAnsi="Times New Roman" w:eastAsia="Times New Roman" w:cs="Times New Roman"/>
          <w:color w:val="000000"/>
        </w:rPr>
        <w:t>D</w:t>
      </w:r>
      <w:r>
        <w:rPr>
          <w:rFonts w:ascii="宋体" w:hAnsi="宋体" w:eastAsia="宋体" w:cs="宋体"/>
          <w:color w:val="000000"/>
        </w:rPr>
        <w:t>错误。</w:t>
      </w:r>
    </w:p>
    <w:p w14:paraId="039399C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EE7F269">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物体在同一水平面上做匀速直线运动，当物体运动路程与时间的关系图象如图甲时，受到的水平推力为</w:t>
      </w:r>
      <w:r>
        <w:object>
          <v:shape id="_x0000_i1028"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2" o:title="eqIdf5076289823db419f94e9c0c8f4aafd9"/>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rPr>
        <w:t>；当物体运动的速度与时间的关系图象如图乙时，受到的水平推力为</w:t>
      </w:r>
      <w:r>
        <w:object>
          <v:shape id="_x0000_i1029"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24" o:title="eqIda3fb78c5f885034612c0e030b920143d"/>
            <o:lock v:ext="edit" aspectratio="t"/>
            <w10:wrap type="none"/>
            <w10:anchorlock/>
          </v:shape>
          <o:OLEObject Type="Embed" ProgID="Equation.DSMT4" ShapeID="_x0000_i1029" DrawAspect="Content" ObjectID="_1468075729" r:id="rId23">
            <o:LockedField>false</o:LockedField>
          </o:OLEObject>
        </w:object>
      </w:r>
      <w:r>
        <w:rPr>
          <w:rFonts w:ascii="宋体" w:hAnsi="宋体" w:eastAsia="宋体" w:cs="宋体"/>
          <w:color w:val="000000"/>
        </w:rPr>
        <w:t>。两次推力的功率分别为</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6" o:title="eqId2708fa6298e52f617383efc175b71ddc"/>
            <o:lock v:ext="edit" aspectratio="t"/>
            <w10:wrap type="none"/>
            <w10:anchorlock/>
          </v:shape>
          <o:OLEObject Type="Embed" ProgID="Equation.DSMT4" ShapeID="_x0000_i1030" DrawAspect="Content" ObjectID="_1468075730" r:id="rId25">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8" o:title="eqId9b9cb8e6ff801523b0304576cd69fd2d"/>
            <o:lock v:ext="edit" aspectratio="t"/>
            <w10:wrap type="none"/>
            <w10:anchorlock/>
          </v:shape>
          <o:OLEObject Type="Embed" ProgID="Equation.DSMT4" ShapeID="_x0000_i1031" DrawAspect="Content" ObjectID="_1468075731" r:id="rId27">
            <o:LockedField>false</o:LockedField>
          </o:OLEObject>
        </w:object>
      </w:r>
      <w:r>
        <w:rPr>
          <w:rFonts w:ascii="宋体" w:hAnsi="宋体" w:eastAsia="宋体" w:cs="宋体"/>
          <w:color w:val="000000"/>
        </w:rPr>
        <w:t>。则</w:t>
      </w:r>
      <w:r>
        <w:object>
          <v:shape id="_x0000_i1032" o:spt="75" alt="学科网(www.zxxk.com)--教育资源门户，提供试卷、教案、课件、论文、素材以及各类教学资源下载，还有大量而丰富的教学相关资讯！" type="#_x0000_t75" style="height:18pt;width:31.5pt;" o:ole="t" filled="f" o:preferrelative="t" stroked="f" coordsize="21600,21600">
            <v:path/>
            <v:fill on="f" focussize="0,0"/>
            <v:stroke on="f" joinstyle="miter"/>
            <v:imagedata r:id="rId30" o:title="eqId32d1707dcff3a59da646d7850d7453a9"/>
            <o:lock v:ext="edit" aspectratio="t"/>
            <w10:wrap type="none"/>
            <w10:anchorlock/>
          </v:shape>
          <o:OLEObject Type="Embed" ProgID="Equation.DSMT4" ShapeID="_x0000_i1032" DrawAspect="Content" ObjectID="_1468075732" r:id="rId29">
            <o:LockedField>false</o:LockedField>
          </o:OLEObject>
        </w:object>
      </w:r>
      <w:r>
        <w:rPr>
          <w:rFonts w:ascii="宋体" w:hAnsi="宋体" w:eastAsia="宋体" w:cs="宋体"/>
          <w:color w:val="000000"/>
        </w:rPr>
        <w:t>和</w:t>
      </w:r>
      <w:r>
        <w:object>
          <v:shape id="_x0000_i1033"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32" o:title="eqIdbb37c704760c534719cea788738044c9"/>
            <o:lock v:ext="edit" aspectratio="t"/>
            <w10:wrap type="none"/>
            <w10:anchorlock/>
          </v:shape>
          <o:OLEObject Type="Embed" ProgID="Equation.DSMT4" ShapeID="_x0000_i1033" DrawAspect="Content" ObjectID="_1468075733" r:id="rId31">
            <o:LockedField>false</o:LockedField>
          </o:OLEObject>
        </w:object>
      </w:r>
      <w:r>
        <w:rPr>
          <w:rFonts w:ascii="宋体" w:hAnsi="宋体" w:eastAsia="宋体" w:cs="宋体"/>
          <w:color w:val="000000"/>
        </w:rPr>
        <w:t>分别为（　　）</w:t>
      </w:r>
    </w:p>
    <w:p w14:paraId="78225DEB">
      <w:pPr>
        <w:spacing w:line="360" w:lineRule="auto"/>
        <w:jc w:val="left"/>
        <w:textAlignment w:val="center"/>
        <w:rPr>
          <w:color w:val="000000"/>
        </w:rPr>
      </w:pPr>
      <w:r>
        <w:rPr>
          <w:rFonts w:ascii="宋体" w:hAnsi="宋体" w:eastAsia="宋体" w:cs="宋体"/>
          <w:color w:val="000000"/>
        </w:rPr>
        <w:drawing>
          <wp:inline distT="0" distB="0" distL="114300" distR="114300">
            <wp:extent cx="2724150" cy="1057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724150" cy="1057275"/>
                    </a:xfrm>
                    <a:prstGeom prst="rect">
                      <a:avLst/>
                    </a:prstGeom>
                  </pic:spPr>
                </pic:pic>
              </a:graphicData>
            </a:graphic>
          </wp:inline>
        </w:drawing>
      </w:r>
      <w:r>
        <w:rPr>
          <w:rFonts w:ascii="宋体" w:hAnsi="宋体" w:eastAsia="宋体" w:cs="宋体"/>
          <w:color w:val="000000"/>
        </w:rPr>
        <w:br w:type="textWrapping"/>
      </w:r>
    </w:p>
    <w:p w14:paraId="276E90D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object>
          <v:shape id="_x0000_i1034"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35" o:title="eqIdcf1484ddc948caf40e4c3243bc959584"/>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37" o:title="eqId0d31c3164ae9b4e287f673b5508aa2f8"/>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36"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35" o:title="eqIdcf1484ddc948caf40e4c3243bc959584"/>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40" o:title="eqIdcf1c295fd10f4dcc21955ce39560b5c6"/>
            <o:lock v:ext="edit" aspectratio="t"/>
            <w10:wrap type="none"/>
            <w10:anchorlock/>
          </v:shape>
          <o:OLEObject Type="Embed" ProgID="Equation.DSMT4" ShapeID="_x0000_i1037" DrawAspect="Content" ObjectID="_1468075737" r:id="rId39">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38"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35" o:title="eqIdcf1484ddc948caf40e4c3243bc959584"/>
            <o:lock v:ext="edit" aspectratio="t"/>
            <w10:wrap type="none"/>
            <w10:anchorlock/>
          </v:shape>
          <o:OLEObject Type="Embed" ProgID="Equation.DSMT4" ShapeID="_x0000_i1038" DrawAspect="Content" ObjectID="_1468075738" r:id="rId41">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35" o:title="eqIdcf1484ddc948caf40e4c3243bc959584"/>
            <o:lock v:ext="edit" aspectratio="t"/>
            <w10:wrap type="none"/>
            <w10:anchorlock/>
          </v:shape>
          <o:OLEObject Type="Embed" ProgID="Equation.DSMT4" ShapeID="_x0000_i1039" DrawAspect="Content" ObjectID="_1468075739" r:id="rId42">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40"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40" o:title="eqIdcf1c295fd10f4dcc21955ce39560b5c6"/>
            <o:lock v:ext="edit" aspectratio="t"/>
            <w10:wrap type="none"/>
            <w10:anchorlock/>
          </v:shape>
          <o:OLEObject Type="Embed" ProgID="Equation.DSMT4" ShapeID="_x0000_i1040" DrawAspect="Content" ObjectID="_1468075740" r:id="rId43">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35" o:title="eqIdcf1484ddc948caf40e4c3243bc959584"/>
            <o:lock v:ext="edit" aspectratio="t"/>
            <w10:wrap type="none"/>
            <w10:anchorlock/>
          </v:shape>
          <o:OLEObject Type="Embed" ProgID="Equation.DSMT4" ShapeID="_x0000_i1041" DrawAspect="Content" ObjectID="_1468075741" r:id="rId44">
            <o:LockedField>false</o:LockedField>
          </o:OLEObject>
        </w:object>
      </w:r>
    </w:p>
    <w:p w14:paraId="732C8CC9">
      <w:pPr>
        <w:spacing w:line="360" w:lineRule="auto"/>
        <w:textAlignment w:val="center"/>
        <w:rPr>
          <w:color w:val="000000"/>
        </w:rPr>
      </w:pPr>
      <w:r>
        <w:rPr>
          <w:color w:val="2E75B6"/>
        </w:rPr>
        <w:t>【答案】</w:t>
      </w:r>
      <w:r>
        <w:rPr>
          <w:color w:val="000000"/>
        </w:rPr>
        <w:t>D</w:t>
      </w:r>
    </w:p>
    <w:p w14:paraId="6ABD8D46">
      <w:pPr>
        <w:spacing w:line="360" w:lineRule="auto"/>
        <w:textAlignment w:val="center"/>
        <w:rPr>
          <w:color w:val="000000"/>
        </w:rPr>
      </w:pPr>
      <w:r>
        <w:rPr>
          <w:color w:val="2E75B6"/>
        </w:rPr>
        <w:t>【解析】</w:t>
      </w:r>
    </w:p>
    <w:p w14:paraId="45F196B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物体在同一水平面上做匀速直线运动，物体受到平衡力作用，推力等于摩擦力。由于摩擦力的大小与压力大小和接触面粗糙程度有关，两次压力相同，接触面粗糙程度相同，故两次水平推力大小相等，即</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=1∶1</w:t>
      </w:r>
      <w:r>
        <w:rPr>
          <w:rFonts w:ascii="宋体" w:hAnsi="宋体" w:eastAsia="宋体" w:cs="宋体"/>
          <w:color w:val="000000"/>
        </w:rPr>
        <w:t>，由甲乙两图可得</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=3m/s</w:t>
      </w:r>
      <w:r>
        <w:rPr>
          <w:rFonts w:ascii="宋体" w:hAnsi="宋体" w:eastAsia="宋体" w:cs="宋体"/>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=5m/s</w:t>
      </w:r>
      <w:r>
        <w:rPr>
          <w:rFonts w:ascii="宋体" w:hAnsi="宋体" w:eastAsia="宋体" w:cs="宋体"/>
          <w:color w:val="000000"/>
        </w:rPr>
        <w:t>；根据</w:t>
      </w:r>
    </w:p>
    <w:p w14:paraId="1AC6DCD5">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0.85pt;width:87.9pt;" o:ole="t" filled="f" o:preferrelative="t" stroked="f" coordsize="21600,21600">
            <v:path/>
            <v:fill on="f" focussize="0,0"/>
            <v:stroke on="f" joinstyle="miter"/>
            <v:imagedata r:id="rId46" o:title="eqIdc8e5fab81b3b0ca86e0fc73894cc50e7"/>
            <o:lock v:ext="edit" aspectratio="t"/>
            <w10:wrap type="none"/>
            <w10:anchorlock/>
          </v:shape>
          <o:OLEObject Type="Embed" ProgID="Equation.DSMT4" ShapeID="_x0000_i1042" DrawAspect="Content" ObjectID="_1468075742" r:id="rId45">
            <o:LockedField>false</o:LockedField>
          </o:OLEObject>
        </w:object>
      </w:r>
    </w:p>
    <w:p w14:paraId="697BA43D">
      <w:pPr>
        <w:spacing w:line="360" w:lineRule="auto"/>
        <w:jc w:val="left"/>
        <w:textAlignment w:val="center"/>
        <w:rPr>
          <w:color w:val="000000"/>
        </w:rPr>
      </w:pPr>
      <w:r>
        <w:rPr>
          <w:color w:val="000000"/>
        </w:rPr>
        <w:t>可得</w:t>
      </w:r>
    </w:p>
    <w:p w14:paraId="3F4327B6">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3.85pt;width:69.85pt;" o:ole="t" filled="f" o:preferrelative="t" stroked="f" coordsize="21600,21600">
            <v:path/>
            <v:fill on="f" focussize="0,0"/>
            <v:stroke on="f" joinstyle="miter"/>
            <v:imagedata r:id="rId48" o:title="eqIdc018ac00333941d53c8c378b07d32f67"/>
            <o:lock v:ext="edit" aspectratio="t"/>
            <w10:wrap type="none"/>
            <w10:anchorlock/>
          </v:shape>
          <o:OLEObject Type="Embed" ProgID="Equation.DSMT4" ShapeID="_x0000_i1043" DrawAspect="Content" ObjectID="_1468075743" r:id="rId47">
            <o:LockedField>false</o:LockedField>
          </o:OLEObject>
        </w:object>
      </w:r>
    </w:p>
    <w:p w14:paraId="3631F17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997F6BF">
      <w:pPr>
        <w:spacing w:line="360" w:lineRule="auto"/>
        <w:jc w:val="left"/>
        <w:textAlignment w:val="center"/>
        <w:rPr>
          <w:color w:val="000000"/>
        </w:rPr>
      </w:pPr>
      <w:r>
        <w:rPr>
          <w:color w:val="000000"/>
        </w:rPr>
        <w:t>9. 疫情期间，各个单位都加强了门卫保安工作｡凡是内部车辆均可通过感应，自动打开门禁系统进入；外来车辆，司机需要经过测温､核查､登记后，由保安人员手动控制，开门进人由此可知，该门禁系统的控制电路可能是</w:t>
      </w:r>
    </w:p>
    <w:p w14:paraId="00E29B82">
      <w:pPr>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38200" cy="6286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838200" cy="628650"/>
                    </a:xfrm>
                    <a:prstGeom prst="rect">
                      <a:avLst/>
                    </a:prstGeom>
                  </pic:spPr>
                </pic:pic>
              </a:graphicData>
            </a:graphic>
          </wp:inline>
        </w:drawing>
      </w:r>
    </w:p>
    <w:p w14:paraId="4A4E2144">
      <w:pPr>
        <w:spacing w:line="360" w:lineRule="auto"/>
        <w:jc w:val="left"/>
        <w:textAlignment w:val="center"/>
        <w:rPr>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819150" cy="619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819150" cy="619125"/>
                    </a:xfrm>
                    <a:prstGeom prst="rect">
                      <a:avLst/>
                    </a:prstGeom>
                  </pic:spPr>
                </pic:pic>
              </a:graphicData>
            </a:graphic>
          </wp:inline>
        </w:drawing>
      </w:r>
    </w:p>
    <w:p w14:paraId="3E855FBE">
      <w:pPr>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838200" cy="6000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838200" cy="600075"/>
                    </a:xfrm>
                    <a:prstGeom prst="rect">
                      <a:avLst/>
                    </a:prstGeom>
                  </pic:spPr>
                </pic:pic>
              </a:graphicData>
            </a:graphic>
          </wp:inline>
        </w:drawing>
      </w:r>
    </w:p>
    <w:p w14:paraId="40591E4F">
      <w:pPr>
        <w:spacing w:line="360" w:lineRule="auto"/>
        <w:jc w:val="left"/>
        <w:textAlignment w:val="center"/>
        <w:rPr>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800100" cy="628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800100" cy="628650"/>
                    </a:xfrm>
                    <a:prstGeom prst="rect">
                      <a:avLst/>
                    </a:prstGeom>
                  </pic:spPr>
                </pic:pic>
              </a:graphicData>
            </a:graphic>
          </wp:inline>
        </w:drawing>
      </w:r>
    </w:p>
    <w:p w14:paraId="1F9BE1D0">
      <w:pPr>
        <w:spacing w:line="360" w:lineRule="auto"/>
        <w:textAlignment w:val="center"/>
        <w:rPr>
          <w:color w:val="000000"/>
        </w:rPr>
      </w:pPr>
      <w:r>
        <w:rPr>
          <w:color w:val="2E75B6"/>
        </w:rPr>
        <w:t>【答案】</w:t>
      </w:r>
      <w:r>
        <w:rPr>
          <w:color w:val="000000"/>
        </w:rPr>
        <w:t>A</w:t>
      </w:r>
    </w:p>
    <w:p w14:paraId="1D90E94C">
      <w:pPr>
        <w:spacing w:line="360" w:lineRule="auto"/>
        <w:textAlignment w:val="center"/>
        <w:rPr>
          <w:color w:val="000000"/>
        </w:rPr>
      </w:pPr>
      <w:r>
        <w:rPr>
          <w:color w:val="2E75B6"/>
        </w:rPr>
        <w:t>【解析】</w:t>
      </w:r>
    </w:p>
    <w:p w14:paraId="2777DB2F">
      <w:pPr>
        <w:spacing w:line="360" w:lineRule="auto"/>
        <w:jc w:val="left"/>
        <w:textAlignment w:val="center"/>
        <w:rPr>
          <w:color w:val="000000"/>
        </w:rPr>
      </w:pPr>
      <w:r>
        <w:rPr>
          <w:color w:val="000000"/>
        </w:rPr>
        <w:t>【详解】小区内部车辆门禁系统可以自动识别将门打开，外部车辆需要门卫人员按动按钮才能将门打开，若将门禁系统看做一个自动开关，按钮看做一个手动开关，则两个开关单独都能打开大门，即两开关并联后再与电动机串联，只有A正确。故选A。</w:t>
      </w:r>
    </w:p>
    <w:p w14:paraId="5069F510">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小亮想探究“在温度一定的条件下，导体电阻与长度、横截面积的关系”。他已选好代号为“</w:t>
      </w:r>
      <w:r>
        <w:rPr>
          <w:rFonts w:ascii="Times New Roman" w:hAnsi="Times New Roman" w:eastAsia="Times New Roman" w:cs="Times New Roman"/>
          <w:i/>
          <w:color w:val="000000"/>
        </w:rPr>
        <w:t>a</w:t>
      </w:r>
      <w:r>
        <w:rPr>
          <w:rFonts w:ascii="宋体" w:hAnsi="宋体" w:eastAsia="宋体" w:cs="宋体"/>
          <w:color w:val="000000"/>
        </w:rPr>
        <w:t>”的导体，他还应选用下表中哪两个导体进行实验探究（　　）</w:t>
      </w:r>
    </w:p>
    <w:tbl>
      <w:tblPr>
        <w:tblStyle w:val="4"/>
        <w:tblW w:w="6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75"/>
        <w:gridCol w:w="814"/>
        <w:gridCol w:w="814"/>
        <w:gridCol w:w="814"/>
        <w:gridCol w:w="814"/>
        <w:gridCol w:w="814"/>
      </w:tblGrid>
      <w:tr w14:paraId="65765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D57C9">
            <w:pPr>
              <w:spacing w:line="360" w:lineRule="auto"/>
              <w:jc w:val="left"/>
              <w:textAlignment w:val="center"/>
              <w:rPr>
                <w:rFonts w:ascii="宋体" w:hAnsi="宋体" w:eastAsia="宋体" w:cs="宋体"/>
                <w:color w:val="000000"/>
              </w:rPr>
            </w:pPr>
            <w:r>
              <w:rPr>
                <w:rFonts w:ascii="宋体" w:hAnsi="宋体" w:eastAsia="宋体" w:cs="宋体"/>
                <w:color w:val="000000"/>
              </w:rPr>
              <w:t>导体代号</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B6B21F">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a</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5D1C6F">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b</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55346">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c</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870B77">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d</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6A50E">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e</w:t>
            </w:r>
          </w:p>
        </w:tc>
      </w:tr>
      <w:tr w14:paraId="7510B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124E2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导体长度</w:t>
            </w:r>
            <w:r>
              <w:rPr>
                <w:rFonts w:ascii="Times New Roman" w:hAnsi="Times New Roman" w:eastAsia="Times New Roman" w:cs="Times New Roman"/>
                <w:i/>
                <w:color w:val="000000"/>
              </w:rPr>
              <w:t>L</w:t>
            </w:r>
            <w:r>
              <w:rPr>
                <w:rFonts w:ascii="Times New Roman" w:hAnsi="Times New Roman" w:eastAsia="Times New Roman" w:cs="Times New Roman"/>
                <w:color w:val="000000"/>
              </w:rPr>
              <w:t>/m</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C745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D82A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A605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6CDB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909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r>
      <w:tr w14:paraId="166F9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AF31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导体横截面积</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object>
                <v:shape id="_x0000_i1044" o:spt="75" alt="学科网(www.zxxk.com)--教育资源门户，提供试卷、教案、课件、论文、素材以及各类教学资源下载，还有大量而丰富的教学相关资讯！" type="#_x0000_t75" style="height:15pt;width:26pt;" o:ole="t" filled="f" o:preferrelative="t" stroked="f" coordsize="21600,21600">
                  <v:path/>
                  <v:fill on="f" focussize="0,0"/>
                  <v:stroke on="f" joinstyle="miter"/>
                  <v:imagedata r:id="rId54" o:title="eqIdc970f1ff55a73e2e2f77a6b509034950"/>
                  <o:lock v:ext="edit" aspectratio="t"/>
                  <w10:wrap type="none"/>
                  <w10:anchorlock/>
                </v:shape>
                <o:OLEObject Type="Embed" ProgID="Equation.DSMT4" ShapeID="_x0000_i1044" DrawAspect="Content" ObjectID="_1468075744" r:id="rId53">
                  <o:LockedField>false</o:LockedField>
                </o:OLEObject>
              </w:objec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CE621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F40C4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EB2C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0.8</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D6CB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084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r w14:paraId="4D05A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89557D">
            <w:pPr>
              <w:spacing w:line="360" w:lineRule="auto"/>
              <w:jc w:val="left"/>
              <w:textAlignment w:val="center"/>
              <w:rPr>
                <w:rFonts w:ascii="宋体" w:hAnsi="宋体" w:eastAsia="宋体" w:cs="宋体"/>
                <w:color w:val="000000"/>
              </w:rPr>
            </w:pPr>
            <w:r>
              <w:rPr>
                <w:rFonts w:ascii="宋体" w:hAnsi="宋体" w:eastAsia="宋体" w:cs="宋体"/>
                <w:color w:val="000000"/>
              </w:rPr>
              <w:t>导体材料</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0EF60">
            <w:pPr>
              <w:spacing w:line="360" w:lineRule="auto"/>
              <w:jc w:val="left"/>
              <w:textAlignment w:val="center"/>
              <w:rPr>
                <w:rFonts w:ascii="宋体" w:hAnsi="宋体" w:eastAsia="宋体" w:cs="宋体"/>
                <w:color w:val="000000"/>
              </w:rPr>
            </w:pPr>
            <w:r>
              <w:rPr>
                <w:rFonts w:ascii="宋体" w:hAnsi="宋体" w:eastAsia="宋体" w:cs="宋体"/>
                <w:color w:val="000000"/>
              </w:rPr>
              <w:t>镍铬</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FB2CF0">
            <w:pPr>
              <w:spacing w:line="360" w:lineRule="auto"/>
              <w:jc w:val="left"/>
              <w:textAlignment w:val="center"/>
              <w:rPr>
                <w:rFonts w:ascii="宋体" w:hAnsi="宋体" w:eastAsia="宋体" w:cs="宋体"/>
                <w:color w:val="000000"/>
              </w:rPr>
            </w:pPr>
            <w:r>
              <w:rPr>
                <w:rFonts w:ascii="宋体" w:hAnsi="宋体" w:eastAsia="宋体" w:cs="宋体"/>
                <w:color w:val="000000"/>
              </w:rPr>
              <w:t>镍铬</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DC271">
            <w:pPr>
              <w:spacing w:line="360" w:lineRule="auto"/>
              <w:jc w:val="left"/>
              <w:textAlignment w:val="center"/>
              <w:rPr>
                <w:rFonts w:ascii="宋体" w:hAnsi="宋体" w:eastAsia="宋体" w:cs="宋体"/>
                <w:color w:val="000000"/>
              </w:rPr>
            </w:pPr>
            <w:r>
              <w:rPr>
                <w:rFonts w:ascii="宋体" w:hAnsi="宋体" w:eastAsia="宋体" w:cs="宋体"/>
                <w:color w:val="000000"/>
              </w:rPr>
              <w:t>镍铬</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3648C">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5B05F">
            <w:pPr>
              <w:spacing w:line="360" w:lineRule="auto"/>
              <w:jc w:val="left"/>
              <w:textAlignment w:val="center"/>
              <w:rPr>
                <w:rFonts w:ascii="宋体" w:hAnsi="宋体" w:eastAsia="宋体" w:cs="宋体"/>
                <w:color w:val="000000"/>
              </w:rPr>
            </w:pPr>
            <w:r>
              <w:rPr>
                <w:rFonts w:ascii="宋体" w:hAnsi="宋体" w:eastAsia="宋体" w:cs="宋体"/>
                <w:color w:val="000000"/>
              </w:rPr>
              <w:t>镍铬</w:t>
            </w:r>
          </w:p>
        </w:tc>
      </w:tr>
    </w:tbl>
    <w:p w14:paraId="3F273562">
      <w:pPr>
        <w:spacing w:line="360" w:lineRule="auto"/>
        <w:jc w:val="left"/>
        <w:textAlignment w:val="center"/>
        <w:rPr>
          <w:color w:val="000000"/>
        </w:rPr>
      </w:pPr>
    </w:p>
    <w:p w14:paraId="436B5587">
      <w:pPr>
        <w:tabs>
          <w:tab w:val="left" w:pos="2436"/>
          <w:tab w:val="left" w:pos="4873"/>
          <w:tab w:val="left" w:pos="7309"/>
        </w:tabs>
        <w:spacing w:line="360" w:lineRule="auto"/>
        <w:jc w:val="left"/>
        <w:textAlignment w:val="center"/>
        <w:rPr>
          <w:rFonts w:ascii="Times New Roman" w:hAnsi="Times New Roman" w:eastAsia="Times New Roman" w:cs="Times New Roman"/>
          <w:i/>
          <w:color w:val="000000"/>
        </w:rPr>
      </w:pPr>
      <w:r>
        <w:rPr>
          <w:color w:val="000000"/>
        </w:rPr>
        <w:t xml:space="preserve">A. </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color w:val="000000"/>
        </w:rPr>
        <w:tab/>
      </w:r>
      <w:r>
        <w:rPr>
          <w:color w:val="000000"/>
        </w:rPr>
        <w:t xml:space="preserve">B. </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e</w:t>
      </w:r>
      <w:r>
        <w:rPr>
          <w:color w:val="000000"/>
        </w:rPr>
        <w:tab/>
      </w:r>
      <w:r>
        <w:rPr>
          <w:color w:val="000000"/>
        </w:rPr>
        <w:t xml:space="preserve">C. </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color w:val="000000"/>
        </w:rPr>
        <w:tab/>
      </w:r>
      <w:r>
        <w:rPr>
          <w:color w:val="000000"/>
        </w:rPr>
        <w:t xml:space="preserve">D. </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e</w:t>
      </w:r>
    </w:p>
    <w:p w14:paraId="4742EC59">
      <w:pPr>
        <w:spacing w:line="360" w:lineRule="auto"/>
        <w:textAlignment w:val="center"/>
        <w:rPr>
          <w:color w:val="000000"/>
        </w:rPr>
      </w:pPr>
      <w:r>
        <w:rPr>
          <w:color w:val="2E75B6"/>
        </w:rPr>
        <w:t>【答案】</w:t>
      </w:r>
      <w:r>
        <w:rPr>
          <w:color w:val="000000"/>
        </w:rPr>
        <w:t>D</w:t>
      </w:r>
    </w:p>
    <w:p w14:paraId="703DD197">
      <w:pPr>
        <w:spacing w:line="360" w:lineRule="auto"/>
        <w:textAlignment w:val="center"/>
        <w:rPr>
          <w:color w:val="000000"/>
        </w:rPr>
      </w:pPr>
      <w:r>
        <w:rPr>
          <w:color w:val="2E75B6"/>
        </w:rPr>
        <w:t>【解析】</w:t>
      </w:r>
    </w:p>
    <w:p w14:paraId="457E210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探究导体电阻与长度的关系，要选择横截面积和材料与</w:t>
      </w:r>
      <w:r>
        <w:rPr>
          <w:rFonts w:ascii="Times New Roman" w:hAnsi="Times New Roman" w:eastAsia="Times New Roman" w:cs="Times New Roman"/>
          <w:i/>
          <w:color w:val="000000"/>
        </w:rPr>
        <w:t>a</w:t>
      </w:r>
      <w:r>
        <w:rPr>
          <w:rFonts w:ascii="宋体" w:hAnsi="宋体" w:eastAsia="宋体" w:cs="宋体"/>
          <w:color w:val="000000"/>
        </w:rPr>
        <w:t>相同，长度与</w:t>
      </w:r>
      <w:r>
        <w:rPr>
          <w:rFonts w:ascii="Times New Roman" w:hAnsi="Times New Roman" w:eastAsia="Times New Roman" w:cs="Times New Roman"/>
          <w:i/>
          <w:color w:val="000000"/>
        </w:rPr>
        <w:t>a</w:t>
      </w:r>
      <w:r>
        <w:rPr>
          <w:rFonts w:ascii="宋体" w:hAnsi="宋体" w:eastAsia="宋体" w:cs="宋体"/>
          <w:color w:val="000000"/>
        </w:rPr>
        <w:t>不同的导体，因此选</w:t>
      </w:r>
      <w:r>
        <w:rPr>
          <w:rFonts w:ascii="Times New Roman" w:hAnsi="Times New Roman" w:eastAsia="Times New Roman" w:cs="Times New Roman"/>
          <w:i/>
          <w:color w:val="000000"/>
        </w:rPr>
        <w:t>b</w:t>
      </w:r>
      <w:r>
        <w:rPr>
          <w:rFonts w:ascii="宋体" w:hAnsi="宋体" w:eastAsia="宋体" w:cs="宋体"/>
          <w:color w:val="000000"/>
        </w:rPr>
        <w:t>；探究导体电阻与横截面积的关系，要选择长度和材料与</w:t>
      </w:r>
      <w:r>
        <w:rPr>
          <w:rFonts w:ascii="Times New Roman" w:hAnsi="Times New Roman" w:eastAsia="Times New Roman" w:cs="Times New Roman"/>
          <w:i/>
          <w:color w:val="000000"/>
        </w:rPr>
        <w:t>a</w:t>
      </w:r>
      <w:r>
        <w:rPr>
          <w:rFonts w:ascii="宋体" w:hAnsi="宋体" w:eastAsia="宋体" w:cs="宋体"/>
          <w:color w:val="000000"/>
        </w:rPr>
        <w:t>相同，横截面积与</w:t>
      </w:r>
      <w:r>
        <w:rPr>
          <w:rFonts w:ascii="Times New Roman" w:hAnsi="Times New Roman" w:eastAsia="Times New Roman" w:cs="Times New Roman"/>
          <w:i/>
          <w:color w:val="000000"/>
        </w:rPr>
        <w:t>a</w:t>
      </w:r>
      <w:r>
        <w:rPr>
          <w:rFonts w:ascii="宋体" w:hAnsi="宋体" w:eastAsia="宋体" w:cs="宋体"/>
          <w:color w:val="000000"/>
        </w:rPr>
        <w:t>不同的导体，因此要选</w:t>
      </w:r>
      <w:r>
        <w:rPr>
          <w:rFonts w:ascii="Times New Roman" w:hAnsi="Times New Roman" w:eastAsia="Times New Roman" w:cs="Times New Roman"/>
          <w:i/>
          <w:color w:val="000000"/>
        </w:rPr>
        <w:t>e</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10D8C44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B6F3C3E">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以下四种情况符合安全用电原则的是（　　）</w:t>
      </w:r>
    </w:p>
    <w:p w14:paraId="7123F81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52500" cy="11430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952500" cy="1143000"/>
                    </a:xfrm>
                    <a:prstGeom prst="rect">
                      <a:avLst/>
                    </a:prstGeom>
                  </pic:spPr>
                </pic:pic>
              </a:graphicData>
            </a:graphic>
          </wp:inline>
        </w:drawing>
      </w:r>
      <w:r>
        <w:rPr>
          <w:rFonts w:ascii="宋体" w:hAnsi="宋体" w:eastAsia="宋体" w:cs="宋体"/>
          <w:color w:val="000000"/>
        </w:rPr>
        <w:t xml:space="preserve"> 使用试电笔时，手应接触笔后端的金属部分</w:t>
      </w:r>
    </w:p>
    <w:p w14:paraId="1E7ED02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828675" cy="10191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828675" cy="1019175"/>
                    </a:xfrm>
                    <a:prstGeom prst="rect">
                      <a:avLst/>
                    </a:prstGeom>
                  </pic:spPr>
                </pic:pic>
              </a:graphicData>
            </a:graphic>
          </wp:inline>
        </w:drawing>
      </w:r>
      <w:r>
        <w:rPr>
          <w:rFonts w:ascii="宋体" w:hAnsi="宋体" w:eastAsia="宋体" w:cs="宋体"/>
          <w:color w:val="000000"/>
        </w:rPr>
        <w:t xml:space="preserve"> 人向落在地面上的“高压线头”靠近</w:t>
      </w:r>
    </w:p>
    <w:p w14:paraId="07ED3FA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19225" cy="8001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419225" cy="800100"/>
                    </a:xfrm>
                    <a:prstGeom prst="rect">
                      <a:avLst/>
                    </a:prstGeom>
                  </pic:spPr>
                </pic:pic>
              </a:graphicData>
            </a:graphic>
          </wp:inline>
        </w:drawing>
      </w:r>
      <w:r>
        <w:rPr>
          <w:rFonts w:ascii="宋体" w:hAnsi="宋体" w:eastAsia="宋体" w:cs="宋体"/>
          <w:color w:val="000000"/>
        </w:rPr>
        <w:t xml:space="preserve"> 电灯的开关接在零线上</w:t>
      </w:r>
    </w:p>
    <w:p w14:paraId="6AF6C73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33475" cy="942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133475" cy="942975"/>
                    </a:xfrm>
                    <a:prstGeom prst="rect">
                      <a:avLst/>
                    </a:prstGeom>
                  </pic:spPr>
                </pic:pic>
              </a:graphicData>
            </a:graphic>
          </wp:inline>
        </w:drawing>
      </w:r>
      <w:r>
        <w:rPr>
          <w:rFonts w:ascii="宋体" w:hAnsi="宋体" w:eastAsia="宋体" w:cs="宋体"/>
          <w:color w:val="000000"/>
        </w:rPr>
        <w:t xml:space="preserve"> 雷雨天人站在大树下避雨</w:t>
      </w:r>
    </w:p>
    <w:p w14:paraId="325EC6A0">
      <w:pPr>
        <w:spacing w:line="360" w:lineRule="auto"/>
        <w:textAlignment w:val="center"/>
        <w:rPr>
          <w:color w:val="000000"/>
        </w:rPr>
      </w:pPr>
      <w:r>
        <w:rPr>
          <w:color w:val="2E75B6"/>
        </w:rPr>
        <w:t>【答案】</w:t>
      </w:r>
      <w:r>
        <w:rPr>
          <w:color w:val="000000"/>
        </w:rPr>
        <w:t>A</w:t>
      </w:r>
    </w:p>
    <w:p w14:paraId="7E6ACC0B">
      <w:pPr>
        <w:spacing w:line="360" w:lineRule="auto"/>
        <w:textAlignment w:val="center"/>
        <w:rPr>
          <w:color w:val="000000"/>
        </w:rPr>
      </w:pPr>
      <w:r>
        <w:rPr>
          <w:color w:val="2E75B6"/>
        </w:rPr>
        <w:t>【解析】</w:t>
      </w:r>
    </w:p>
    <w:p w14:paraId="282BC4F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．使用试电笔时手要接触笔尾金属体，这样才能构成通路，氖管才能发光，故</w:t>
      </w:r>
      <w:r>
        <w:rPr>
          <w:rFonts w:ascii="Times New Roman" w:hAnsi="Times New Roman" w:eastAsia="Times New Roman" w:cs="Times New Roman"/>
          <w:color w:val="000000"/>
        </w:rPr>
        <w:t>A</w:t>
      </w:r>
      <w:r>
        <w:rPr>
          <w:rFonts w:ascii="宋体" w:hAnsi="宋体" w:eastAsia="宋体" w:cs="宋体"/>
          <w:color w:val="000000"/>
        </w:rPr>
        <w:t>符合题意；</w:t>
      </w:r>
    </w:p>
    <w:p w14:paraId="38BEE9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．安全用电原则：不接触低压带电体，不靠近高压带电体。高压线断头落地处周围有电压，若靠近它会造成跨步电压触电，故</w:t>
      </w:r>
      <w:r>
        <w:rPr>
          <w:rFonts w:ascii="Times New Roman" w:hAnsi="Times New Roman" w:eastAsia="Times New Roman" w:cs="Times New Roman"/>
          <w:color w:val="000000"/>
        </w:rPr>
        <w:t>B</w:t>
      </w:r>
      <w:r>
        <w:rPr>
          <w:rFonts w:ascii="宋体" w:hAnsi="宋体" w:eastAsia="宋体" w:cs="宋体"/>
          <w:color w:val="000000"/>
        </w:rPr>
        <w:t>不符合题意；</w:t>
      </w:r>
    </w:p>
    <w:p w14:paraId="3B023F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C</w:t>
      </w:r>
      <w:r>
        <w:rPr>
          <w:rFonts w:ascii="宋体" w:hAnsi="宋体" w:eastAsia="宋体" w:cs="宋体"/>
          <w:color w:val="000000"/>
        </w:rPr>
        <w:t>．开关应接在电灯和火线之间。如果开关接在零线和灯泡之间，火线直接接在灯泡时，虽然断开开关，但是火线和灯泡相连，触及灯泡会发生触电事故，故</w:t>
      </w:r>
      <w:r>
        <w:rPr>
          <w:rFonts w:ascii="Times New Roman" w:hAnsi="Times New Roman" w:eastAsia="Times New Roman" w:cs="Times New Roman"/>
          <w:color w:val="000000"/>
        </w:rPr>
        <w:t>C</w:t>
      </w:r>
      <w:r>
        <w:rPr>
          <w:rFonts w:ascii="宋体" w:hAnsi="宋体" w:eastAsia="宋体" w:cs="宋体"/>
          <w:color w:val="000000"/>
        </w:rPr>
        <w:t>不符合题意；</w:t>
      </w:r>
    </w:p>
    <w:p w14:paraId="285562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．雷雨天人站在大树下避雨，因为大树和人体都是导体，雷电极易通过突起物——大树传向人体，而造成雷电灾害，故</w:t>
      </w:r>
      <w:r>
        <w:rPr>
          <w:rFonts w:ascii="Times New Roman" w:hAnsi="Times New Roman" w:eastAsia="Times New Roman" w:cs="Times New Roman"/>
          <w:color w:val="000000"/>
        </w:rPr>
        <w:t>D</w:t>
      </w:r>
      <w:r>
        <w:rPr>
          <w:rFonts w:ascii="宋体" w:hAnsi="宋体" w:eastAsia="宋体" w:cs="宋体"/>
          <w:color w:val="000000"/>
        </w:rPr>
        <w:t>不符合题意。</w:t>
      </w:r>
    </w:p>
    <w:p w14:paraId="3B9B0A3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5752A48">
      <w:pPr>
        <w:spacing w:line="360" w:lineRule="auto"/>
        <w:jc w:val="left"/>
        <w:textAlignment w:val="center"/>
        <w:rPr>
          <w:color w:val="000000"/>
        </w:rPr>
      </w:pPr>
      <w:r>
        <w:rPr>
          <w:color w:val="000000"/>
        </w:rPr>
        <w:t>12. 核电站发电流程如图所示，在核电站的发电过程中，下列所述能量转化顺序正确的是（　　）</w:t>
      </w:r>
    </w:p>
    <w:p w14:paraId="2D7C122D">
      <w:pPr>
        <w:spacing w:line="360" w:lineRule="auto"/>
        <w:jc w:val="left"/>
        <w:textAlignment w:val="center"/>
        <w:rPr>
          <w:color w:val="000000"/>
        </w:rPr>
      </w:pPr>
      <w:r>
        <w:rPr>
          <w:rFonts w:ascii="宋体" w:hAnsi="宋体" w:eastAsia="宋体" w:cs="宋体"/>
          <w:color w:val="000000"/>
        </w:rPr>
        <w:drawing>
          <wp:inline distT="0" distB="0" distL="114300" distR="114300">
            <wp:extent cx="2105025" cy="8001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105025" cy="800100"/>
                    </a:xfrm>
                    <a:prstGeom prst="rect">
                      <a:avLst/>
                    </a:prstGeom>
                  </pic:spPr>
                </pic:pic>
              </a:graphicData>
            </a:graphic>
          </wp:inline>
        </w:drawing>
      </w:r>
    </w:p>
    <w:p w14:paraId="10B0A643">
      <w:pPr>
        <w:spacing w:line="360" w:lineRule="auto"/>
        <w:jc w:val="left"/>
        <w:textAlignment w:val="center"/>
        <w:rPr>
          <w:color w:val="000000"/>
        </w:rPr>
      </w:pPr>
      <w:r>
        <w:rPr>
          <w:rFonts w:ascii="宋体" w:hAnsi="宋体" w:eastAsia="宋体" w:cs="宋体"/>
          <w:color w:val="000000"/>
        </w:rPr>
        <w:t xml:space="preserve">A. </w:t>
      </w:r>
      <w:r>
        <w:rPr>
          <w:color w:val="000000"/>
        </w:rPr>
        <w:t>核能→化学能→内能→电能</w:t>
      </w:r>
    </w:p>
    <w:p w14:paraId="381DEC94">
      <w:pPr>
        <w:spacing w:line="360" w:lineRule="auto"/>
        <w:jc w:val="left"/>
        <w:textAlignment w:val="center"/>
        <w:rPr>
          <w:color w:val="000000"/>
        </w:rPr>
      </w:pPr>
      <w:r>
        <w:rPr>
          <w:rFonts w:ascii="宋体" w:hAnsi="宋体" w:eastAsia="宋体" w:cs="宋体"/>
          <w:color w:val="000000"/>
        </w:rPr>
        <w:t xml:space="preserve">B. </w:t>
      </w:r>
      <w:r>
        <w:rPr>
          <w:color w:val="000000"/>
        </w:rPr>
        <w:t>核能→化学能→机械能→电能</w:t>
      </w:r>
    </w:p>
    <w:p w14:paraId="597E4BF9">
      <w:pPr>
        <w:spacing w:line="360" w:lineRule="auto"/>
        <w:jc w:val="left"/>
        <w:textAlignment w:val="center"/>
        <w:rPr>
          <w:color w:val="000000"/>
        </w:rPr>
      </w:pPr>
      <w:r>
        <w:rPr>
          <w:rFonts w:ascii="宋体" w:hAnsi="宋体" w:eastAsia="宋体" w:cs="宋体"/>
          <w:color w:val="000000"/>
        </w:rPr>
        <w:t xml:space="preserve">C. </w:t>
      </w:r>
      <w:r>
        <w:rPr>
          <w:color w:val="000000"/>
        </w:rPr>
        <w:t>核能→内能→机械能→电能</w:t>
      </w:r>
    </w:p>
    <w:p w14:paraId="61906BA5">
      <w:pPr>
        <w:spacing w:line="360" w:lineRule="auto"/>
        <w:jc w:val="left"/>
        <w:textAlignment w:val="center"/>
        <w:rPr>
          <w:color w:val="000000"/>
        </w:rPr>
      </w:pPr>
      <w:r>
        <w:rPr>
          <w:rFonts w:ascii="宋体" w:hAnsi="宋体" w:eastAsia="宋体" w:cs="宋体"/>
          <w:color w:val="000000"/>
        </w:rPr>
        <w:t xml:space="preserve">D. </w:t>
      </w:r>
      <w:r>
        <w:rPr>
          <w:color w:val="000000"/>
        </w:rPr>
        <w:t>核能→机械能→内能→电能</w:t>
      </w:r>
    </w:p>
    <w:p w14:paraId="376D4A7C">
      <w:pPr>
        <w:spacing w:line="360" w:lineRule="auto"/>
        <w:textAlignment w:val="center"/>
        <w:rPr>
          <w:color w:val="000000"/>
        </w:rPr>
      </w:pPr>
      <w:r>
        <w:rPr>
          <w:color w:val="2E75B6"/>
        </w:rPr>
        <w:t>【答案】</w:t>
      </w:r>
      <w:r>
        <w:rPr>
          <w:color w:val="000000"/>
        </w:rPr>
        <w:t>C</w:t>
      </w:r>
    </w:p>
    <w:p w14:paraId="10EDCB21">
      <w:pPr>
        <w:spacing w:line="360" w:lineRule="auto"/>
        <w:textAlignment w:val="center"/>
        <w:rPr>
          <w:color w:val="000000"/>
        </w:rPr>
      </w:pPr>
      <w:r>
        <w:rPr>
          <w:color w:val="2E75B6"/>
        </w:rPr>
        <w:t>【解析】</w:t>
      </w:r>
    </w:p>
    <w:p w14:paraId="36B50BF4">
      <w:pPr>
        <w:spacing w:line="360" w:lineRule="auto"/>
        <w:textAlignment w:val="center"/>
        <w:rPr>
          <w:color w:val="000000"/>
        </w:rPr>
      </w:pPr>
      <w:r>
        <w:rPr>
          <w:color w:val="000000"/>
        </w:rPr>
        <w:t>【详解】核电站以核反应堆来代替火电站的锅炉，以核燃料（铀）在反应堆内进行裂变并释放出大量热能，来加热水使之变成蒸汽，蒸汽通过管路进入汽轮机，推动汽轮带动发电机发电．所以核电站的发电过程中，能量的转化是核能→内能→机械能→电能．选项C合题意．</w:t>
      </w:r>
    </w:p>
    <w:p w14:paraId="15419891">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263056B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一、填空题：本题共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0FF192AD">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小华对一支铅笔的长度进行</w:t>
      </w:r>
      <w:r>
        <w:rPr>
          <w:rFonts w:ascii="Times New Roman" w:hAnsi="Times New Roman" w:eastAsia="Times New Roman" w:cs="Times New Roman"/>
          <w:color w:val="000000"/>
        </w:rPr>
        <w:t>4</w:t>
      </w:r>
      <w:r>
        <w:rPr>
          <w:rFonts w:ascii="宋体" w:hAnsi="宋体" w:eastAsia="宋体" w:cs="宋体"/>
          <w:color w:val="000000"/>
        </w:rPr>
        <w:t>次正确测量，记录数据如下：</w:t>
      </w:r>
      <w:r>
        <w:rPr>
          <w:rFonts w:ascii="Times New Roman" w:hAnsi="Times New Roman" w:eastAsia="Times New Roman" w:cs="Times New Roman"/>
          <w:color w:val="000000"/>
        </w:rPr>
        <w:t>17.58cm</w:t>
      </w:r>
      <w:r>
        <w:rPr>
          <w:rFonts w:ascii="宋体" w:hAnsi="宋体" w:eastAsia="宋体" w:cs="宋体"/>
          <w:color w:val="000000"/>
        </w:rPr>
        <w:t>、</w:t>
      </w:r>
      <w:r>
        <w:rPr>
          <w:rFonts w:ascii="Times New Roman" w:hAnsi="Times New Roman" w:eastAsia="Times New Roman" w:cs="Times New Roman"/>
          <w:color w:val="000000"/>
        </w:rPr>
        <w:t>17.57cm</w:t>
      </w:r>
      <w:r>
        <w:rPr>
          <w:rFonts w:ascii="宋体" w:hAnsi="宋体" w:eastAsia="宋体" w:cs="宋体"/>
          <w:color w:val="000000"/>
        </w:rPr>
        <w:t>、</w:t>
      </w:r>
      <w:r>
        <w:rPr>
          <w:rFonts w:ascii="Times New Roman" w:hAnsi="Times New Roman" w:eastAsia="Times New Roman" w:cs="Times New Roman"/>
          <w:color w:val="000000"/>
        </w:rPr>
        <w:t>17.56cm</w:t>
      </w:r>
      <w:r>
        <w:rPr>
          <w:rFonts w:ascii="宋体" w:hAnsi="宋体" w:eastAsia="宋体" w:cs="宋体"/>
          <w:color w:val="000000"/>
        </w:rPr>
        <w:t>、</w:t>
      </w:r>
      <w:r>
        <w:rPr>
          <w:rFonts w:ascii="Times New Roman" w:hAnsi="Times New Roman" w:eastAsia="Times New Roman" w:cs="Times New Roman"/>
          <w:color w:val="000000"/>
        </w:rPr>
        <w:t>17.57cm</w:t>
      </w:r>
      <w:r>
        <w:rPr>
          <w:rFonts w:ascii="宋体" w:hAnsi="宋体" w:eastAsia="宋体" w:cs="宋体"/>
          <w:color w:val="000000"/>
        </w:rPr>
        <w:t>，该铅笔的长度是</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，所用刻度尺的分度值是</w:t>
      </w:r>
      <w:r>
        <w:rPr>
          <w:color w:val="000000"/>
        </w:rPr>
        <w:t>______</w:t>
      </w:r>
      <w:r>
        <w:rPr>
          <w:rFonts w:ascii="宋体" w:hAnsi="宋体" w:eastAsia="宋体" w:cs="宋体"/>
          <w:color w:val="000000"/>
        </w:rPr>
        <w:t>。</w:t>
      </w:r>
    </w:p>
    <w:p w14:paraId="1759040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17.57</w:t>
      </w:r>
      <w:r>
        <w:rPr>
          <w:color w:val="000000"/>
        </w:rPr>
        <w:t xml:space="preserve">    ②. </w:t>
      </w:r>
      <w:r>
        <w:rPr>
          <w:rFonts w:ascii="Times New Roman" w:hAnsi="Times New Roman" w:eastAsia="Times New Roman" w:cs="Times New Roman"/>
          <w:color w:val="000000"/>
        </w:rPr>
        <w:t>1mm</w:t>
      </w:r>
    </w:p>
    <w:p w14:paraId="6667A17F">
      <w:pPr>
        <w:spacing w:line="360" w:lineRule="auto"/>
        <w:textAlignment w:val="center"/>
        <w:rPr>
          <w:color w:val="000000"/>
        </w:rPr>
      </w:pPr>
      <w:r>
        <w:rPr>
          <w:color w:val="2E75B6"/>
        </w:rPr>
        <w:t>【解析】</w:t>
      </w:r>
    </w:p>
    <w:p w14:paraId="1A6DC91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用刻度尺测铅笔的长度需要多次测量，取平均值以减小误差，所以求四次测量的平均值，所以物理课本的长度为</w:t>
      </w:r>
    </w:p>
    <w:p w14:paraId="2A186331">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0.9pt;width:265.05pt;" o:ole="t" filled="f" o:preferrelative="t" stroked="f" coordsize="21600,21600">
            <v:path/>
            <v:fill on="f" focussize="0,0"/>
            <v:stroke on="f" joinstyle="miter"/>
            <v:imagedata r:id="rId61" o:title="eqId40ce5936ce6d6213a46c1e62182b4c1e"/>
            <o:lock v:ext="edit" aspectratio="t"/>
            <w10:wrap type="none"/>
            <w10:anchorlock/>
          </v:shape>
          <o:OLEObject Type="Embed" ProgID="Equation.DSMT4" ShapeID="_x0000_i1045" DrawAspect="Content" ObjectID="_1468075745" r:id="rId60">
            <o:LockedField>false</o:LockedField>
          </o:OLEObject>
        </w:object>
      </w:r>
    </w:p>
    <w:p w14:paraId="7B4090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测量物体长度时，需估读到分度值的下一位，即最后一位是估读的，倒数第二位就是分度值所在的位，所以所用刻度尺的分度值是</w:t>
      </w:r>
      <w:r>
        <w:rPr>
          <w:rFonts w:ascii="Times New Roman" w:hAnsi="Times New Roman" w:eastAsia="Times New Roman" w:cs="Times New Roman"/>
          <w:color w:val="000000"/>
        </w:rPr>
        <w:t>1mm</w:t>
      </w:r>
      <w:r>
        <w:rPr>
          <w:rFonts w:ascii="宋体" w:hAnsi="宋体" w:eastAsia="宋体" w:cs="宋体"/>
          <w:color w:val="000000"/>
        </w:rPr>
        <w:t>。</w:t>
      </w:r>
    </w:p>
    <w:p w14:paraId="416C3F2E">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小刚同学在探究某种物质熔化特点的实验中，根据实验数据画出了该物质熔化过程中温度随时间变化的图像。由图像可知，该物质是______（选填“晶体”或“非晶体”），其熔点是______</w:t>
      </w:r>
      <w:r>
        <w:rPr>
          <w:rFonts w:ascii="Times New Roman" w:hAnsi="Times New Roman" w:eastAsia="Times New Roman" w:cs="Times New Roman"/>
          <w:color w:val="000000"/>
        </w:rPr>
        <w:t>℃</w:t>
      </w:r>
      <w:r>
        <w:rPr>
          <w:rFonts w:ascii="宋体" w:hAnsi="宋体" w:eastAsia="宋体" w:cs="宋体"/>
          <w:color w:val="000000"/>
        </w:rPr>
        <w:t>，在熔化过程中温度______；在加热</w:t>
      </w:r>
      <w:r>
        <w:rPr>
          <w:rFonts w:ascii="Times New Roman" w:hAnsi="Times New Roman" w:eastAsia="Times New Roman" w:cs="Times New Roman"/>
          <w:color w:val="000000"/>
        </w:rPr>
        <w:t>6min</w:t>
      </w:r>
      <w:r>
        <w:rPr>
          <w:rFonts w:ascii="宋体" w:hAnsi="宋体" w:eastAsia="宋体" w:cs="宋体"/>
          <w:color w:val="000000"/>
        </w:rPr>
        <w:t>时，该物质处于______（选填“固态”、“液态”或“固液共存态”）。</w:t>
      </w:r>
    </w:p>
    <w:p w14:paraId="1A79024A">
      <w:pPr>
        <w:spacing w:line="360" w:lineRule="auto"/>
        <w:jc w:val="left"/>
        <w:textAlignment w:val="center"/>
        <w:rPr>
          <w:color w:val="000000"/>
        </w:rPr>
      </w:pPr>
      <w:r>
        <w:rPr>
          <w:rFonts w:ascii="宋体" w:hAnsi="宋体" w:eastAsia="宋体" w:cs="宋体"/>
          <w:color w:val="000000"/>
        </w:rPr>
        <w:drawing>
          <wp:inline distT="0" distB="0" distL="114300" distR="114300">
            <wp:extent cx="2019300"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2019300" cy="1314450"/>
                    </a:xfrm>
                    <a:prstGeom prst="rect">
                      <a:avLst/>
                    </a:prstGeom>
                  </pic:spPr>
                </pic:pic>
              </a:graphicData>
            </a:graphic>
          </wp:inline>
        </w:drawing>
      </w:r>
    </w:p>
    <w:p w14:paraId="3B397C5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晶体</w:t>
      </w:r>
      <w:r>
        <w:rPr>
          <w:color w:val="000000"/>
        </w:rPr>
        <w:t xml:space="preserve">    ②. </w:t>
      </w:r>
      <w:r>
        <w:rPr>
          <w:rFonts w:ascii="Times New Roman" w:hAnsi="Times New Roman" w:eastAsia="Times New Roman" w:cs="Times New Roman"/>
          <w:color w:val="000000"/>
        </w:rPr>
        <w:t>80</w:t>
      </w:r>
      <w:r>
        <w:rPr>
          <w:color w:val="000000"/>
        </w:rPr>
        <w:t xml:space="preserve">    ③. </w:t>
      </w:r>
      <w:r>
        <w:rPr>
          <w:rFonts w:ascii="宋体" w:hAnsi="宋体" w:eastAsia="宋体" w:cs="宋体"/>
          <w:color w:val="000000"/>
        </w:rPr>
        <w:t>不变</w:t>
      </w:r>
      <w:r>
        <w:rPr>
          <w:color w:val="000000"/>
        </w:rPr>
        <w:t xml:space="preserve">    ④. </w:t>
      </w:r>
      <w:r>
        <w:rPr>
          <w:rFonts w:ascii="宋体" w:hAnsi="宋体" w:eastAsia="宋体" w:cs="宋体"/>
          <w:color w:val="000000"/>
        </w:rPr>
        <w:t>固液共存态</w:t>
      </w:r>
    </w:p>
    <w:p w14:paraId="06315F37">
      <w:pPr>
        <w:spacing w:line="360" w:lineRule="auto"/>
        <w:textAlignment w:val="center"/>
        <w:rPr>
          <w:color w:val="000000"/>
        </w:rPr>
      </w:pPr>
      <w:r>
        <w:rPr>
          <w:color w:val="2E75B6"/>
        </w:rPr>
        <w:t>【解析】</w:t>
      </w:r>
    </w:p>
    <w:p w14:paraId="1558C9B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[1][2][3]</w:t>
      </w:r>
      <w:r>
        <w:rPr>
          <w:rFonts w:ascii="宋体" w:hAnsi="宋体" w:eastAsia="宋体" w:cs="宋体"/>
          <w:color w:val="000000"/>
        </w:rPr>
        <w:t>由图像可知，</w:t>
      </w:r>
      <w:r>
        <w:rPr>
          <w:rFonts w:ascii="Times New Roman" w:hAnsi="Times New Roman" w:eastAsia="Times New Roman" w:cs="Times New Roman"/>
          <w:i/>
          <w:color w:val="000000"/>
        </w:rPr>
        <w:t>BC</w:t>
      </w:r>
      <w:r>
        <w:rPr>
          <w:rFonts w:ascii="宋体" w:hAnsi="宋体" w:eastAsia="宋体" w:cs="宋体"/>
          <w:color w:val="000000"/>
        </w:rPr>
        <w:t>段吸收热量温度保持不变，所以该物质是晶体。熔化过程中保持不变的温度即为该物质的熔点，由图可知，</w:t>
      </w:r>
      <w:r>
        <w:rPr>
          <w:rFonts w:ascii="Times New Roman" w:hAnsi="Times New Roman" w:eastAsia="Times New Roman" w:cs="Times New Roman"/>
          <w:i/>
          <w:color w:val="000000"/>
        </w:rPr>
        <w:t>BC</w:t>
      </w:r>
      <w:r>
        <w:rPr>
          <w:rFonts w:ascii="宋体" w:hAnsi="宋体" w:eastAsia="宋体" w:cs="宋体"/>
          <w:color w:val="000000"/>
        </w:rPr>
        <w:t>段为熔化过程，保持的温度为</w:t>
      </w:r>
      <w:r>
        <w:rPr>
          <w:rFonts w:ascii="Times New Roman" w:hAnsi="Times New Roman" w:eastAsia="Times New Roman" w:cs="Times New Roman"/>
          <w:color w:val="000000"/>
        </w:rPr>
        <w:t>80℃</w:t>
      </w:r>
      <w:r>
        <w:rPr>
          <w:rFonts w:ascii="宋体" w:hAnsi="宋体" w:eastAsia="宋体" w:cs="宋体"/>
          <w:color w:val="000000"/>
        </w:rPr>
        <w:t>，故该物质的熔点为</w:t>
      </w:r>
      <w:r>
        <w:rPr>
          <w:rFonts w:ascii="Times New Roman" w:hAnsi="Times New Roman" w:eastAsia="Times New Roman" w:cs="Times New Roman"/>
          <w:color w:val="000000"/>
        </w:rPr>
        <w:t>80℃</w:t>
      </w:r>
      <w:r>
        <w:rPr>
          <w:rFonts w:ascii="宋体" w:hAnsi="宋体" w:eastAsia="宋体" w:cs="宋体"/>
          <w:color w:val="000000"/>
        </w:rPr>
        <w:t>。</w:t>
      </w:r>
    </w:p>
    <w:p w14:paraId="168FE79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在加热</w:t>
      </w:r>
      <w:r>
        <w:rPr>
          <w:rFonts w:ascii="Times New Roman" w:hAnsi="Times New Roman" w:eastAsia="Times New Roman" w:cs="Times New Roman"/>
          <w:color w:val="000000"/>
        </w:rPr>
        <w:t>6min</w:t>
      </w:r>
      <w:r>
        <w:rPr>
          <w:rFonts w:ascii="宋体" w:hAnsi="宋体" w:eastAsia="宋体" w:cs="宋体"/>
          <w:color w:val="000000"/>
        </w:rPr>
        <w:t>时，该物质处于熔化过程，一部分已经熔化为液体，一部分还没来得及熔化，处于固态，所以在加热</w:t>
      </w:r>
      <w:r>
        <w:rPr>
          <w:rFonts w:ascii="Times New Roman" w:hAnsi="Times New Roman" w:eastAsia="Times New Roman" w:cs="Times New Roman"/>
          <w:color w:val="000000"/>
        </w:rPr>
        <w:t>6min</w:t>
      </w:r>
      <w:r>
        <w:rPr>
          <w:rFonts w:ascii="宋体" w:hAnsi="宋体" w:eastAsia="宋体" w:cs="宋体"/>
          <w:color w:val="000000"/>
        </w:rPr>
        <w:t>时，物质处于固液共存态。</w:t>
      </w:r>
    </w:p>
    <w:p w14:paraId="60AFDC9F">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由不同材料组成的</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i/>
          <w:color w:val="000000"/>
        </w:rPr>
        <w:t>、</w:t>
      </w:r>
      <w:r>
        <w:rPr>
          <w:rFonts w:ascii="Times New Roman" w:hAnsi="Times New Roman" w:eastAsia="Times New Roman" w:cs="Times New Roman"/>
          <w:i/>
          <w:color w:val="000000"/>
        </w:rPr>
        <w:t>c</w:t>
      </w:r>
      <w:r>
        <w:rPr>
          <w:rFonts w:ascii="宋体" w:hAnsi="宋体" w:eastAsia="宋体" w:cs="宋体"/>
          <w:color w:val="000000"/>
        </w:rPr>
        <w:t>三个实心物体，它们的体积与质量的关系如图所示，则密度最大的是______（选填“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”）物体，它的密度是______</w:t>
      </w:r>
      <w:r>
        <w:object>
          <v:shape id="_x0000_i1046" o:spt="75" alt="学科网(www.zxxk.com)--教育资源门户，提供试卷、教案、课件、论文、素材以及各类教学资源下载，还有大量而丰富的教学相关资讯！" type="#_x0000_t75" style="height:18.15pt;width:36.3pt;" o:ole="t" filled="f" o:preferrelative="t" stroked="f" coordsize="21600,21600">
            <v:path/>
            <v:fill on="f" focussize="0,0"/>
            <v:stroke on="f" joinstyle="miter"/>
            <v:imagedata r:id="rId64" o:title="eqIda41b954c8cbb6a9c5e6375c380f7145d"/>
            <o:lock v:ext="edit" aspectratio="t"/>
            <w10:wrap type="none"/>
            <w10:anchorlock/>
          </v:shape>
          <o:OLEObject Type="Embed" ProgID="Equation.DSMT4" ShapeID="_x0000_i1046" DrawAspect="Content" ObjectID="_1468075746" r:id="rId63">
            <o:LockedField>false</o:LockedField>
          </o:OLEObject>
        </w:object>
      </w:r>
      <w:r>
        <w:rPr>
          <w:rFonts w:ascii="宋体" w:hAnsi="宋体" w:eastAsia="宋体" w:cs="宋体"/>
          <w:color w:val="000000"/>
        </w:rPr>
        <w:t>。</w:t>
      </w:r>
    </w:p>
    <w:p w14:paraId="136393D6">
      <w:pPr>
        <w:spacing w:line="360" w:lineRule="auto"/>
        <w:jc w:val="left"/>
        <w:textAlignment w:val="center"/>
        <w:rPr>
          <w:color w:val="000000"/>
        </w:rPr>
      </w:pPr>
      <w:r>
        <w:rPr>
          <w:rFonts w:ascii="宋体" w:hAnsi="宋体" w:eastAsia="宋体" w:cs="宋体"/>
          <w:color w:val="000000"/>
        </w:rPr>
        <w:drawing>
          <wp:inline distT="0" distB="0" distL="114300" distR="114300">
            <wp:extent cx="2200275" cy="13906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200275" cy="1390650"/>
                    </a:xfrm>
                    <a:prstGeom prst="rect">
                      <a:avLst/>
                    </a:prstGeom>
                  </pic:spPr>
                </pic:pic>
              </a:graphicData>
            </a:graphic>
          </wp:inline>
        </w:drawing>
      </w:r>
      <w:r>
        <w:rPr>
          <w:rFonts w:ascii="宋体" w:hAnsi="宋体" w:eastAsia="宋体" w:cs="宋体"/>
          <w:color w:val="000000"/>
        </w:rPr>
        <w:br w:type="textWrapping"/>
      </w:r>
    </w:p>
    <w:p w14:paraId="46BCB12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c</w:t>
      </w:r>
      <w:r>
        <w:rPr>
          <w:color w:val="000000"/>
        </w:rPr>
        <w:t xml:space="preserve">    ②. </w:t>
      </w:r>
      <w:r>
        <w:rPr>
          <w:rFonts w:ascii="Times New Roman" w:hAnsi="Times New Roman" w:eastAsia="Times New Roman" w:cs="Times New Roman"/>
          <w:color w:val="000000"/>
        </w:rPr>
        <w:t>2</w:t>
      </w:r>
    </w:p>
    <w:p w14:paraId="3481EF3B">
      <w:pPr>
        <w:spacing w:line="360" w:lineRule="auto"/>
        <w:textAlignment w:val="center"/>
        <w:rPr>
          <w:color w:val="000000"/>
        </w:rPr>
      </w:pPr>
      <w:r>
        <w:rPr>
          <w:color w:val="2E75B6"/>
        </w:rPr>
        <w:t>【解析】</w:t>
      </w:r>
    </w:p>
    <w:p w14:paraId="2FF28BD9">
      <w:pPr>
        <w:spacing w:line="360" w:lineRule="auto"/>
        <w:textAlignment w:val="center"/>
        <w:rPr>
          <w:color w:val="000000"/>
        </w:rPr>
      </w:pPr>
      <w:r>
        <w:rPr>
          <w:color w:val="000000"/>
        </w:rPr>
        <w:t>【分析】</w:t>
      </w:r>
    </w:p>
    <w:p w14:paraId="53DF12C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体积相同，根据</w:t>
      </w:r>
      <w:r>
        <w:object>
          <v:shape id="_x0000_i1047"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67" o:title="eqIda3e8b5e08812f92622f79e7b17a5a78d"/>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可知，质量大，密度大，故</w:t>
      </w:r>
      <w:r>
        <w:rPr>
          <w:rFonts w:ascii="Times New Roman" w:hAnsi="Times New Roman" w:eastAsia="Times New Roman" w:cs="Times New Roman"/>
          <w:i/>
          <w:color w:val="000000"/>
        </w:rPr>
        <w:t>c</w:t>
      </w:r>
      <w:r>
        <w:rPr>
          <w:rFonts w:ascii="宋体" w:hAnsi="宋体" w:eastAsia="宋体" w:cs="宋体"/>
          <w:color w:val="000000"/>
        </w:rPr>
        <w:t>的密度大。</w:t>
      </w:r>
    </w:p>
    <w:p w14:paraId="038C29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它的密度是</w:t>
      </w:r>
    </w:p>
    <w:p w14:paraId="5D378D72">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1pt;width:129.3pt;" o:ole="t" filled="f" o:preferrelative="t" stroked="f" coordsize="21600,21600">
            <v:path/>
            <v:fill on="f" focussize="0,0"/>
            <v:stroke on="f" joinstyle="miter"/>
            <v:imagedata r:id="rId69" o:title="eqId0648173c4761dd1afe0ded8970067c65"/>
            <o:lock v:ext="edit" aspectratio="t"/>
            <w10:wrap type="none"/>
            <w10:anchorlock/>
          </v:shape>
          <o:OLEObject Type="Embed" ProgID="Equation.DSMT4" ShapeID="_x0000_i1048" DrawAspect="Content" ObjectID="_1468075748" r:id="rId68">
            <o:LockedField>false</o:LockedField>
          </o:OLEObject>
        </w:object>
      </w:r>
    </w:p>
    <w:p w14:paraId="64ADA4AA">
      <w:pPr>
        <w:spacing w:line="360" w:lineRule="auto"/>
        <w:jc w:val="left"/>
        <w:textAlignment w:val="center"/>
        <w:rPr>
          <w:rFonts w:ascii="宋体" w:hAnsi="宋体" w:eastAsia="宋体" w:cs="宋体"/>
          <w:color w:val="000000"/>
        </w:rPr>
      </w:pPr>
      <w:r>
        <w:rPr>
          <w:rFonts w:ascii="宋体" w:hAnsi="宋体" w:eastAsia="宋体" w:cs="宋体"/>
          <w:color w:val="000000"/>
        </w:rPr>
        <w:t>故物质的密度为</w:t>
      </w:r>
      <w:r>
        <w:object>
          <v:shape id="_x0000_i1049"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71" o:title="eqId2a24b9a4f9b62757ae5ca01f722707a5"/>
            <o:lock v:ext="edit" aspectratio="t"/>
            <w10:wrap type="none"/>
            <w10:anchorlock/>
          </v:shape>
          <o:OLEObject Type="Embed" ProgID="Equation.DSMT4" ShapeID="_x0000_i1049" DrawAspect="Content" ObjectID="_1468075749" r:id="rId70">
            <o:LockedField>false</o:LockedField>
          </o:OLEObject>
        </w:object>
      </w:r>
      <w:r>
        <w:rPr>
          <w:rFonts w:ascii="宋体" w:hAnsi="宋体" w:eastAsia="宋体" w:cs="宋体"/>
          <w:color w:val="000000"/>
        </w:rPr>
        <w:t>。</w:t>
      </w:r>
    </w:p>
    <w:p w14:paraId="075F15D6">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如图所示是生活中常见的杆秤。称量时杆秤在水平位置平衡，被测物体和秤砣到提纽的距离分别为</w:t>
      </w:r>
      <w:r>
        <w:rPr>
          <w:rFonts w:ascii="Times New Roman" w:hAnsi="Times New Roman" w:eastAsia="Times New Roman" w:cs="Times New Roman"/>
          <w:color w:val="000000"/>
        </w:rPr>
        <w:t>0.05m</w:t>
      </w:r>
      <w:r>
        <w:rPr>
          <w:rFonts w:ascii="宋体" w:hAnsi="宋体" w:eastAsia="宋体" w:cs="宋体"/>
          <w:color w:val="000000"/>
        </w:rPr>
        <w:t>、</w:t>
      </w:r>
      <w:r>
        <w:rPr>
          <w:rFonts w:ascii="Times New Roman" w:hAnsi="Times New Roman" w:eastAsia="Times New Roman" w:cs="Times New Roman"/>
          <w:color w:val="000000"/>
        </w:rPr>
        <w:t>0.2m</w:t>
      </w:r>
      <w:r>
        <w:rPr>
          <w:rFonts w:ascii="宋体" w:hAnsi="宋体" w:eastAsia="宋体" w:cs="宋体"/>
          <w:color w:val="000000"/>
        </w:rPr>
        <w:t>，秤砣的质量为</w:t>
      </w:r>
      <w:r>
        <w:rPr>
          <w:rFonts w:ascii="Times New Roman" w:hAnsi="Times New Roman" w:eastAsia="Times New Roman" w:cs="Times New Roman"/>
          <w:color w:val="000000"/>
        </w:rPr>
        <w:t>0.1kg</w:t>
      </w:r>
      <w:r>
        <w:rPr>
          <w:rFonts w:ascii="宋体" w:hAnsi="宋体" w:eastAsia="宋体" w:cs="宋体"/>
          <w:color w:val="000000"/>
        </w:rPr>
        <w:t>，秤杆的质量忽略不计，则被测物体的质量为______</w:t>
      </w:r>
      <w:r>
        <w:rPr>
          <w:rFonts w:ascii="Times New Roman" w:hAnsi="Times New Roman" w:eastAsia="Times New Roman" w:cs="Times New Roman"/>
          <w:color w:val="000000"/>
        </w:rPr>
        <w:t>kg</w:t>
      </w:r>
      <w:r>
        <w:rPr>
          <w:rFonts w:ascii="宋体" w:hAnsi="宋体" w:eastAsia="宋体" w:cs="宋体"/>
          <w:color w:val="000000"/>
        </w:rPr>
        <w:t>。若秤砣有缺损，则杆秤所测物体的质量会______（选“偏大”或“偏小”）。</w:t>
      </w:r>
    </w:p>
    <w:p w14:paraId="49EBB25C">
      <w:pPr>
        <w:spacing w:line="360" w:lineRule="auto"/>
        <w:jc w:val="left"/>
        <w:textAlignment w:val="center"/>
        <w:rPr>
          <w:color w:val="000000"/>
        </w:rPr>
      </w:pPr>
      <w:r>
        <w:rPr>
          <w:rFonts w:ascii="宋体" w:hAnsi="宋体" w:eastAsia="宋体" w:cs="宋体"/>
          <w:color w:val="000000"/>
        </w:rPr>
        <w:drawing>
          <wp:inline distT="0" distB="0" distL="114300" distR="114300">
            <wp:extent cx="2514600" cy="10001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2514600" cy="1000125"/>
                    </a:xfrm>
                    <a:prstGeom prst="rect">
                      <a:avLst/>
                    </a:prstGeom>
                  </pic:spPr>
                </pic:pic>
              </a:graphicData>
            </a:graphic>
          </wp:inline>
        </w:drawing>
      </w:r>
      <w:r>
        <w:rPr>
          <w:rFonts w:ascii="宋体" w:hAnsi="宋体" w:eastAsia="宋体" w:cs="宋体"/>
          <w:color w:val="000000"/>
        </w:rPr>
        <w:br w:type="textWrapping"/>
      </w:r>
    </w:p>
    <w:p w14:paraId="5BC423B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0.4</w:t>
      </w:r>
      <w:r>
        <w:rPr>
          <w:color w:val="000000"/>
        </w:rPr>
        <w:t xml:space="preserve">    ②. </w:t>
      </w:r>
      <w:r>
        <w:rPr>
          <w:rFonts w:ascii="宋体" w:hAnsi="宋体" w:eastAsia="宋体" w:cs="宋体"/>
          <w:color w:val="000000"/>
        </w:rPr>
        <w:t>偏大</w:t>
      </w:r>
    </w:p>
    <w:p w14:paraId="4B1C334E">
      <w:pPr>
        <w:spacing w:line="360" w:lineRule="auto"/>
        <w:textAlignment w:val="center"/>
        <w:rPr>
          <w:color w:val="000000"/>
        </w:rPr>
      </w:pPr>
      <w:r>
        <w:rPr>
          <w:color w:val="2E75B6"/>
        </w:rPr>
        <w:t>【解析】</w:t>
      </w:r>
    </w:p>
    <w:p w14:paraId="30C6EB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w:t>
      </w:r>
    </w:p>
    <w:p w14:paraId="032DD892">
      <w:pPr>
        <w:spacing w:line="360" w:lineRule="auto"/>
        <w:jc w:val="left"/>
        <w:textAlignment w:val="center"/>
        <w:rPr>
          <w:color w:val="000000"/>
        </w:rPr>
      </w:pPr>
      <w:r>
        <w:rPr>
          <w:color w:val="000000"/>
        </w:rPr>
        <w:drawing>
          <wp:inline distT="0" distB="0" distL="114300" distR="114300">
            <wp:extent cx="2371725" cy="9429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371725" cy="942975"/>
                    </a:xfrm>
                    <a:prstGeom prst="rect">
                      <a:avLst/>
                    </a:prstGeom>
                  </pic:spPr>
                </pic:pic>
              </a:graphicData>
            </a:graphic>
          </wp:inline>
        </w:drawing>
      </w:r>
      <w:r>
        <w:rPr>
          <w:color w:val="000000"/>
        </w:rPr>
        <w:br w:type="textWrapping"/>
      </w:r>
    </w:p>
    <w:p w14:paraId="685B4DA8">
      <w:pPr>
        <w:spacing w:line="360" w:lineRule="auto"/>
        <w:jc w:val="left"/>
        <w:textAlignment w:val="center"/>
        <w:rPr>
          <w:rFonts w:ascii="宋体" w:hAnsi="宋体" w:eastAsia="宋体" w:cs="宋体"/>
          <w:color w:val="000000"/>
        </w:rPr>
      </w:pPr>
      <w:r>
        <w:rPr>
          <w:rFonts w:ascii="宋体" w:hAnsi="宋体" w:eastAsia="宋体" w:cs="宋体"/>
          <w:color w:val="000000"/>
        </w:rPr>
        <w:t>由杠杆平衡条件得到</w:t>
      </w:r>
    </w:p>
    <w:p w14:paraId="1BC3716D">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OB</w:t>
      </w:r>
    </w:p>
    <w:p w14:paraId="322E3ECC">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0.9pt;width:171.85pt;" o:ole="t" filled="f" o:preferrelative="t" stroked="f" coordsize="21600,21600">
            <v:path/>
            <v:fill on="f" focussize="0,0"/>
            <v:stroke on="f" joinstyle="miter"/>
            <v:imagedata r:id="rId75" o:title="eqIde72492c6e05e95fd2a55ec973446333e"/>
            <o:lock v:ext="edit" aspectratio="t"/>
            <w10:wrap type="none"/>
            <w10:anchorlock/>
          </v:shape>
          <o:OLEObject Type="Embed" ProgID="Equation.DSMT4" ShapeID="_x0000_i1050" DrawAspect="Content" ObjectID="_1468075750" r:id="rId74">
            <o:LockedField>false</o:LockedField>
          </o:OLEObject>
        </w:object>
      </w:r>
    </w:p>
    <w:p w14:paraId="64060E67">
      <w:pPr>
        <w:spacing w:line="360" w:lineRule="auto"/>
        <w:jc w:val="left"/>
        <w:textAlignment w:val="center"/>
        <w:rPr>
          <w:color w:val="000000"/>
        </w:rPr>
      </w:pPr>
      <w:r>
        <w:rPr>
          <w:color w:val="000000"/>
        </w:rPr>
        <w:t>[2]若秤砣有缺损，</w:t>
      </w:r>
      <w:r>
        <w:rPr>
          <w:i/>
          <w:color w:val="000000"/>
        </w:rPr>
        <w:t>m</w:t>
      </w:r>
      <w:r>
        <w:rPr>
          <w:color w:val="000000"/>
          <w:vertAlign w:val="subscript"/>
        </w:rPr>
        <w:t>2</w:t>
      </w:r>
      <w:r>
        <w:rPr>
          <w:color w:val="000000"/>
        </w:rPr>
        <w:t>减小，而</w:t>
      </w:r>
      <w:r>
        <w:rPr>
          <w:i/>
          <w:color w:val="000000"/>
        </w:rPr>
        <w:t>G</w:t>
      </w:r>
      <w:r>
        <w:rPr>
          <w:color w:val="000000"/>
          <w:vertAlign w:val="subscript"/>
        </w:rPr>
        <w:t>1</w:t>
      </w:r>
      <w:r>
        <w:rPr>
          <w:color w:val="000000"/>
        </w:rPr>
        <w:t>×</w:t>
      </w:r>
      <w:r>
        <w:rPr>
          <w:i/>
          <w:color w:val="000000"/>
        </w:rPr>
        <w:t>OA</w:t>
      </w:r>
      <w:r>
        <w:rPr>
          <w:color w:val="000000"/>
        </w:rPr>
        <w:t>不变，所以</w:t>
      </w:r>
      <w:r>
        <w:rPr>
          <w:i/>
          <w:color w:val="000000"/>
        </w:rPr>
        <w:t>OB</w:t>
      </w:r>
      <w:r>
        <w:rPr>
          <w:color w:val="000000"/>
        </w:rPr>
        <w:t>要变大，杆秤所示的质量值要偏大。</w:t>
      </w:r>
    </w:p>
    <w:p w14:paraId="7BF71622">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如图甲所示，电源电压恒定不变，定值电阻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rPr>
          <w:rFonts w:ascii="Times New Roman" w:hAnsi="Times New Roman" w:eastAsia="Times New Roman" w:cs="Times New Roman"/>
          <w:color w:val="000000"/>
        </w:rPr>
        <w:t>50Ω</w:t>
      </w:r>
      <w:r>
        <w:rPr>
          <w:rFonts w:ascii="宋体" w:hAnsi="宋体" w:eastAsia="宋体" w:cs="宋体"/>
          <w:color w:val="000000"/>
        </w:rPr>
        <w:t>。开关闭合后，当滑动变阻器的滑片</w:t>
      </w:r>
      <w:r>
        <w:rPr>
          <w:rFonts w:ascii="Times New Roman" w:hAnsi="Times New Roman" w:eastAsia="Times New Roman" w:cs="Times New Roman"/>
          <w:color w:val="000000"/>
        </w:rPr>
        <w:t>P</w:t>
      </w:r>
      <w:r>
        <w:rPr>
          <w:rFonts w:ascii="宋体" w:hAnsi="宋体" w:eastAsia="宋体" w:cs="宋体"/>
          <w:color w:val="000000"/>
        </w:rPr>
        <w:t>移到某一位置时，电压表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的示数如图乙所示，此时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的功率为</w:t>
      </w:r>
      <w:r>
        <w:rPr>
          <w:rFonts w:ascii="Times New Roman" w:hAnsi="Times New Roman" w:eastAsia="Times New Roman" w:cs="Times New Roman"/>
          <w:color w:val="000000"/>
        </w:rPr>
        <w:t>0.8W</w:t>
      </w:r>
      <w:r>
        <w:rPr>
          <w:rFonts w:ascii="宋体" w:hAnsi="宋体" w:eastAsia="宋体" w:cs="宋体"/>
          <w:color w:val="000000"/>
        </w:rPr>
        <w:t>。则电流表的示数为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31DE5DB2">
      <w:pPr>
        <w:spacing w:line="360" w:lineRule="auto"/>
        <w:jc w:val="left"/>
        <w:textAlignment w:val="center"/>
        <w:rPr>
          <w:color w:val="000000"/>
        </w:rPr>
      </w:pPr>
      <w:r>
        <w:rPr>
          <w:color w:val="000000"/>
        </w:rPr>
        <w:drawing>
          <wp:inline distT="0" distB="0" distL="114300" distR="114300">
            <wp:extent cx="2914650" cy="1181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914650" cy="1181100"/>
                    </a:xfrm>
                    <a:prstGeom prst="rect">
                      <a:avLst/>
                    </a:prstGeom>
                  </pic:spPr>
                </pic:pic>
              </a:graphicData>
            </a:graphic>
          </wp:inline>
        </w:drawing>
      </w:r>
      <w:r>
        <w:rPr>
          <w:color w:val="000000"/>
        </w:rPr>
        <w:br w:type="textWrapping"/>
      </w:r>
    </w:p>
    <w:p w14:paraId="05E69DB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0.4</w:t>
      </w:r>
      <w:r>
        <w:rPr>
          <w:color w:val="000000"/>
        </w:rPr>
        <w:t xml:space="preserve">    ②. </w:t>
      </w:r>
      <w:r>
        <w:rPr>
          <w:rFonts w:ascii="Times New Roman" w:hAnsi="Times New Roman" w:eastAsia="Times New Roman" w:cs="Times New Roman"/>
          <w:color w:val="000000"/>
        </w:rPr>
        <w:t>6</w:t>
      </w:r>
    </w:p>
    <w:p w14:paraId="5F1D2F56">
      <w:pPr>
        <w:spacing w:line="360" w:lineRule="auto"/>
        <w:textAlignment w:val="center"/>
        <w:rPr>
          <w:color w:val="000000"/>
        </w:rPr>
      </w:pPr>
      <w:r>
        <w:rPr>
          <w:color w:val="2E75B6"/>
        </w:rPr>
        <w:t>【解析】</w:t>
      </w:r>
    </w:p>
    <w:p w14:paraId="745C4AA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由电路图可知，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w:t>
      </w:r>
      <w:r>
        <w:rPr>
          <w:rFonts w:ascii="宋体" w:hAnsi="宋体" w:eastAsia="宋体" w:cs="宋体"/>
          <w:color w:val="000000"/>
          <w:position w:val="0"/>
        </w:rPr>
        <w:drawing>
          <wp:inline distT="0" distB="0" distL="114300" distR="114300">
            <wp:extent cx="133350" cy="177800"/>
            <wp:effectExtent l="0" t="0" r="0" b="13335"/>
            <wp:docPr id="2064035348" name="图片 2064035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35348" name="图片 206403534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两端的电压，电流表测电路中的电流。</w:t>
      </w:r>
    </w:p>
    <w:p w14:paraId="27A37B48">
      <w:pPr>
        <w:spacing w:line="360" w:lineRule="auto"/>
        <w:jc w:val="left"/>
        <w:textAlignment w:val="center"/>
        <w:rPr>
          <w:rFonts w:ascii="宋体" w:hAnsi="宋体" w:eastAsia="宋体" w:cs="宋体"/>
          <w:color w:val="000000"/>
        </w:rPr>
      </w:pPr>
      <w:r>
        <w:rPr>
          <w:rFonts w:ascii="宋体" w:hAnsi="宋体" w:eastAsia="宋体" w:cs="宋体"/>
          <w:color w:val="000000"/>
        </w:rPr>
        <w:t>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接小量程时，由乙图可知，电阻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=0.8V</w:t>
      </w:r>
      <w:r>
        <w:rPr>
          <w:rFonts w:ascii="宋体" w:hAnsi="宋体" w:eastAsia="宋体" w:cs="宋体"/>
          <w:color w:val="000000"/>
        </w:rPr>
        <w:t>，电路中的电流</w:t>
      </w:r>
    </w:p>
    <w:p w14:paraId="3F0C4491">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85pt;width:115pt;" o:ole="t" filled="f" o:preferrelative="t" stroked="f" coordsize="21600,21600">
            <v:path/>
            <v:fill on="f" focussize="0,0"/>
            <v:stroke on="f" joinstyle="miter"/>
            <v:imagedata r:id="rId78" o:title="eqIdc5023b981dea0e4e023a1c255152405a"/>
            <o:lock v:ext="edit" aspectratio="t"/>
            <w10:wrap type="none"/>
            <w10:anchorlock/>
          </v:shape>
          <o:OLEObject Type="Embed" ProgID="Equation.DSMT4" ShapeID="_x0000_i1051" DrawAspect="Content" ObjectID="_1468075751" r:id="rId77">
            <o:LockedField>false</o:LockedField>
          </o:OLEObject>
        </w:object>
      </w:r>
    </w:p>
    <w:p w14:paraId="07063413">
      <w:pPr>
        <w:spacing w:line="360" w:lineRule="auto"/>
        <w:jc w:val="left"/>
        <w:textAlignment w:val="center"/>
        <w:rPr>
          <w:rFonts w:ascii="宋体" w:hAnsi="宋体" w:eastAsia="宋体" w:cs="宋体"/>
          <w:color w:val="000000"/>
        </w:rPr>
      </w:pPr>
      <w:r>
        <w:rPr>
          <w:rFonts w:ascii="宋体" w:hAnsi="宋体" w:eastAsia="宋体" w:cs="宋体"/>
          <w:color w:val="000000"/>
        </w:rPr>
        <w:t>由于此时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的功率为</w:t>
      </w:r>
      <w:r>
        <w:rPr>
          <w:rFonts w:ascii="Times New Roman" w:hAnsi="Times New Roman" w:eastAsia="Times New Roman" w:cs="Times New Roman"/>
          <w:color w:val="000000"/>
        </w:rPr>
        <w:t>0.8W</w:t>
      </w: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p>
    <w:p w14:paraId="3215A4B7">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15pt;width:117.15pt;" o:ole="t" filled="f" o:preferrelative="t" stroked="f" coordsize="21600,21600">
            <v:path/>
            <v:fill on="f" focussize="0,0"/>
            <v:stroke on="f" joinstyle="miter"/>
            <v:imagedata r:id="rId80" o:title="eqIdc807b5a6e99ff92d01d3de6bed45ad30"/>
            <o:lock v:ext="edit" aspectratio="t"/>
            <w10:wrap type="none"/>
            <w10:anchorlock/>
          </v:shape>
          <o:OLEObject Type="Embed" ProgID="Equation.DSMT4" ShapeID="_x0000_i1052" DrawAspect="Content" ObjectID="_1468075752" r:id="rId79">
            <o:LockedField>false</o:LockedField>
          </o:OLEObject>
        </w:object>
      </w:r>
    </w:p>
    <w:p w14:paraId="4A649E7C">
      <w:pPr>
        <w:spacing w:line="360" w:lineRule="auto"/>
        <w:jc w:val="left"/>
        <w:textAlignment w:val="center"/>
        <w:rPr>
          <w:rFonts w:ascii="宋体" w:hAnsi="宋体" w:eastAsia="宋体" w:cs="宋体"/>
          <w:color w:val="000000"/>
        </w:rPr>
      </w:pP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接入的阻值为</w:t>
      </w:r>
    </w:p>
    <w:p w14:paraId="07EA89FA">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15pt;width:157.95pt;" o:ole="t" filled="f" o:preferrelative="t" stroked="f" coordsize="21600,21600">
            <v:path/>
            <v:fill on="f" focussize="0,0"/>
            <v:stroke on="f" joinstyle="miter"/>
            <v:imagedata r:id="rId82" o:title="eqIdf4fa2f1d76d5e0a4919806ba276475bb"/>
            <o:lock v:ext="edit" aspectratio="t"/>
            <w10:wrap type="none"/>
            <w10:anchorlock/>
          </v:shape>
          <o:OLEObject Type="Embed" ProgID="Equation.DSMT4" ShapeID="_x0000_i1053" DrawAspect="Content" ObjectID="_1468075753" r:id="rId81">
            <o:LockedField>false</o:LockedField>
          </o:OLEObject>
        </w:object>
      </w:r>
    </w:p>
    <w:p w14:paraId="3BC1ADF0">
      <w:pPr>
        <w:spacing w:line="360" w:lineRule="auto"/>
        <w:jc w:val="left"/>
        <w:textAlignment w:val="center"/>
        <w:rPr>
          <w:rFonts w:ascii="宋体" w:hAnsi="宋体" w:eastAsia="宋体" w:cs="宋体"/>
          <w:color w:val="000000"/>
        </w:rPr>
      </w:pPr>
      <w:r>
        <w:rPr>
          <w:rFonts w:ascii="宋体" w:hAnsi="宋体" w:eastAsia="宋体" w:cs="宋体"/>
          <w:color w:val="000000"/>
        </w:rPr>
        <w:t>所以假设不成立，故电压表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接的是大量程，由于分度值为</w:t>
      </w:r>
      <w:r>
        <w:rPr>
          <w:rFonts w:ascii="Times New Roman" w:hAnsi="Times New Roman" w:eastAsia="Times New Roman" w:cs="Times New Roman"/>
          <w:color w:val="000000"/>
        </w:rPr>
        <w:t>0.5V</w:t>
      </w:r>
      <w:r>
        <w:rPr>
          <w:rFonts w:ascii="宋体" w:hAnsi="宋体" w:eastAsia="宋体" w:cs="宋体"/>
          <w:color w:val="000000"/>
        </w:rPr>
        <w:t>，所以电压表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4V</w:t>
      </w:r>
      <w:r>
        <w:rPr>
          <w:rFonts w:ascii="宋体" w:hAnsi="宋体" w:eastAsia="宋体" w:cs="宋体"/>
          <w:color w:val="000000"/>
        </w:rPr>
        <w:t>，电路中的电流为</w:t>
      </w:r>
    </w:p>
    <w:p w14:paraId="6CCE5851">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3.85pt;width:110.15pt;" o:ole="t" filled="f" o:preferrelative="t" stroked="f" coordsize="21600,21600">
            <v:path/>
            <v:fill on="f" focussize="0,0"/>
            <v:stroke on="f" joinstyle="miter"/>
            <v:imagedata r:id="rId84" o:title="eqIdb165404ea1b32f04c34fd32b03d6c8df"/>
            <o:lock v:ext="edit" aspectratio="t"/>
            <w10:wrap type="none"/>
            <w10:anchorlock/>
          </v:shape>
          <o:OLEObject Type="Embed" ProgID="Equation.DSMT4" ShapeID="_x0000_i1054" DrawAspect="Content" ObjectID="_1468075754" r:id="rId83">
            <o:LockedField>false</o:LockedField>
          </o:OLEObject>
        </w:object>
      </w:r>
    </w:p>
    <w:p w14:paraId="30DAB254">
      <w:pPr>
        <w:spacing w:line="360" w:lineRule="auto"/>
        <w:jc w:val="left"/>
        <w:textAlignment w:val="center"/>
        <w:rPr>
          <w:rFonts w:ascii="宋体" w:hAnsi="宋体" w:eastAsia="宋体" w:cs="宋体"/>
          <w:color w:val="000000"/>
        </w:rPr>
      </w:pPr>
      <w:r>
        <w:rPr>
          <w:rFonts w:ascii="宋体" w:hAnsi="宋体" w:eastAsia="宋体" w:cs="宋体"/>
          <w:color w:val="000000"/>
        </w:rPr>
        <w:t>由于此时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的功率为</w:t>
      </w:r>
      <w:r>
        <w:rPr>
          <w:rFonts w:ascii="Times New Roman" w:hAnsi="Times New Roman" w:eastAsia="Times New Roman" w:cs="Times New Roman"/>
          <w:color w:val="000000"/>
        </w:rPr>
        <w:t>0.8W</w:t>
      </w: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两端的电压为</w:t>
      </w:r>
    </w:p>
    <w:p w14:paraId="77A8E343">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15pt;width:111.75pt;" o:ole="t" filled="f" o:preferrelative="t" stroked="f" coordsize="21600,21600">
            <v:path/>
            <v:fill on="f" focussize="0,0"/>
            <v:stroke on="f" joinstyle="miter"/>
            <v:imagedata r:id="rId86" o:title="eqId019b950e4ac846acec43f3e24f001b3b"/>
            <o:lock v:ext="edit" aspectratio="t"/>
            <w10:wrap type="none"/>
            <w10:anchorlock/>
          </v:shape>
          <o:OLEObject Type="Embed" ProgID="Equation.DSMT4" ShapeID="_x0000_i1055" DrawAspect="Content" ObjectID="_1468075755" r:id="rId85">
            <o:LockedField>false</o:LockedField>
          </o:OLEObject>
        </w:object>
      </w:r>
    </w:p>
    <w:p w14:paraId="33F624DD">
      <w:pPr>
        <w:spacing w:line="360" w:lineRule="auto"/>
        <w:jc w:val="left"/>
        <w:textAlignment w:val="center"/>
        <w:rPr>
          <w:rFonts w:ascii="宋体" w:hAnsi="宋体" w:eastAsia="宋体" w:cs="宋体"/>
          <w:color w:val="000000"/>
        </w:rPr>
      </w:pPr>
      <w:r>
        <w:rPr>
          <w:rFonts w:ascii="宋体" w:hAnsi="宋体" w:eastAsia="宋体" w:cs="宋体"/>
          <w:color w:val="000000"/>
        </w:rPr>
        <w:t>根据串联电路电压特点可得，电源电压为</w:t>
      </w:r>
    </w:p>
    <w:p w14:paraId="4F502DE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′=4V +2V=6V</w:t>
      </w:r>
    </w:p>
    <w:p w14:paraId="02389298">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《论衡》中记载：“司南之杓、投之于地，其柢指南”。如图。“柢”即握柄，是磁体的</w:t>
      </w:r>
      <w:r>
        <w:rPr>
          <w:rFonts w:ascii="Times New Roman" w:hAnsi="Times New Roman" w:eastAsia="Times New Roman" w:cs="Times New Roman"/>
          <w:color w:val="000000"/>
        </w:rPr>
        <w:t>_______</w:t>
      </w:r>
      <w:r>
        <w:rPr>
          <w:rFonts w:ascii="宋体" w:hAnsi="宋体" w:eastAsia="宋体" w:cs="宋体"/>
          <w:color w:val="000000"/>
        </w:rPr>
        <w:t>极，司南之所以能指南北，是由于受到</w:t>
      </w:r>
      <w:r>
        <w:rPr>
          <w:rFonts w:ascii="Times New Roman" w:hAnsi="Times New Roman" w:eastAsia="Times New Roman" w:cs="Times New Roman"/>
          <w:color w:val="000000"/>
        </w:rPr>
        <w:t>_______</w:t>
      </w:r>
      <w:r>
        <w:rPr>
          <w:rFonts w:ascii="宋体" w:hAnsi="宋体" w:eastAsia="宋体" w:cs="宋体"/>
          <w:color w:val="000000"/>
        </w:rPr>
        <w:t>的作用。</w:t>
      </w:r>
    </w:p>
    <w:p w14:paraId="51639B7E">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47800" cy="100012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447800" cy="1000125"/>
                    </a:xfrm>
                    <a:prstGeom prst="rect">
                      <a:avLst/>
                    </a:prstGeom>
                  </pic:spPr>
                </pic:pic>
              </a:graphicData>
            </a:graphic>
          </wp:inline>
        </w:drawing>
      </w:r>
    </w:p>
    <w:p w14:paraId="079E373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S</w:t>
      </w:r>
      <w:r>
        <w:rPr>
          <w:rFonts w:ascii="宋体" w:hAnsi="宋体" w:eastAsia="宋体" w:cs="宋体"/>
          <w:color w:val="000000"/>
        </w:rPr>
        <w:t>（南）</w:t>
      </w:r>
      <w:r>
        <w:rPr>
          <w:color w:val="000000"/>
        </w:rPr>
        <w:t xml:space="preserve">    ②. </w:t>
      </w:r>
      <w:r>
        <w:rPr>
          <w:rFonts w:ascii="宋体" w:hAnsi="宋体" w:eastAsia="宋体" w:cs="宋体"/>
          <w:color w:val="000000"/>
        </w:rPr>
        <w:t>地磁场</w:t>
      </w:r>
    </w:p>
    <w:p w14:paraId="744DA7A2">
      <w:pPr>
        <w:spacing w:line="360" w:lineRule="auto"/>
        <w:textAlignment w:val="center"/>
        <w:rPr>
          <w:color w:val="000000"/>
        </w:rPr>
      </w:pPr>
      <w:r>
        <w:rPr>
          <w:color w:val="2E75B6"/>
        </w:rPr>
        <w:t>【解析】</w:t>
      </w:r>
    </w:p>
    <w:p w14:paraId="3836D0AC">
      <w:pPr>
        <w:spacing w:line="360" w:lineRule="auto"/>
        <w:textAlignment w:val="center"/>
        <w:rPr>
          <w:color w:val="000000"/>
        </w:rPr>
      </w:pPr>
      <w:r>
        <w:rPr>
          <w:color w:val="000000"/>
        </w:rPr>
        <w:t>【分析】</w:t>
      </w:r>
    </w:p>
    <w:p w14:paraId="6A695354">
      <w:pPr>
        <w:spacing w:before="105"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由题意知，司南放在地上时，握柄指向地理的南方，而地磁极的</w:t>
      </w:r>
      <w:r>
        <w:rPr>
          <w:rFonts w:ascii="Times New Roman" w:hAnsi="Times New Roman" w:eastAsia="Times New Roman" w:cs="Times New Roman"/>
          <w:color w:val="000000"/>
        </w:rPr>
        <w:t>N</w:t>
      </w:r>
      <w:r>
        <w:rPr>
          <w:rFonts w:ascii="宋体" w:hAnsi="宋体" w:eastAsia="宋体" w:cs="宋体"/>
          <w:color w:val="000000"/>
        </w:rPr>
        <w:t>极在地理南方附近，据同名磁极相互排斥，异名磁极相互吸引，所以握柄是磁体的</w:t>
      </w:r>
      <w:r>
        <w:rPr>
          <w:rFonts w:ascii="Times New Roman" w:hAnsi="Times New Roman" w:eastAsia="Times New Roman" w:cs="Times New Roman"/>
          <w:color w:val="000000"/>
        </w:rPr>
        <w:t>S</w:t>
      </w:r>
      <w:r>
        <w:rPr>
          <w:rFonts w:ascii="宋体" w:hAnsi="宋体" w:eastAsia="宋体" w:cs="宋体"/>
          <w:color w:val="000000"/>
        </w:rPr>
        <w:t>（南）极。</w:t>
      </w:r>
    </w:p>
    <w:p w14:paraId="4EFB7613">
      <w:pPr>
        <w:spacing w:before="105"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司南静止时指南北是由于它受到地磁场的作用。</w:t>
      </w:r>
    </w:p>
    <w:p w14:paraId="07B6256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二、作图、实验与探究题：本题共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5BCCBD80">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如图所示，若利用滑轮组向下拉绳将重物提升，请画出滑轮组绕绳方法。</w:t>
      </w:r>
    </w:p>
    <w:p w14:paraId="0C666737">
      <w:pPr>
        <w:spacing w:line="360" w:lineRule="auto"/>
        <w:jc w:val="left"/>
        <w:textAlignment w:val="center"/>
        <w:rPr>
          <w:color w:val="000000"/>
        </w:rPr>
      </w:pPr>
      <w:r>
        <w:rPr>
          <w:rFonts w:ascii="宋体" w:hAnsi="宋体" w:eastAsia="宋体" w:cs="宋体"/>
          <w:color w:val="000000"/>
        </w:rPr>
        <w:drawing>
          <wp:inline distT="0" distB="0" distL="114300" distR="114300">
            <wp:extent cx="561975" cy="17716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561975" cy="1771650"/>
                    </a:xfrm>
                    <a:prstGeom prst="rect">
                      <a:avLst/>
                    </a:prstGeom>
                  </pic:spPr>
                </pic:pic>
              </a:graphicData>
            </a:graphic>
          </wp:inline>
        </w:drawing>
      </w:r>
      <w:r>
        <w:rPr>
          <w:rFonts w:ascii="宋体" w:hAnsi="宋体" w:eastAsia="宋体" w:cs="宋体"/>
          <w:color w:val="000000"/>
        </w:rPr>
        <w:br w:type="textWrapping"/>
      </w:r>
    </w:p>
    <w:p w14:paraId="5823F93F">
      <w:pPr>
        <w:spacing w:line="360" w:lineRule="auto"/>
        <w:textAlignment w:val="center"/>
        <w:rPr>
          <w:color w:val="000000"/>
        </w:rPr>
      </w:pPr>
      <w:r>
        <w:rPr>
          <w:color w:val="2E75B6"/>
        </w:rPr>
        <w:t>【答案】</w:t>
      </w:r>
      <w:r>
        <w:rPr>
          <w:color w:val="000000"/>
        </w:rPr>
        <w:drawing>
          <wp:inline distT="0" distB="0" distL="114300" distR="114300">
            <wp:extent cx="657225" cy="14573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657225" cy="1457325"/>
                    </a:xfrm>
                    <a:prstGeom prst="rect">
                      <a:avLst/>
                    </a:prstGeom>
                  </pic:spPr>
                </pic:pic>
              </a:graphicData>
            </a:graphic>
          </wp:inline>
        </w:drawing>
      </w:r>
    </w:p>
    <w:p w14:paraId="5A176554">
      <w:pPr>
        <w:spacing w:line="360" w:lineRule="auto"/>
        <w:textAlignment w:val="center"/>
        <w:rPr>
          <w:color w:val="000000"/>
        </w:rPr>
      </w:pPr>
      <w:r>
        <w:rPr>
          <w:color w:val="2E75B6"/>
        </w:rPr>
        <w:t>【解析】</w:t>
      </w:r>
    </w:p>
    <w:p w14:paraId="24A57E7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向下拉绳将重物提升，从绳子自由端向上绕起，先绕过定滑轮，然后再绕过动滑轮，最后系在定滑轮下面的挂钩上，如图所示：</w:t>
      </w:r>
    </w:p>
    <w:p w14:paraId="36ED1FBE">
      <w:pPr>
        <w:spacing w:line="360" w:lineRule="auto"/>
        <w:jc w:val="left"/>
        <w:textAlignment w:val="center"/>
        <w:rPr>
          <w:color w:val="000000"/>
        </w:rPr>
      </w:pPr>
      <w:r>
        <w:rPr>
          <w:color w:val="000000"/>
        </w:rPr>
        <w:drawing>
          <wp:inline distT="0" distB="0" distL="114300" distR="114300">
            <wp:extent cx="762000" cy="16859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762000" cy="1685925"/>
                    </a:xfrm>
                    <a:prstGeom prst="rect">
                      <a:avLst/>
                    </a:prstGeom>
                  </pic:spPr>
                </pic:pic>
              </a:graphicData>
            </a:graphic>
          </wp:inline>
        </w:drawing>
      </w:r>
      <w:r>
        <w:rPr>
          <w:color w:val="000000"/>
        </w:rPr>
        <w:br w:type="textWrapping"/>
      </w:r>
    </w:p>
    <w:p w14:paraId="1A005444">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如图是某同学利用光具盘探究光从空气斜射入玻璃中时的光路，经过多次实验并记录了如下数据：</w:t>
      </w:r>
    </w:p>
    <w:tbl>
      <w:tblPr>
        <w:tblStyle w:val="4"/>
        <w:tblW w:w="44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750"/>
        <w:gridCol w:w="855"/>
        <w:gridCol w:w="690"/>
        <w:gridCol w:w="855"/>
      </w:tblGrid>
      <w:tr w14:paraId="73214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8BCD3C">
            <w:pPr>
              <w:spacing w:line="360" w:lineRule="auto"/>
              <w:jc w:val="left"/>
              <w:textAlignment w:val="center"/>
              <w:rPr>
                <w:rFonts w:ascii="宋体" w:hAnsi="宋体" w:eastAsia="宋体" w:cs="宋体"/>
                <w:color w:val="000000"/>
              </w:rPr>
            </w:pPr>
            <w:r>
              <w:rPr>
                <w:rFonts w:ascii="宋体" w:hAnsi="宋体" w:eastAsia="宋体" w:cs="宋体"/>
                <w:color w:val="000000"/>
              </w:rPr>
              <w:t>入射角</w:t>
            </w:r>
            <w:r>
              <w:object>
                <v:shape id="_x0000_i1056"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91" o:title="eqIde170f206fdbbd834aad7580c727e2cc6"/>
                  <o:lock v:ext="edit" aspectratio="t"/>
                  <w10:wrap type="none"/>
                  <w10:anchorlock/>
                </v:shape>
                <o:OLEObject Type="Embed" ProgID="Equation.DSMT4" ShapeID="_x0000_i1056" DrawAspect="Content" ObjectID="_1468075756" r:id="rId90">
                  <o:LockedField>false</o:LockedField>
                </o:OLEObject>
              </w:objec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950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28E2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4D509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EB57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r>
      <w:tr w14:paraId="12130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10DCD">
            <w:pPr>
              <w:spacing w:line="360" w:lineRule="auto"/>
              <w:jc w:val="left"/>
              <w:textAlignment w:val="center"/>
              <w:rPr>
                <w:rFonts w:ascii="宋体" w:hAnsi="宋体" w:eastAsia="宋体" w:cs="宋体"/>
                <w:color w:val="000000"/>
              </w:rPr>
            </w:pPr>
            <w:r>
              <w:rPr>
                <w:rFonts w:ascii="宋体" w:hAnsi="宋体" w:eastAsia="宋体" w:cs="宋体"/>
                <w:color w:val="000000"/>
              </w:rPr>
              <w:t>折射角</w:t>
            </w:r>
            <w:r>
              <w:object>
                <v:shape id="_x0000_i1057" o:spt="75" alt="学科网(www.zxxk.com)--教育资源门户，提供试卷、教案、课件、论文、素材以及各类教学资源下载，还有大量而丰富的教学相关资讯！" type="#_x0000_t75" style="height:16.3pt;width:13.15pt;" o:ole="t" filled="f" o:preferrelative="t" stroked="f" coordsize="21600,21600">
                  <v:path/>
                  <v:fill on="f" focussize="0,0"/>
                  <v:stroke on="f" joinstyle="miter"/>
                  <v:imagedata r:id="rId93" o:title="eqId5b5858ee1ce52b251816757257a11c29"/>
                  <o:lock v:ext="edit" aspectratio="t"/>
                  <w10:wrap type="none"/>
                  <w10:anchorlock/>
                </v:shape>
                <o:OLEObject Type="Embed" ProgID="Equation.DSMT4" ShapeID="_x0000_i1057" DrawAspect="Content" ObjectID="_1468075757" r:id="rId92">
                  <o:LockedField>false</o:LockedField>
                </o:OLEObject>
              </w:objec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1A87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475F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20.7°</w:t>
            </w:r>
          </w:p>
        </w:tc>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27A3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FF4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37.8°</w:t>
            </w:r>
          </w:p>
        </w:tc>
      </w:tr>
    </w:tbl>
    <w:p w14:paraId="4157CC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）实验中，光具盘除了能读出入射角和折射角大小外，还具有</w:t>
      </w:r>
      <w:r>
        <w:rPr>
          <w:color w:val="000000"/>
        </w:rPr>
        <w:t>______</w:t>
      </w:r>
      <w:r>
        <w:rPr>
          <w:rFonts w:ascii="宋体" w:hAnsi="宋体" w:eastAsia="宋体" w:cs="宋体"/>
          <w:color w:val="000000"/>
          <w:position w:val="0"/>
        </w:rPr>
        <w:drawing>
          <wp:inline distT="0" distB="0" distL="114300" distR="114300">
            <wp:extent cx="133350" cy="177800"/>
            <wp:effectExtent l="0" t="0" r="0" b="13335"/>
            <wp:docPr id="2064035347" name="图片 206403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35347" name="图片 206403534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w:t>
      </w:r>
    </w:p>
    <w:p w14:paraId="7F04DC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）分析表格中的数据，你能得出的结论（写出一条即可）：</w:t>
      </w:r>
      <w:r>
        <w:rPr>
          <w:color w:val="000000"/>
        </w:rPr>
        <w:t>______</w:t>
      </w:r>
      <w:r>
        <w:rPr>
          <w:rFonts w:ascii="宋体" w:hAnsi="宋体" w:eastAsia="宋体" w:cs="宋体"/>
          <w:color w:val="000000"/>
        </w:rPr>
        <w:t>；</w:t>
      </w:r>
    </w:p>
    <w:p w14:paraId="7FF4FD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）根据表格中的数据还可以判断：当光以</w:t>
      </w:r>
      <w:r>
        <w:rPr>
          <w:rFonts w:ascii="Times New Roman" w:hAnsi="Times New Roman" w:eastAsia="Times New Roman" w:cs="Times New Roman"/>
          <w:color w:val="000000"/>
        </w:rPr>
        <w:t>35°</w:t>
      </w:r>
      <w:r>
        <w:rPr>
          <w:rFonts w:ascii="宋体" w:hAnsi="宋体" w:eastAsia="宋体" w:cs="宋体"/>
          <w:color w:val="000000"/>
        </w:rPr>
        <w:t>的入射角从空气射入玻璃中时，其折射角</w:t>
      </w:r>
      <w:r>
        <w:rPr>
          <w:color w:val="000000"/>
        </w:rPr>
        <w:t>______</w:t>
      </w:r>
      <w:r>
        <w:rPr>
          <w:rFonts w:ascii="Times New Roman" w:hAnsi="Times New Roman" w:eastAsia="Times New Roman" w:cs="Times New Roman"/>
          <w:color w:val="000000"/>
        </w:rPr>
        <w:t>30°</w:t>
      </w:r>
      <w:r>
        <w:rPr>
          <w:rFonts w:ascii="宋体" w:hAnsi="宋体" w:eastAsia="宋体" w:cs="宋体"/>
          <w:color w:val="000000"/>
        </w:rPr>
        <w:t>（选填“大于”、“小于”或“等于”）；</w:t>
      </w:r>
    </w:p>
    <w:p w14:paraId="643E55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）当光以</w:t>
      </w:r>
      <w:r>
        <w:rPr>
          <w:rFonts w:ascii="Times New Roman" w:hAnsi="Times New Roman" w:eastAsia="Times New Roman" w:cs="Times New Roman"/>
          <w:color w:val="000000"/>
        </w:rPr>
        <w:t>30°</w:t>
      </w:r>
      <w:r>
        <w:rPr>
          <w:rFonts w:ascii="宋体" w:hAnsi="宋体" w:eastAsia="宋体" w:cs="宋体"/>
          <w:color w:val="000000"/>
        </w:rPr>
        <w:t>的入射角从玻璃射入空气中时，其折射角是</w:t>
      </w:r>
      <w:r>
        <w:rPr>
          <w:color w:val="000000"/>
        </w:rPr>
        <w:t>______</w:t>
      </w:r>
      <w:r>
        <w:rPr>
          <w:rFonts w:ascii="宋体" w:hAnsi="宋体" w:eastAsia="宋体" w:cs="宋体"/>
          <w:color w:val="000000"/>
        </w:rPr>
        <w:t>。</w:t>
      </w:r>
    </w:p>
    <w:p w14:paraId="3BF40240">
      <w:pPr>
        <w:spacing w:line="360" w:lineRule="auto"/>
        <w:jc w:val="left"/>
        <w:textAlignment w:val="center"/>
        <w:rPr>
          <w:color w:val="000000"/>
        </w:rPr>
      </w:pPr>
      <w:r>
        <w:rPr>
          <w:color w:val="000000"/>
        </w:rPr>
        <w:drawing>
          <wp:inline distT="0" distB="0" distL="114300" distR="114300">
            <wp:extent cx="1562100" cy="15240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1562100" cy="1524000"/>
                    </a:xfrm>
                    <a:prstGeom prst="rect">
                      <a:avLst/>
                    </a:prstGeom>
                  </pic:spPr>
                </pic:pic>
              </a:graphicData>
            </a:graphic>
          </wp:inline>
        </w:drawing>
      </w:r>
      <w:r>
        <w:rPr>
          <w:color w:val="000000"/>
        </w:rPr>
        <w:br w:type="textWrapping"/>
      </w:r>
    </w:p>
    <w:p w14:paraId="144F0D4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显示光路</w:t>
      </w:r>
      <w:r>
        <w:rPr>
          <w:color w:val="000000"/>
        </w:rPr>
        <w:t xml:space="preserve">    ②. </w:t>
      </w:r>
      <w:r>
        <w:rPr>
          <w:rFonts w:ascii="宋体" w:hAnsi="宋体" w:eastAsia="宋体" w:cs="宋体"/>
          <w:color w:val="000000"/>
        </w:rPr>
        <w:t>光从空气斜射入玻璃中时，折射角小于入射角</w:t>
      </w:r>
      <w:r>
        <w:rPr>
          <w:color w:val="000000"/>
        </w:rPr>
        <w:t xml:space="preserve">    ③. </w:t>
      </w:r>
      <w:r>
        <w:rPr>
          <w:rFonts w:ascii="宋体" w:hAnsi="宋体" w:eastAsia="宋体" w:cs="宋体"/>
          <w:color w:val="000000"/>
        </w:rPr>
        <w:t>小于</w:t>
      </w:r>
      <w:r>
        <w:rPr>
          <w:color w:val="000000"/>
        </w:rPr>
        <w:t xml:space="preserve">    ④. </w:t>
      </w:r>
      <w:r>
        <w:rPr>
          <w:rFonts w:ascii="Times New Roman" w:hAnsi="Times New Roman" w:eastAsia="Times New Roman" w:cs="Times New Roman"/>
          <w:color w:val="000000"/>
        </w:rPr>
        <w:t>45</w:t>
      </w:r>
      <w:r>
        <w:rPr>
          <w:rFonts w:ascii="Times New Roman" w:hAnsi="Times New Roman" w:eastAsia="Times New Roman" w:cs="Times New Roman"/>
          <w:color w:val="000000"/>
          <w:vertAlign w:val="superscript"/>
        </w:rPr>
        <w:t>o</w:t>
      </w:r>
    </w:p>
    <w:p w14:paraId="08DF2268">
      <w:pPr>
        <w:spacing w:line="360" w:lineRule="auto"/>
        <w:textAlignment w:val="center"/>
        <w:rPr>
          <w:color w:val="000000"/>
        </w:rPr>
      </w:pPr>
      <w:r>
        <w:rPr>
          <w:color w:val="2E75B6"/>
        </w:rPr>
        <w:t>【解析】</w:t>
      </w:r>
    </w:p>
    <w:p w14:paraId="23B12AB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某同学利用光具盘探究光从空气斜射入玻璃中时的光路实验中，光具盘除了能读出入射角和折射角大小外，还具有显示光路的作用。</w:t>
      </w:r>
    </w:p>
    <w:p w14:paraId="5E81827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根据表中数据可知，实验中，光从空气斜射入玻璃中，折射角总小于入射角，故能得出的结论是：光从空气斜射入玻璃中时，折射角小于入射角。</w:t>
      </w:r>
    </w:p>
    <w:p w14:paraId="018044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根据表格中的数据可知，当光线以</w:t>
      </w:r>
      <w:r>
        <w:rPr>
          <w:rFonts w:ascii="Times New Roman" w:hAnsi="Times New Roman" w:eastAsia="Times New Roman" w:cs="Times New Roman"/>
          <w:color w:val="000000"/>
        </w:rPr>
        <w:t>45°</w:t>
      </w:r>
      <w:r>
        <w:rPr>
          <w:rFonts w:ascii="宋体" w:hAnsi="宋体" w:eastAsia="宋体" w:cs="宋体"/>
          <w:color w:val="000000"/>
        </w:rPr>
        <w:t>的入射角从空气射向玻璃时，其折射角是</w:t>
      </w:r>
      <w:r>
        <w:rPr>
          <w:rFonts w:ascii="Times New Roman" w:hAnsi="Times New Roman" w:eastAsia="Times New Roman" w:cs="Times New Roman"/>
          <w:color w:val="000000"/>
        </w:rPr>
        <w:t>30°</w:t>
      </w:r>
      <w:r>
        <w:rPr>
          <w:rFonts w:ascii="宋体" w:hAnsi="宋体" w:eastAsia="宋体" w:cs="宋体"/>
          <w:color w:val="000000"/>
        </w:rPr>
        <w:t>；当入射角为</w:t>
      </w:r>
      <w:r>
        <w:rPr>
          <w:rFonts w:ascii="Times New Roman" w:hAnsi="Times New Roman" w:eastAsia="Times New Roman" w:cs="Times New Roman"/>
          <w:color w:val="000000"/>
        </w:rPr>
        <w:t>35°</w:t>
      </w:r>
      <w:r>
        <w:rPr>
          <w:rFonts w:ascii="宋体" w:hAnsi="宋体" w:eastAsia="宋体" w:cs="宋体"/>
          <w:color w:val="000000"/>
        </w:rPr>
        <w:t>时，入射角变小了，折射角随之变小，所以折射角会小于</w:t>
      </w:r>
      <w:r>
        <w:rPr>
          <w:rFonts w:ascii="Times New Roman" w:hAnsi="Times New Roman" w:eastAsia="Times New Roman" w:cs="Times New Roman"/>
          <w:color w:val="000000"/>
        </w:rPr>
        <w:t>30°</w:t>
      </w:r>
      <w:r>
        <w:rPr>
          <w:rFonts w:ascii="宋体" w:hAnsi="宋体" w:eastAsia="宋体" w:cs="宋体"/>
          <w:color w:val="000000"/>
        </w:rPr>
        <w:t>。</w:t>
      </w:r>
    </w:p>
    <w:p w14:paraId="443711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已知当光线以</w:t>
      </w:r>
      <w:r>
        <w:rPr>
          <w:rFonts w:ascii="Times New Roman" w:hAnsi="Times New Roman" w:eastAsia="Times New Roman" w:cs="Times New Roman"/>
          <w:color w:val="000000"/>
        </w:rPr>
        <w:t>45°</w:t>
      </w:r>
      <w:r>
        <w:rPr>
          <w:rFonts w:ascii="宋体" w:hAnsi="宋体" w:eastAsia="宋体" w:cs="宋体"/>
          <w:color w:val="000000"/>
        </w:rPr>
        <w:t>的入射角从空气射向玻璃时，其折射角是</w:t>
      </w:r>
      <w:r>
        <w:rPr>
          <w:rFonts w:ascii="Times New Roman" w:hAnsi="Times New Roman" w:eastAsia="Times New Roman" w:cs="Times New Roman"/>
          <w:color w:val="000000"/>
        </w:rPr>
        <w:t>30°</w:t>
      </w:r>
      <w:r>
        <w:rPr>
          <w:rFonts w:ascii="宋体" w:hAnsi="宋体" w:eastAsia="宋体" w:cs="宋体"/>
          <w:color w:val="000000"/>
        </w:rPr>
        <w:t>。根据光路的可逆性，当光以</w:t>
      </w:r>
      <w:r>
        <w:rPr>
          <w:rFonts w:ascii="Times New Roman" w:hAnsi="Times New Roman" w:eastAsia="Times New Roman" w:cs="Times New Roman"/>
          <w:color w:val="000000"/>
        </w:rPr>
        <w:t>30°</w:t>
      </w:r>
      <w:r>
        <w:rPr>
          <w:rFonts w:ascii="宋体" w:hAnsi="宋体" w:eastAsia="宋体" w:cs="宋体"/>
          <w:color w:val="000000"/>
        </w:rPr>
        <w:t>的入射角从玻璃射入空气中时，其折射角是</w:t>
      </w:r>
      <w:r>
        <w:rPr>
          <w:rFonts w:ascii="Times New Roman" w:hAnsi="Times New Roman" w:eastAsia="Times New Roman" w:cs="Times New Roman"/>
          <w:color w:val="000000"/>
        </w:rPr>
        <w:t>45°</w:t>
      </w:r>
      <w:r>
        <w:rPr>
          <w:rFonts w:ascii="宋体" w:hAnsi="宋体" w:eastAsia="宋体" w:cs="宋体"/>
          <w:color w:val="000000"/>
        </w:rPr>
        <w:t>。</w:t>
      </w:r>
    </w:p>
    <w:p w14:paraId="29AC108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某物理兴趣小组利用“伏安法”测量一个阻值较小的定值电阻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的阻值，电路如图甲所示。已知电源电压为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=10Ω</w:t>
      </w:r>
      <w:r>
        <w:rPr>
          <w:rFonts w:ascii="宋体" w:hAnsi="宋体" w:eastAsia="宋体" w:cs="宋体"/>
          <w:color w:val="000000"/>
        </w:rPr>
        <w:t>，滑动变阻器规格为“</w:t>
      </w:r>
      <w:r>
        <w:rPr>
          <w:rFonts w:ascii="Times New Roman" w:hAnsi="Times New Roman" w:eastAsia="Times New Roman" w:cs="Times New Roman"/>
          <w:color w:val="000000"/>
        </w:rPr>
        <w:t>50Ω  0.6A</w:t>
      </w:r>
      <w:r>
        <w:rPr>
          <w:rFonts w:ascii="宋体" w:hAnsi="宋体" w:eastAsia="宋体" w:cs="宋体"/>
          <w:color w:val="000000"/>
        </w:rPr>
        <w:t>”。</w:t>
      </w:r>
    </w:p>
    <w:p w14:paraId="1FCEBE69">
      <w:pPr>
        <w:spacing w:line="360" w:lineRule="auto"/>
        <w:jc w:val="left"/>
        <w:textAlignment w:val="center"/>
        <w:rPr>
          <w:color w:val="000000"/>
        </w:rPr>
      </w:pPr>
      <w:r>
        <w:rPr>
          <w:rFonts w:ascii="宋体" w:hAnsi="宋体" w:eastAsia="宋体" w:cs="宋体"/>
          <w:color w:val="000000"/>
        </w:rPr>
        <w:drawing>
          <wp:inline distT="0" distB="0" distL="114300" distR="114300">
            <wp:extent cx="5238750" cy="2130425"/>
            <wp:effectExtent l="0" t="0" r="0" b="317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5238750" cy="2130622"/>
                    </a:xfrm>
                    <a:prstGeom prst="rect">
                      <a:avLst/>
                    </a:prstGeom>
                  </pic:spPr>
                </pic:pic>
              </a:graphicData>
            </a:graphic>
          </wp:inline>
        </w:drawing>
      </w:r>
    </w:p>
    <w:p w14:paraId="5DAE5B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）请用笔画线代替导线，将图甲中的电路连接完整，要求滑片向右移动连入电路中的阻值变小，导线不能交叉______；</w:t>
      </w:r>
    </w:p>
    <w:p w14:paraId="607CF9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）实验时，闭合开关，发现电流表和电压表示数都为</w:t>
      </w:r>
      <w:r>
        <w:rPr>
          <w:rFonts w:ascii="Times New Roman" w:hAnsi="Times New Roman" w:eastAsia="Times New Roman" w:cs="Times New Roman"/>
          <w:color w:val="000000"/>
        </w:rPr>
        <w:t>0</w:t>
      </w:r>
      <w:r>
        <w:rPr>
          <w:rFonts w:ascii="宋体" w:hAnsi="宋体" w:eastAsia="宋体" w:cs="宋体"/>
          <w:color w:val="000000"/>
        </w:rPr>
        <w:t>。现用一根导线在图甲中先后连接接线柱</w:t>
      </w:r>
      <w:r>
        <w:rPr>
          <w:rFonts w:ascii="Times New Roman" w:hAnsi="Times New Roman" w:eastAsia="Times New Roman" w:cs="Times New Roman"/>
          <w:i/>
          <w:color w:val="000000"/>
        </w:rPr>
        <w:t>A</w:t>
      </w:r>
      <w:r>
        <w:rPr>
          <w:rFonts w:ascii="宋体" w:hAnsi="宋体" w:eastAsia="宋体" w:cs="宋体"/>
          <w:color w:val="000000"/>
        </w:rPr>
        <w:t>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与</w:t>
      </w:r>
      <w:r>
        <w:rPr>
          <w:rFonts w:ascii="Times New Roman" w:hAnsi="Times New Roman" w:eastAsia="Times New Roman" w:cs="Times New Roman"/>
          <w:i/>
          <w:color w:val="000000"/>
        </w:rPr>
        <w:t>H</w:t>
      </w:r>
      <w:r>
        <w:rPr>
          <w:rFonts w:ascii="宋体" w:hAnsi="宋体" w:eastAsia="宋体" w:cs="宋体"/>
          <w:color w:val="000000"/>
        </w:rPr>
        <w:t>时，电流表和电压表示数仍为</w:t>
      </w:r>
      <w:r>
        <w:rPr>
          <w:rFonts w:ascii="Times New Roman" w:hAnsi="Times New Roman" w:eastAsia="Times New Roman" w:cs="Times New Roman"/>
          <w:color w:val="000000"/>
        </w:rPr>
        <w:t>0</w:t>
      </w:r>
      <w:r>
        <w:rPr>
          <w:rFonts w:ascii="宋体" w:hAnsi="宋体" w:eastAsia="宋体" w:cs="宋体"/>
          <w:color w:val="000000"/>
        </w:rPr>
        <w:t>，连接接线柱</w:t>
      </w:r>
      <w:r>
        <w:rPr>
          <w:rFonts w:ascii="Times New Roman" w:hAnsi="Times New Roman" w:eastAsia="Times New Roman" w:cs="Times New Roman"/>
          <w:i/>
          <w:color w:val="000000"/>
        </w:rPr>
        <w:t>H</w:t>
      </w:r>
      <w:r>
        <w:rPr>
          <w:rFonts w:ascii="宋体" w:hAnsi="宋体" w:eastAsia="宋体" w:cs="宋体"/>
          <w:color w:val="000000"/>
        </w:rPr>
        <w:t>与</w:t>
      </w:r>
      <w:r>
        <w:rPr>
          <w:rFonts w:ascii="Times New Roman" w:hAnsi="Times New Roman" w:eastAsia="Times New Roman" w:cs="Times New Roman"/>
          <w:i/>
          <w:color w:val="000000"/>
        </w:rPr>
        <w:t>G</w:t>
      </w:r>
      <w:r>
        <w:rPr>
          <w:rFonts w:ascii="宋体" w:hAnsi="宋体" w:eastAsia="宋体" w:cs="宋体"/>
          <w:color w:val="000000"/>
        </w:rPr>
        <w:t>时，电流表和电压表指针有明显偏转，则电路的故障是______；</w:t>
      </w:r>
    </w:p>
    <w:p w14:paraId="02604D5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）排除故障后，闭合开关调节滑片，利用电压表和电流表测出了多组实验数据，并作出了电压表与电流表示数的关系图像，如图乙所示，则</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阻值为______</w:t>
      </w:r>
      <w:r>
        <w:rPr>
          <w:rFonts w:ascii="Times New Roman" w:hAnsi="Times New Roman" w:eastAsia="Times New Roman" w:cs="Times New Roman"/>
          <w:color w:val="000000"/>
        </w:rPr>
        <w:t>Ω</w:t>
      </w:r>
      <w:r>
        <w:rPr>
          <w:rFonts w:ascii="宋体" w:hAnsi="宋体" w:eastAsia="宋体" w:cs="宋体"/>
          <w:color w:val="000000"/>
        </w:rPr>
        <w:t>；</w:t>
      </w:r>
    </w:p>
    <w:p w14:paraId="5ABC14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）调节滑动变阻器，当电压表的示数为</w:t>
      </w:r>
      <w:r>
        <w:rPr>
          <w:rFonts w:ascii="Times New Roman" w:hAnsi="Times New Roman" w:eastAsia="Times New Roman" w:cs="Times New Roman"/>
          <w:color w:val="000000"/>
        </w:rPr>
        <w:t>3V</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消耗的电功率是______</w:t>
      </w:r>
      <w:r>
        <w:rPr>
          <w:rFonts w:ascii="Times New Roman" w:hAnsi="Times New Roman" w:eastAsia="Times New Roman" w:cs="Times New Roman"/>
          <w:color w:val="000000"/>
        </w:rPr>
        <w:t>W</w:t>
      </w:r>
      <w:r>
        <w:rPr>
          <w:rFonts w:ascii="宋体" w:hAnsi="宋体" w:eastAsia="宋体" w:cs="宋体"/>
          <w:color w:val="000000"/>
        </w:rPr>
        <w:t>；</w:t>
      </w:r>
    </w:p>
    <w:p w14:paraId="11322AE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）电路中串联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的作用是______（填正确答案标号）</w:t>
      </w:r>
    </w:p>
    <w:p w14:paraId="0524D58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增大串联电阻，增大分压，电压表易于读数</w:t>
      </w:r>
    </w:p>
    <w:p w14:paraId="0686BE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增大串联电阻，增大分流，电流表易于读数</w:t>
      </w:r>
    </w:p>
    <w:p w14:paraId="7E955AE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876550" cy="19335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2876550" cy="1933575"/>
                    </a:xfrm>
                    <a:prstGeom prst="rect">
                      <a:avLst/>
                    </a:prstGeom>
                  </pic:spPr>
                </pic:pic>
              </a:graphicData>
            </a:graphic>
          </wp:inline>
        </w:drawing>
      </w:r>
      <w:r>
        <w:rPr>
          <w:color w:val="000000"/>
        </w:rPr>
        <w:t xml:space="preserve">    ②. </w:t>
      </w:r>
      <w:r>
        <w:rPr>
          <w:rFonts w:ascii="宋体" w:hAnsi="宋体" w:eastAsia="宋体" w:cs="宋体"/>
          <w:color w:val="000000"/>
        </w:rPr>
        <w:t>开关断路（或开关接触不良）</w:t>
      </w:r>
      <w:r>
        <w:rPr>
          <w:color w:val="000000"/>
        </w:rPr>
        <w:t xml:space="preserve">    ③. </w:t>
      </w:r>
      <w:r>
        <w:rPr>
          <w:rFonts w:ascii="Times New Roman" w:hAnsi="Times New Roman" w:eastAsia="Times New Roman" w:cs="Times New Roman"/>
          <w:color w:val="000000"/>
        </w:rPr>
        <w:t>2</w:t>
      </w:r>
      <w:r>
        <w:rPr>
          <w:color w:val="000000"/>
        </w:rPr>
        <w:t xml:space="preserve">    ④. </w:t>
      </w:r>
      <w:r>
        <w:rPr>
          <w:rFonts w:ascii="Times New Roman" w:hAnsi="Times New Roman" w:eastAsia="Times New Roman" w:cs="Times New Roman"/>
          <w:color w:val="000000"/>
        </w:rPr>
        <w:t>0.125</w:t>
      </w:r>
      <w:r>
        <w:rPr>
          <w:color w:val="000000"/>
        </w:rPr>
        <w:t xml:space="preserve">    ⑤. </w:t>
      </w:r>
      <w:r>
        <w:rPr>
          <w:rFonts w:ascii="Times New Roman" w:hAnsi="Times New Roman" w:eastAsia="Times New Roman" w:cs="Times New Roman"/>
          <w:color w:val="000000"/>
        </w:rPr>
        <w:t>A</w:t>
      </w:r>
    </w:p>
    <w:p w14:paraId="20C74AAF">
      <w:pPr>
        <w:spacing w:line="360" w:lineRule="auto"/>
        <w:textAlignment w:val="center"/>
        <w:rPr>
          <w:color w:val="000000"/>
        </w:rPr>
      </w:pPr>
      <w:r>
        <w:rPr>
          <w:color w:val="2E75B6"/>
        </w:rPr>
        <w:t>【解析】</w:t>
      </w:r>
    </w:p>
    <w:p w14:paraId="5B5DE61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滑动变阻器的接线柱要“一上一下”串联接入电路，因为要求滑片向右移动连入电路中的阻值变小，连接电路如图所示：</w:t>
      </w:r>
    </w:p>
    <w:p w14:paraId="6E9FA7CD">
      <w:pPr>
        <w:spacing w:line="360" w:lineRule="auto"/>
        <w:jc w:val="left"/>
        <w:textAlignment w:val="center"/>
        <w:rPr>
          <w:color w:val="000000"/>
        </w:rPr>
      </w:pPr>
      <w:r>
        <w:rPr>
          <w:color w:val="000000"/>
        </w:rPr>
        <w:drawing>
          <wp:inline distT="0" distB="0" distL="114300" distR="114300">
            <wp:extent cx="2771775" cy="20574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2771775" cy="2057400"/>
                    </a:xfrm>
                    <a:prstGeom prst="rect">
                      <a:avLst/>
                    </a:prstGeom>
                  </pic:spPr>
                </pic:pic>
              </a:graphicData>
            </a:graphic>
          </wp:inline>
        </w:drawing>
      </w:r>
    </w:p>
    <w:p w14:paraId="61C86FA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连接电路后，闭合开关，发现电流表示数为</w:t>
      </w:r>
      <w:r>
        <w:rPr>
          <w:rFonts w:ascii="Times New Roman" w:hAnsi="Times New Roman" w:eastAsia="Times New Roman" w:cs="Times New Roman"/>
          <w:color w:val="000000"/>
        </w:rPr>
        <w:t>0</w:t>
      </w:r>
      <w:r>
        <w:rPr>
          <w:rFonts w:ascii="宋体" w:hAnsi="宋体" w:eastAsia="宋体" w:cs="宋体"/>
          <w:color w:val="000000"/>
        </w:rPr>
        <w:t>，说明电路发生了断路，电压表示数为了</w:t>
      </w:r>
      <w:r>
        <w:rPr>
          <w:rFonts w:ascii="Times New Roman" w:hAnsi="Times New Roman" w:eastAsia="Times New Roman" w:cs="Times New Roman"/>
          <w:color w:val="000000"/>
        </w:rPr>
        <w:t>0</w:t>
      </w:r>
      <w:r>
        <w:rPr>
          <w:rFonts w:ascii="宋体" w:hAnsi="宋体" w:eastAsia="宋体" w:cs="宋体"/>
          <w:color w:val="000000"/>
        </w:rPr>
        <w:t>，说明与电压表并联以外的电路断路。用一根导线在图甲中先后连接接线柱</w:t>
      </w:r>
      <w:r>
        <w:rPr>
          <w:rFonts w:ascii="Times New Roman" w:hAnsi="Times New Roman" w:eastAsia="Times New Roman" w:cs="Times New Roman"/>
          <w:i/>
          <w:color w:val="000000"/>
        </w:rPr>
        <w:t>A</w:t>
      </w:r>
      <w:r>
        <w:rPr>
          <w:rFonts w:ascii="宋体" w:hAnsi="宋体" w:eastAsia="宋体" w:cs="宋体"/>
          <w:color w:val="000000"/>
        </w:rPr>
        <w:t>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与</w:t>
      </w:r>
      <w:r>
        <w:rPr>
          <w:rFonts w:ascii="Times New Roman" w:hAnsi="Times New Roman" w:eastAsia="Times New Roman" w:cs="Times New Roman"/>
          <w:i/>
          <w:color w:val="000000"/>
        </w:rPr>
        <w:t>H</w:t>
      </w:r>
      <w:r>
        <w:rPr>
          <w:rFonts w:ascii="宋体" w:hAnsi="宋体" w:eastAsia="宋体" w:cs="宋体"/>
          <w:color w:val="000000"/>
        </w:rPr>
        <w:t>时，电流表和电压表示数仍为</w:t>
      </w:r>
      <w:r>
        <w:rPr>
          <w:rFonts w:ascii="Times New Roman" w:hAnsi="Times New Roman" w:eastAsia="Times New Roman" w:cs="Times New Roman"/>
          <w:color w:val="000000"/>
        </w:rPr>
        <w:t>0</w:t>
      </w:r>
      <w:r>
        <w:rPr>
          <w:rFonts w:ascii="宋体" w:hAnsi="宋体" w:eastAsia="宋体" w:cs="宋体"/>
          <w:color w:val="000000"/>
        </w:rPr>
        <w:t>，说明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和滑动变阻器都没有故障，连接接线柱</w:t>
      </w:r>
      <w:r>
        <w:rPr>
          <w:rFonts w:ascii="Times New Roman" w:hAnsi="Times New Roman" w:eastAsia="Times New Roman" w:cs="Times New Roman"/>
          <w:i/>
          <w:color w:val="000000"/>
        </w:rPr>
        <w:t>H</w:t>
      </w:r>
      <w:r>
        <w:rPr>
          <w:rFonts w:ascii="宋体" w:hAnsi="宋体" w:eastAsia="宋体" w:cs="宋体"/>
          <w:color w:val="000000"/>
        </w:rPr>
        <w:t>与</w:t>
      </w:r>
      <w:r>
        <w:rPr>
          <w:rFonts w:ascii="Times New Roman" w:hAnsi="Times New Roman" w:eastAsia="Times New Roman" w:cs="Times New Roman"/>
          <w:i/>
          <w:color w:val="000000"/>
        </w:rPr>
        <w:t>G</w:t>
      </w:r>
      <w:r>
        <w:rPr>
          <w:rFonts w:ascii="宋体" w:hAnsi="宋体" w:eastAsia="宋体" w:cs="宋体"/>
          <w:color w:val="000000"/>
        </w:rPr>
        <w:t>时，电流表和电压表指针有明显偏转，则说明开关断路。</w:t>
      </w:r>
    </w:p>
    <w:p w14:paraId="31925B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排除故障后，闭合开关调节滑片，测出多组数据，如图乙所示。则电路中的总阻值为</w:t>
      </w:r>
    </w:p>
    <w:p w14:paraId="07DA588B">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1.15pt;width:157.95pt;" o:ole="t" filled="f" o:preferrelative="t" stroked="f" coordsize="21600,21600">
            <v:path/>
            <v:fill on="f" focussize="0,0"/>
            <v:stroke on="f" joinstyle="miter"/>
            <v:imagedata r:id="rId98" o:title="eqIdc293795006a3afb8a44b3eb1485f5ea1"/>
            <o:lock v:ext="edit" aspectratio="t"/>
            <w10:wrap type="none"/>
            <w10:anchorlock/>
          </v:shape>
          <o:OLEObject Type="Embed" ProgID="Equation.DSMT4" ShapeID="_x0000_i1058" DrawAspect="Content" ObjectID="_1468075758" r:id="rId97">
            <o:LockedField>false</o:LockedField>
          </o:OLEObject>
        </w:object>
      </w:r>
    </w:p>
    <w:p w14:paraId="2F5D7C6E">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阻值为</w:t>
      </w:r>
    </w:p>
    <w:p w14:paraId="6BEC9FD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=12Ω-10Ω=2Ω</w:t>
      </w:r>
    </w:p>
    <w:p w14:paraId="07720D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由乙图可知，当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阻值一定时，电流表示数与电压表示数成正比，所以当电压表的示数为</w:t>
      </w:r>
      <w:r>
        <w:rPr>
          <w:rFonts w:ascii="Times New Roman" w:hAnsi="Times New Roman" w:eastAsia="Times New Roman" w:cs="Times New Roman"/>
          <w:color w:val="000000"/>
        </w:rPr>
        <w:t>3V</w:t>
      </w:r>
      <w:r>
        <w:rPr>
          <w:rFonts w:ascii="宋体" w:hAnsi="宋体" w:eastAsia="宋体" w:cs="宋体"/>
          <w:color w:val="000000"/>
        </w:rPr>
        <w:t>时，通过</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的电流为</w:t>
      </w:r>
      <w:r>
        <w:rPr>
          <w:rFonts w:ascii="Times New Roman" w:hAnsi="Times New Roman" w:eastAsia="Times New Roman" w:cs="Times New Roman"/>
          <w:color w:val="000000"/>
        </w:rPr>
        <w:t>0.25A</w:t>
      </w: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消耗的电功率为</w:t>
      </w:r>
    </w:p>
    <w:p w14:paraId="5B7673B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8pt;width:177.85pt;" o:ole="t" filled="f" o:preferrelative="t" stroked="f" coordsize="21600,21600">
            <v:path/>
            <v:fill on="f" focussize="0,0"/>
            <v:stroke on="f" joinstyle="miter"/>
            <v:imagedata r:id="rId100" o:title="eqIdf363b462d51a961eb9b609a56d00759b"/>
            <o:lock v:ext="edit" aspectratio="t"/>
            <w10:wrap type="none"/>
            <w10:anchorlock/>
          </v:shape>
          <o:OLEObject Type="Embed" ProgID="Equation.DSMT4" ShapeID="_x0000_i1059" DrawAspect="Content" ObjectID="_1468075759" r:id="rId99">
            <o:LockedField>false</o:LockedField>
          </o:OLEObject>
        </w:object>
      </w:r>
    </w:p>
    <w:p w14:paraId="4C4837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为了增大串联电阻，增大分压，使电压表易于读数，在该电路中串联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w:t>
      </w:r>
      <w:r>
        <w:rPr>
          <w:rFonts w:ascii="宋体" w:hAnsi="宋体" w:eastAsia="宋体" w:cs="宋体"/>
          <w:color w:val="000000"/>
        </w:rPr>
        <w:t>不符合题意。</w:t>
      </w:r>
    </w:p>
    <w:p w14:paraId="6C6E894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position w:val="-12"/>
        </w:rPr>
        <w:drawing>
          <wp:inline distT="0" distB="0" distL="114300" distR="114300">
            <wp:extent cx="127000" cy="76200"/>
            <wp:effectExtent l="0" t="0" r="0" b="0"/>
            <wp:docPr id="2064035351" name="图片 206403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35351" name="图片 2064035351"/>
                    <pic:cNvPicPr>
                      <a:picLocks noChangeAspect="1"/>
                    </pic:cNvPicPr>
                  </pic:nvPicPr>
                  <pic:blipFill>
                    <a:blip r:embed="rId101"/>
                    <a:stretch>
                      <a:fillRect/>
                    </a:stretch>
                  </pic:blipFill>
                  <pic:spPr>
                    <a:xfrm>
                      <a:off x="0" y="0"/>
                      <a:ext cx="127000" cy="76200"/>
                    </a:xfrm>
                    <a:prstGeom prst="rect">
                      <a:avLst/>
                    </a:prstGeom>
                  </pic:spPr>
                </pic:pic>
              </a:graphicData>
            </a:graphic>
          </wp:inline>
        </w:drawing>
      </w:r>
    </w:p>
    <w:p w14:paraId="1116DC6E">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小李同学想探究“浮力的大小跟排开液体所受重力的关系”。</w:t>
      </w:r>
    </w:p>
    <w:p w14:paraId="75D1E317">
      <w:pPr>
        <w:spacing w:line="360" w:lineRule="auto"/>
        <w:jc w:val="left"/>
        <w:textAlignment w:val="center"/>
        <w:rPr>
          <w:color w:val="000000"/>
        </w:rPr>
      </w:pPr>
      <w:r>
        <w:rPr>
          <w:rFonts w:ascii="宋体" w:hAnsi="宋体" w:eastAsia="宋体" w:cs="宋体"/>
          <w:color w:val="000000"/>
        </w:rPr>
        <w:drawing>
          <wp:inline distT="0" distB="0" distL="114300" distR="114300">
            <wp:extent cx="2781300" cy="15240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2781300" cy="1524000"/>
                    </a:xfrm>
                    <a:prstGeom prst="rect">
                      <a:avLst/>
                    </a:prstGeom>
                  </pic:spPr>
                </pic:pic>
              </a:graphicData>
            </a:graphic>
          </wp:inline>
        </w:drawing>
      </w:r>
      <w:r>
        <w:rPr>
          <w:rFonts w:ascii="宋体" w:hAnsi="宋体" w:eastAsia="宋体" w:cs="宋体"/>
          <w:color w:val="000000"/>
        </w:rPr>
        <w:br w:type="textWrapping"/>
      </w:r>
    </w:p>
    <w:p w14:paraId="4C24D7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）实验步骤如图（</w:t>
      </w:r>
      <w:r>
        <w:rPr>
          <w:rFonts w:ascii="Times New Roman" w:hAnsi="Times New Roman" w:eastAsia="Times New Roman" w:cs="Times New Roman"/>
          <w:color w:val="000000"/>
        </w:rPr>
        <w:t>a</w:t>
      </w:r>
      <w:r>
        <w:rPr>
          <w:rFonts w:ascii="宋体" w:hAnsi="宋体" w:eastAsia="宋体" w:cs="宋体"/>
          <w:color w:val="000000"/>
        </w:rPr>
        <w:t>）所示，甲、乙、丙、丁中的弹簧测力计的示数分别为</w:t>
      </w:r>
      <w:r>
        <w:object>
          <v:shape id="_x0000_i1060"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2" o:title="eqIdf5076289823db419f94e9c0c8f4aafd9"/>
            <o:lock v:ext="edit" aspectratio="t"/>
            <w10:wrap type="none"/>
            <w10:anchorlock/>
          </v:shape>
          <o:OLEObject Type="Embed" ProgID="Equation.DSMT4" ShapeID="_x0000_i1060" DrawAspect="Content" ObjectID="_1468075760" r:id="rId103">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24" o:title="eqIda3fb78c5f885034612c0e030b920143d"/>
            <o:lock v:ext="edit" aspectratio="t"/>
            <w10:wrap type="none"/>
            <w10:anchorlock/>
          </v:shape>
          <o:OLEObject Type="Embed" ProgID="Equation.DSMT4" ShapeID="_x0000_i1061" DrawAspect="Content" ObjectID="_1468075761" r:id="rId104">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06" o:title="eqIdd1282962a17a48a18edf733204054d67"/>
            <o:lock v:ext="edit" aspectratio="t"/>
            <w10:wrap type="none"/>
            <w10:anchorlock/>
          </v:shape>
          <o:OLEObject Type="Embed" ProgID="Equation.DSMT4" ShapeID="_x0000_i1062" DrawAspect="Content" ObjectID="_1468075762" r:id="rId105">
            <o:LockedField>false</o:LockedField>
          </o:OLEObject>
        </w:objec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8pt;width:14pt;" o:ole="t" filled="f" o:preferrelative="t" stroked="f" coordsize="21600,21600">
            <v:path/>
            <v:fill on="f" focussize="0,0"/>
            <v:stroke on="f" joinstyle="miter"/>
            <v:imagedata r:id="rId108" o:title="eqId287adcb739a4890d108dd974358345fa"/>
            <o:lock v:ext="edit" aspectratio="t"/>
            <w10:wrap type="none"/>
            <w10:anchorlock/>
          </v:shape>
          <o:OLEObject Type="Embed" ProgID="Equation.DSMT4" ShapeID="_x0000_i1063" DrawAspect="Content" ObjectID="_1468075763" r:id="rId107">
            <o:LockedField>false</o:LockedField>
          </o:OLEObject>
        </w:object>
      </w:r>
      <w:r>
        <w:rPr>
          <w:rFonts w:ascii="宋体" w:hAnsi="宋体" w:eastAsia="宋体" w:cs="宋体"/>
          <w:color w:val="000000"/>
        </w:rPr>
        <w:t>，物体受到的浮力</w:t>
      </w:r>
      <w:r>
        <w:object>
          <v:shape id="_x0000_i1064" o:spt="75" alt="学科网(www.zxxk.com)--教育资源门户，提供试卷、教案、课件、论文、素材以及各类教学资源下载，还有大量而丰富的教学相关资讯！" type="#_x0000_t75" style="height:18.1pt;width:27.85pt;" o:ole="t" filled="f" o:preferrelative="t" stroked="f" coordsize="21600,21600">
            <v:path/>
            <v:fill on="f" focussize="0,0"/>
            <v:stroke on="f" joinstyle="miter"/>
            <v:imagedata r:id="rId110" o:title="eqId06f28b9dec13e759c49c1d0f23c4674e"/>
            <o:lock v:ext="edit" aspectratio="t"/>
            <w10:wrap type="none"/>
            <w10:anchorlock/>
          </v:shape>
          <o:OLEObject Type="Embed" ProgID="Equation.DSMT4" ShapeID="_x0000_i1064" DrawAspect="Content" ObjectID="_1468075764" r:id="rId109">
            <o:LockedField>false</o:LockedField>
          </o:OLEObject>
        </w:object>
      </w:r>
      <w:r>
        <w:rPr>
          <w:rFonts w:ascii="宋体" w:hAnsi="宋体" w:eastAsia="宋体" w:cs="宋体"/>
          <w:color w:val="000000"/>
        </w:rPr>
        <w:t>______；</w:t>
      </w:r>
    </w:p>
    <w:p w14:paraId="1E4020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）小李利用三个不同物体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进行实验探究，实验数据如下表：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9"/>
        <w:gridCol w:w="826"/>
        <w:gridCol w:w="1896"/>
        <w:gridCol w:w="1049"/>
        <w:gridCol w:w="1121"/>
        <w:gridCol w:w="1592"/>
        <w:gridCol w:w="1292"/>
      </w:tblGrid>
      <w:tr w14:paraId="7F983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19953">
            <w:pPr>
              <w:spacing w:line="360" w:lineRule="auto"/>
              <w:jc w:val="left"/>
              <w:textAlignment w:val="center"/>
              <w:rPr>
                <w:rFonts w:ascii="宋体" w:hAnsi="宋体" w:eastAsia="宋体" w:cs="宋体"/>
                <w:color w:val="000000"/>
              </w:rPr>
            </w:pPr>
            <w:r>
              <w:rPr>
                <w:rFonts w:ascii="宋体" w:hAnsi="宋体" w:eastAsia="宋体" w:cs="宋体"/>
                <w:color w:val="000000"/>
              </w:rPr>
              <w:t>物体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4DA1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物重</w:t>
            </w:r>
            <w:r>
              <w:rPr>
                <w:rFonts w:ascii="Times New Roman" w:hAnsi="Times New Roman" w:eastAsia="Times New Roman" w:cs="Times New Roman"/>
                <w:i/>
                <w:color w:val="000000"/>
              </w:rPr>
              <w:t>G</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F473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物体浸没在水中测力计的示数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80796">
            <w:pPr>
              <w:spacing w:line="360" w:lineRule="auto"/>
              <w:jc w:val="left"/>
              <w:textAlignment w:val="center"/>
              <w:rPr>
                <w:rFonts w:ascii="宋体" w:hAnsi="宋体" w:eastAsia="宋体" w:cs="宋体"/>
                <w:color w:val="000000"/>
              </w:rPr>
            </w:pPr>
            <w:r>
              <w:rPr>
                <w:rFonts w:ascii="宋体" w:hAnsi="宋体" w:eastAsia="宋体" w:cs="宋体"/>
                <w:color w:val="000000"/>
              </w:rPr>
              <w:t>浮力</w:t>
            </w:r>
            <w:r>
              <w:object>
                <v:shape id="_x0000_i1065" o:spt="75" alt="学科网(www.zxxk.com)--教育资源门户，提供试卷、教案、课件、论文、素材以及各类教学资源下载，还有大量而丰富的教学相关资讯！" type="#_x0000_t75" style="height:18.1pt;width:30.5pt;" o:ole="t" filled="f" o:preferrelative="t" stroked="f" coordsize="21600,21600">
                  <v:path/>
                  <v:fill on="f" focussize="0,0"/>
                  <v:stroke on="f" joinstyle="miter"/>
                  <v:imagedata r:id="rId112" o:title="eqId6808509a918ddbdcdd77e6f0e0e8d800"/>
                  <o:lock v:ext="edit" aspectratio="t"/>
                  <w10:wrap type="none"/>
                  <w10:anchorlock/>
                </v:shape>
                <o:OLEObject Type="Embed" ProgID="Equation.DSMT4" ShapeID="_x0000_i1065" DrawAspect="Content" ObjectID="_1468075765" r:id="rId11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B5686">
            <w:pPr>
              <w:spacing w:line="360" w:lineRule="auto"/>
              <w:jc w:val="left"/>
              <w:textAlignment w:val="center"/>
              <w:rPr>
                <w:rFonts w:ascii="宋体" w:hAnsi="宋体" w:eastAsia="宋体" w:cs="宋体"/>
                <w:color w:val="000000"/>
              </w:rPr>
            </w:pPr>
            <w:r>
              <w:rPr>
                <w:rFonts w:ascii="宋体" w:hAnsi="宋体" w:eastAsia="宋体" w:cs="宋体"/>
                <w:color w:val="000000"/>
              </w:rPr>
              <w:t>空桶重</w:t>
            </w:r>
            <w:r>
              <w:object>
                <v:shape id="_x0000_i1066" o:spt="75" alt="学科网(www.zxxk.com)--教育资源门户，提供试卷、教案、课件、论文、素材以及各类教学资源下载，还有大量而丰富的教学相关资讯！" type="#_x0000_t75" style="height:18.1pt;width:29.15pt;" o:ole="t" filled="f" o:preferrelative="t" stroked="f" coordsize="21600,21600">
                  <v:path/>
                  <v:fill on="f" focussize="0,0"/>
                  <v:stroke on="f" joinstyle="miter"/>
                  <v:imagedata r:id="rId114" o:title="eqId946112bc4965f1ba7ebd35d5453e8cf5"/>
                  <o:lock v:ext="edit" aspectratio="t"/>
                  <w10:wrap type="none"/>
                  <w10:anchorlock/>
                </v:shape>
                <o:OLEObject Type="Embed" ProgID="Equation.DSMT4" ShapeID="_x0000_i1066" DrawAspect="Content" ObjectID="_1468075766" r:id="rId11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77439C">
            <w:pPr>
              <w:spacing w:line="360" w:lineRule="auto"/>
              <w:jc w:val="left"/>
              <w:textAlignment w:val="center"/>
              <w:rPr>
                <w:rFonts w:ascii="宋体" w:hAnsi="宋体" w:eastAsia="宋体" w:cs="宋体"/>
                <w:color w:val="000000"/>
              </w:rPr>
            </w:pPr>
            <w:r>
              <w:rPr>
                <w:rFonts w:ascii="宋体" w:hAnsi="宋体" w:eastAsia="宋体" w:cs="宋体"/>
                <w:color w:val="000000"/>
              </w:rPr>
              <w:t>桶与排开水的总重</w:t>
            </w:r>
            <w:r>
              <w:object>
                <v:shape id="_x0000_i1067" o:spt="75" alt="学科网(www.zxxk.com)--教育资源门户，提供试卷、教案、课件、论文、素材以及各类教学资源下载，还有大量而丰富的教学相关资讯！" type="#_x0000_t75" style="height:18.1pt;width:27.85pt;" o:ole="t" filled="f" o:preferrelative="t" stroked="f" coordsize="21600,21600">
                  <v:path/>
                  <v:fill on="f" focussize="0,0"/>
                  <v:stroke on="f" joinstyle="miter"/>
                  <v:imagedata r:id="rId116" o:title="eqId6fdc641225d76a7fbbdea3eed1bbbbef"/>
                  <o:lock v:ext="edit" aspectratio="t"/>
                  <w10:wrap type="none"/>
                  <w10:anchorlock/>
                </v:shape>
                <o:OLEObject Type="Embed" ProgID="Equation.DSMT4" ShapeID="_x0000_i1067" DrawAspect="Content" ObjectID="_1468075767" r:id="rId11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7CDFF5">
            <w:pPr>
              <w:spacing w:line="360" w:lineRule="auto"/>
              <w:jc w:val="left"/>
              <w:textAlignment w:val="center"/>
              <w:rPr>
                <w:rFonts w:ascii="宋体" w:hAnsi="宋体" w:eastAsia="宋体" w:cs="宋体"/>
                <w:color w:val="000000"/>
              </w:rPr>
            </w:pPr>
            <w:r>
              <w:rPr>
                <w:rFonts w:ascii="宋体" w:hAnsi="宋体" w:eastAsia="宋体" w:cs="宋体"/>
                <w:color w:val="000000"/>
              </w:rPr>
              <w:t>排开水重</w:t>
            </w:r>
            <w:r>
              <w:object>
                <v:shape id="_x0000_i1068" o:spt="75" alt="学科网(www.zxxk.com)--教育资源门户，提供试卷、教案、课件、论文、素材以及各类教学资源下载，还有大量而丰富的教学相关资讯！" type="#_x0000_t75" style="height:19pt;width:32.7pt;" o:ole="t" filled="f" o:preferrelative="t" stroked="f" coordsize="21600,21600">
                  <v:path/>
                  <v:fill on="f" focussize="0,0"/>
                  <v:stroke on="f" joinstyle="miter"/>
                  <v:imagedata r:id="rId118" o:title="eqId92ad12c7466b1c39a678259f8a6f95f4"/>
                  <o:lock v:ext="edit" aspectratio="t"/>
                  <w10:wrap type="none"/>
                  <w10:anchorlock/>
                </v:shape>
                <o:OLEObject Type="Embed" ProgID="Equation.DSMT4" ShapeID="_x0000_i1068" DrawAspect="Content" ObjectID="_1468075768" r:id="rId117">
                  <o:LockedField>false</o:LockedField>
                </o:OLEObject>
              </w:object>
            </w:r>
          </w:p>
        </w:tc>
      </w:tr>
      <w:tr w14:paraId="712C3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CC70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3BCA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094D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5F77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F71C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A81D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63469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r>
      <w:tr w14:paraId="4EE41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CEF7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4B27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F8402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7D895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A4D7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9CAFD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D452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r>
      <w:tr w14:paraId="6E00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43752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A97B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CDE0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04EA3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26E6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2C47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C75B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r>
    </w:tbl>
    <w:p w14:paraId="76BF723E">
      <w:pPr>
        <w:spacing w:line="360" w:lineRule="auto"/>
        <w:jc w:val="left"/>
        <w:textAlignment w:val="center"/>
        <w:rPr>
          <w:rFonts w:ascii="宋体" w:hAnsi="宋体" w:eastAsia="宋体" w:cs="宋体"/>
          <w:color w:val="000000"/>
        </w:rPr>
      </w:pPr>
      <w:r>
        <w:rPr>
          <w:rFonts w:ascii="宋体" w:hAnsi="宋体" w:eastAsia="宋体" w:cs="宋体"/>
          <w:color w:val="000000"/>
        </w:rPr>
        <w:t>分析表中物体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的实验数据，小李得出的结论是：______；</w:t>
      </w:r>
    </w:p>
    <w:p w14:paraId="3574F8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）小李在探究物体</w:t>
      </w:r>
      <w:r>
        <w:rPr>
          <w:rFonts w:ascii="Times New Roman" w:hAnsi="Times New Roman" w:eastAsia="Times New Roman" w:cs="Times New Roman"/>
          <w:color w:val="000000"/>
        </w:rPr>
        <w:t>c</w:t>
      </w:r>
      <w:r>
        <w:rPr>
          <w:rFonts w:ascii="宋体" w:hAnsi="宋体" w:eastAsia="宋体" w:cs="宋体"/>
          <w:color w:val="000000"/>
        </w:rPr>
        <w:t>所受浮力的实验中，排除各种测量误差因素的影响，发现物体</w:t>
      </w:r>
      <w:r>
        <w:rPr>
          <w:rFonts w:ascii="Times New Roman" w:hAnsi="Times New Roman" w:eastAsia="Times New Roman" w:cs="Times New Roman"/>
          <w:color w:val="000000"/>
        </w:rPr>
        <w:t>c</w:t>
      </w:r>
      <w:r>
        <w:rPr>
          <w:rFonts w:ascii="宋体" w:hAnsi="宋体" w:eastAsia="宋体" w:cs="宋体"/>
          <w:color w:val="000000"/>
        </w:rPr>
        <w:t>排开水的重力明显小于它所受浮力，请分析实验操作中造成这种结果的原因：______；</w:t>
      </w:r>
    </w:p>
    <w:p w14:paraId="5B99F1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）小张利用身边的器材对小李的实验进行改进：两个相同的弹簧测力计</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、重物、溢水杯（由饮料瓶和吸管组成）、薄塑料杯（质量忽略不计）等器材，装置如图（</w:t>
      </w:r>
      <w:r>
        <w:rPr>
          <w:rFonts w:ascii="Times New Roman" w:hAnsi="Times New Roman" w:eastAsia="Times New Roman" w:cs="Times New Roman"/>
          <w:color w:val="000000"/>
        </w:rPr>
        <w:t>b</w:t>
      </w:r>
      <w:r>
        <w:rPr>
          <w:rFonts w:ascii="宋体" w:hAnsi="宋体" w:eastAsia="宋体" w:cs="宋体"/>
          <w:color w:val="000000"/>
        </w:rPr>
        <w:t>）所示。实验时小张逐渐向下移动水平横杆，使重物缓慢浸入盛满水的溢水杯中，观察到弹簧测力计</w:t>
      </w:r>
      <w:r>
        <w:rPr>
          <w:rFonts w:ascii="Times New Roman" w:hAnsi="Times New Roman" w:eastAsia="Times New Roman" w:cs="Times New Roman"/>
          <w:color w:val="000000"/>
        </w:rPr>
        <w:t>A</w:t>
      </w:r>
      <w:r>
        <w:rPr>
          <w:rFonts w:ascii="宋体" w:hAnsi="宋体" w:eastAsia="宋体" w:cs="宋体"/>
          <w:color w:val="000000"/>
        </w:rPr>
        <w:t>的示数逐渐______，弹簧测力计</w:t>
      </w:r>
      <w:r>
        <w:rPr>
          <w:rFonts w:ascii="Times New Roman" w:hAnsi="Times New Roman" w:eastAsia="Times New Roman" w:cs="Times New Roman"/>
          <w:color w:val="000000"/>
        </w:rPr>
        <w:t>B</w:t>
      </w:r>
      <w:r>
        <w:rPr>
          <w:rFonts w:ascii="宋体" w:hAnsi="宋体" w:eastAsia="宋体" w:cs="宋体"/>
          <w:color w:val="000000"/>
        </w:rPr>
        <w:t>的示数逐渐______，若弹簧测力计</w:t>
      </w:r>
      <w:r>
        <w:rPr>
          <w:rFonts w:ascii="Times New Roman" w:hAnsi="Times New Roman" w:eastAsia="Times New Roman" w:cs="Times New Roman"/>
          <w:color w:val="000000"/>
        </w:rPr>
        <w:t>A</w:t>
      </w:r>
      <w:r>
        <w:rPr>
          <w:rFonts w:ascii="宋体" w:hAnsi="宋体" w:eastAsia="宋体" w:cs="宋体"/>
          <w:color w:val="000000"/>
        </w:rPr>
        <w:t>的示数变化量为</w:t>
      </w:r>
      <w:r>
        <w:object>
          <v:shape id="_x0000_i1069" o:spt="75" alt="学科网(www.zxxk.com)--教育资源门户，提供试卷、教案、课件、论文、素材以及各类教学资源下载，还有大量而丰富的教学相关资讯！" type="#_x0000_t75" style="height:15.8pt;width:20.2pt;" o:ole="t" filled="f" o:preferrelative="t" stroked="f" coordsize="21600,21600">
            <v:path/>
            <v:fill on="f" focussize="0,0"/>
            <v:stroke on="f" joinstyle="miter"/>
            <v:imagedata r:id="rId120" o:title="eqId9454a1e0567f652b3ad647716d0956e1"/>
            <o:lock v:ext="edit" aspectratio="t"/>
            <w10:wrap type="none"/>
            <w10:anchorlock/>
          </v:shape>
          <o:OLEObject Type="Embed" ProgID="Equation.DSMT4" ShapeID="_x0000_i1069" DrawAspect="Content" ObjectID="_1468075769" r:id="rId119">
            <o:LockedField>false</o:LockedField>
          </o:OLEObject>
        </w:object>
      </w:r>
      <w:r>
        <w:rPr>
          <w:rFonts w:ascii="宋体" w:hAnsi="宋体" w:eastAsia="宋体" w:cs="宋体"/>
          <w:color w:val="000000"/>
        </w:rPr>
        <w:t>，弹簧测力计</w:t>
      </w:r>
      <w:r>
        <w:rPr>
          <w:rFonts w:ascii="Times New Roman" w:hAnsi="Times New Roman" w:eastAsia="Times New Roman" w:cs="Times New Roman"/>
          <w:color w:val="000000"/>
        </w:rPr>
        <w:t>B</w:t>
      </w:r>
      <w:r>
        <w:rPr>
          <w:rFonts w:ascii="宋体" w:hAnsi="宋体" w:eastAsia="宋体" w:cs="宋体"/>
          <w:color w:val="000000"/>
        </w:rPr>
        <w:t>的示数变化量为</w:t>
      </w:r>
      <w:r>
        <w:object>
          <v:shape id="_x0000_i1070" o:spt="75" alt="学科网(www.zxxk.com)--教育资源门户，提供试卷、教案、课件、论文、素材以及各类教学资源下载，还有大量而丰富的教学相关资讯！" type="#_x0000_t75" style="height:18.1pt;width:21.65pt;" o:ole="t" filled="f" o:preferrelative="t" stroked="f" coordsize="21600,21600">
            <v:path/>
            <v:fill on="f" focussize="0,0"/>
            <v:stroke on="f" joinstyle="miter"/>
            <v:imagedata r:id="rId122" o:title="eqId4b37814a9eb70c5ddf7356fdae33d678"/>
            <o:lock v:ext="edit" aspectratio="t"/>
            <w10:wrap type="none"/>
            <w10:anchorlock/>
          </v:shape>
          <o:OLEObject Type="Embed" ProgID="Equation.DSMT4" ShapeID="_x0000_i1070" DrawAspect="Content" ObjectID="_1468075770" r:id="rId121">
            <o:LockedField>false</o:LockedField>
          </o:OLEObject>
        </w:object>
      </w:r>
      <w:r>
        <w:rPr>
          <w:rFonts w:ascii="宋体" w:hAnsi="宋体" w:eastAsia="宋体" w:cs="宋体"/>
          <w:color w:val="000000"/>
        </w:rPr>
        <w:t>，则它们的大小关系是</w:t>
      </w:r>
      <w:r>
        <w:object>
          <v:shape id="_x0000_i1071" o:spt="75" alt="学科网(www.zxxk.com)--教育资源门户，提供试卷、教案、课件、论文、素材以及各类教学资源下载，还有大量而丰富的教学相关资讯！" type="#_x0000_t75" style="height:15.8pt;width:20.2pt;" o:ole="t" filled="f" o:preferrelative="t" stroked="f" coordsize="21600,21600">
            <v:path/>
            <v:fill on="f" focussize="0,0"/>
            <v:stroke on="f" joinstyle="miter"/>
            <v:imagedata r:id="rId120" o:title="eqId9454a1e0567f652b3ad647716d0956e1"/>
            <o:lock v:ext="edit" aspectratio="t"/>
            <w10:wrap type="none"/>
            <w10:anchorlock/>
          </v:shape>
          <o:OLEObject Type="Embed" ProgID="Equation.DSMT4" ShapeID="_x0000_i1071" DrawAspect="Content" ObjectID="_1468075771" r:id="rId123">
            <o:LockedField>false</o:LockedField>
          </o:OLEObject>
        </w:object>
      </w:r>
      <w:r>
        <w:rPr>
          <w:rFonts w:ascii="宋体" w:hAnsi="宋体" w:eastAsia="宋体" w:cs="宋体"/>
          <w:color w:val="000000"/>
        </w:rPr>
        <w:t>______</w:t>
      </w:r>
      <w:r>
        <w:object>
          <v:shape id="_x0000_i1072" o:spt="75" alt="学科网(www.zxxk.com)--教育资源门户，提供试卷、教案、课件、论文、素材以及各类教学资源下载，还有大量而丰富的教学相关资讯！" type="#_x0000_t75" style="height:18.1pt;width:21.65pt;" o:ole="t" filled="f" o:preferrelative="t" stroked="f" coordsize="21600,21600">
            <v:path/>
            <v:fill on="f" focussize="0,0"/>
            <v:stroke on="f" joinstyle="miter"/>
            <v:imagedata r:id="rId122" o:title="eqId4b37814a9eb70c5ddf7356fdae33d678"/>
            <o:lock v:ext="edit" aspectratio="t"/>
            <w10:wrap type="none"/>
            <w10:anchorlock/>
          </v:shape>
          <o:OLEObject Type="Embed" ProgID="Equation.DSMT4" ShapeID="_x0000_i1072" DrawAspect="Content" ObjectID="_1468075772" r:id="rId124">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p>
    <w:p w14:paraId="2E5254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）针对两种实验方案，小张实验装置的优点是______（填答案标号）。</w:t>
      </w:r>
    </w:p>
    <w:p w14:paraId="220101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．弹簧测力计</w:t>
      </w:r>
      <w:r>
        <w:rPr>
          <w:rFonts w:ascii="Times New Roman" w:hAnsi="Times New Roman" w:eastAsia="Times New Roman" w:cs="Times New Roman"/>
          <w:color w:val="000000"/>
        </w:rPr>
        <w:t>A</w:t>
      </w:r>
      <w:r>
        <w:rPr>
          <w:rFonts w:ascii="宋体" w:hAnsi="宋体" w:eastAsia="宋体" w:cs="宋体"/>
          <w:color w:val="000000"/>
        </w:rPr>
        <w:t>的示数就是物体所受浮力的大小</w:t>
      </w:r>
    </w:p>
    <w:p w14:paraId="1D1F4D9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．实验器材生活化，实验中能同步观察弹簧测力计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示数的变化</w:t>
      </w:r>
    </w:p>
    <w:p w14:paraId="737871C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73" o:spt="75" alt="学科网(www.zxxk.com)--教育资源门户，提供试卷、教案、课件、论文、素材以及各类教学资源下载，还有大量而丰富的教学相关资讯！" type="#_x0000_t75" style="height:18pt;width:35pt;" o:ole="t" filled="f" o:preferrelative="t" stroked="f" coordsize="21600,21600">
            <v:path/>
            <v:fill on="f" focussize="0,0"/>
            <v:stroke on="f" joinstyle="miter"/>
            <v:imagedata r:id="rId126" o:title="eqIda79d06294a3ae4e088607e10083d477e"/>
            <o:lock v:ext="edit" aspectratio="t"/>
            <w10:wrap type="none"/>
            <w10:anchorlock/>
          </v:shape>
          <o:OLEObject Type="Embed" ProgID="Equation.DSMT4" ShapeID="_x0000_i1073" DrawAspect="Content" ObjectID="_1468075773" r:id="rId125">
            <o:LockedField>false</o:LockedField>
          </o:OLEObject>
        </w:object>
      </w:r>
      <w:r>
        <w:rPr>
          <w:color w:val="000000"/>
        </w:rPr>
        <w:t xml:space="preserve">    ②. </w:t>
      </w:r>
      <w:r>
        <w:rPr>
          <w:rFonts w:ascii="宋体" w:hAnsi="宋体" w:eastAsia="宋体" w:cs="宋体"/>
          <w:color w:val="000000"/>
        </w:rPr>
        <w:t>物体浸在液体（或水）中所受浮力大小等于它排开液体（或水）所受的重力（或</w:t>
      </w:r>
      <w:r>
        <w:object>
          <v:shape id="_x0000_i1074" o:spt="75" alt="学科网(www.zxxk.com)--教育资源门户，提供试卷、教案、课件、论文、素材以及各类教学资源下载，还有大量而丰富的教学相关资讯！" type="#_x0000_t75" style="height:20.05pt;width:48.85pt;" o:ole="t" filled="f" o:preferrelative="t" stroked="f" coordsize="21600,21600">
            <v:path/>
            <v:fill on="f" focussize="0,0"/>
            <v:stroke on="f" joinstyle="miter"/>
            <v:imagedata r:id="rId128" o:title="eqIdf7ee9ed52fd3282ccf7791c2a6cd69f1"/>
            <o:lock v:ext="edit" aspectratio="t"/>
            <w10:wrap type="none"/>
            <w10:anchorlock/>
          </v:shape>
          <o:OLEObject Type="Embed" ProgID="Equation.DSMT4" ShapeID="_x0000_i1074" DrawAspect="Content" ObjectID="_1468075774" r:id="rId127">
            <o:LockedField>false</o:LockedField>
          </o:OLEObject>
        </w:object>
      </w:r>
      <w:r>
        <w:rPr>
          <w:rFonts w:ascii="宋体" w:hAnsi="宋体" w:eastAsia="宋体" w:cs="宋体"/>
          <w:color w:val="000000"/>
        </w:rPr>
        <w:t>）</w:t>
      </w:r>
      <w:r>
        <w:rPr>
          <w:color w:val="000000"/>
        </w:rPr>
        <w:t xml:space="preserve">    ③. </w:t>
      </w:r>
      <w:r>
        <w:rPr>
          <w:rFonts w:ascii="宋体" w:hAnsi="宋体" w:eastAsia="宋体" w:cs="宋体"/>
          <w:color w:val="000000"/>
        </w:rPr>
        <w:t>将物体</w:t>
      </w:r>
      <w:r>
        <w:rPr>
          <w:rFonts w:ascii="Times New Roman" w:hAnsi="Times New Roman" w:eastAsia="Times New Roman" w:cs="Times New Roman"/>
          <w:color w:val="000000"/>
        </w:rPr>
        <w:t>c</w:t>
      </w:r>
      <w:r>
        <w:rPr>
          <w:rFonts w:ascii="宋体" w:hAnsi="宋体" w:eastAsia="宋体" w:cs="宋体"/>
          <w:color w:val="000000"/>
        </w:rPr>
        <w:t>浸入水中之前，溢水杯没有加满水</w:t>
      </w:r>
      <w:r>
        <w:rPr>
          <w:color w:val="000000"/>
        </w:rPr>
        <w:t xml:space="preserve">    ④. </w:t>
      </w:r>
      <w:r>
        <w:rPr>
          <w:rFonts w:ascii="宋体" w:hAnsi="宋体" w:eastAsia="宋体" w:cs="宋体"/>
          <w:color w:val="000000"/>
        </w:rPr>
        <w:t>变小</w:t>
      </w:r>
      <w:r>
        <w:rPr>
          <w:color w:val="000000"/>
        </w:rPr>
        <w:t xml:space="preserve">    ⑤. </w:t>
      </w:r>
      <w:r>
        <w:rPr>
          <w:rFonts w:ascii="宋体" w:hAnsi="宋体" w:eastAsia="宋体" w:cs="宋体"/>
          <w:color w:val="000000"/>
        </w:rPr>
        <w:t>变大</w:t>
      </w:r>
      <w:r>
        <w:rPr>
          <w:color w:val="000000"/>
        </w:rPr>
        <w:t xml:space="preserve">    ⑥. </w:t>
      </w:r>
      <w:r>
        <w:rPr>
          <w:rFonts w:ascii="Times New Roman" w:hAnsi="Times New Roman" w:eastAsia="Times New Roman" w:cs="Times New Roman"/>
          <w:color w:val="000000"/>
        </w:rPr>
        <w:t>=</w:t>
      </w:r>
      <w:r>
        <w:rPr>
          <w:color w:val="000000"/>
        </w:rPr>
        <w:t xml:space="preserve">    ⑦. </w:t>
      </w:r>
      <w:r>
        <w:rPr>
          <w:rFonts w:ascii="Times New Roman" w:hAnsi="Times New Roman" w:eastAsia="Times New Roman" w:cs="Times New Roman"/>
          <w:color w:val="000000"/>
        </w:rPr>
        <w:t>B</w:t>
      </w:r>
    </w:p>
    <w:p w14:paraId="06E10776">
      <w:pPr>
        <w:spacing w:line="360" w:lineRule="auto"/>
        <w:textAlignment w:val="center"/>
        <w:rPr>
          <w:color w:val="000000"/>
        </w:rPr>
      </w:pPr>
      <w:r>
        <w:rPr>
          <w:color w:val="2E75B6"/>
        </w:rPr>
        <w:t>【解析】</w:t>
      </w:r>
    </w:p>
    <w:p w14:paraId="5DFED06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实验步骤如图（</w:t>
      </w:r>
      <w:r>
        <w:rPr>
          <w:rFonts w:ascii="Times New Roman" w:hAnsi="Times New Roman" w:eastAsia="Times New Roman" w:cs="Times New Roman"/>
          <w:color w:val="000000"/>
        </w:rPr>
        <w:t>a</w:t>
      </w:r>
      <w:r>
        <w:rPr>
          <w:rFonts w:ascii="宋体" w:hAnsi="宋体" w:eastAsia="宋体" w:cs="宋体"/>
          <w:color w:val="000000"/>
        </w:rPr>
        <w:t>）所示，甲、丙中的弹簧测力计的示数分别为</w:t>
      </w:r>
      <w:r>
        <w:object>
          <v:shape id="_x0000_i1075"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2" o:title="eqIdf5076289823db419f94e9c0c8f4aafd9"/>
            <o:lock v:ext="edit" aspectratio="t"/>
            <w10:wrap type="none"/>
            <w10:anchorlock/>
          </v:shape>
          <o:OLEObject Type="Embed" ProgID="Equation.DSMT4" ShapeID="_x0000_i1075" DrawAspect="Content" ObjectID="_1468075775" r:id="rId129">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06" o:title="eqIdd1282962a17a48a18edf733204054d67"/>
            <o:lock v:ext="edit" aspectratio="t"/>
            <w10:wrap type="none"/>
            <w10:anchorlock/>
          </v:shape>
          <o:OLEObject Type="Embed" ProgID="Equation.DSMT4" ShapeID="_x0000_i1076" DrawAspect="Content" ObjectID="_1468075776" r:id="rId130">
            <o:LockedField>false</o:LockedField>
          </o:OLEObject>
        </w:object>
      </w:r>
      <w:r>
        <w:rPr>
          <w:rFonts w:ascii="宋体" w:hAnsi="宋体" w:eastAsia="宋体" w:cs="宋体"/>
          <w:color w:val="000000"/>
        </w:rPr>
        <w:t>，甲中的弹簧测力计的示数即为物体的重力大小</w:t>
      </w:r>
      <w:r>
        <w:object>
          <v:shape id="_x0000_i1077"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22" o:title="eqIdf5076289823db419f94e9c0c8f4aafd9"/>
            <o:lock v:ext="edit" aspectratio="t"/>
            <w10:wrap type="none"/>
            <w10:anchorlock/>
          </v:shape>
          <o:OLEObject Type="Embed" ProgID="Equation.DSMT4" ShapeID="_x0000_i1077" DrawAspect="Content" ObjectID="_1468075777" r:id="rId131">
            <o:LockedField>false</o:LockedField>
          </o:OLEObject>
        </w:object>
      </w:r>
      <w:r>
        <w:rPr>
          <w:rFonts w:ascii="宋体" w:hAnsi="宋体" w:eastAsia="宋体" w:cs="宋体"/>
          <w:color w:val="000000"/>
        </w:rPr>
        <w:t>，由称重法测浮力，物体受到的浮力</w:t>
      </w:r>
    </w:p>
    <w:p w14:paraId="18D7B263">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9pt;width:61pt;" o:ole="t" filled="f" o:preferrelative="t" stroked="f" coordsize="21600,21600">
            <v:path/>
            <v:fill on="f" focussize="0,0"/>
            <v:stroke on="f" joinstyle="miter"/>
            <v:imagedata r:id="rId133" o:title="eqIdc47121a40becc05937e383f7d5720e16"/>
            <o:lock v:ext="edit" aspectratio="t"/>
            <w10:wrap type="none"/>
            <w10:anchorlock/>
          </v:shape>
          <o:OLEObject Type="Embed" ProgID="Equation.DSMT4" ShapeID="_x0000_i1078" DrawAspect="Content" ObjectID="_1468075778" r:id="rId132">
            <o:LockedField>false</o:LockedField>
          </o:OLEObject>
        </w:object>
      </w:r>
    </w:p>
    <w:p w14:paraId="14FB10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[2]</w:t>
      </w:r>
      <w:r>
        <w:rPr>
          <w:rFonts w:ascii="宋体" w:hAnsi="宋体" w:eastAsia="宋体" w:cs="宋体"/>
          <w:color w:val="000000"/>
        </w:rPr>
        <w:t>分析表中物体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的实验数据可知</w:t>
      </w:r>
    </w:p>
    <w:p w14:paraId="5254845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=0.5N=</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=0.5N</w:t>
      </w:r>
    </w:p>
    <w:p w14:paraId="43D0B38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=0.6N=</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=0.6N</w:t>
      </w:r>
    </w:p>
    <w:p w14:paraId="58E80E31">
      <w:pPr>
        <w:spacing w:line="360" w:lineRule="auto"/>
        <w:jc w:val="left"/>
        <w:textAlignment w:val="center"/>
        <w:rPr>
          <w:rFonts w:ascii="宋体" w:hAnsi="宋体" w:eastAsia="宋体" w:cs="宋体"/>
          <w:color w:val="000000"/>
        </w:rPr>
      </w:pPr>
      <w:r>
        <w:rPr>
          <w:rFonts w:ascii="宋体" w:hAnsi="宋体" w:eastAsia="宋体" w:cs="宋体"/>
          <w:color w:val="000000"/>
        </w:rPr>
        <w:t>小李得出的结论是：物体浸在液体（或水）中所受浮力大小等于它排开液体（或水）所受的重力。</w:t>
      </w:r>
    </w:p>
    <w:p w14:paraId="2F4A9C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排除各种测量误差因素的影响，将物体</w:t>
      </w:r>
      <w:r>
        <w:rPr>
          <w:rFonts w:ascii="Times New Roman" w:hAnsi="Times New Roman" w:eastAsia="Times New Roman" w:cs="Times New Roman"/>
          <w:color w:val="000000"/>
        </w:rPr>
        <w:t>c</w:t>
      </w:r>
      <w:r>
        <w:rPr>
          <w:rFonts w:ascii="宋体" w:hAnsi="宋体" w:eastAsia="宋体" w:cs="宋体"/>
          <w:color w:val="000000"/>
        </w:rPr>
        <w:t>浸入水中之前，若溢水杯中没有装满水，则实际溢出水的体积小于应排出水的实际体积，则会导致物体排开液体受到的重力小于物体受到的浮力。</w:t>
      </w:r>
    </w:p>
    <w:p w14:paraId="1C9319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[4][5][6]</w:t>
      </w:r>
      <w:r>
        <w:rPr>
          <w:rFonts w:ascii="宋体" w:hAnsi="宋体" w:eastAsia="宋体" w:cs="宋体"/>
          <w:color w:val="000000"/>
        </w:rPr>
        <w:t>逐渐向下移动水平横杆，使重物缓慢浸入盛满水的溢水杯中，重物排开水的体积变大，受到的浮力变大，由称重法测浮力</w:t>
      </w:r>
    </w:p>
    <w:p w14:paraId="116CB3B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p>
    <w:p w14:paraId="08F83195">
      <w:pPr>
        <w:spacing w:line="360" w:lineRule="auto"/>
        <w:jc w:val="left"/>
        <w:textAlignment w:val="center"/>
        <w:rPr>
          <w:rFonts w:ascii="宋体" w:hAnsi="宋体" w:eastAsia="宋体" w:cs="宋体"/>
          <w:color w:val="000000"/>
        </w:rPr>
      </w:pPr>
      <w:r>
        <w:rPr>
          <w:rFonts w:ascii="宋体" w:hAnsi="宋体" w:eastAsia="宋体" w:cs="宋体"/>
          <w:color w:val="000000"/>
        </w:rPr>
        <w:t>可知弹簧测力计</w:t>
      </w:r>
      <w:r>
        <w:rPr>
          <w:rFonts w:ascii="Times New Roman" w:hAnsi="Times New Roman" w:eastAsia="Times New Roman" w:cs="Times New Roman"/>
          <w:color w:val="000000"/>
        </w:rPr>
        <w:t>A</w:t>
      </w:r>
      <w:r>
        <w:rPr>
          <w:rFonts w:ascii="宋体" w:hAnsi="宋体" w:eastAsia="宋体" w:cs="宋体"/>
          <w:color w:val="000000"/>
        </w:rPr>
        <w:t>的示数逐渐变小；而重物排开水的体积越大时，薄塑料杯内水的重力越大，即弹簧测力计</w:t>
      </w:r>
      <w:r>
        <w:rPr>
          <w:rFonts w:ascii="Times New Roman" w:hAnsi="Times New Roman" w:eastAsia="Times New Roman" w:cs="Times New Roman"/>
          <w:color w:val="000000"/>
        </w:rPr>
        <w:t>B</w:t>
      </w:r>
      <w:r>
        <w:rPr>
          <w:rFonts w:ascii="宋体" w:hAnsi="宋体" w:eastAsia="宋体" w:cs="宋体"/>
          <w:color w:val="000000"/>
        </w:rPr>
        <w:t>的示数逐渐越大，薄塑料杯的质量忽略不计时，由阿基米德原理可知，弹簧测力计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示数的变化量相等，即它们的大小关系是</w:t>
      </w:r>
    </w:p>
    <w:p w14:paraId="57DDE9B4">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8.25pt;width:54.25pt;" o:ole="t" filled="f" o:preferrelative="t" stroked="f" coordsize="21600,21600">
            <v:path/>
            <v:fill on="f" focussize="0,0"/>
            <v:stroke on="f" joinstyle="miter"/>
            <v:imagedata r:id="rId135" o:title="eqId0f5987fec2e5fa75ad65c0848cab28bd"/>
            <o:lock v:ext="edit" aspectratio="t"/>
            <w10:wrap type="none"/>
            <w10:anchorlock/>
          </v:shape>
          <o:OLEObject Type="Embed" ProgID="Equation.DSMT4" ShapeID="_x0000_i1079" DrawAspect="Content" ObjectID="_1468075779" r:id="rId134">
            <o:LockedField>false</o:LockedField>
          </o:OLEObject>
        </w:object>
      </w:r>
    </w:p>
    <w:p w14:paraId="4B32CB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[7]A</w:t>
      </w:r>
      <w:r>
        <w:rPr>
          <w:rFonts w:ascii="宋体" w:hAnsi="宋体" w:eastAsia="宋体" w:cs="宋体"/>
          <w:color w:val="000000"/>
        </w:rPr>
        <w:t>．由称重法测浮力可知，弹簧测力计</w:t>
      </w:r>
      <w:r>
        <w:rPr>
          <w:rFonts w:ascii="Times New Roman" w:hAnsi="Times New Roman" w:eastAsia="Times New Roman" w:cs="Times New Roman"/>
          <w:color w:val="000000"/>
        </w:rPr>
        <w:t>A</w:t>
      </w:r>
      <w:r>
        <w:rPr>
          <w:rFonts w:ascii="宋体" w:hAnsi="宋体" w:eastAsia="宋体" w:cs="宋体"/>
          <w:color w:val="000000"/>
        </w:rPr>
        <w:t>的示数等于物体的重力减去受到的浮力，故</w:t>
      </w:r>
      <w:r>
        <w:rPr>
          <w:rFonts w:ascii="Times New Roman" w:hAnsi="Times New Roman" w:eastAsia="Times New Roman" w:cs="Times New Roman"/>
          <w:color w:val="000000"/>
        </w:rPr>
        <w:t>A</w:t>
      </w:r>
      <w:r>
        <w:rPr>
          <w:rFonts w:ascii="宋体" w:hAnsi="宋体" w:eastAsia="宋体" w:cs="宋体"/>
          <w:color w:val="000000"/>
        </w:rPr>
        <w:t>不符合题意；</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．薄塑料杯不计质量，能同步观察测力计</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示数的变化，从而得出物体受到浮力的大小与排开液体所受重力的关系，故</w:t>
      </w:r>
      <w:r>
        <w:rPr>
          <w:rFonts w:ascii="Times New Roman" w:hAnsi="Times New Roman" w:eastAsia="Times New Roman" w:cs="Times New Roman"/>
          <w:color w:val="000000"/>
        </w:rPr>
        <w:t>B</w:t>
      </w:r>
      <w:r>
        <w:rPr>
          <w:rFonts w:ascii="宋体" w:hAnsi="宋体" w:eastAsia="宋体" w:cs="宋体"/>
          <w:color w:val="000000"/>
        </w:rPr>
        <w:t>符合题意。</w:t>
      </w:r>
    </w:p>
    <w:p w14:paraId="2C74DE6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CA0614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三、计算题：本题包括</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14</w:t>
      </w:r>
      <w:r>
        <w:rPr>
          <w:rFonts w:ascii="宋体" w:hAnsi="宋体" w:eastAsia="宋体" w:cs="宋体"/>
          <w:b/>
          <w:color w:val="000000"/>
          <w:sz w:val="24"/>
        </w:rPr>
        <w:t>分。解答时应写出必要的文字说明、公式和重要的运算步骤，只写出最后答案的不得分。</w:t>
      </w:r>
    </w:p>
    <w:p w14:paraId="0E3E0641">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太阳能是</w:t>
      </w:r>
      <w:r>
        <w:rPr>
          <w:rFonts w:ascii="Times New Roman" w:hAnsi="Times New Roman" w:eastAsia="Times New Roman" w:cs="Times New Roman"/>
          <w:color w:val="000000"/>
        </w:rPr>
        <w:t>21</w:t>
      </w:r>
      <w:r>
        <w:rPr>
          <w:rFonts w:ascii="宋体" w:hAnsi="宋体" w:eastAsia="宋体" w:cs="宋体"/>
          <w:color w:val="000000"/>
        </w:rPr>
        <w:t>世纪重点开发利用的能源之一，如今太阳能热水器已走进千家万户。如图所示，某家庭太阳能热水器阳光照射时，平均每小时吸收</w:t>
      </w:r>
      <w:r>
        <w:object>
          <v:shape id="_x0000_i1080" o:spt="75" alt="学科网(www.zxxk.com)--教育资源门户，提供试卷、教案、课件、论文、素材以及各类教学资源下载，还有大量而丰富的教学相关资讯！" type="#_x0000_t75" style="height:15.45pt;width:49.05pt;" o:ole="t" filled="f" o:preferrelative="t" stroked="f" coordsize="21600,21600">
            <v:path/>
            <v:fill on="f" focussize="0,0"/>
            <v:stroke on="f" joinstyle="miter"/>
            <v:imagedata r:id="rId137" o:title="eqIdd911c20a998181b7f94acbb11e463ebe"/>
            <o:lock v:ext="edit" aspectratio="t"/>
            <w10:wrap type="none"/>
            <w10:anchorlock/>
          </v:shape>
          <o:OLEObject Type="Embed" ProgID="Equation.DSMT4" ShapeID="_x0000_i1080" DrawAspect="Content" ObjectID="_1468075780" r:id="rId136">
            <o:LockedField>false</o:LockedField>
          </o:OLEObject>
        </w:object>
      </w:r>
      <w:r>
        <w:rPr>
          <w:rFonts w:ascii="宋体" w:hAnsi="宋体" w:eastAsia="宋体" w:cs="宋体"/>
          <w:color w:val="000000"/>
        </w:rPr>
        <w:t>的太阳能，若热水器吸收</w:t>
      </w:r>
      <w:r>
        <w:rPr>
          <w:rFonts w:ascii="Times New Roman" w:hAnsi="Times New Roman" w:eastAsia="Times New Roman" w:cs="Times New Roman"/>
          <w:color w:val="000000"/>
        </w:rPr>
        <w:t>8h</w:t>
      </w:r>
      <w:r>
        <w:rPr>
          <w:rFonts w:ascii="宋体" w:hAnsi="宋体" w:eastAsia="宋体" w:cs="宋体"/>
          <w:color w:val="000000"/>
        </w:rPr>
        <w:t>的太阳能，可以使质量为</w:t>
      </w:r>
      <w:r>
        <w:rPr>
          <w:rFonts w:ascii="Times New Roman" w:hAnsi="Times New Roman" w:eastAsia="Times New Roman" w:cs="Times New Roman"/>
          <w:color w:val="000000"/>
        </w:rPr>
        <w:t>100kg</w:t>
      </w:r>
      <w:r>
        <w:rPr>
          <w:rFonts w:ascii="宋体" w:hAnsi="宋体" w:eastAsia="宋体" w:cs="宋体"/>
          <w:color w:val="000000"/>
        </w:rPr>
        <w:t>的水温度升高</w:t>
      </w:r>
      <w:r>
        <w:rPr>
          <w:rFonts w:ascii="Times New Roman" w:hAnsi="Times New Roman" w:eastAsia="Times New Roman" w:cs="Times New Roman"/>
          <w:color w:val="000000"/>
        </w:rPr>
        <w:t>50</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。已知水的比热容</w:t>
      </w:r>
      <w:r>
        <w:object>
          <v:shape id="_x0000_i1081" o:spt="75" alt="学科网(www.zxxk.com)--教育资源门户，提供试卷、教案、课件、论文、素材以及各类教学资源下载，还有大量而丰富的教学相关资讯！" type="#_x0000_t75" style="height:19.9pt;width:116.05pt;" o:ole="t" filled="f" o:preferrelative="t" stroked="f" coordsize="21600,21600">
            <v:path/>
            <v:fill on="f" focussize="0,0"/>
            <v:stroke on="f" joinstyle="miter"/>
            <v:imagedata r:id="rId139" o:title="eqId1a518dae7db13b047288f0e7909e4480"/>
            <o:lock v:ext="edit" aspectratio="t"/>
            <w10:wrap type="none"/>
            <w10:anchorlock/>
          </v:shape>
          <o:OLEObject Type="Embed" ProgID="Equation.DSMT4" ShapeID="_x0000_i1081" DrawAspect="Content" ObjectID="_1468075781" r:id="rId138">
            <o:LockedField>false</o:LockedField>
          </o:OLEObject>
        </w:object>
      </w:r>
      <w:r>
        <w:rPr>
          <w:rFonts w:ascii="宋体" w:hAnsi="宋体" w:eastAsia="宋体" w:cs="宋体"/>
          <w:color w:val="000000"/>
        </w:rPr>
        <w:t>，天然气的热值</w:t>
      </w:r>
      <w:r>
        <w:object>
          <v:shape id="_x0000_i1082" o:spt="75" alt="学科网(www.zxxk.com)--教育资源门户，提供试卷、教案、课件、论文、素材以及各类教学资源下载，还有大量而丰富的教学相关资讯！" type="#_x0000_t75" style="height:18.1pt;width:83.5pt;" o:ole="t" filled="f" o:preferrelative="t" stroked="f" coordsize="21600,21600">
            <v:path/>
            <v:fill on="f" focussize="0,0"/>
            <v:stroke on="f" joinstyle="miter"/>
            <v:imagedata r:id="rId141" o:title="eqId602b99b407cbc5048f012d09cb14e862"/>
            <o:lock v:ext="edit" aspectratio="t"/>
            <w10:wrap type="none"/>
            <w10:anchorlock/>
          </v:shape>
          <o:OLEObject Type="Embed" ProgID="Equation.DSMT4" ShapeID="_x0000_i1082" DrawAspect="Content" ObjectID="_1468075782" r:id="rId140">
            <o:LockedField>false</o:LockedField>
          </o:OLEObject>
        </w:object>
      </w:r>
      <w:r>
        <w:rPr>
          <w:rFonts w:ascii="宋体" w:hAnsi="宋体" w:eastAsia="宋体" w:cs="宋体"/>
          <w:color w:val="000000"/>
        </w:rPr>
        <w:t>。求：</w:t>
      </w:r>
    </w:p>
    <w:p w14:paraId="100017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p>
    <w:p w14:paraId="4EB8A7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）该太阳能热水器的效率；</w:t>
      </w:r>
    </w:p>
    <w:p w14:paraId="561ED32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）若这些水吸收的热量由天然气来提供，假设天然气完全燃烧放出的热量全部被水吸收，则需要多少</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的天然气。</w:t>
      </w:r>
    </w:p>
    <w:p w14:paraId="09759BA2">
      <w:pPr>
        <w:spacing w:line="360" w:lineRule="auto"/>
        <w:jc w:val="left"/>
        <w:textAlignment w:val="center"/>
        <w:rPr>
          <w:color w:val="000000"/>
        </w:rPr>
      </w:pPr>
      <w:r>
        <w:rPr>
          <w:rFonts w:ascii="宋体" w:hAnsi="宋体" w:eastAsia="宋体" w:cs="宋体"/>
          <w:color w:val="000000"/>
        </w:rPr>
        <w:drawing>
          <wp:inline distT="0" distB="0" distL="114300" distR="114300">
            <wp:extent cx="1504950" cy="1276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504950" cy="1276350"/>
                    </a:xfrm>
                    <a:prstGeom prst="rect">
                      <a:avLst/>
                    </a:prstGeom>
                  </pic:spPr>
                </pic:pic>
              </a:graphicData>
            </a:graphic>
          </wp:inline>
        </w:drawing>
      </w:r>
      <w:r>
        <w:rPr>
          <w:rFonts w:ascii="宋体" w:hAnsi="宋体" w:eastAsia="宋体" w:cs="宋体"/>
          <w:color w:val="000000"/>
        </w:rPr>
        <w:br w:type="textWrapping"/>
      </w:r>
    </w:p>
    <w:p w14:paraId="433A10A5">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5.9pt;width:47.7pt;" o:ole="t" filled="f" o:preferrelative="t" stroked="f" coordsize="21600,21600">
            <v:path/>
            <v:fill on="f" focussize="0,0"/>
            <v:stroke on="f" joinstyle="miter"/>
            <v:imagedata r:id="rId144" o:title="eqIdeea2ce5af52c4e21287c7d52645fb4ee"/>
            <o:lock v:ext="edit" aspectratio="t"/>
            <w10:wrap type="none"/>
            <w10:anchorlock/>
          </v:shape>
          <o:OLEObject Type="Embed" ProgID="Equation.DSMT4" ShapeID="_x0000_i1083" DrawAspect="Content" ObjectID="_1468075783" r:id="rId14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37.5%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0.6m</w:t>
      </w:r>
      <w:r>
        <w:rPr>
          <w:rFonts w:ascii="Times New Roman" w:hAnsi="Times New Roman" w:eastAsia="Times New Roman" w:cs="Times New Roman"/>
          <w:color w:val="000000"/>
          <w:vertAlign w:val="superscript"/>
        </w:rPr>
        <w:t>3</w:t>
      </w:r>
    </w:p>
    <w:p w14:paraId="65276325">
      <w:pPr>
        <w:spacing w:line="360" w:lineRule="auto"/>
        <w:textAlignment w:val="center"/>
        <w:rPr>
          <w:color w:val="000000"/>
        </w:rPr>
      </w:pPr>
      <w:r>
        <w:rPr>
          <w:color w:val="2E75B6"/>
        </w:rPr>
        <w:t>【解析】</w:t>
      </w:r>
    </w:p>
    <w:p w14:paraId="7D2FC7D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）水吸收的热量为</w:t>
      </w:r>
    </w:p>
    <w:p w14:paraId="2E98B9F8">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20.3pt;width:281.8pt;" o:ole="t" filled="f" o:preferrelative="t" stroked="f" coordsize="21600,21600">
            <v:path/>
            <v:fill on="f" focussize="0,0"/>
            <v:stroke on="f" joinstyle="miter"/>
            <v:imagedata r:id="rId146" o:title="eqIdf45f8736e9b68877952bc8cb75bb240a"/>
            <o:lock v:ext="edit" aspectratio="t"/>
            <w10:wrap type="none"/>
            <w10:anchorlock/>
          </v:shape>
          <o:OLEObject Type="Embed" ProgID="Equation.DSMT4" ShapeID="_x0000_i1084" DrawAspect="Content" ObjectID="_1468075784" r:id="rId145">
            <o:LockedField>false</o:LockedField>
          </o:OLEObject>
        </w:object>
      </w:r>
    </w:p>
    <w:p w14:paraId="00354E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）太阳能热水器在</w:t>
      </w:r>
      <w:r>
        <w:rPr>
          <w:rFonts w:ascii="Times New Roman" w:hAnsi="Times New Roman" w:eastAsia="Times New Roman" w:cs="Times New Roman"/>
          <w:color w:val="000000"/>
        </w:rPr>
        <w:t>8h</w:t>
      </w:r>
      <w:r>
        <w:rPr>
          <w:rFonts w:ascii="宋体" w:hAnsi="宋体" w:eastAsia="宋体" w:cs="宋体"/>
          <w:color w:val="000000"/>
        </w:rPr>
        <w:t>内吸收的热量为</w:t>
      </w:r>
    </w:p>
    <w:p w14:paraId="56C80BA1">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20.3pt;width:155.05pt;" o:ole="t" filled="f" o:preferrelative="t" stroked="f" coordsize="21600,21600">
            <v:path/>
            <v:fill on="f" focussize="0,0"/>
            <v:stroke on="f" joinstyle="miter"/>
            <v:imagedata r:id="rId148" o:title="eqIda19cd210396d82f50cbad7435c2be397"/>
            <o:lock v:ext="edit" aspectratio="t"/>
            <w10:wrap type="none"/>
            <w10:anchorlock/>
          </v:shape>
          <o:OLEObject Type="Embed" ProgID="Equation.DSMT4" ShapeID="_x0000_i1085" DrawAspect="Content" ObjectID="_1468075785" r:id="rId147">
            <o:LockedField>false</o:LockedField>
          </o:OLEObject>
        </w:object>
      </w:r>
    </w:p>
    <w:p w14:paraId="59C31AFF">
      <w:pPr>
        <w:spacing w:line="360" w:lineRule="auto"/>
        <w:jc w:val="left"/>
        <w:textAlignment w:val="center"/>
        <w:rPr>
          <w:rFonts w:ascii="宋体" w:hAnsi="宋体" w:eastAsia="宋体" w:cs="宋体"/>
          <w:color w:val="000000"/>
        </w:rPr>
      </w:pPr>
      <w:r>
        <w:rPr>
          <w:rFonts w:ascii="宋体" w:hAnsi="宋体" w:eastAsia="宋体" w:cs="宋体"/>
          <w:color w:val="000000"/>
        </w:rPr>
        <w:t>所以，太阳能热水器的效率为</w:t>
      </w:r>
    </w:p>
    <w:p w14:paraId="06A2F605">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36.65pt;width:147.55pt;" o:ole="t" filled="f" o:preferrelative="t" stroked="f" coordsize="21600,21600">
            <v:path/>
            <v:fill on="f" focussize="0,0"/>
            <v:stroke on="f" joinstyle="miter"/>
            <v:imagedata r:id="rId150" o:title="eqId06601610b33fa55ee2f37ac7fc2b66b9"/>
            <o:lock v:ext="edit" aspectratio="t"/>
            <w10:wrap type="none"/>
            <w10:anchorlock/>
          </v:shape>
          <o:OLEObject Type="Embed" ProgID="Equation.DSMT4" ShapeID="_x0000_i1086" DrawAspect="Content" ObjectID="_1468075786" r:id="rId149">
            <o:LockedField>false</o:LockedField>
          </o:OLEObject>
        </w:object>
      </w:r>
    </w:p>
    <w:p w14:paraId="6CA56B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）若这些热量由天然气提供</w:t>
      </w:r>
    </w:p>
    <w:p w14:paraId="0D9276B5">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20.3pt;width:104.25pt;" o:ole="t" filled="f" o:preferrelative="t" stroked="f" coordsize="21600,21600">
            <v:path/>
            <v:fill on="f" focussize="0,0"/>
            <v:stroke on="f" joinstyle="miter"/>
            <v:imagedata r:id="rId152" o:title="eqId11952ec8315642f9f486959353980f81"/>
            <o:lock v:ext="edit" aspectratio="t"/>
            <w10:wrap type="none"/>
            <w10:anchorlock/>
          </v:shape>
          <o:OLEObject Type="Embed" ProgID="Equation.DSMT4" ShapeID="_x0000_i1087" DrawAspect="Content" ObjectID="_1468075787" r:id="rId151">
            <o:LockedField>false</o:LockedField>
          </o:OLEObject>
        </w:object>
      </w:r>
    </w:p>
    <w:p w14:paraId="2D4AC1B9">
      <w:pPr>
        <w:spacing w:line="360" w:lineRule="auto"/>
        <w:jc w:val="left"/>
        <w:textAlignment w:val="center"/>
        <w:rPr>
          <w:rFonts w:ascii="宋体" w:hAnsi="宋体" w:eastAsia="宋体" w:cs="宋体"/>
          <w:color w:val="000000"/>
        </w:rPr>
      </w:pPr>
      <w:r>
        <w:rPr>
          <w:rFonts w:ascii="宋体" w:hAnsi="宋体" w:eastAsia="宋体" w:cs="宋体"/>
          <w:color w:val="000000"/>
        </w:rPr>
        <w:t>则所需天然气的体积</w:t>
      </w:r>
    </w:p>
    <w:p w14:paraId="682B5D6D">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35.35pt;width:162.55pt;" o:ole="t" filled="f" o:preferrelative="t" stroked="f" coordsize="21600,21600">
            <v:path/>
            <v:fill on="f" focussize="0,0"/>
            <v:stroke on="f" joinstyle="miter"/>
            <v:imagedata r:id="rId154" o:title="eqId365f90db902f11ab9377b841dd1a136b"/>
            <o:lock v:ext="edit" aspectratio="t"/>
            <w10:wrap type="none"/>
            <w10:anchorlock/>
          </v:shape>
          <o:OLEObject Type="Embed" ProgID="Equation.DSMT4" ShapeID="_x0000_i1088" DrawAspect="Content" ObjectID="_1468075788" r:id="rId153">
            <o:LockedField>false</o:LockedField>
          </o:OLEObject>
        </w:object>
      </w:r>
    </w:p>
    <w:p w14:paraId="7951981E">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）水吸收的热量为</w:t>
      </w:r>
      <w:r>
        <w:object>
          <v:shape id="_x0000_i1089" o:spt="75" alt="学科网(www.zxxk.com)--教育资源门户，提供试卷、教案、课件、论文、素材以及各类教学资源下载，还有大量而丰富的教学相关资讯！" type="#_x0000_t75" style="height:15.9pt;width:47.7pt;" o:ole="t" filled="f" o:preferrelative="t" stroked="f" coordsize="21600,21600">
            <v:path/>
            <v:fill on="f" focussize="0,0"/>
            <v:stroke on="f" joinstyle="miter"/>
            <v:imagedata r:id="rId144" o:title="eqIdeea2ce5af52c4e21287c7d52645fb4ee"/>
            <o:lock v:ext="edit" aspectratio="t"/>
            <w10:wrap type="none"/>
            <w10:anchorlock/>
          </v:shape>
          <o:OLEObject Type="Embed" ProgID="Equation.DSMT4" ShapeID="_x0000_i1089" DrawAspect="Content" ObjectID="_1468075789" r:id="rId155">
            <o:LockedField>false</o:LockedField>
          </o:OLEObject>
        </w:object>
      </w:r>
      <w:r>
        <w:rPr>
          <w:rFonts w:ascii="宋体" w:hAnsi="宋体" w:eastAsia="宋体" w:cs="宋体"/>
          <w:color w:val="000000"/>
        </w:rPr>
        <w:t>。</w:t>
      </w:r>
    </w:p>
    <w:p w14:paraId="781C825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）该太阳能热水器的效率为</w:t>
      </w:r>
      <w:r>
        <w:rPr>
          <w:rFonts w:ascii="Times New Roman" w:hAnsi="Times New Roman" w:eastAsia="Times New Roman" w:cs="Times New Roman"/>
          <w:color w:val="000000"/>
        </w:rPr>
        <w:t>37.5%</w:t>
      </w:r>
      <w:r>
        <w:rPr>
          <w:rFonts w:ascii="宋体" w:hAnsi="宋体" w:eastAsia="宋体" w:cs="宋体"/>
          <w:color w:val="000000"/>
        </w:rPr>
        <w:t>；</w:t>
      </w:r>
    </w:p>
    <w:p w14:paraId="337EB8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）若这些水吸收的热量由天然气来提供，假设天然气完全燃烧放出的热量全部被水吸收，则需要多少</w:t>
      </w:r>
      <w:r>
        <w:rPr>
          <w:rFonts w:ascii="Times New Roman" w:hAnsi="Times New Roman" w:eastAsia="Times New Roman" w:cs="Times New Roman"/>
          <w:color w:val="000000"/>
        </w:rPr>
        <w:t>0.6m</w:t>
      </w:r>
      <w:r>
        <w:rPr>
          <w:rFonts w:ascii="Times New Roman" w:hAnsi="Times New Roman" w:eastAsia="Times New Roman" w:cs="Times New Roman"/>
          <w:color w:val="000000"/>
          <w:vertAlign w:val="superscript"/>
        </w:rPr>
        <w:t>3</w:t>
      </w:r>
      <w:r>
        <w:rPr>
          <w:rFonts w:ascii="宋体" w:hAnsi="宋体" w:eastAsia="宋体" w:cs="宋体"/>
          <w:color w:val="000000"/>
        </w:rPr>
        <w:t>的天然气。</w:t>
      </w:r>
    </w:p>
    <w:p w14:paraId="3AFA6184">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为滑动变阻器。当滑片</w:t>
      </w:r>
      <w:r>
        <w:rPr>
          <w:rFonts w:ascii="Times New Roman" w:hAnsi="Times New Roman" w:eastAsia="Times New Roman" w:cs="Times New Roman"/>
          <w:i/>
          <w:color w:val="000000"/>
        </w:rPr>
        <w:t>P</w:t>
      </w:r>
      <w:r>
        <w:rPr>
          <w:rFonts w:ascii="宋体" w:hAnsi="宋体" w:eastAsia="宋体" w:cs="宋体"/>
          <w:color w:val="000000"/>
        </w:rPr>
        <w:t>由滑动变阻器</w:t>
      </w:r>
      <w:r>
        <w:rPr>
          <w:rFonts w:ascii="Times New Roman" w:hAnsi="Times New Roman" w:eastAsia="Times New Roman" w:cs="Times New Roman"/>
          <w:i/>
          <w:color w:val="000000"/>
        </w:rPr>
        <w:t>b</w:t>
      </w:r>
      <w:r>
        <w:rPr>
          <w:rFonts w:ascii="宋体" w:hAnsi="宋体" w:eastAsia="宋体" w:cs="宋体"/>
          <w:color w:val="000000"/>
        </w:rPr>
        <w:t>端移动到</w:t>
      </w:r>
      <w:r>
        <w:rPr>
          <w:rFonts w:ascii="Times New Roman" w:hAnsi="Times New Roman" w:eastAsia="Times New Roman" w:cs="Times New Roman"/>
          <w:i/>
          <w:color w:val="000000"/>
        </w:rPr>
        <w:t>a</w:t>
      </w:r>
      <w:r>
        <w:rPr>
          <w:rFonts w:ascii="宋体" w:hAnsi="宋体" w:eastAsia="宋体" w:cs="宋体"/>
          <w:color w:val="000000"/>
        </w:rPr>
        <w:t>端的过程中，分别测出几组对应的电压值和电流值，通过计算得出滑动变阻器对应的电功率</w:t>
      </w:r>
      <w:r>
        <w:rPr>
          <w:rFonts w:ascii="Times New Roman" w:hAnsi="Times New Roman" w:eastAsia="Times New Roman" w:cs="Times New Roman"/>
          <w:i/>
          <w:color w:val="000000"/>
        </w:rPr>
        <w:t>P</w:t>
      </w:r>
      <w:r>
        <w:rPr>
          <w:rFonts w:ascii="宋体" w:hAnsi="宋体" w:eastAsia="宋体" w:cs="宋体"/>
          <w:color w:val="000000"/>
        </w:rPr>
        <w:t>，并画出滑动变阻器的电功率</w:t>
      </w:r>
      <w:r>
        <w:rPr>
          <w:rFonts w:ascii="Times New Roman" w:hAnsi="Times New Roman" w:eastAsia="Times New Roman" w:cs="Times New Roman"/>
          <w:i/>
          <w:color w:val="000000"/>
        </w:rPr>
        <w:t>P</w:t>
      </w:r>
      <w:r>
        <w:rPr>
          <w:rFonts w:ascii="宋体" w:hAnsi="宋体" w:eastAsia="宋体" w:cs="宋体"/>
          <w:color w:val="000000"/>
        </w:rPr>
        <w:t>和电流</w:t>
      </w:r>
      <w:r>
        <w:rPr>
          <w:rFonts w:ascii="Times New Roman" w:hAnsi="Times New Roman" w:eastAsia="Times New Roman" w:cs="Times New Roman"/>
          <w:i/>
          <w:color w:val="000000"/>
        </w:rPr>
        <w:t>I</w:t>
      </w:r>
      <w:r>
        <w:rPr>
          <w:rFonts w:ascii="宋体" w:hAnsi="宋体" w:eastAsia="宋体" w:cs="宋体"/>
          <w:color w:val="000000"/>
        </w:rPr>
        <w:t>的关系图像，如图乙所示。求：</w:t>
      </w:r>
    </w:p>
    <w:p w14:paraId="428A73E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）滑动变阻器的最大阻值；</w:t>
      </w:r>
    </w:p>
    <w:p w14:paraId="66BC5D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的阻值和电源电压；</w:t>
      </w:r>
    </w:p>
    <w:p w14:paraId="74B99F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）整个电路消耗的最小电功率和最大电功率之比。</w:t>
      </w:r>
    </w:p>
    <w:p w14:paraId="7124AAF7">
      <w:pPr>
        <w:spacing w:line="360" w:lineRule="auto"/>
        <w:jc w:val="left"/>
        <w:textAlignment w:val="center"/>
        <w:rPr>
          <w:color w:val="000000"/>
        </w:rPr>
      </w:pPr>
      <w:r>
        <w:rPr>
          <w:rFonts w:ascii="宋体" w:hAnsi="宋体" w:eastAsia="宋体" w:cs="宋体"/>
          <w:color w:val="000000"/>
        </w:rPr>
        <w:drawing>
          <wp:inline distT="0" distB="0" distL="114300" distR="114300">
            <wp:extent cx="3476625" cy="154305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56"/>
                    <a:stretch>
                      <a:fillRect/>
                    </a:stretch>
                  </pic:blipFill>
                  <pic:spPr>
                    <a:xfrm>
                      <a:off x="0" y="0"/>
                      <a:ext cx="3476625" cy="1543050"/>
                    </a:xfrm>
                    <a:prstGeom prst="rect">
                      <a:avLst/>
                    </a:prstGeom>
                  </pic:spPr>
                </pic:pic>
              </a:graphicData>
            </a:graphic>
          </wp:inline>
        </w:drawing>
      </w:r>
    </w:p>
    <w:p w14:paraId="7A1D35F8">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12V</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31pt;width:11pt;" o:ole="t" filled="f" o:preferrelative="t" stroked="f" coordsize="21600,21600">
            <v:path/>
            <v:fill on="f" focussize="0,0"/>
            <v:stroke on="f" joinstyle="miter"/>
            <v:imagedata r:id="rId158" o:title="eqId5e6486784415f3537c9a13556c05d893"/>
            <o:lock v:ext="edit" aspectratio="t"/>
            <w10:wrap type="none"/>
            <w10:anchorlock/>
          </v:shape>
          <o:OLEObject Type="Embed" ProgID="Equation.DSMT4" ShapeID="_x0000_i1090" DrawAspect="Content" ObjectID="_1468075790" r:id="rId157">
            <o:LockedField>false</o:LockedField>
          </o:OLEObject>
        </w:object>
      </w:r>
    </w:p>
    <w:p w14:paraId="68E0899D">
      <w:pPr>
        <w:spacing w:line="360" w:lineRule="auto"/>
        <w:textAlignment w:val="center"/>
        <w:rPr>
          <w:color w:val="000000"/>
        </w:rPr>
      </w:pPr>
      <w:r>
        <w:rPr>
          <w:color w:val="2E75B6"/>
        </w:rPr>
        <w:t>【解析】</w:t>
      </w:r>
    </w:p>
    <w:p w14:paraId="634C4B9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解：由甲图可知，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串联，电压表测滑动变阻器</w:t>
      </w:r>
      <w:r>
        <w:rPr>
          <w:rFonts w:ascii="Times New Roman" w:hAnsi="Times New Roman" w:eastAsia="Times New Roman" w:cs="Times New Roman"/>
          <w:i/>
          <w:color w:val="000000"/>
        </w:rPr>
        <w:t>R</w:t>
      </w:r>
      <w:r>
        <w:rPr>
          <w:rFonts w:ascii="宋体" w:hAnsi="宋体" w:eastAsia="宋体" w:cs="宋体"/>
          <w:color w:val="000000"/>
        </w:rPr>
        <w:t>两端的电压。</w:t>
      </w:r>
    </w:p>
    <w:p w14:paraId="5F188EA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）由乙图可知，当滑片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端时，电路中的电流最小，且</w:t>
      </w:r>
      <w:r>
        <w:object>
          <v:shape id="_x0000_i1091" o:spt="75" alt="学科网(www.zxxk.com)--教育资源门户，提供试卷、教案、课件、论文、素材以及各类教学资源下载，还有大量而丰富的教学相关资讯！" type="#_x0000_t75" style="height:18pt;width:50pt;" o:ole="t" filled="f" o:preferrelative="t" stroked="f" coordsize="21600,21600">
            <v:path/>
            <v:fill on="f" focussize="0,0"/>
            <v:stroke on="f" joinstyle="miter"/>
            <v:imagedata r:id="rId160" o:title="eqIdea924543da0e71be32ee1a782d0f0de8"/>
            <o:lock v:ext="edit" aspectratio="t"/>
            <w10:wrap type="none"/>
            <w10:anchorlock/>
          </v:shape>
          <o:OLEObject Type="Embed" ProgID="Equation.DSMT4" ShapeID="_x0000_i1091" DrawAspect="Content" ObjectID="_1468075791" r:id="rId159">
            <o:LockedField>false</o:LockedField>
          </o:OLEObject>
        </w:object>
      </w:r>
      <w:r>
        <w:rPr>
          <w:rFonts w:ascii="宋体" w:hAnsi="宋体" w:eastAsia="宋体" w:cs="宋体"/>
          <w:color w:val="000000"/>
        </w:rPr>
        <w:t>，</w:t>
      </w:r>
      <w:r>
        <w:object>
          <v:shape id="_x0000_i1092" o:spt="75" alt="学科网(www.zxxk.com)--教育资源门户，提供试卷、教案、课件、论文、素材以及各类教学资源下载，还有大量而丰富的教学相关资讯！" type="#_x0000_t75" style="height:18.1pt;width:44.15pt;" o:ole="t" filled="f" o:preferrelative="t" stroked="f" coordsize="21600,21600">
            <v:path/>
            <v:fill on="f" focussize="0,0"/>
            <v:stroke on="f" joinstyle="miter"/>
            <v:imagedata r:id="rId162" o:title="eqId9c7008e1a828eff863b284a3039c10b5"/>
            <o:lock v:ext="edit" aspectratio="t"/>
            <w10:wrap type="none"/>
            <w10:anchorlock/>
          </v:shape>
          <o:OLEObject Type="Embed" ProgID="Equation.DSMT4" ShapeID="_x0000_i1092" DrawAspect="Content" ObjectID="_1468075792" r:id="rId161">
            <o:LockedField>false</o:LockedField>
          </o:OLEObject>
        </w:object>
      </w:r>
      <w:r>
        <w:rPr>
          <w:rFonts w:ascii="宋体" w:hAnsi="宋体" w:eastAsia="宋体" w:cs="宋体"/>
          <w:color w:val="000000"/>
        </w:rPr>
        <w:t>，由</w:t>
      </w:r>
      <w:r>
        <w:object>
          <v:shape id="_x0000_i1093"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164" o:title="eqIdbbc8c4dce535624f4a62aa2b34ac1b0f"/>
            <o:lock v:ext="edit" aspectratio="t"/>
            <w10:wrap type="none"/>
            <w10:anchorlock/>
          </v:shape>
          <o:OLEObject Type="Embed" ProgID="Equation.DSMT4" ShapeID="_x0000_i1093" DrawAspect="Content" ObjectID="_1468075793" r:id="rId163">
            <o:LockedField>false</o:LockedField>
          </o:OLEObject>
        </w:object>
      </w:r>
      <w:r>
        <w:rPr>
          <w:rFonts w:ascii="宋体" w:hAnsi="宋体" w:eastAsia="宋体" w:cs="宋体"/>
          <w:color w:val="000000"/>
        </w:rPr>
        <w:t>可知，滑动变阻器的最大阻值为</w:t>
      </w:r>
    </w:p>
    <w:p w14:paraId="1A663243">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6.65pt;width:122.35pt;" o:ole="t" filled="f" o:preferrelative="t" stroked="f" coordsize="21600,21600">
            <v:path/>
            <v:fill on="f" focussize="0,0"/>
            <v:stroke on="f" joinstyle="miter"/>
            <v:imagedata r:id="rId166" o:title="eqIdce9be497208d039acec56df45ceee6c7"/>
            <o:lock v:ext="edit" aspectratio="t"/>
            <w10:wrap type="none"/>
            <w10:anchorlock/>
          </v:shape>
          <o:OLEObject Type="Embed" ProgID="Equation.DSMT4" ShapeID="_x0000_i1094" DrawAspect="Content" ObjectID="_1468075794" r:id="rId165">
            <o:LockedField>false</o:LockedField>
          </o:OLEObject>
        </w:object>
      </w:r>
    </w:p>
    <w:p w14:paraId="6D4F64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）由乙图可知，当滑片</w:t>
      </w:r>
      <w:r>
        <w:rPr>
          <w:rFonts w:ascii="Times New Roman" w:hAnsi="Times New Roman" w:eastAsia="Times New Roman" w:cs="Times New Roman"/>
          <w:color w:val="000000"/>
        </w:rPr>
        <w:t>P</w:t>
      </w:r>
      <w:r>
        <w:rPr>
          <w:rFonts w:ascii="宋体" w:hAnsi="宋体" w:eastAsia="宋体" w:cs="宋体"/>
          <w:color w:val="000000"/>
        </w:rPr>
        <w:t>在某点</w:t>
      </w:r>
      <w:r>
        <w:rPr>
          <w:rFonts w:ascii="Times New Roman" w:hAnsi="Times New Roman" w:eastAsia="Times New Roman" w:cs="Times New Roman"/>
          <w:i/>
          <w:color w:val="000000"/>
        </w:rPr>
        <w:t>c</w:t>
      </w:r>
      <w:r>
        <w:rPr>
          <w:rFonts w:ascii="宋体" w:hAnsi="宋体" w:eastAsia="宋体" w:cs="宋体"/>
          <w:color w:val="000000"/>
        </w:rPr>
        <w:t>处时，电路中的电流</w:t>
      </w:r>
      <w:r>
        <w:object>
          <v:shape id="_x0000_i1095" o:spt="75" alt="学科网(www.zxxk.com)--教育资源门户，提供试卷、教案、课件、论文、素材以及各类教学资源下载，还有大量而丰富的教学相关资讯！" type="#_x0000_t75" style="height:18.1pt;width:49.05pt;" o:ole="t" filled="f" o:preferrelative="t" stroked="f" coordsize="21600,21600">
            <v:path/>
            <v:fill on="f" focussize="0,0"/>
            <v:stroke on="f" joinstyle="miter"/>
            <v:imagedata r:id="rId168" o:title="eqId379e18f294c5b06b829d7cee74f28132"/>
            <o:lock v:ext="edit" aspectratio="t"/>
            <w10:wrap type="none"/>
            <w10:anchorlock/>
          </v:shape>
          <o:OLEObject Type="Embed" ProgID="Equation.DSMT4" ShapeID="_x0000_i1095" DrawAspect="Content" ObjectID="_1468075795" r:id="rId167">
            <o:LockedField>false</o:LockedField>
          </o:OLEObject>
        </w:objec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8.1pt;width:53pt;" o:ole="t" filled="f" o:preferrelative="t" stroked="f" coordsize="21600,21600">
            <v:path/>
            <v:fill on="f" focussize="0,0"/>
            <v:stroke on="f" joinstyle="miter"/>
            <v:imagedata r:id="rId170" o:title="eqIdeed31b7c8703b0a0fc34bfc7e7817fb8"/>
            <o:lock v:ext="edit" aspectratio="t"/>
            <w10:wrap type="none"/>
            <w10:anchorlock/>
          </v:shape>
          <o:OLEObject Type="Embed" ProgID="Equation.DSMT4" ShapeID="_x0000_i1096" DrawAspect="Content" ObjectID="_1468075796" r:id="rId169">
            <o:LockedField>false</o:LockedField>
          </o:OLEObject>
        </w:object>
      </w:r>
      <w:r>
        <w:rPr>
          <w:rFonts w:ascii="宋体" w:hAnsi="宋体" w:eastAsia="宋体" w:cs="宋体"/>
          <w:color w:val="000000"/>
        </w:rPr>
        <w:t>，所以滑动变阻器连入电路的阻值</w:t>
      </w:r>
      <w:r>
        <w:object>
          <v:shape id="_x0000_i1097"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72" o:title="eqId199d4cd5c17977ee66e4e61cac880f86"/>
            <o:lock v:ext="edit" aspectratio="t"/>
            <w10:wrap type="none"/>
            <w10:anchorlock/>
          </v:shape>
          <o:OLEObject Type="Embed" ProgID="Equation.DSMT4" ShapeID="_x0000_i1097" DrawAspect="Content" ObjectID="_1468075797" r:id="rId171">
            <o:LockedField>false</o:LockedField>
          </o:OLEObject>
        </w:object>
      </w:r>
      <w:r>
        <w:rPr>
          <w:rFonts w:ascii="宋体" w:hAnsi="宋体" w:eastAsia="宋体" w:cs="宋体"/>
          <w:color w:val="000000"/>
        </w:rPr>
        <w:t>为</w:t>
      </w:r>
    </w:p>
    <w:p w14:paraId="390C06FD">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6.65pt;width:126.35pt;" o:ole="t" filled="f" o:preferrelative="t" stroked="f" coordsize="21600,21600">
            <v:path/>
            <v:fill on="f" focussize="0,0"/>
            <v:stroke on="f" joinstyle="miter"/>
            <v:imagedata r:id="rId174" o:title="eqIdc907fc419724c710053bb15cfaf95fc6"/>
            <o:lock v:ext="edit" aspectratio="t"/>
            <w10:wrap type="none"/>
            <w10:anchorlock/>
          </v:shape>
          <o:OLEObject Type="Embed" ProgID="Equation.DSMT4" ShapeID="_x0000_i1098" DrawAspect="Content" ObjectID="_1468075798" r:id="rId173">
            <o:LockedField>false</o:LockedField>
          </o:OLEObject>
        </w:object>
      </w:r>
    </w:p>
    <w:p w14:paraId="7FA5904D">
      <w:pPr>
        <w:spacing w:line="360" w:lineRule="auto"/>
        <w:jc w:val="left"/>
        <w:textAlignment w:val="center"/>
        <w:rPr>
          <w:rFonts w:ascii="宋体" w:hAnsi="宋体" w:eastAsia="宋体" w:cs="宋体"/>
          <w:color w:val="000000"/>
        </w:rPr>
      </w:pP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端时，电源电压为</w:t>
      </w:r>
    </w:p>
    <w:p w14:paraId="426364F6">
      <w:pPr>
        <w:spacing w:line="360" w:lineRule="auto"/>
        <w:jc w:val="center"/>
        <w:textAlignment w:val="center"/>
        <w:rPr>
          <w:rFonts w:ascii="宋体" w:hAnsi="宋体" w:eastAsia="宋体" w:cs="宋体"/>
          <w:color w:val="000000"/>
        </w:rPr>
      </w:pPr>
      <w:r>
        <w:object>
          <v:shape id="_x0000_i1099" o:spt="75" alt="学科网(www.zxxk.com)--教育资源门户，提供试卷、教案、课件、论文、素材以及各类教学资源下载，还有大量而丰富的教学相关资讯！" type="#_x0000_t75" style="height:20.3pt;width:79.95pt;" o:ole="t" filled="f" o:preferrelative="t" stroked="f" coordsize="21600,21600">
            <v:path/>
            <v:fill on="f" focussize="0,0"/>
            <v:stroke on="f" joinstyle="miter"/>
            <v:imagedata r:id="rId176" o:title="eqIdffa38bc2c42598a748d722918b9cebed"/>
            <o:lock v:ext="edit" aspectratio="t"/>
            <w10:wrap type="none"/>
            <w10:anchorlock/>
          </v:shape>
          <o:OLEObject Type="Embed" ProgID="Equation.DSMT4" ShapeID="_x0000_i1099" DrawAspect="Content" ObjectID="_1468075799" r:id="rId175">
            <o:LockedField>false</o:LockedField>
          </o:OLEObject>
        </w:object>
      </w:r>
      <w:r>
        <w:rPr>
          <w:rFonts w:ascii="宋体" w:hAnsi="宋体" w:eastAsia="宋体" w:cs="宋体"/>
          <w:color w:val="000000"/>
        </w:rPr>
        <w:t>①</w:t>
      </w:r>
    </w:p>
    <w:p w14:paraId="7B1A7C2A">
      <w:pPr>
        <w:spacing w:line="360" w:lineRule="auto"/>
        <w:jc w:val="left"/>
        <w:textAlignment w:val="center"/>
        <w:rPr>
          <w:rFonts w:ascii="宋体" w:hAnsi="宋体" w:eastAsia="宋体" w:cs="宋体"/>
          <w:color w:val="000000"/>
        </w:rPr>
      </w:pP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c</w:t>
      </w:r>
      <w:r>
        <w:rPr>
          <w:rFonts w:ascii="宋体" w:hAnsi="宋体" w:eastAsia="宋体" w:cs="宋体"/>
          <w:color w:val="000000"/>
        </w:rPr>
        <w:t>点时，电源电压为</w:t>
      </w:r>
    </w:p>
    <w:p w14:paraId="32A4DA4F">
      <w:pPr>
        <w:spacing w:line="360" w:lineRule="auto"/>
        <w:jc w:val="center"/>
        <w:textAlignment w:val="center"/>
        <w:rPr>
          <w:rFonts w:ascii="宋体" w:hAnsi="宋体" w:eastAsia="宋体" w:cs="宋体"/>
          <w:color w:val="000000"/>
        </w:rPr>
      </w:pPr>
      <w:r>
        <w:object>
          <v:shape id="_x0000_i1100" o:spt="75" alt="学科网(www.zxxk.com)--教育资源门户，提供试卷、教案、课件、论文、素材以及各类教学资源下载，还有大量而丰富的教学相关资讯！" type="#_x0000_t75" style="height:20.3pt;width:79.95pt;" o:ole="t" filled="f" o:preferrelative="t" stroked="f" coordsize="21600,21600">
            <v:path/>
            <v:fill on="f" focussize="0,0"/>
            <v:stroke on="f" joinstyle="miter"/>
            <v:imagedata r:id="rId178" o:title="eqId5fa3d7c7765a2030c5269b02e523a742"/>
            <o:lock v:ext="edit" aspectratio="t"/>
            <w10:wrap type="none"/>
            <w10:anchorlock/>
          </v:shape>
          <o:OLEObject Type="Embed" ProgID="Equation.DSMT4" ShapeID="_x0000_i1100" DrawAspect="Content" ObjectID="_1468075800" r:id="rId177">
            <o:LockedField>false</o:LockedField>
          </o:OLEObject>
        </w:object>
      </w:r>
      <w:r>
        <w:rPr>
          <w:rFonts w:ascii="宋体" w:hAnsi="宋体" w:eastAsia="宋体" w:cs="宋体"/>
          <w:color w:val="000000"/>
        </w:rPr>
        <w:t>②</w:t>
      </w:r>
    </w:p>
    <w:p w14:paraId="634D8396">
      <w:pPr>
        <w:spacing w:line="360" w:lineRule="auto"/>
        <w:jc w:val="left"/>
        <w:textAlignment w:val="center"/>
        <w:rPr>
          <w:rFonts w:ascii="宋体" w:hAnsi="宋体" w:eastAsia="宋体" w:cs="宋体"/>
          <w:color w:val="000000"/>
        </w:rPr>
      </w:pPr>
      <w:r>
        <w:rPr>
          <w:rFonts w:ascii="宋体" w:hAnsi="宋体" w:eastAsia="宋体" w:cs="宋体"/>
          <w:color w:val="000000"/>
        </w:rPr>
        <w:t>由①②两式可得，电阻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p>
    <w:p w14:paraId="6A80FE0F">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4pt;width:246.9pt;" o:ole="t" filled="f" o:preferrelative="t" stroked="f" coordsize="21600,21600">
            <v:path/>
            <v:fill on="f" focussize="0,0"/>
            <v:stroke on="f" joinstyle="miter"/>
            <v:imagedata r:id="rId180" o:title="eqId066e423c7187bc6359e3a6b1c0494776"/>
            <o:lock v:ext="edit" aspectratio="t"/>
            <w10:wrap type="none"/>
            <w10:anchorlock/>
          </v:shape>
          <o:OLEObject Type="Embed" ProgID="Equation.DSMT4" ShapeID="_x0000_i1101" DrawAspect="Content" ObjectID="_1468075801" r:id="rId179">
            <o:LockedField>false</o:LockedField>
          </o:OLEObject>
        </w:object>
      </w:r>
    </w:p>
    <w:p w14:paraId="1F370CC0">
      <w:pPr>
        <w:spacing w:line="360" w:lineRule="auto"/>
        <w:jc w:val="left"/>
        <w:textAlignment w:val="center"/>
        <w:rPr>
          <w:rFonts w:ascii="宋体" w:hAnsi="宋体" w:eastAsia="宋体" w:cs="宋体"/>
          <w:color w:val="000000"/>
        </w:rPr>
      </w:pPr>
      <w:r>
        <w:rPr>
          <w:rFonts w:ascii="宋体" w:hAnsi="宋体" w:eastAsia="宋体" w:cs="宋体"/>
          <w:color w:val="000000"/>
        </w:rPr>
        <w:t>电源电压为</w:t>
      </w:r>
    </w:p>
    <w:p w14:paraId="77319BB1">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20.3pt;width:218.2pt;" o:ole="t" filled="f" o:preferrelative="t" stroked="f" coordsize="21600,21600">
            <v:path/>
            <v:fill on="f" focussize="0,0"/>
            <v:stroke on="f" joinstyle="miter"/>
            <v:imagedata r:id="rId182" o:title="eqId17b7c4857b60fddf91c21c1e13e8b7bc"/>
            <o:lock v:ext="edit" aspectratio="t"/>
            <w10:wrap type="none"/>
            <w10:anchorlock/>
          </v:shape>
          <o:OLEObject Type="Embed" ProgID="Equation.DSMT4" ShapeID="_x0000_i1102" DrawAspect="Content" ObjectID="_1468075802" r:id="rId181">
            <o:LockedField>false</o:LockedField>
          </o:OLEObject>
        </w:object>
      </w:r>
    </w:p>
    <w:p w14:paraId="733B03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端时，电路消耗的电功率最小，则</w:t>
      </w:r>
    </w:p>
    <w:p w14:paraId="1BF37434">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9pt;width:158.6pt;" o:ole="t" filled="f" o:preferrelative="t" stroked="f" coordsize="21600,21600">
            <v:path/>
            <v:fill on="f" focussize="0,0"/>
            <v:stroke on="f" joinstyle="miter"/>
            <v:imagedata r:id="rId184" o:title="eqId8766f8842e3bdd5320db9248974cf905"/>
            <o:lock v:ext="edit" aspectratio="t"/>
            <w10:wrap type="none"/>
            <w10:anchorlock/>
          </v:shape>
          <o:OLEObject Type="Embed" ProgID="Equation.DSMT4" ShapeID="_x0000_i1103" DrawAspect="Content" ObjectID="_1468075803" r:id="rId183">
            <o:LockedField>false</o:LockedField>
          </o:OLEObject>
        </w:object>
      </w:r>
    </w:p>
    <w:p w14:paraId="74626F37">
      <w:pPr>
        <w:spacing w:line="360" w:lineRule="auto"/>
        <w:jc w:val="left"/>
        <w:textAlignment w:val="center"/>
        <w:rPr>
          <w:rFonts w:ascii="宋体" w:hAnsi="宋体" w:eastAsia="宋体" w:cs="宋体"/>
          <w:color w:val="000000"/>
        </w:rPr>
      </w:pP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端时，电路消耗的电功率最大，则</w:t>
      </w:r>
    </w:p>
    <w:p w14:paraId="104878C3">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9.3pt;width:144.45pt;" o:ole="t" filled="f" o:preferrelative="t" stroked="f" coordsize="21600,21600">
            <v:path/>
            <v:fill on="f" focussize="0,0"/>
            <v:stroke on="f" joinstyle="miter"/>
            <v:imagedata r:id="rId186" o:title="eqId65f4c67b1d1405391ac7debc665d27cb"/>
            <o:lock v:ext="edit" aspectratio="t"/>
            <w10:wrap type="none"/>
            <w10:anchorlock/>
          </v:shape>
          <o:OLEObject Type="Embed" ProgID="Equation.DSMT4" ShapeID="_x0000_i1104" DrawAspect="Content" ObjectID="_1468075804" r:id="rId185">
            <o:LockedField>false</o:LockedField>
          </o:OLEObject>
        </w:object>
      </w:r>
    </w:p>
    <w:p w14:paraId="7C4C8D36">
      <w:pPr>
        <w:spacing w:line="360" w:lineRule="auto"/>
        <w:jc w:val="left"/>
        <w:textAlignment w:val="center"/>
        <w:rPr>
          <w:rFonts w:ascii="宋体" w:hAnsi="宋体" w:eastAsia="宋体" w:cs="宋体"/>
          <w:color w:val="000000"/>
        </w:rPr>
      </w:pPr>
      <w:r>
        <w:rPr>
          <w:rFonts w:ascii="宋体" w:hAnsi="宋体" w:eastAsia="宋体" w:cs="宋体"/>
          <w:color w:val="000000"/>
        </w:rPr>
        <w:t>电路消耗的最小电功率与最大电功率之比为</w:t>
      </w:r>
    </w:p>
    <w:p w14:paraId="5B3B5D83">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36.2pt;width:92.3pt;" o:ole="t" filled="f" o:preferrelative="t" stroked="f" coordsize="21600,21600">
            <v:path/>
            <v:fill on="f" focussize="0,0"/>
            <v:stroke on="f" joinstyle="miter"/>
            <v:imagedata r:id="rId188" o:title="eqId15fab1939abc31dd3c0ca850ed919105"/>
            <o:lock v:ext="edit" aspectratio="t"/>
            <w10:wrap type="none"/>
            <w10:anchorlock/>
          </v:shape>
          <o:OLEObject Type="Embed" ProgID="Equation.DSMT4" ShapeID="_x0000_i1105" DrawAspect="Content" ObjectID="_1468075805" r:id="rId187">
            <o:LockedField>false</o:LockedField>
          </o:OLEObject>
        </w:object>
      </w:r>
    </w:p>
    <w:p w14:paraId="4A7DDA1A">
      <w:pPr>
        <w:spacing w:line="360" w:lineRule="auto"/>
        <w:jc w:val="left"/>
        <w:textAlignment w:val="center"/>
        <w:rPr>
          <w:rFonts w:ascii="宋体" w:hAnsi="宋体" w:eastAsia="宋体" w:cs="宋体"/>
          <w:color w:val="000000"/>
        </w:rPr>
      </w:pPr>
      <w:r>
        <w:rPr>
          <w:rFonts w:ascii="宋体" w:hAnsi="宋体" w:eastAsia="宋体" w:cs="宋体"/>
          <w:color w:val="000000"/>
        </w:rPr>
        <w:t>或电路消耗的最小电功率与最大电功率之比为</w:t>
      </w:r>
    </w:p>
    <w:p w14:paraId="0CE030E5">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50.95pt;width:179.05pt;" o:ole="t" filled="f" o:preferrelative="t" stroked="f" coordsize="21600,21600">
            <v:path/>
            <v:fill on="f" focussize="0,0"/>
            <v:stroke on="f" joinstyle="miter"/>
            <v:imagedata r:id="rId190" o:title="eqIdd7e6a19ed7e59d1c6092d7e8e8846c8f"/>
            <o:lock v:ext="edit" aspectratio="t"/>
            <w10:wrap type="none"/>
            <w10:anchorlock/>
          </v:shape>
          <o:OLEObject Type="Embed" ProgID="Equation.DSMT4" ShapeID="_x0000_i1106" DrawAspect="Content" ObjectID="_1468075806" r:id="rId189">
            <o:LockedField>false</o:LockedField>
          </o:OLEObject>
        </w:object>
      </w:r>
    </w:p>
    <w:p w14:paraId="117E959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）滑动变阻器的最大阻值为</w:t>
      </w:r>
      <w:r>
        <w:rPr>
          <w:rFonts w:ascii="Times New Roman" w:hAnsi="Times New Roman" w:eastAsia="Times New Roman" w:cs="Times New Roman"/>
          <w:color w:val="000000"/>
        </w:rPr>
        <w:t>50Ω</w:t>
      </w:r>
      <w:r>
        <w:rPr>
          <w:rFonts w:ascii="宋体" w:hAnsi="宋体" w:eastAsia="宋体" w:cs="宋体"/>
          <w:color w:val="000000"/>
        </w:rPr>
        <w:t>；</w:t>
      </w:r>
    </w:p>
    <w:p w14:paraId="479A6D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，电源电压为</w:t>
      </w:r>
      <w:r>
        <w:rPr>
          <w:rFonts w:ascii="Times New Roman" w:hAnsi="Times New Roman" w:eastAsia="Times New Roman" w:cs="Times New Roman"/>
          <w:color w:val="000000"/>
        </w:rPr>
        <w:t>12V</w:t>
      </w:r>
      <w:r>
        <w:rPr>
          <w:rFonts w:ascii="宋体" w:hAnsi="宋体" w:eastAsia="宋体" w:cs="宋体"/>
          <w:color w:val="000000"/>
        </w:rPr>
        <w:t>；</w:t>
      </w:r>
    </w:p>
    <w:p w14:paraId="709D9EB6">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）整个电路消耗的最小电功率和最大电功率之比为</w:t>
      </w:r>
      <w:r>
        <w:object>
          <v:shape id="_x0000_i1107" o:spt="75" alt="学科网(www.zxxk.com)--教育资源门户，提供试卷、教案、课件、论文、素材以及各类教学资源下载，还有大量而丰富的教学相关资讯！" type="#_x0000_t75" style="height:31pt;width:11pt;" o:ole="t" filled="f" o:preferrelative="t" stroked="f" coordsize="21600,21600">
            <v:path/>
            <v:fill on="f" focussize="0,0"/>
            <v:stroke on="f" joinstyle="miter"/>
            <v:imagedata r:id="rId158" o:title="eqId5e6486784415f3537c9a13556c05d893"/>
            <o:lock v:ext="edit" aspectratio="t"/>
            <w10:wrap type="none"/>
            <w10:anchorlock/>
          </v:shape>
          <o:OLEObject Type="Embed" ProgID="Equation.DSMT4" ShapeID="_x0000_i1107" DrawAspect="Content" ObjectID="_1468075807" r:id="rId191">
            <o:LockedField>false</o:LockedField>
          </o:OLEObject>
        </w:object>
      </w:r>
      <w:r>
        <w:rPr>
          <w:rFonts w:ascii="宋体" w:hAnsi="宋体" w:eastAsia="宋体" w:cs="宋体"/>
          <w:color w:val="000000"/>
        </w:rPr>
        <w:t>。</w:t>
      </w:r>
    </w:p>
    <w:p w14:paraId="3F9C401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896F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ECA6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16C2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C4462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DF26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F90E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2342AB"/>
    <w:rsid w:val="11B74876"/>
    <w:rsid w:val="38274566"/>
    <w:rsid w:val="38880748"/>
    <w:rsid w:val="617357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55.wmf"/><Relationship Id="rId97" Type="http://schemas.openxmlformats.org/officeDocument/2006/relationships/oleObject" Target="embeddings/oleObject34.bin"/><Relationship Id="rId96" Type="http://schemas.openxmlformats.org/officeDocument/2006/relationships/image" Target="media/image54.png"/><Relationship Id="rId95" Type="http://schemas.openxmlformats.org/officeDocument/2006/relationships/image" Target="media/image53.png"/><Relationship Id="rId94" Type="http://schemas.openxmlformats.org/officeDocument/2006/relationships/image" Target="media/image52.png"/><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png"/><Relationship Id="rId88" Type="http://schemas.openxmlformats.org/officeDocument/2006/relationships/image" Target="media/image48.png"/><Relationship Id="rId87" Type="http://schemas.openxmlformats.org/officeDocument/2006/relationships/image" Target="media/image47.png"/><Relationship Id="rId86" Type="http://schemas.openxmlformats.org/officeDocument/2006/relationships/image" Target="media/image46.wmf"/><Relationship Id="rId85" Type="http://schemas.openxmlformats.org/officeDocument/2006/relationships/oleObject" Target="embeddings/oleObject31.bin"/><Relationship Id="rId84" Type="http://schemas.openxmlformats.org/officeDocument/2006/relationships/image" Target="media/image45.wmf"/><Relationship Id="rId83" Type="http://schemas.openxmlformats.org/officeDocument/2006/relationships/oleObject" Target="embeddings/oleObject30.bin"/><Relationship Id="rId82" Type="http://schemas.openxmlformats.org/officeDocument/2006/relationships/image" Target="media/image44.wmf"/><Relationship Id="rId81" Type="http://schemas.openxmlformats.org/officeDocument/2006/relationships/oleObject" Target="embeddings/oleObject29.bin"/><Relationship Id="rId80" Type="http://schemas.openxmlformats.org/officeDocument/2006/relationships/image" Target="media/image43.wmf"/><Relationship Id="rId8" Type="http://schemas.openxmlformats.org/officeDocument/2006/relationships/footer" Target="footer3.xml"/><Relationship Id="rId79" Type="http://schemas.openxmlformats.org/officeDocument/2006/relationships/oleObject" Target="embeddings/oleObject28.bin"/><Relationship Id="rId78" Type="http://schemas.openxmlformats.org/officeDocument/2006/relationships/image" Target="media/image42.wmf"/><Relationship Id="rId77" Type="http://schemas.openxmlformats.org/officeDocument/2006/relationships/oleObject" Target="embeddings/oleObject27.bin"/><Relationship Id="rId76" Type="http://schemas.openxmlformats.org/officeDocument/2006/relationships/image" Target="media/image41.png"/><Relationship Id="rId75" Type="http://schemas.openxmlformats.org/officeDocument/2006/relationships/image" Target="media/image40.wmf"/><Relationship Id="rId74" Type="http://schemas.openxmlformats.org/officeDocument/2006/relationships/oleObject" Target="embeddings/oleObject26.bin"/><Relationship Id="rId73" Type="http://schemas.openxmlformats.org/officeDocument/2006/relationships/image" Target="media/image39.png"/><Relationship Id="rId72" Type="http://schemas.openxmlformats.org/officeDocument/2006/relationships/image" Target="media/image38.png"/><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wmf"/><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png"/><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png"/><Relationship Id="rId61" Type="http://schemas.openxmlformats.org/officeDocument/2006/relationships/image" Target="media/image31.wmf"/><Relationship Id="rId60" Type="http://schemas.openxmlformats.org/officeDocument/2006/relationships/oleObject" Target="embeddings/oleObject21.bin"/><Relationship Id="rId6" Type="http://schemas.openxmlformats.org/officeDocument/2006/relationships/footer" Target="footer1.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wmf"/><Relationship Id="rId53" Type="http://schemas.openxmlformats.org/officeDocument/2006/relationships/oleObject" Target="embeddings/oleObject20.bin"/><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3.xml"/><Relationship Id="rId49" Type="http://schemas.openxmlformats.org/officeDocument/2006/relationships/image" Target="media/image21.png"/><Relationship Id="rId48" Type="http://schemas.openxmlformats.org/officeDocument/2006/relationships/image" Target="media/image20.wmf"/><Relationship Id="rId47" Type="http://schemas.openxmlformats.org/officeDocument/2006/relationships/oleObject" Target="embeddings/oleObject19.bin"/><Relationship Id="rId46" Type="http://schemas.openxmlformats.org/officeDocument/2006/relationships/image" Target="media/image19.wmf"/><Relationship Id="rId45" Type="http://schemas.openxmlformats.org/officeDocument/2006/relationships/oleObject" Target="embeddings/oleObject18.bin"/><Relationship Id="rId44" Type="http://schemas.openxmlformats.org/officeDocument/2006/relationships/oleObject" Target="embeddings/oleObject17.bin"/><Relationship Id="rId43" Type="http://schemas.openxmlformats.org/officeDocument/2006/relationships/oleObject" Target="embeddings/oleObject16.bin"/><Relationship Id="rId42" Type="http://schemas.openxmlformats.org/officeDocument/2006/relationships/oleObject" Target="embeddings/oleObject15.bin"/><Relationship Id="rId41" Type="http://schemas.openxmlformats.org/officeDocument/2006/relationships/oleObject" Target="embeddings/oleObject14.bin"/><Relationship Id="rId40" Type="http://schemas.openxmlformats.org/officeDocument/2006/relationships/image" Target="media/image18.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png"/><Relationship Id="rId32" Type="http://schemas.openxmlformats.org/officeDocument/2006/relationships/image" Target="media/image14.wmf"/><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12.wmf"/><Relationship Id="rId27" Type="http://schemas.openxmlformats.org/officeDocument/2006/relationships/oleObject" Target="embeddings/oleObject7.bin"/><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image" Target="media/image10.wmf"/><Relationship Id="rId23" Type="http://schemas.openxmlformats.org/officeDocument/2006/relationships/oleObject" Target="embeddings/oleObject5.bin"/><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png"/><Relationship Id="rId2" Type="http://schemas.openxmlformats.org/officeDocument/2006/relationships/settings" Target="settings.xml"/><Relationship Id="rId193" Type="http://schemas.openxmlformats.org/officeDocument/2006/relationships/fontTable" Target="fontTable.xml"/><Relationship Id="rId192" Type="http://schemas.openxmlformats.org/officeDocument/2006/relationships/customXml" Target="../customXml/item1.xml"/><Relationship Id="rId191" Type="http://schemas.openxmlformats.org/officeDocument/2006/relationships/oleObject" Target="embeddings/oleObject83.bin"/><Relationship Id="rId190" Type="http://schemas.openxmlformats.org/officeDocument/2006/relationships/image" Target="media/image99.wmf"/><Relationship Id="rId19" Type="http://schemas.openxmlformats.org/officeDocument/2006/relationships/image" Target="media/image7.png"/><Relationship Id="rId189" Type="http://schemas.openxmlformats.org/officeDocument/2006/relationships/oleObject" Target="embeddings/oleObject82.bin"/><Relationship Id="rId188" Type="http://schemas.openxmlformats.org/officeDocument/2006/relationships/image" Target="media/image98.wmf"/><Relationship Id="rId187" Type="http://schemas.openxmlformats.org/officeDocument/2006/relationships/oleObject" Target="embeddings/oleObject81.bin"/><Relationship Id="rId186" Type="http://schemas.openxmlformats.org/officeDocument/2006/relationships/image" Target="media/image97.wmf"/><Relationship Id="rId185" Type="http://schemas.openxmlformats.org/officeDocument/2006/relationships/oleObject" Target="embeddings/oleObject80.bin"/><Relationship Id="rId184" Type="http://schemas.openxmlformats.org/officeDocument/2006/relationships/image" Target="media/image96.wmf"/><Relationship Id="rId183" Type="http://schemas.openxmlformats.org/officeDocument/2006/relationships/oleObject" Target="embeddings/oleObject79.bin"/><Relationship Id="rId182" Type="http://schemas.openxmlformats.org/officeDocument/2006/relationships/image" Target="media/image95.wmf"/><Relationship Id="rId181" Type="http://schemas.openxmlformats.org/officeDocument/2006/relationships/oleObject" Target="embeddings/oleObject78.bin"/><Relationship Id="rId180" Type="http://schemas.openxmlformats.org/officeDocument/2006/relationships/image" Target="media/image94.wmf"/><Relationship Id="rId18" Type="http://schemas.openxmlformats.org/officeDocument/2006/relationships/oleObject" Target="embeddings/oleObject3.bin"/><Relationship Id="rId179" Type="http://schemas.openxmlformats.org/officeDocument/2006/relationships/oleObject" Target="embeddings/oleObject77.bin"/><Relationship Id="rId178" Type="http://schemas.openxmlformats.org/officeDocument/2006/relationships/image" Target="media/image93.wmf"/><Relationship Id="rId177" Type="http://schemas.openxmlformats.org/officeDocument/2006/relationships/oleObject" Target="embeddings/oleObject76.bin"/><Relationship Id="rId176" Type="http://schemas.openxmlformats.org/officeDocument/2006/relationships/image" Target="media/image92.wmf"/><Relationship Id="rId175" Type="http://schemas.openxmlformats.org/officeDocument/2006/relationships/oleObject" Target="embeddings/oleObject75.bin"/><Relationship Id="rId174" Type="http://schemas.openxmlformats.org/officeDocument/2006/relationships/image" Target="media/image91.wmf"/><Relationship Id="rId173" Type="http://schemas.openxmlformats.org/officeDocument/2006/relationships/oleObject" Target="embeddings/oleObject74.bin"/><Relationship Id="rId172" Type="http://schemas.openxmlformats.org/officeDocument/2006/relationships/image" Target="media/image90.wmf"/><Relationship Id="rId171" Type="http://schemas.openxmlformats.org/officeDocument/2006/relationships/oleObject" Target="embeddings/oleObject73.bin"/><Relationship Id="rId170" Type="http://schemas.openxmlformats.org/officeDocument/2006/relationships/image" Target="media/image89.wmf"/><Relationship Id="rId17" Type="http://schemas.openxmlformats.org/officeDocument/2006/relationships/image" Target="media/image6.wmf"/><Relationship Id="rId169" Type="http://schemas.openxmlformats.org/officeDocument/2006/relationships/oleObject" Target="embeddings/oleObject72.bin"/><Relationship Id="rId168" Type="http://schemas.openxmlformats.org/officeDocument/2006/relationships/image" Target="media/image88.wmf"/><Relationship Id="rId167" Type="http://schemas.openxmlformats.org/officeDocument/2006/relationships/oleObject" Target="embeddings/oleObject71.bin"/><Relationship Id="rId166" Type="http://schemas.openxmlformats.org/officeDocument/2006/relationships/image" Target="media/image87.wmf"/><Relationship Id="rId165" Type="http://schemas.openxmlformats.org/officeDocument/2006/relationships/oleObject" Target="embeddings/oleObject70.bin"/><Relationship Id="rId164" Type="http://schemas.openxmlformats.org/officeDocument/2006/relationships/image" Target="media/image86.wmf"/><Relationship Id="rId163" Type="http://schemas.openxmlformats.org/officeDocument/2006/relationships/oleObject" Target="embeddings/oleObject69.bin"/><Relationship Id="rId162" Type="http://schemas.openxmlformats.org/officeDocument/2006/relationships/image" Target="media/image85.wmf"/><Relationship Id="rId161" Type="http://schemas.openxmlformats.org/officeDocument/2006/relationships/oleObject" Target="embeddings/oleObject68.bin"/><Relationship Id="rId160" Type="http://schemas.openxmlformats.org/officeDocument/2006/relationships/image" Target="media/image84.wmf"/><Relationship Id="rId16" Type="http://schemas.openxmlformats.org/officeDocument/2006/relationships/oleObject" Target="embeddings/oleObject2.bin"/><Relationship Id="rId159" Type="http://schemas.openxmlformats.org/officeDocument/2006/relationships/oleObject" Target="embeddings/oleObject67.bin"/><Relationship Id="rId158" Type="http://schemas.openxmlformats.org/officeDocument/2006/relationships/image" Target="media/image83.wmf"/><Relationship Id="rId157" Type="http://schemas.openxmlformats.org/officeDocument/2006/relationships/oleObject" Target="embeddings/oleObject66.bin"/><Relationship Id="rId156" Type="http://schemas.openxmlformats.org/officeDocument/2006/relationships/image" Target="media/image82.png"/><Relationship Id="rId155" Type="http://schemas.openxmlformats.org/officeDocument/2006/relationships/oleObject" Target="embeddings/oleObject65.bin"/><Relationship Id="rId154" Type="http://schemas.openxmlformats.org/officeDocument/2006/relationships/image" Target="media/image81.wmf"/><Relationship Id="rId153" Type="http://schemas.openxmlformats.org/officeDocument/2006/relationships/oleObject" Target="embeddings/oleObject64.bin"/><Relationship Id="rId152" Type="http://schemas.openxmlformats.org/officeDocument/2006/relationships/image" Target="media/image80.wmf"/><Relationship Id="rId151" Type="http://schemas.openxmlformats.org/officeDocument/2006/relationships/oleObject" Target="embeddings/oleObject63.bin"/><Relationship Id="rId150" Type="http://schemas.openxmlformats.org/officeDocument/2006/relationships/image" Target="media/image79.wmf"/><Relationship Id="rId15" Type="http://schemas.openxmlformats.org/officeDocument/2006/relationships/image" Target="media/image5.wmf"/><Relationship Id="rId149" Type="http://schemas.openxmlformats.org/officeDocument/2006/relationships/oleObject" Target="embeddings/oleObject62.bin"/><Relationship Id="rId148" Type="http://schemas.openxmlformats.org/officeDocument/2006/relationships/image" Target="media/image78.wmf"/><Relationship Id="rId147" Type="http://schemas.openxmlformats.org/officeDocument/2006/relationships/oleObject" Target="embeddings/oleObject61.bin"/><Relationship Id="rId146" Type="http://schemas.openxmlformats.org/officeDocument/2006/relationships/image" Target="media/image77.wmf"/><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png"/><Relationship Id="rId141" Type="http://schemas.openxmlformats.org/officeDocument/2006/relationships/image" Target="media/image74.wmf"/><Relationship Id="rId140" Type="http://schemas.openxmlformats.org/officeDocument/2006/relationships/oleObject" Target="embeddings/oleObject58.bin"/><Relationship Id="rId14" Type="http://schemas.openxmlformats.org/officeDocument/2006/relationships/oleObject" Target="embeddings/oleObject1.bin"/><Relationship Id="rId139" Type="http://schemas.openxmlformats.org/officeDocument/2006/relationships/image" Target="media/image73.wmf"/><Relationship Id="rId138" Type="http://schemas.openxmlformats.org/officeDocument/2006/relationships/oleObject" Target="embeddings/oleObject57.bin"/><Relationship Id="rId137" Type="http://schemas.openxmlformats.org/officeDocument/2006/relationships/image" Target="media/image72.wmf"/><Relationship Id="rId136" Type="http://schemas.openxmlformats.org/officeDocument/2006/relationships/oleObject" Target="embeddings/oleObject56.bin"/><Relationship Id="rId135" Type="http://schemas.openxmlformats.org/officeDocument/2006/relationships/image" Target="media/image71.wmf"/><Relationship Id="rId134" Type="http://schemas.openxmlformats.org/officeDocument/2006/relationships/oleObject" Target="embeddings/oleObject55.bin"/><Relationship Id="rId133" Type="http://schemas.openxmlformats.org/officeDocument/2006/relationships/image" Target="media/image70.wmf"/><Relationship Id="rId132" Type="http://schemas.openxmlformats.org/officeDocument/2006/relationships/oleObject" Target="embeddings/oleObject54.bin"/><Relationship Id="rId131" Type="http://schemas.openxmlformats.org/officeDocument/2006/relationships/oleObject" Target="embeddings/oleObject53.bin"/><Relationship Id="rId130" Type="http://schemas.openxmlformats.org/officeDocument/2006/relationships/oleObject" Target="embeddings/oleObject52.bin"/><Relationship Id="rId13" Type="http://schemas.openxmlformats.org/officeDocument/2006/relationships/image" Target="media/image4.png"/><Relationship Id="rId129" Type="http://schemas.openxmlformats.org/officeDocument/2006/relationships/oleObject" Target="embeddings/oleObject51.bin"/><Relationship Id="rId128" Type="http://schemas.openxmlformats.org/officeDocument/2006/relationships/image" Target="media/image69.wmf"/><Relationship Id="rId127" Type="http://schemas.openxmlformats.org/officeDocument/2006/relationships/oleObject" Target="embeddings/oleObject50.bin"/><Relationship Id="rId126" Type="http://schemas.openxmlformats.org/officeDocument/2006/relationships/image" Target="media/image68.wmf"/><Relationship Id="rId125" Type="http://schemas.openxmlformats.org/officeDocument/2006/relationships/oleObject" Target="embeddings/oleObject49.bin"/><Relationship Id="rId124" Type="http://schemas.openxmlformats.org/officeDocument/2006/relationships/oleObject" Target="embeddings/oleObject48.bin"/><Relationship Id="rId123" Type="http://schemas.openxmlformats.org/officeDocument/2006/relationships/oleObject" Target="embeddings/oleObject47.bin"/><Relationship Id="rId122" Type="http://schemas.openxmlformats.org/officeDocument/2006/relationships/image" Target="media/image67.wmf"/><Relationship Id="rId121" Type="http://schemas.openxmlformats.org/officeDocument/2006/relationships/oleObject" Target="embeddings/oleObject46.bin"/><Relationship Id="rId120" Type="http://schemas.openxmlformats.org/officeDocument/2006/relationships/image" Target="media/image66.wmf"/><Relationship Id="rId12" Type="http://schemas.openxmlformats.org/officeDocument/2006/relationships/image" Target="media/image3.wmf"/><Relationship Id="rId119" Type="http://schemas.openxmlformats.org/officeDocument/2006/relationships/oleObject" Target="embeddings/oleObject45.bin"/><Relationship Id="rId118" Type="http://schemas.openxmlformats.org/officeDocument/2006/relationships/image" Target="media/image65.wmf"/><Relationship Id="rId117" Type="http://schemas.openxmlformats.org/officeDocument/2006/relationships/oleObject" Target="embeddings/oleObject44.bin"/><Relationship Id="rId116" Type="http://schemas.openxmlformats.org/officeDocument/2006/relationships/image" Target="media/image64.wmf"/><Relationship Id="rId115" Type="http://schemas.openxmlformats.org/officeDocument/2006/relationships/oleObject" Target="embeddings/oleObject43.bin"/><Relationship Id="rId114" Type="http://schemas.openxmlformats.org/officeDocument/2006/relationships/image" Target="media/image63.wmf"/><Relationship Id="rId113" Type="http://schemas.openxmlformats.org/officeDocument/2006/relationships/oleObject" Target="embeddings/oleObject42.bin"/><Relationship Id="rId112" Type="http://schemas.openxmlformats.org/officeDocument/2006/relationships/image" Target="media/image62.wmf"/><Relationship Id="rId111" Type="http://schemas.openxmlformats.org/officeDocument/2006/relationships/oleObject" Target="embeddings/oleObject41.bin"/><Relationship Id="rId110" Type="http://schemas.openxmlformats.org/officeDocument/2006/relationships/image" Target="media/image61.wmf"/><Relationship Id="rId11" Type="http://schemas.openxmlformats.org/officeDocument/2006/relationships/image" Target="media/image2.png"/><Relationship Id="rId109" Type="http://schemas.openxmlformats.org/officeDocument/2006/relationships/oleObject" Target="embeddings/oleObject40.bin"/><Relationship Id="rId108" Type="http://schemas.openxmlformats.org/officeDocument/2006/relationships/image" Target="media/image60.wmf"/><Relationship Id="rId107" Type="http://schemas.openxmlformats.org/officeDocument/2006/relationships/oleObject" Target="embeddings/oleObject39.bin"/><Relationship Id="rId106" Type="http://schemas.openxmlformats.org/officeDocument/2006/relationships/image" Target="media/image59.wmf"/><Relationship Id="rId105" Type="http://schemas.openxmlformats.org/officeDocument/2006/relationships/oleObject" Target="embeddings/oleObject38.bin"/><Relationship Id="rId104" Type="http://schemas.openxmlformats.org/officeDocument/2006/relationships/oleObject" Target="embeddings/oleObject37.bin"/><Relationship Id="rId103" Type="http://schemas.openxmlformats.org/officeDocument/2006/relationships/oleObject" Target="embeddings/oleObject36.bin"/><Relationship Id="rId102" Type="http://schemas.openxmlformats.org/officeDocument/2006/relationships/image" Target="media/image58.png"/><Relationship Id="rId101" Type="http://schemas.openxmlformats.org/officeDocument/2006/relationships/image" Target="media/image57.wmf"/><Relationship Id="rId100" Type="http://schemas.openxmlformats.org/officeDocument/2006/relationships/image" Target="media/image5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8626</Words>
  <Characters>9447</Characters>
  <Lines>0</Lines>
  <Paragraphs>0</Paragraphs>
  <TotalTime>0</TotalTime>
  <ScaleCrop>false</ScaleCrop>
  <LinksUpToDate>false</LinksUpToDate>
  <CharactersWithSpaces>9715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2022-07-06T10:21:00Z</dcterms:created>
  <dc:creator>学科网试题生产平台</dc:creator>
  <dc:description>3015355939323904</dc:description>
  <cp:lastModifiedBy>上帝掷骰子吗</cp:lastModifiedBy>
  <dcterms:modified xsi:type="dcterms:W3CDTF">2024-07-19T16:51:09Z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A2581D3A72AA414EAFCEC8283E614509</vt:lpwstr>
  </property>
</Properties>
</file>