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9914E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12598400</wp:posOffset>
            </wp:positionV>
            <wp:extent cx="304800" cy="330200"/>
            <wp:effectExtent l="0" t="0" r="0" b="12700"/>
            <wp:wrapNone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年枣庄市初中学业水平考试</w:t>
      </w:r>
    </w:p>
    <w:p w14:paraId="306FD90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9551AB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</w:t>
      </w:r>
    </w:p>
    <w:p w14:paraId="321DB26C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在学校、医院和科学研究部门附近，有如图所示禁鸣喇叭</w:t>
      </w:r>
      <w:r>
        <w:rPr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3240" name="图片 5503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240" name="图片 55032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>标志．这种控制噪声的措施属于（    ）</w:t>
      </w:r>
    </w:p>
    <w:p w14:paraId="3444AAEA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019175" cy="1019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633D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t xml:space="preserve">A. </w:t>
      </w:r>
      <w:r>
        <w:rPr>
          <w:color w:val="auto"/>
        </w:rPr>
        <w:t>防止噪声产生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color w:val="auto"/>
        </w:rPr>
        <w:t>阻断噪声传播</w:t>
      </w:r>
    </w:p>
    <w:p w14:paraId="6DB748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C. </w:t>
      </w:r>
      <w:r>
        <w:rPr>
          <w:color w:val="auto"/>
        </w:rPr>
        <w:t>防止噪声进入人耳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color w:val="auto"/>
        </w:rPr>
        <w:t>减小噪声传播速度</w:t>
      </w:r>
    </w:p>
    <w:p w14:paraId="148413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在预防新冠肺炎期间，学校要求每位师生都要进行体温检测。下列对体温计的有关说法正确的是（　　）</w:t>
      </w:r>
    </w:p>
    <w:p w14:paraId="5ED9239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体温计的量程是</w:t>
      </w:r>
      <w:r>
        <w:rPr>
          <w:rFonts w:ascii="Times New Roman" w:hAnsi="Times New Roman" w:eastAsia="Times New Roman" w:cs="Times New Roman"/>
          <w:color w:val="000000"/>
        </w:rPr>
        <w:t>35~45℃</w:t>
      </w:r>
    </w:p>
    <w:p w14:paraId="7FA1E32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体温计的分度值是</w:t>
      </w:r>
      <w:r>
        <w:rPr>
          <w:rFonts w:ascii="Times New Roman" w:hAnsi="Times New Roman" w:eastAsia="Times New Roman" w:cs="Times New Roman"/>
          <w:color w:val="000000"/>
        </w:rPr>
        <w:t>1℃</w:t>
      </w:r>
    </w:p>
    <w:p w14:paraId="436A7B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某同学的体温是</w:t>
      </w:r>
      <w:r>
        <w:rPr>
          <w:rFonts w:ascii="Times New Roman" w:hAnsi="Times New Roman" w:eastAsia="Times New Roman" w:cs="Times New Roman"/>
          <w:color w:val="000000"/>
        </w:rPr>
        <w:t>36.6℃</w:t>
      </w:r>
      <w:r>
        <w:rPr>
          <w:rFonts w:ascii="宋体" w:hAnsi="宋体" w:eastAsia="宋体" w:cs="宋体"/>
          <w:color w:val="000000"/>
        </w:rPr>
        <w:t>，该同学体温正常</w:t>
      </w:r>
    </w:p>
    <w:p w14:paraId="5331E9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利用体温计也可以测量液体的温度</w:t>
      </w:r>
    </w:p>
    <w:p w14:paraId="2B3470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在“探究凸透镜成像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3242" name="图片 550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242" name="图片 55032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规律”实验中，蜡烛、凸透镜、光屏在光具座上的位置如图所示，这时烛焰在光屏上能成等大清晰的像。关于本实验下列说法正确的是（　　）</w:t>
      </w:r>
    </w:p>
    <w:p w14:paraId="5E46B3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38500" cy="10477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9952FF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凸透镜的焦距是</w:t>
      </w:r>
      <w:r>
        <w:rPr>
          <w:rFonts w:ascii="Times New Roman" w:hAnsi="Times New Roman" w:eastAsia="Times New Roman" w:cs="Times New Roman"/>
          <w:color w:val="000000"/>
        </w:rPr>
        <w:t>20cm</w:t>
      </w:r>
    </w:p>
    <w:p w14:paraId="07F761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把蜡烛移至刻度尺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处，凸透镜不动，移动光屏，能在光屏上得到清晰的像</w:t>
      </w:r>
    </w:p>
    <w:p w14:paraId="2CF993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把蜡烛移至刻度尺</w:t>
      </w:r>
      <w:r>
        <w:rPr>
          <w:rFonts w:ascii="Times New Roman" w:hAnsi="Times New Roman" w:eastAsia="Times New Roman" w:cs="Times New Roman"/>
          <w:color w:val="000000"/>
        </w:rPr>
        <w:t>32cm</w:t>
      </w:r>
      <w:r>
        <w:rPr>
          <w:rFonts w:ascii="宋体" w:hAnsi="宋体" w:eastAsia="宋体" w:cs="宋体"/>
          <w:color w:val="000000"/>
        </w:rPr>
        <w:t>处，凸透镜不动，移动光屏，能在光屏上得到清晰的像。这与照相机的成像原理相同</w:t>
      </w:r>
    </w:p>
    <w:p w14:paraId="1E2771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把蜡烛移至刻度尺</w:t>
      </w:r>
      <w:r>
        <w:rPr>
          <w:rFonts w:ascii="Times New Roman" w:hAnsi="Times New Roman" w:eastAsia="Times New Roman" w:cs="Times New Roman"/>
          <w:color w:val="000000"/>
        </w:rPr>
        <w:t>45cm</w:t>
      </w:r>
      <w:r>
        <w:rPr>
          <w:rFonts w:ascii="宋体" w:hAnsi="宋体" w:eastAsia="宋体" w:cs="宋体"/>
          <w:color w:val="000000"/>
        </w:rPr>
        <w:t>处，凸透镜不动，移动光屏，会再次在光屏上得到清晰的像</w:t>
      </w:r>
    </w:p>
    <w:p w14:paraId="3E4DD4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关于质量和密度，下列说法正确的是（　　）</w:t>
      </w:r>
    </w:p>
    <w:p w14:paraId="133F1C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同种物质组成的物体，其密度与质量成正比</w:t>
      </w:r>
    </w:p>
    <w:p w14:paraId="647A29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水的密度是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15" o:title="eqId9b4adeebfda973edcdb9e2eefb40a6c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，表明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17" o:title="eqId29c96862ee2bdd93527d05dbc2f96d5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的水质量是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15" o:title="eqId9b4adeebfda973edcdb9e2eefb40a6c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8">
            <o:LockedField>false</o:LockedField>
          </o:OLEObject>
        </w:object>
      </w:r>
    </w:p>
    <w:p w14:paraId="686B8B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一块冰全部熔化成水后，质量变小</w:t>
      </w:r>
    </w:p>
    <w:p w14:paraId="2738B7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嫦娥五号返回舱从月球带回</w:t>
      </w:r>
      <w:r>
        <w:rPr>
          <w:rFonts w:ascii="Times New Roman" w:hAnsi="Times New Roman" w:eastAsia="Times New Roman" w:cs="Times New Roman"/>
          <w:color w:val="000000"/>
        </w:rPr>
        <w:t>1731g</w:t>
      </w:r>
      <w:r>
        <w:rPr>
          <w:rFonts w:ascii="宋体" w:hAnsi="宋体" w:eastAsia="宋体" w:cs="宋体"/>
          <w:color w:val="000000"/>
        </w:rPr>
        <w:t>月球土壤样品返回地球，土壤样品质量不变</w:t>
      </w:r>
    </w:p>
    <w:p w14:paraId="252C5C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年北京冬季奥运会上，某运动员参加短道速滑比赛。下列对比赛时的说法正确的是（　　）</w:t>
      </w:r>
    </w:p>
    <w:p w14:paraId="549DEB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发令枪响前，运动员静止时所受的支持力与他对冰面的压力是一对平衡力</w:t>
      </w:r>
    </w:p>
    <w:p w14:paraId="6A1C8B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发令枪响后，运动员用力向后蹬来获得向前的动力，是因为物体间力的作用是相互的</w:t>
      </w:r>
    </w:p>
    <w:p w14:paraId="5CF1F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运动员在经过弯道时不再用力向后蹬，此时运动状态不发生改变</w:t>
      </w:r>
    </w:p>
    <w:p w14:paraId="087D4D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冲线后，运动员停止用力仍能滑行很远，是因为运动员不受阻力</w:t>
      </w:r>
    </w:p>
    <w:p w14:paraId="55960C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下列四幅图是小明在探究“影响滑动摩擦力大小因素”时设计的实验方案。以下说法正确的是（　　）</w:t>
      </w:r>
    </w:p>
    <w:p w14:paraId="5E5B92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804545"/>
            <wp:effectExtent l="0" t="0" r="0" b="1460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0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87CAA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通过甲、乙对比，可探究压力大小对滑动摩擦力大小的影响</w:t>
      </w:r>
    </w:p>
    <w:p w14:paraId="41F995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通过甲、丁对比，可探究接触面积的大小对滑动摩擦力大小的影响</w:t>
      </w:r>
    </w:p>
    <w:p w14:paraId="48B5FA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通过乙、丙对比，可探究压力大小对滑动摩擦力大小的影响</w:t>
      </w:r>
    </w:p>
    <w:p w14:paraId="457972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通过乙、丁对比，可探究接触面的粗糙程度对滑动摩擦力大小的影响</w:t>
      </w:r>
    </w:p>
    <w:p w14:paraId="6E73F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如图是测量大气压强的实验装置，玻璃管长约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米，槽内装有水银。下列说法正确的是（　　）</w:t>
      </w:r>
    </w:p>
    <w:p w14:paraId="1D5B24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71550" cy="15525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2993C6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将玻璃管从竖直位置适当向右侧倾斜，玻璃管内外水银面的高度差仍为</w:t>
      </w:r>
      <w:r>
        <w:rPr>
          <w:rFonts w:ascii="Times New Roman" w:hAnsi="Times New Roman" w:eastAsia="Times New Roman" w:cs="Times New Roman"/>
          <w:color w:val="000000"/>
        </w:rPr>
        <w:t>760mm</w:t>
      </w:r>
    </w:p>
    <w:p w14:paraId="44C14DF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若将玻璃管向上提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，但玻璃管口仍在槽内水银面以下，则玻璃管内外水银面高度差变为</w:t>
      </w:r>
      <w:r>
        <w:rPr>
          <w:rFonts w:ascii="Times New Roman" w:hAnsi="Times New Roman" w:eastAsia="Times New Roman" w:cs="Times New Roman"/>
          <w:color w:val="000000"/>
        </w:rPr>
        <w:t>780mm</w:t>
      </w:r>
    </w:p>
    <w:p w14:paraId="1472CF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在实验中，若玻璃管内混入少量空气，所测的大气压值偏大</w:t>
      </w:r>
    </w:p>
    <w:p w14:paraId="52AC4F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将此装置从山脚移到山顶，管内外水银面高度差变大</w:t>
      </w:r>
    </w:p>
    <w:p w14:paraId="7120F5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物体在同一水平面上做匀速直线运动，当物体运动路程与时间的关系图象如图甲时，受到的水平推力为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2" o:title="eqIdf5076289823db419f94e9c0c8f4aafd9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；当物体运动的速度与时间的关系图象如图乙时，受到的水平推力为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4" o:title="eqIda3fb78c5f885034612c0e030b920143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。两次推力的功率分别为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6" o:title="eqId2708fa6298e52f617383efc175b71dd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8" o:title="eqId9b9cb8e6ff801523b0304576cd69fd2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1.5pt;" o:ole="t" filled="f" o:preferrelative="t" stroked="f" coordsize="21600,21600">
            <v:path/>
            <v:fill on="f" focussize="0,0"/>
            <v:stroke on="f" joinstyle="miter"/>
            <v:imagedata r:id="rId30" o:title="eqId32d1707dcff3a59da646d7850d7453a9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32" o:title="eqIdbb37c704760c534719cea788738044c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分别为（　　）</w:t>
      </w:r>
    </w:p>
    <w:p w14:paraId="23B43C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24150" cy="1057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DC018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35" o:title="eqIdcf1484ddc948caf40e4c3243bc95958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37" o:title="eqId0d31c3164ae9b4e287f673b5508aa2f8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35" o:title="eqIdcf1484ddc948caf40e4c3243bc95958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40" o:title="eqIdcf1c295fd10f4dcc21955ce39560b5c6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35" o:title="eqIdcf1484ddc948caf40e4c3243bc95958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35" o:title="eqIdcf1484ddc948caf40e4c3243bc95958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40" o:title="eqIdcf1c295fd10f4dcc21955ce39560b5c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35" o:title="eqIdcf1484ddc948caf40e4c3243bc959584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</w:p>
    <w:p w14:paraId="66CCF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9. 疫情期间，各个单位都加强了门卫保安工作｡凡是内部车辆均可通过感应，自动打开门禁系统进入；外来车辆，司机需要经过测温､核查､登记后，由保安人员手动控制，开门进人由此可知，该门禁系统的控制电路可能是</w:t>
      </w:r>
    </w:p>
    <w:p w14:paraId="6A6FCD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38200" cy="6286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3DC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6191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EAD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38200" cy="6000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612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0100" cy="628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A61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小亮想探究“在温度一定的条件下，导体电阻与长度、横截面积的关系”。他已选好代号为“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”的导体，他还应选用下表中哪两个导体进行实验探究（　　）</w:t>
      </w:r>
    </w:p>
    <w:tbl>
      <w:tblPr>
        <w:tblStyle w:val="4"/>
        <w:tblW w:w="63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75"/>
        <w:gridCol w:w="814"/>
        <w:gridCol w:w="814"/>
        <w:gridCol w:w="814"/>
        <w:gridCol w:w="814"/>
        <w:gridCol w:w="814"/>
      </w:tblGrid>
      <w:tr w14:paraId="29B3B6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0A5D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导体代号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9277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E299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28C05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57AA4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d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C37BB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e</w:t>
            </w:r>
          </w:p>
        </w:tc>
      </w:tr>
      <w:tr w14:paraId="228EA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EE70A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E3AA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0937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A015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45FC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A8652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</w:tr>
      <w:tr w14:paraId="6E3975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D4E6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导体横截面积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5pt;width:26pt;" o:ole="t" filled="f" o:preferrelative="t" stroked="f" coordsize="21600,21600">
                  <v:path/>
                  <v:fill on="f" focussize="0,0"/>
                  <v:stroke on="f" joinstyle="miter"/>
                  <v:imagedata r:id="rId50" o:title="eqIdc970f1ff55a73e2e2f77a6b509034950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49">
                  <o:LockedField>false</o:LockedField>
                </o:OLEObject>
              </w:objec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5033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E4A7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7FF7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55417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503241" name="图片 5503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3241" name="图片 550324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968B7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</w:tr>
      <w:tr w14:paraId="450F8A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AFAAD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导体材料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E6A0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3DC62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8DFC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45DF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锰铜</w: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5330A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镍铬</w:t>
            </w:r>
          </w:p>
        </w:tc>
      </w:tr>
    </w:tbl>
    <w:p w14:paraId="2B10FD1C">
      <w:pPr>
        <w:spacing w:line="360" w:lineRule="auto"/>
        <w:jc w:val="left"/>
        <w:textAlignment w:val="center"/>
        <w:rPr>
          <w:color w:val="000000"/>
        </w:rPr>
      </w:pPr>
    </w:p>
    <w:p w14:paraId="0C0721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</w:p>
    <w:p w14:paraId="661BA4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以下四种情况符合安全用电原则的是（　　）</w:t>
      </w:r>
    </w:p>
    <w:p w14:paraId="746555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1430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使用试电笔时，手应接触笔后端的金属部分</w:t>
      </w:r>
    </w:p>
    <w:p w14:paraId="2546C3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28675" cy="10191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人向落在地面上的“高压线头”靠近</w:t>
      </w:r>
    </w:p>
    <w:p w14:paraId="2DA9D6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8001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电灯的开关接在零线上</w:t>
      </w:r>
    </w:p>
    <w:p w14:paraId="79CEA1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33475" cy="9429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雷雨天人站在大树下避雨</w:t>
      </w:r>
    </w:p>
    <w:p w14:paraId="65C11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12. 核电站发电流程如图所示，在核电站的发电过程中，下列所述能量转化顺序正确的是（　　）</w:t>
      </w:r>
    </w:p>
    <w:p w14:paraId="41ACEF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05025" cy="8001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DB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核能→化学能→内能→电能</w:t>
      </w:r>
    </w:p>
    <w:p w14:paraId="39C22F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核能→化学能→机械能→电能</w:t>
      </w:r>
    </w:p>
    <w:p w14:paraId="1502D3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核能→内能→机械能→电能</w:t>
      </w:r>
    </w:p>
    <w:p w14:paraId="6F3001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核能→机械能→内能→电能</w:t>
      </w:r>
    </w:p>
    <w:p w14:paraId="06B4731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卷（非选择题）</w:t>
      </w:r>
    </w:p>
    <w:p w14:paraId="30D0BEB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一、填空题：本题共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3BAF2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小华对一支铅笔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3243" name="图片 5503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243" name="图片 550324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长度进行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次正确测量，记录数据如下：</w:t>
      </w:r>
      <w:r>
        <w:rPr>
          <w:rFonts w:ascii="Times New Roman" w:hAnsi="Times New Roman" w:eastAsia="Times New Roman" w:cs="Times New Roman"/>
          <w:color w:val="000000"/>
        </w:rPr>
        <w:t>17.58cm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17.57cm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17.56cm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17.57cm</w:t>
      </w:r>
      <w:r>
        <w:rPr>
          <w:rFonts w:ascii="宋体" w:hAnsi="宋体" w:eastAsia="宋体" w:cs="宋体"/>
          <w:color w:val="000000"/>
        </w:rPr>
        <w:t>，该铅笔的长度是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，所用刻度尺的分度值是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E6DB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小刚同学在探究某种物质熔化特点的实验中，根据实验数据画出了该物质熔化过程中温度随时间变化的图像。由图像可知，该物质是______（选填“晶体”或“非晶体”），其熔点是______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，在熔化过程中温度______；在加热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时，该物质处于______（选填“固态”、“液态”或“固液共存态”）。</w:t>
      </w:r>
    </w:p>
    <w:p w14:paraId="2EC201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19300" cy="1314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EDA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由不同材料组成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503239" name="图片 5503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239" name="图片 55032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三个实心物体，它们的体积与质量的关系如图所示，则密度最大的是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”）物体，它的密度是</w:t>
      </w:r>
      <w:r>
        <w:rPr>
          <w:color w:val="000000"/>
        </w:rPr>
        <w:t>______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5pt;width:36.3pt;" o:ole="t" filled="f" o:preferrelative="t" stroked="f" coordsize="21600,21600">
            <v:path/>
            <v:fill on="f" focussize="0,0"/>
            <v:stroke on="f" joinstyle="miter"/>
            <v:imagedata r:id="rId59" o:title="eqIda41b954c8cbb6a9c5e6375c380f7145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C56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3906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EA4E4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如图所示是生活中常见的杆秤。称量时杆秤在水平位置平衡，被测物体和秤砣到提纽的距离分别为</w:t>
      </w:r>
      <w:r>
        <w:rPr>
          <w:rFonts w:ascii="Times New Roman" w:hAnsi="Times New Roman" w:eastAsia="Times New Roman" w:cs="Times New Roman"/>
          <w:color w:val="000000"/>
        </w:rPr>
        <w:t>0.05m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，秤砣的质量为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，秤杆的质量忽略不计，则被测物体的质量为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。若秤砣有缺损，则杆秤所测物体的质量会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（选“偏大”或“偏小”）。</w:t>
      </w:r>
    </w:p>
    <w:p w14:paraId="7D9A8A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14600" cy="1000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7A0FE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如图甲所示，电源电压恒定不变，定值电阻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。开关闭合后，当滑动变阻器的滑片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移到某一位置时，电压表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的示数如图乙所示，此时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0.8W</w:t>
      </w:r>
      <w:r>
        <w:rPr>
          <w:rFonts w:ascii="宋体" w:hAnsi="宋体" w:eastAsia="宋体" w:cs="宋体"/>
          <w:color w:val="000000"/>
        </w:rPr>
        <w:t>。则电流表的示数为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2565E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1811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59BD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《论衡》中记载：“司南之杓、投之于地，其柢指南”。如图。“柢”即握柄，是磁体的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极，司南之所以能指南北，是由于受到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的作用。</w:t>
      </w:r>
    </w:p>
    <w:p w14:paraId="6E026C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0001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317F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二、作图、实验与探究题：本题共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52CC1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如图所示，若利用滑轮组向下拉绳将重物提升，请画出滑轮组绕绳方法。</w:t>
      </w:r>
    </w:p>
    <w:p w14:paraId="75A03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61975" cy="17716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3E6A4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如图是某同学利用光具盘探究光从空气斜射入玻璃中时的光路，经过多次实验并记录了如下数据：</w:t>
      </w:r>
    </w:p>
    <w:tbl>
      <w:tblPr>
        <w:tblStyle w:val="4"/>
        <w:tblW w:w="44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60"/>
        <w:gridCol w:w="750"/>
        <w:gridCol w:w="855"/>
        <w:gridCol w:w="690"/>
        <w:gridCol w:w="855"/>
      </w:tblGrid>
      <w:tr w14:paraId="3F9CA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2EE0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入射角</w:t>
            </w: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      <v:path/>
                  <v:fill on="f" focussize="0,0"/>
                  <v:stroke on="f" joinstyle="miter"/>
                  <v:imagedata r:id="rId66" o:title="eqIde170f206fdbbd834aad7580c727e2cc6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65">
                  <o:LockedField>false</o:LockedField>
                </o:OLEObject>
              </w:objec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0E5A3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10°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58A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30°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6B31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45°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9F2E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60°</w:t>
            </w:r>
          </w:p>
        </w:tc>
      </w:tr>
      <w:tr w14:paraId="610CF6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E6D95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折射角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6.3pt;width:13.15pt;" o:ole="t" filled="f" o:preferrelative="t" stroked="f" coordsize="21600,21600">
                  <v:path/>
                  <v:fill on="f" focussize="0,0"/>
                  <v:stroke on="f" joinstyle="miter"/>
                  <v:imagedata r:id="rId68" o:title="eqId5b5858ee1ce52b251816757257a11c29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7">
                  <o:LockedField>false</o:LockedField>
                </o:OLEObject>
              </w:object>
            </w:r>
          </w:p>
        </w:tc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929EA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7.1°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1216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20.7°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F1DE2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30°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6F5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37.8°</w:t>
            </w:r>
          </w:p>
        </w:tc>
      </w:tr>
    </w:tbl>
    <w:p w14:paraId="4FDBE7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）实验中，光具盘除了能读出入射角和折射角大小外，还具有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的作用；</w:t>
      </w:r>
    </w:p>
    <w:p w14:paraId="15EFAC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）分析表格中的数据，你能得出的结论（写出一条即可）：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1382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）根据表格中的数据还可以判断：当光以</w:t>
      </w:r>
      <w:r>
        <w:rPr>
          <w:rFonts w:ascii="Times New Roman" w:hAnsi="Times New Roman" w:eastAsia="Times New Roman" w:cs="Times New Roman"/>
          <w:color w:val="000000"/>
        </w:rPr>
        <w:t>35°</w:t>
      </w:r>
      <w:r>
        <w:rPr>
          <w:rFonts w:ascii="宋体" w:hAnsi="宋体" w:eastAsia="宋体" w:cs="宋体"/>
          <w:color w:val="000000"/>
        </w:rPr>
        <w:t>的入射角从空气射入玻璃中时，其折射角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（选填“大于”、“小于”或“等于”）；</w:t>
      </w:r>
    </w:p>
    <w:p w14:paraId="618383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）当光以</w:t>
      </w:r>
      <w:r>
        <w:rPr>
          <w:rFonts w:ascii="Times New Roman" w:hAnsi="Times New Roman" w:eastAsia="Times New Roman" w:cs="Times New Roman"/>
          <w:color w:val="000000"/>
        </w:rPr>
        <w:t>30°</w:t>
      </w:r>
      <w:r>
        <w:rPr>
          <w:rFonts w:ascii="宋体" w:hAnsi="宋体" w:eastAsia="宋体" w:cs="宋体"/>
          <w:color w:val="000000"/>
        </w:rPr>
        <w:t>的入射角从玻璃射入空气中时，其折射角是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BFDD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524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73EFF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某物理兴趣小组利用“伏安法”测量一个阻值较小的定值电阻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的阻值，电路如图甲所示。已知电源电压为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，滑动变阻器规格为“</w:t>
      </w:r>
      <w:r>
        <w:rPr>
          <w:rFonts w:ascii="Times New Roman" w:hAnsi="Times New Roman" w:eastAsia="Times New Roman" w:cs="Times New Roman"/>
          <w:color w:val="000000"/>
        </w:rPr>
        <w:t>50Ω  0.6A</w:t>
      </w:r>
      <w:r>
        <w:rPr>
          <w:rFonts w:ascii="宋体" w:hAnsi="宋体" w:eastAsia="宋体" w:cs="宋体"/>
          <w:color w:val="000000"/>
        </w:rPr>
        <w:t>”。</w:t>
      </w:r>
    </w:p>
    <w:p w14:paraId="4C419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57775" cy="205740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44B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）请用笔画线代替导线，将图甲中的电路连接完整，要求滑片向右移动连入电路中的阻值变小，导线不能交叉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996CA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）实验时，闭合开关，发现电流表和电压表示数都为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。现用一根导线在图甲中先后连接接线柱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时，电流表和电压表示数仍为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，连接接线柱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时，电流表和电压表指针有明显偏转，则电路的故障是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9A645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）排除故障后，闭合开关调节滑片，利用电压表和电流表测出了多组实验数据，并作出了电压表与电流表示数的关系图像，如图乙所示，则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3CAE0E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）调节滑动变阻器，当电压表的示数为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消耗的电功率是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2683AE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）电路中串联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（填正确答案标号）</w:t>
      </w:r>
    </w:p>
    <w:p w14:paraId="15F724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增大串联电阻，增大分压，电压表易于读数</w:t>
      </w:r>
    </w:p>
    <w:p w14:paraId="7BCBEA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增大串联电阻，增大分流，电流表易于读数</w:t>
      </w:r>
    </w:p>
    <w:p w14:paraId="3B8709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小李同学想探究“浮力的大小跟排开液体所受重力的关系”。</w:t>
      </w:r>
    </w:p>
    <w:p w14:paraId="6693FA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81300" cy="1524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94B30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）实验步骤如图（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）所示，甲、乙、丙、丁中的弹簧测力计的示数分别为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2" o:title="eqIdf5076289823db419f94e9c0c8f4aafd9"/>
            <o:lock v:ext="edit" aspectratio="t"/>
            <w10:wrap type="none"/>
            <w10:anchorlock/>
          </v:shape>
          <o:OLEObject Type="Embed" ProgID="Equation.DSMT4" ShapeID="_x0000_i1046" DrawAspect="Content" ObjectID="_1468075746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4" o:title="eqIda3fb78c5f885034612c0e030b920143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5" o:title="eqIdd1282962a17a48a18edf733204054d67"/>
            <o:lock v:ext="edit" aspectratio="t"/>
            <w10:wrap type="none"/>
            <w10:anchorlock/>
          </v:shape>
          <o:OLEObject Type="Embed" ProgID="Equation.DSMT4" ShapeID="_x0000_i1048" DrawAspect="Content" ObjectID="_1468075748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77" o:title="eqId287adcb739a4890d108dd974358345fa"/>
            <o:lock v:ext="edit" aspectratio="t"/>
            <w10:wrap type="none"/>
            <w10:anchorlock/>
          </v:shape>
          <o:OLEObject Type="Embed" ProgID="Equation.DSMT4" ShapeID="_x0000_i1049" DrawAspect="Content" ObjectID="_146807574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，物体受到的浮力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1pt;width:27.85pt;" o:ole="t" filled="f" o:preferrelative="t" stroked="f" coordsize="21600,21600">
            <v:path/>
            <v:fill on="f" focussize="0,0"/>
            <v:stroke on="f" joinstyle="miter"/>
            <v:imagedata r:id="rId79" o:title="eqId06f28b9dec13e759c49c1d0f23c4674e"/>
            <o:lock v:ext="edit" aspectratio="t"/>
            <w10:wrap type="none"/>
            <w10:anchorlock/>
          </v:shape>
          <o:OLEObject Type="Embed" ProgID="Equation.DSMT4" ShapeID="_x0000_i1050" DrawAspect="Content" ObjectID="_146807575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______；</w:t>
      </w:r>
    </w:p>
    <w:p w14:paraId="097EE0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）小李利用三个不同物体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进行实验探究，实验数据如下表：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9"/>
        <w:gridCol w:w="826"/>
        <w:gridCol w:w="1896"/>
        <w:gridCol w:w="1049"/>
        <w:gridCol w:w="1121"/>
        <w:gridCol w:w="1592"/>
        <w:gridCol w:w="1292"/>
      </w:tblGrid>
      <w:tr w14:paraId="3C790B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64167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ED08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物重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63AD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物体浸没在水中测力计的示数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A76C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浮力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.1pt;width:30.5pt;" o:ole="t" filled="f" o:preferrelative="t" stroked="f" coordsize="21600,21600">
                  <v:path/>
                  <v:fill on="f" focussize="0,0"/>
                  <v:stroke on="f" joinstyle="miter"/>
                  <v:imagedata r:id="rId81" o:title="eqId6808509a918ddbdcdd77e6f0e0e8d800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DC36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空桶重</w:t>
            </w: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8.1pt;width:29.15pt;" o:ole="t" filled="f" o:preferrelative="t" stroked="f" coordsize="21600,21600">
                  <v:path/>
                  <v:fill on="f" focussize="0,0"/>
                  <v:stroke on="f" joinstyle="miter"/>
                  <v:imagedata r:id="rId83" o:title="eqId946112bc4965f1ba7ebd35d5453e8cf5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5E8F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桶与排开水的总重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8.1pt;width:27.85pt;" o:ole="t" filled="f" o:preferrelative="t" stroked="f" coordsize="21600,21600">
                  <v:path/>
                  <v:fill on="f" focussize="0,0"/>
                  <v:stroke on="f" joinstyle="miter"/>
                  <v:imagedata r:id="rId85" o:title="eqId6fdc641225d76a7fbbdea3eed1bbbbef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8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FB84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排开水重</w:t>
            </w: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9pt;width:32.7pt;" o:ole="t" filled="f" o:preferrelative="t" stroked="f" coordsize="21600,21600">
                  <v:path/>
                  <v:fill on="f" focussize="0,0"/>
                  <v:stroke on="f" joinstyle="miter"/>
                  <v:imagedata r:id="rId87" o:title="eqId92ad12c7466b1c39a678259f8a6f95f4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86">
                  <o:LockedField>false</o:LockedField>
                </o:OLEObject>
              </w:object>
            </w:r>
          </w:p>
        </w:tc>
      </w:tr>
      <w:tr w14:paraId="44B4F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1144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D5632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0198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A98A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535E0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9F50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08AD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  <w:tr w14:paraId="233AD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90822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D7A1B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DB83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823C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8BFB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671A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5C41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  <w:tr w14:paraId="36FAE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10135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652F3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F6AA8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939A8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36CDD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57BE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2B14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</w:tbl>
    <w:p w14:paraId="194573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分析表中物体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的实验数据，小李得出的结论是：______；</w:t>
      </w:r>
    </w:p>
    <w:p w14:paraId="0D0D02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）小李在探究物体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所受浮力的实验中，排除各种测量误差因素的影响，发现物体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排开水的重力明显小于它所受浮力，请分析实验操作中造成这种结果的原因：______；</w:t>
      </w:r>
    </w:p>
    <w:p w14:paraId="28EB8C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）小张利用身边的器材对小李的实验进行改进：两个相同的弹簧测力计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、重物、溢水杯（由饮料瓶和吸管组成）、薄塑料杯（质量忽略不计）等器材，装置如图（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）所示。实验时小张逐渐向下移动水平横杆，使重物缓慢浸入盛满水的溢水杯中，观察到弹簧测力计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的示数逐渐______，弹簧测力计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的示数逐渐______，若弹簧测力计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的示数变化量为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89" o:title="eqId9454a1e0567f652b3ad647716d0956e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，弹簧测力计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的示数变化量为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1pt;width:21.65pt;" o:ole="t" filled="f" o:preferrelative="t" stroked="f" coordsize="21600,21600">
            <v:path/>
            <v:fill on="f" focussize="0,0"/>
            <v:stroke on="f" joinstyle="miter"/>
            <v:imagedata r:id="rId91" o:title="eqId4b37814a9eb70c5ddf7356fdae33d678"/>
            <o:lock v:ext="edit" aspectratio="t"/>
            <w10:wrap type="none"/>
            <w10:anchorlock/>
          </v:shape>
          <o:OLEObject Type="Embed" ProgID="Equation.DSMT4" ShapeID="_x0000_i1056" DrawAspect="Content" ObjectID="_1468075756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，则它们的大小关系是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89" o:title="eqId9454a1e0567f652b3ad647716d0956e1"/>
            <o:lock v:ext="edit" aspectratio="t"/>
            <w10:wrap type="none"/>
            <w10:anchorlock/>
          </v:shape>
          <o:OLEObject Type="Embed" ProgID="Equation.DSMT4" ShapeID="_x0000_i1057" DrawAspect="Content" ObjectID="_1468075757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1pt;width:21.65pt;" o:ole="t" filled="f" o:preferrelative="t" stroked="f" coordsize="21600,21600">
            <v:path/>
            <v:fill on="f" focussize="0,0"/>
            <v:stroke on="f" joinstyle="miter"/>
            <v:imagedata r:id="rId91" o:title="eqId4b37814a9eb70c5ddf7356fdae33d678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”、“＝”或“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”）；</w:t>
      </w:r>
    </w:p>
    <w:p w14:paraId="773326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）针对两种实验方案，小张实验装置的优点是______（填答案标号）。</w:t>
      </w:r>
    </w:p>
    <w:p w14:paraId="7F2825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的示数就是物体所受浮力的大小</w:t>
      </w:r>
    </w:p>
    <w:p w14:paraId="00BEC1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．实验器材生活化，实验中能同步观察弹簧测力计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示数的变化</w:t>
      </w:r>
    </w:p>
    <w:p w14:paraId="6E66788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三、计算题：本题包括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分。解答时应写出必要的文字说明、公式和重要的运算步骤，只写出最后答案的不得分。</w:t>
      </w:r>
    </w:p>
    <w:p w14:paraId="34F9CD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太阳能是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世纪重点开发利用的能源之一，如今太阳能热水器已走进千家万户。如图所示，某家庭太阳能热水器阳光照射时，平均每小时吸收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45pt;width:49.05pt;" o:ole="t" filled="f" o:preferrelative="t" stroked="f" coordsize="21600,21600">
            <v:path/>
            <v:fill on="f" focussize="0,0"/>
            <v:stroke on="f" joinstyle="miter"/>
            <v:imagedata r:id="rId95" o:title="eqIdd911c20a998181b7f94acbb11e463ebe"/>
            <o:lock v:ext="edit" aspectratio="t"/>
            <w10:wrap type="none"/>
            <w10:anchorlock/>
          </v:shape>
          <o:OLEObject Type="Embed" ProgID="Equation.DSMT4" ShapeID="_x0000_i1059" DrawAspect="Content" ObjectID="_1468075759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的太阳能，若热水器吸收</w:t>
      </w:r>
      <w:r>
        <w:rPr>
          <w:rFonts w:ascii="Times New Roman" w:hAnsi="Times New Roman" w:eastAsia="Times New Roman" w:cs="Times New Roman"/>
          <w:color w:val="000000"/>
        </w:rPr>
        <w:t>8h</w:t>
      </w:r>
      <w:r>
        <w:rPr>
          <w:rFonts w:ascii="宋体" w:hAnsi="宋体" w:eastAsia="宋体" w:cs="宋体"/>
          <w:color w:val="000000"/>
        </w:rPr>
        <w:t>的太阳能，可以使质量为</w:t>
      </w:r>
      <w:r>
        <w:rPr>
          <w:rFonts w:ascii="Times New Roman" w:hAnsi="Times New Roman" w:eastAsia="Times New Roman" w:cs="Times New Roman"/>
          <w:color w:val="000000"/>
        </w:rPr>
        <w:t>100kg</w:t>
      </w:r>
      <w:r>
        <w:rPr>
          <w:rFonts w:ascii="宋体" w:hAnsi="宋体" w:eastAsia="宋体" w:cs="宋体"/>
          <w:color w:val="000000"/>
        </w:rPr>
        <w:t>的水温度升高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。已知水的比热容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9pt;width:116.05pt;" o:ole="t" filled="f" o:preferrelative="t" stroked="f" coordsize="21600,21600">
            <v:path/>
            <v:fill on="f" focussize="0,0"/>
            <v:stroke on="f" joinstyle="miter"/>
            <v:imagedata r:id="rId97" o:title="eqId1a518dae7db13b047288f0e7909e4480"/>
            <o:lock v:ext="edit" aspectratio="t"/>
            <w10:wrap type="none"/>
            <w10:anchorlock/>
          </v:shape>
          <o:OLEObject Type="Embed" ProgID="Equation.DSMT4" ShapeID="_x0000_i1060" DrawAspect="Content" ObjectID="_1468075760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，天然气的热值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1pt;width:83.5pt;" o:ole="t" filled="f" o:preferrelative="t" stroked="f" coordsize="21600,21600">
            <v:path/>
            <v:fill on="f" focussize="0,0"/>
            <v:stroke on="f" joinstyle="miter"/>
            <v:imagedata r:id="rId99" o:title="eqId602b99b407cbc5048f012d09cb14e862"/>
            <o:lock v:ext="edit" aspectratio="t"/>
            <w10:wrap type="none"/>
            <w10:anchorlock/>
          </v:shape>
          <o:OLEObject Type="Embed" ProgID="Equation.DSMT4" ShapeID="_x0000_i1061" DrawAspect="Content" ObjectID="_1468075761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E09F5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）水吸收的热量；</w:t>
      </w:r>
    </w:p>
    <w:p w14:paraId="7AEBEC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）该太阳能热水器的效率；</w:t>
      </w:r>
    </w:p>
    <w:p w14:paraId="7DE4B1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）若这些水吸收的热量由天然气来提供，假设天然气完全燃烧放出的热量全部被水吸收，则需要多少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的天然气。</w:t>
      </w:r>
    </w:p>
    <w:p w14:paraId="1DF0C7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12763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BF2AE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如图甲所示，电源电压保持不变，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为滑动变阻器。当滑片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由滑动变阻器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端的过程中，分别测出几组对应的电压值和电流值，通过计算得出滑动变阻器对应的电功率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，并画出滑动变阻器的电功率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和电流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的关系图像，如图乙所示。求：</w:t>
      </w:r>
    </w:p>
    <w:p w14:paraId="302A9C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）滑动变阻器的最大阻值；</w:t>
      </w:r>
    </w:p>
    <w:p w14:paraId="1A11E4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的阻值和电源电压；</w:t>
      </w:r>
    </w:p>
    <w:p w14:paraId="730F50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）整个电路消耗的最小电功率和最大电功率之比。</w:t>
      </w:r>
    </w:p>
    <w:p w14:paraId="0CFA420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3476625" cy="15430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B382E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3539E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8336F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18FE6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2E20F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D582A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5F131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D84804"/>
    <w:rsid w:val="38274566"/>
    <w:rsid w:val="39F13D15"/>
    <w:rsid w:val="3AEE166A"/>
    <w:rsid w:val="49040B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wmf"/><Relationship Id="rId98" Type="http://schemas.openxmlformats.org/officeDocument/2006/relationships/oleObject" Target="embeddings/oleObject37.bin"/><Relationship Id="rId97" Type="http://schemas.openxmlformats.org/officeDocument/2006/relationships/image" Target="media/image52.wmf"/><Relationship Id="rId96" Type="http://schemas.openxmlformats.org/officeDocument/2006/relationships/oleObject" Target="embeddings/oleObject36.bin"/><Relationship Id="rId95" Type="http://schemas.openxmlformats.org/officeDocument/2006/relationships/image" Target="media/image51.wmf"/><Relationship Id="rId94" Type="http://schemas.openxmlformats.org/officeDocument/2006/relationships/oleObject" Target="embeddings/oleObject35.bin"/><Relationship Id="rId93" Type="http://schemas.openxmlformats.org/officeDocument/2006/relationships/oleObject" Target="embeddings/oleObject34.bin"/><Relationship Id="rId92" Type="http://schemas.openxmlformats.org/officeDocument/2006/relationships/oleObject" Target="embeddings/oleObject33.bin"/><Relationship Id="rId91" Type="http://schemas.openxmlformats.org/officeDocument/2006/relationships/image" Target="media/image50.wmf"/><Relationship Id="rId90" Type="http://schemas.openxmlformats.org/officeDocument/2006/relationships/oleObject" Target="embeddings/oleObject32.bin"/><Relationship Id="rId9" Type="http://schemas.openxmlformats.org/officeDocument/2006/relationships/theme" Target="theme/theme1.xml"/><Relationship Id="rId89" Type="http://schemas.openxmlformats.org/officeDocument/2006/relationships/image" Target="media/image49.wmf"/><Relationship Id="rId88" Type="http://schemas.openxmlformats.org/officeDocument/2006/relationships/oleObject" Target="embeddings/oleObject31.bin"/><Relationship Id="rId87" Type="http://schemas.openxmlformats.org/officeDocument/2006/relationships/image" Target="media/image48.wmf"/><Relationship Id="rId86" Type="http://schemas.openxmlformats.org/officeDocument/2006/relationships/oleObject" Target="embeddings/oleObject30.bin"/><Relationship Id="rId85" Type="http://schemas.openxmlformats.org/officeDocument/2006/relationships/image" Target="media/image47.wmf"/><Relationship Id="rId84" Type="http://schemas.openxmlformats.org/officeDocument/2006/relationships/oleObject" Target="embeddings/oleObject29.bin"/><Relationship Id="rId83" Type="http://schemas.openxmlformats.org/officeDocument/2006/relationships/image" Target="media/image46.wmf"/><Relationship Id="rId82" Type="http://schemas.openxmlformats.org/officeDocument/2006/relationships/oleObject" Target="embeddings/oleObject28.bin"/><Relationship Id="rId81" Type="http://schemas.openxmlformats.org/officeDocument/2006/relationships/image" Target="media/image45.wmf"/><Relationship Id="rId80" Type="http://schemas.openxmlformats.org/officeDocument/2006/relationships/oleObject" Target="embeddings/oleObject27.bin"/><Relationship Id="rId8" Type="http://schemas.openxmlformats.org/officeDocument/2006/relationships/footer" Target="footer3.xml"/><Relationship Id="rId79" Type="http://schemas.openxmlformats.org/officeDocument/2006/relationships/image" Target="media/image44.wmf"/><Relationship Id="rId78" Type="http://schemas.openxmlformats.org/officeDocument/2006/relationships/oleObject" Target="embeddings/oleObject26.bin"/><Relationship Id="rId77" Type="http://schemas.openxmlformats.org/officeDocument/2006/relationships/image" Target="media/image43.wmf"/><Relationship Id="rId76" Type="http://schemas.openxmlformats.org/officeDocument/2006/relationships/oleObject" Target="embeddings/oleObject25.bin"/><Relationship Id="rId75" Type="http://schemas.openxmlformats.org/officeDocument/2006/relationships/image" Target="media/image42.wmf"/><Relationship Id="rId74" Type="http://schemas.openxmlformats.org/officeDocument/2006/relationships/oleObject" Target="embeddings/oleObject24.bin"/><Relationship Id="rId73" Type="http://schemas.openxmlformats.org/officeDocument/2006/relationships/oleObject" Target="embeddings/oleObject23.bin"/><Relationship Id="rId72" Type="http://schemas.openxmlformats.org/officeDocument/2006/relationships/oleObject" Target="embeddings/oleObject22.bin"/><Relationship Id="rId71" Type="http://schemas.openxmlformats.org/officeDocument/2006/relationships/image" Target="media/image41.png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png"/><Relationship Id="rId68" Type="http://schemas.openxmlformats.org/officeDocument/2006/relationships/image" Target="media/image38.wmf"/><Relationship Id="rId67" Type="http://schemas.openxmlformats.org/officeDocument/2006/relationships/oleObject" Target="embeddings/oleObject21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png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png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png"/><Relationship Id="rId56" Type="http://schemas.openxmlformats.org/officeDocument/2006/relationships/image" Target="media/image29.png"/><Relationship Id="rId55" Type="http://schemas.openxmlformats.org/officeDocument/2006/relationships/image" Target="media/image28.png"/><Relationship Id="rId54" Type="http://schemas.openxmlformats.org/officeDocument/2006/relationships/image" Target="media/image27.png"/><Relationship Id="rId53" Type="http://schemas.openxmlformats.org/officeDocument/2006/relationships/image" Target="media/image26.png"/><Relationship Id="rId52" Type="http://schemas.openxmlformats.org/officeDocument/2006/relationships/image" Target="media/image25.png"/><Relationship Id="rId51" Type="http://schemas.openxmlformats.org/officeDocument/2006/relationships/image" Target="media/image24.wmf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png"/><Relationship Id="rId47" Type="http://schemas.openxmlformats.org/officeDocument/2006/relationships/image" Target="media/image21.png"/><Relationship Id="rId46" Type="http://schemas.openxmlformats.org/officeDocument/2006/relationships/image" Target="media/image20.png"/><Relationship Id="rId45" Type="http://schemas.openxmlformats.org/officeDocument/2006/relationships/image" Target="media/image19.png"/><Relationship Id="rId44" Type="http://schemas.openxmlformats.org/officeDocument/2006/relationships/oleObject" Target="embeddings/oleObject17.bin"/><Relationship Id="rId43" Type="http://schemas.openxmlformats.org/officeDocument/2006/relationships/oleObject" Target="embeddings/oleObject16.bin"/><Relationship Id="rId42" Type="http://schemas.openxmlformats.org/officeDocument/2006/relationships/oleObject" Target="embeddings/oleObject15.bin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5.png"/><Relationship Id="rId32" Type="http://schemas.openxmlformats.org/officeDocument/2006/relationships/image" Target="media/image14.wmf"/><Relationship Id="rId31" Type="http://schemas.openxmlformats.org/officeDocument/2006/relationships/oleObject" Target="embeddings/oleObject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wmf"/><Relationship Id="rId27" Type="http://schemas.openxmlformats.org/officeDocument/2006/relationships/oleObject" Target="embeddings/oleObject7.bin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oleObject" Target="embeddings/oleObject3.bin"/><Relationship Id="rId17" Type="http://schemas.openxmlformats.org/officeDocument/2006/relationships/image" Target="media/image6.wmf"/><Relationship Id="rId16" Type="http://schemas.openxmlformats.org/officeDocument/2006/relationships/oleObject" Target="embeddings/oleObject2.bin"/><Relationship Id="rId15" Type="http://schemas.openxmlformats.org/officeDocument/2006/relationships/image" Target="media/image5.wmf"/><Relationship Id="rId14" Type="http://schemas.openxmlformats.org/officeDocument/2006/relationships/oleObject" Target="embeddings/oleObject1.bin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3" Type="http://schemas.openxmlformats.org/officeDocument/2006/relationships/fontTable" Target="fontTable.xml"/><Relationship Id="rId102" Type="http://schemas.openxmlformats.org/officeDocument/2006/relationships/customXml" Target="../customXml/item1.xml"/><Relationship Id="rId101" Type="http://schemas.openxmlformats.org/officeDocument/2006/relationships/image" Target="media/image55.png"/><Relationship Id="rId100" Type="http://schemas.openxmlformats.org/officeDocument/2006/relationships/image" Target="media/image54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3667</Words>
  <Characters>4123</Characters>
  <Lines>0</Lines>
  <Paragraphs>0</Paragraphs>
  <TotalTime>0</TotalTime>
  <ScaleCrop>false</ScaleCrop>
  <LinksUpToDate>false</LinksUpToDate>
  <CharactersWithSpaces>4233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2022-08-16T15:50:00Z</dcterms:created>
  <dc:creator>学科网试题生产平台</dc:creator>
  <dc:description>3015355939323904</dc:description>
  <cp:lastModifiedBy>上帝掷骰子吗</cp:lastModifiedBy>
  <dcterms:modified xsi:type="dcterms:W3CDTF">2024-07-19T16:51:08Z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275B1E46D74746D8B14AF73622DF480E</vt:lpwstr>
  </property>
</Properties>
</file>