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563C1">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11938000</wp:posOffset>
            </wp:positionH>
            <wp:positionV relativeFrom="topMargin">
              <wp:posOffset>10337800</wp:posOffset>
            </wp:positionV>
            <wp:extent cx="368300" cy="419100"/>
            <wp:effectExtent l="0" t="0" r="12700" b="0"/>
            <wp:wrapNone/>
            <wp:docPr id="100105" name="图片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pic:cNvPicPr>
                      <a:picLocks noChangeAspect="1"/>
                    </pic:cNvPicPr>
                  </pic:nvPicPr>
                  <pic:blipFill>
                    <a:blip r:embed="rId10"/>
                    <a:stretch>
                      <a:fillRect/>
                    </a:stretch>
                  </pic:blipFill>
                  <pic:spPr>
                    <a:xfrm>
                      <a:off x="0" y="0"/>
                      <a:ext cx="368300" cy="419100"/>
                    </a:xfrm>
                    <a:prstGeom prst="rect">
                      <a:avLst/>
                    </a:prstGeom>
                  </pic:spPr>
                </pic:pic>
              </a:graphicData>
            </a:graphic>
          </wp:anchor>
        </w:drawing>
      </w:r>
      <w:r>
        <w:rPr>
          <w:rFonts w:ascii="宋体" w:hAnsi="宋体" w:eastAsia="宋体" w:cs="宋体"/>
          <w:b/>
          <w:color w:val="auto"/>
          <w:sz w:val="32"/>
        </w:rPr>
        <w:t>物理试题</w:t>
      </w:r>
    </w:p>
    <w:p w14:paraId="7A737EE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w:t>
      </w:r>
    </w:p>
    <w:p w14:paraId="737C5EEB">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如图所示的科学家中，其名字被命名为“力”的单位的是（　　）</w:t>
      </w:r>
    </w:p>
    <w:p w14:paraId="3281539A">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hint="eastAsia"/>
        </w:rPr>
        <w:drawing>
          <wp:inline distT="0" distB="0" distL="114300" distR="114300">
            <wp:extent cx="733425" cy="10477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733425" cy="1047750"/>
                    </a:xfrm>
                    <a:prstGeom prst="rect">
                      <a:avLst/>
                    </a:prstGeom>
                  </pic:spPr>
                </pic:pic>
              </a:graphicData>
            </a:graphic>
          </wp:inline>
        </w:drawing>
      </w:r>
      <w:r>
        <w:rPr>
          <w:rFonts w:ascii="宋体" w:hAnsi="宋体" w:eastAsia="宋体" w:cs="宋体"/>
          <w:color w:val="auto"/>
        </w:rPr>
        <w:t>牛顿</w:t>
      </w:r>
      <w:r>
        <w:rPr>
          <w:rFonts w:hint="eastAsia"/>
        </w:rPr>
        <w:tab/>
      </w:r>
      <w:r>
        <w:rPr>
          <w:rFonts w:hint="eastAsia"/>
        </w:rPr>
        <w:t xml:space="preserve">B. </w:t>
      </w:r>
      <w:r>
        <w:rPr>
          <w:rFonts w:hint="eastAsia"/>
        </w:rPr>
        <w:drawing>
          <wp:inline distT="0" distB="0" distL="114300" distR="114300">
            <wp:extent cx="1114425" cy="9810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14425" cy="981075"/>
                    </a:xfrm>
                    <a:prstGeom prst="rect">
                      <a:avLst/>
                    </a:prstGeom>
                  </pic:spPr>
                </pic:pic>
              </a:graphicData>
            </a:graphic>
          </wp:inline>
        </w:drawing>
      </w:r>
      <w:r>
        <w:rPr>
          <w:rFonts w:ascii="宋体" w:hAnsi="宋体" w:eastAsia="宋体" w:cs="宋体"/>
          <w:color w:val="auto"/>
        </w:rPr>
        <w:t>法拉第</w:t>
      </w:r>
    </w:p>
    <w:p w14:paraId="51E1000F">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hint="eastAsia"/>
        </w:rPr>
        <w:drawing>
          <wp:inline distT="0" distB="0" distL="114300" distR="114300">
            <wp:extent cx="1143000" cy="10191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43000" cy="1019175"/>
                    </a:xfrm>
                    <a:prstGeom prst="rect">
                      <a:avLst/>
                    </a:prstGeom>
                  </pic:spPr>
                </pic:pic>
              </a:graphicData>
            </a:graphic>
          </wp:inline>
        </w:drawing>
      </w:r>
      <w:r>
        <w:rPr>
          <w:rFonts w:ascii="宋体" w:hAnsi="宋体" w:eastAsia="宋体" w:cs="宋体"/>
          <w:color w:val="auto"/>
        </w:rPr>
        <w:t>伽利略</w:t>
      </w:r>
      <w:r>
        <w:rPr>
          <w:rFonts w:hint="eastAsia"/>
        </w:rPr>
        <w:tab/>
      </w:r>
      <w:r>
        <w:rPr>
          <w:rFonts w:hint="eastAsia"/>
        </w:rPr>
        <w:t xml:space="preserve">D. </w:t>
      </w:r>
      <w:r>
        <w:rPr>
          <w:rFonts w:hint="eastAsia"/>
        </w:rPr>
        <w:drawing>
          <wp:inline distT="0" distB="0" distL="114300" distR="114300">
            <wp:extent cx="952500" cy="10287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52500" cy="1028700"/>
                    </a:xfrm>
                    <a:prstGeom prst="rect">
                      <a:avLst/>
                    </a:prstGeom>
                  </pic:spPr>
                </pic:pic>
              </a:graphicData>
            </a:graphic>
          </wp:inline>
        </w:drawing>
      </w:r>
      <w:r>
        <w:rPr>
          <w:rFonts w:ascii="宋体" w:hAnsi="宋体" w:eastAsia="宋体" w:cs="宋体"/>
          <w:color w:val="auto"/>
        </w:rPr>
        <w:t>欧姆</w:t>
      </w:r>
    </w:p>
    <w:p w14:paraId="6098EB7D">
      <w:pPr>
        <w:spacing w:line="360" w:lineRule="auto"/>
        <w:textAlignment w:val="center"/>
        <w:rPr>
          <w:color w:val="000000"/>
        </w:rPr>
      </w:pPr>
      <w:r>
        <w:rPr>
          <w:color w:val="2E75B6"/>
        </w:rPr>
        <w:t>【答案】</w:t>
      </w:r>
      <w:r>
        <w:rPr>
          <w:color w:val="000000"/>
        </w:rPr>
        <w:t>A</w:t>
      </w:r>
    </w:p>
    <w:p w14:paraId="03DDF5C0">
      <w:pPr>
        <w:spacing w:line="360" w:lineRule="auto"/>
        <w:textAlignment w:val="center"/>
        <w:rPr>
          <w:color w:val="000000"/>
        </w:rPr>
      </w:pPr>
      <w:r>
        <w:rPr>
          <w:color w:val="2E75B6"/>
        </w:rPr>
        <w:t>【解析】</w:t>
      </w:r>
    </w:p>
    <w:p w14:paraId="74E3899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力的单位是牛顿，是以英国科学家牛顿的名字命名的。</w:t>
      </w:r>
    </w:p>
    <w:p w14:paraId="2929B0D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2847D92">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深冬早晨同学们在学校教室里学习时，某同学观察到许多和物理知识相关的现象。下列解释正确的是（　　）</w:t>
      </w:r>
    </w:p>
    <w:p w14:paraId="67FCFA85">
      <w:pPr>
        <w:spacing w:line="360" w:lineRule="auto"/>
        <w:jc w:val="left"/>
        <w:textAlignment w:val="center"/>
        <w:rPr>
          <w:rFonts w:ascii="宋体" w:hAnsi="宋体" w:eastAsia="宋体" w:cs="宋体"/>
          <w:color w:val="000000"/>
        </w:rPr>
      </w:pPr>
      <w:r>
        <w:rPr>
          <w:rFonts w:ascii="宋体" w:hAnsi="宋体" w:eastAsia="宋体" w:cs="宋体"/>
          <w:color w:val="000000"/>
        </w:rPr>
        <w:t>A. 教室窗户玻璃内侧出现水珠是汽化现象</w:t>
      </w:r>
    </w:p>
    <w:p w14:paraId="12A59DAF">
      <w:pPr>
        <w:spacing w:line="360" w:lineRule="auto"/>
        <w:jc w:val="left"/>
        <w:textAlignment w:val="center"/>
        <w:rPr>
          <w:rFonts w:ascii="宋体" w:hAnsi="宋体" w:eastAsia="宋体" w:cs="宋体"/>
          <w:color w:val="000000"/>
        </w:rPr>
      </w:pPr>
      <w:r>
        <w:rPr>
          <w:rFonts w:ascii="宋体" w:hAnsi="宋体" w:eastAsia="宋体" w:cs="宋体"/>
          <w:color w:val="000000"/>
        </w:rPr>
        <w:t>B. 同学们大声朗读增大了声音的音调</w:t>
      </w:r>
    </w:p>
    <w:p w14:paraId="775CA6E3">
      <w:pPr>
        <w:spacing w:line="360" w:lineRule="auto"/>
        <w:jc w:val="left"/>
        <w:textAlignment w:val="center"/>
        <w:rPr>
          <w:rFonts w:ascii="宋体" w:hAnsi="宋体" w:eastAsia="宋体" w:cs="宋体"/>
          <w:color w:val="000000"/>
        </w:rPr>
      </w:pPr>
      <w:r>
        <w:rPr>
          <w:rFonts w:ascii="宋体" w:hAnsi="宋体" w:eastAsia="宋体" w:cs="宋体"/>
          <w:color w:val="000000"/>
        </w:rPr>
        <w:t>C. 由于光的折射，同学们才能看到课本上的字</w:t>
      </w:r>
    </w:p>
    <w:p w14:paraId="20924E89">
      <w:pPr>
        <w:spacing w:line="360" w:lineRule="auto"/>
        <w:jc w:val="left"/>
        <w:textAlignment w:val="center"/>
        <w:rPr>
          <w:rFonts w:ascii="宋体" w:hAnsi="宋体" w:eastAsia="宋体" w:cs="宋体"/>
          <w:color w:val="000000"/>
        </w:rPr>
      </w:pPr>
      <w:r>
        <w:rPr>
          <w:rFonts w:ascii="宋体" w:hAnsi="宋体" w:eastAsia="宋体" w:cs="宋体"/>
          <w:color w:val="000000"/>
        </w:rPr>
        <w:t>D. 课桌上的书本所受重力的施力物体是地球</w:t>
      </w:r>
    </w:p>
    <w:p w14:paraId="18E4C38B">
      <w:pPr>
        <w:spacing w:line="360" w:lineRule="auto"/>
        <w:textAlignment w:val="center"/>
        <w:rPr>
          <w:color w:val="000000"/>
        </w:rPr>
      </w:pPr>
      <w:r>
        <w:rPr>
          <w:color w:val="2E75B6"/>
        </w:rPr>
        <w:t>【答案】</w:t>
      </w:r>
      <w:r>
        <w:rPr>
          <w:color w:val="000000"/>
        </w:rPr>
        <w:t>D</w:t>
      </w:r>
    </w:p>
    <w:p w14:paraId="0EB09EFD">
      <w:pPr>
        <w:spacing w:line="360" w:lineRule="auto"/>
        <w:textAlignment w:val="center"/>
        <w:rPr>
          <w:color w:val="000000"/>
        </w:rPr>
      </w:pPr>
      <w:r>
        <w:rPr>
          <w:color w:val="2E75B6"/>
        </w:rPr>
        <w:t>【解析】</w:t>
      </w:r>
    </w:p>
    <w:p w14:paraId="2EB3489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．教室窗户玻璃内侧出现水珠是空气中的水蒸气遇冷液化形成的小水滴，属于液化现象，故</w:t>
      </w:r>
      <w:r>
        <w:rPr>
          <w:rFonts w:ascii="Times New Roman" w:hAnsi="Times New Roman" w:eastAsia="Times New Roman" w:cs="Times New Roman"/>
          <w:color w:val="000000"/>
        </w:rPr>
        <w:t>A</w:t>
      </w:r>
      <w:r>
        <w:rPr>
          <w:rFonts w:ascii="宋体" w:hAnsi="宋体" w:eastAsia="宋体" w:cs="宋体"/>
          <w:color w:val="000000"/>
        </w:rPr>
        <w:t>错误；</w:t>
      </w:r>
    </w:p>
    <w:p w14:paraId="0910F0E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．响度是指声音的大小，同学们大声朗读增大了声音的响度，故</w:t>
      </w:r>
      <w:r>
        <w:rPr>
          <w:rFonts w:ascii="Times New Roman" w:hAnsi="Times New Roman" w:eastAsia="Times New Roman" w:cs="Times New Roman"/>
          <w:color w:val="000000"/>
        </w:rPr>
        <w:t>B</w:t>
      </w:r>
      <w:r>
        <w:rPr>
          <w:rFonts w:ascii="宋体" w:hAnsi="宋体" w:eastAsia="宋体" w:cs="宋体"/>
          <w:color w:val="000000"/>
        </w:rPr>
        <w:t>错误；</w:t>
      </w:r>
    </w:p>
    <w:p w14:paraId="1372544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．光线照射到书本上的字，被书本上的字反射进入同学们的眼睛，同学们才能看到课本上的字，这是光的反射，故</w:t>
      </w:r>
      <w:r>
        <w:rPr>
          <w:rFonts w:ascii="Times New Roman" w:hAnsi="Times New Roman" w:eastAsia="Times New Roman" w:cs="Times New Roman"/>
          <w:color w:val="000000"/>
        </w:rPr>
        <w:t>C</w:t>
      </w:r>
      <w:r>
        <w:rPr>
          <w:rFonts w:ascii="宋体" w:hAnsi="宋体" w:eastAsia="宋体" w:cs="宋体"/>
          <w:color w:val="000000"/>
        </w:rPr>
        <w:t>错误；</w:t>
      </w:r>
    </w:p>
    <w:p w14:paraId="543CB2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．物体受到的重力是由于物体的吸引而产生的，因此课桌上的书本所受重力的施力物体是地球，故</w:t>
      </w:r>
      <w:r>
        <w:rPr>
          <w:rFonts w:ascii="Times New Roman" w:hAnsi="Times New Roman" w:eastAsia="Times New Roman" w:cs="Times New Roman"/>
          <w:color w:val="000000"/>
        </w:rPr>
        <w:t>D</w:t>
      </w:r>
      <w:r>
        <w:rPr>
          <w:rFonts w:ascii="宋体" w:hAnsi="宋体" w:eastAsia="宋体" w:cs="宋体"/>
          <w:color w:val="000000"/>
        </w:rPr>
        <w:t>正确。</w:t>
      </w:r>
    </w:p>
    <w:p w14:paraId="3C14AE6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C1F8F78">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如图记录了甲、乙两辆汽车在平直公路上行驶时，在某段时间内的运动过程，关于甲、乙两车的运动情况，说法正确的是（　　）</w:t>
      </w:r>
    </w:p>
    <w:p w14:paraId="30AFD154">
      <w:pPr>
        <w:spacing w:line="360" w:lineRule="auto"/>
        <w:jc w:val="left"/>
        <w:textAlignment w:val="center"/>
        <w:rPr>
          <w:color w:val="000000"/>
        </w:rPr>
      </w:pPr>
      <w:r>
        <w:rPr>
          <w:rFonts w:ascii="宋体" w:hAnsi="宋体" w:eastAsia="宋体" w:cs="宋体"/>
          <w:color w:val="000000"/>
        </w:rPr>
        <w:drawing>
          <wp:inline distT="0" distB="0" distL="114300" distR="114300">
            <wp:extent cx="2847975" cy="9334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847975" cy="933450"/>
                    </a:xfrm>
                    <a:prstGeom prst="rect">
                      <a:avLst/>
                    </a:prstGeom>
                  </pic:spPr>
                </pic:pic>
              </a:graphicData>
            </a:graphic>
          </wp:inline>
        </w:drawing>
      </w:r>
    </w:p>
    <w:p w14:paraId="59E14A14">
      <w:pPr>
        <w:spacing w:line="360" w:lineRule="auto"/>
        <w:jc w:val="left"/>
        <w:textAlignment w:val="center"/>
        <w:rPr>
          <w:rFonts w:ascii="宋体" w:hAnsi="宋体" w:eastAsia="宋体" w:cs="宋体"/>
          <w:color w:val="000000"/>
        </w:rPr>
      </w:pPr>
      <w:r>
        <w:rPr>
          <w:rFonts w:ascii="宋体" w:hAnsi="宋体" w:eastAsia="宋体" w:cs="宋体"/>
          <w:color w:val="000000"/>
        </w:rPr>
        <w:t>A. 前</w:t>
      </w:r>
      <w:r>
        <w:rPr>
          <w:rFonts w:ascii="Times New Roman" w:hAnsi="Times New Roman" w:eastAsia="Times New Roman" w:cs="Times New Roman"/>
          <w:color w:val="000000"/>
        </w:rPr>
        <w:t>300</w:t>
      </w:r>
      <w:r>
        <w:rPr>
          <w:rFonts w:ascii="宋体" w:hAnsi="宋体" w:eastAsia="宋体" w:cs="宋体"/>
          <w:color w:val="000000"/>
        </w:rPr>
        <w:t>米内甲车运动的时间大于乙车运动的时间</w:t>
      </w:r>
    </w:p>
    <w:p w14:paraId="59E52076">
      <w:pPr>
        <w:spacing w:line="360" w:lineRule="auto"/>
        <w:jc w:val="left"/>
        <w:textAlignment w:val="center"/>
        <w:rPr>
          <w:rFonts w:ascii="宋体" w:hAnsi="宋体" w:eastAsia="宋体" w:cs="宋体"/>
          <w:color w:val="000000"/>
        </w:rPr>
      </w:pPr>
      <w:r>
        <w:rPr>
          <w:rFonts w:ascii="宋体" w:hAnsi="宋体" w:eastAsia="宋体" w:cs="宋体"/>
          <w:color w:val="000000"/>
        </w:rPr>
        <w:t>B. 甲车运动的速度为</w:t>
      </w:r>
      <w:r>
        <w:rPr>
          <w:rFonts w:ascii="Times New Roman" w:hAnsi="Times New Roman" w:eastAsia="Times New Roman" w:cs="Times New Roman"/>
          <w:color w:val="000000"/>
        </w:rPr>
        <w:t>20</w:t>
      </w:r>
      <w:r>
        <w:rPr>
          <w:rFonts w:ascii="宋体" w:hAnsi="宋体" w:eastAsia="宋体" w:cs="宋体"/>
          <w:color w:val="000000"/>
        </w:rPr>
        <w:t>米每秒</w:t>
      </w:r>
    </w:p>
    <w:p w14:paraId="585C1E11">
      <w:pPr>
        <w:spacing w:line="360" w:lineRule="auto"/>
        <w:jc w:val="left"/>
        <w:textAlignment w:val="center"/>
        <w:rPr>
          <w:rFonts w:ascii="宋体" w:hAnsi="宋体" w:eastAsia="宋体" w:cs="宋体"/>
          <w:color w:val="000000"/>
        </w:rPr>
      </w:pPr>
      <w:r>
        <w:rPr>
          <w:rFonts w:ascii="宋体" w:hAnsi="宋体" w:eastAsia="宋体" w:cs="宋体"/>
          <w:color w:val="000000"/>
        </w:rPr>
        <w:t>C. 乙车在做匀速直线运动</w:t>
      </w:r>
    </w:p>
    <w:p w14:paraId="7FD7D277">
      <w:pPr>
        <w:spacing w:line="360" w:lineRule="auto"/>
        <w:jc w:val="left"/>
        <w:textAlignment w:val="center"/>
        <w:rPr>
          <w:rFonts w:ascii="宋体" w:hAnsi="宋体" w:eastAsia="宋体" w:cs="宋体"/>
          <w:color w:val="000000"/>
        </w:rPr>
      </w:pPr>
      <w:r>
        <w:rPr>
          <w:rFonts w:ascii="宋体" w:hAnsi="宋体" w:eastAsia="宋体" w:cs="宋体"/>
          <w:color w:val="000000"/>
        </w:rPr>
        <w:t>D. 甲、乙两车在</w:t>
      </w:r>
      <w:r>
        <w:rPr>
          <w:rFonts w:ascii="Times New Roman" w:hAnsi="Times New Roman" w:eastAsia="Times New Roman" w:cs="Times New Roman"/>
          <w:color w:val="000000"/>
        </w:rPr>
        <w:t>20</w:t>
      </w:r>
      <w:r>
        <w:rPr>
          <w:rFonts w:ascii="宋体" w:hAnsi="宋体" w:eastAsia="宋体" w:cs="宋体"/>
          <w:color w:val="000000"/>
        </w:rPr>
        <w:t>秒内的平均速度相同</w:t>
      </w:r>
    </w:p>
    <w:p w14:paraId="3EEAD1A7">
      <w:pPr>
        <w:spacing w:line="360" w:lineRule="auto"/>
        <w:textAlignment w:val="center"/>
        <w:rPr>
          <w:color w:val="000000"/>
        </w:rPr>
      </w:pPr>
      <w:r>
        <w:rPr>
          <w:color w:val="2E75B6"/>
        </w:rPr>
        <w:t>【答案】</w:t>
      </w:r>
      <w:r>
        <w:rPr>
          <w:color w:val="000000"/>
        </w:rPr>
        <w:t>B</w:t>
      </w:r>
    </w:p>
    <w:p w14:paraId="59711937">
      <w:pPr>
        <w:spacing w:line="360" w:lineRule="auto"/>
        <w:textAlignment w:val="center"/>
        <w:rPr>
          <w:color w:val="000000"/>
        </w:rPr>
      </w:pPr>
      <w:r>
        <w:rPr>
          <w:color w:val="2E75B6"/>
        </w:rPr>
        <w:t>【解析】</w:t>
      </w:r>
    </w:p>
    <w:p w14:paraId="32C1764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．甲行驶</w:t>
      </w:r>
      <w:r>
        <w:rPr>
          <w:rFonts w:ascii="Times New Roman" w:hAnsi="Times New Roman" w:eastAsia="Times New Roman" w:cs="Times New Roman"/>
          <w:color w:val="000000"/>
        </w:rPr>
        <w:t>300mi</w:t>
      </w:r>
      <w:r>
        <w:rPr>
          <w:rFonts w:ascii="宋体" w:hAnsi="宋体" w:eastAsia="宋体" w:cs="宋体"/>
          <w:color w:val="000000"/>
        </w:rPr>
        <w:t>需要</w:t>
      </w:r>
      <w:r>
        <w:rPr>
          <w:rFonts w:ascii="Times New Roman" w:hAnsi="Times New Roman" w:eastAsia="Times New Roman" w:cs="Times New Roman"/>
          <w:color w:val="000000"/>
        </w:rPr>
        <w:t>15s</w:t>
      </w:r>
      <w:r>
        <w:rPr>
          <w:rFonts w:ascii="宋体" w:hAnsi="宋体" w:eastAsia="宋体" w:cs="宋体"/>
          <w:color w:val="000000"/>
        </w:rPr>
        <w:t>，乙行驶</w:t>
      </w:r>
      <w:r>
        <w:rPr>
          <w:rFonts w:ascii="Times New Roman" w:hAnsi="Times New Roman" w:eastAsia="Times New Roman" w:cs="Times New Roman"/>
          <w:color w:val="000000"/>
        </w:rPr>
        <w:t>300m</w:t>
      </w:r>
      <w:r>
        <w:rPr>
          <w:rFonts w:ascii="宋体" w:hAnsi="宋体" w:eastAsia="宋体" w:cs="宋体"/>
          <w:color w:val="000000"/>
        </w:rPr>
        <w:t>，也需要</w:t>
      </w:r>
      <w:r>
        <w:rPr>
          <w:rFonts w:ascii="Times New Roman" w:hAnsi="Times New Roman" w:eastAsia="Times New Roman" w:cs="Times New Roman"/>
          <w:color w:val="000000"/>
        </w:rPr>
        <w:t>15s</w:t>
      </w:r>
      <w:r>
        <w:rPr>
          <w:rFonts w:ascii="宋体" w:hAnsi="宋体" w:eastAsia="宋体" w:cs="宋体"/>
          <w:color w:val="000000"/>
        </w:rPr>
        <w:t>，故前</w:t>
      </w:r>
      <w:r>
        <w:rPr>
          <w:rFonts w:ascii="Times New Roman" w:hAnsi="Times New Roman" w:eastAsia="Times New Roman" w:cs="Times New Roman"/>
          <w:color w:val="000000"/>
        </w:rPr>
        <w:t>300</w:t>
      </w:r>
      <w:r>
        <w:rPr>
          <w:rFonts w:ascii="宋体" w:hAnsi="宋体" w:eastAsia="宋体" w:cs="宋体"/>
          <w:color w:val="000000"/>
        </w:rPr>
        <w:t>米内甲车运动的时间相同，故</w:t>
      </w:r>
      <w:r>
        <w:rPr>
          <w:rFonts w:ascii="Times New Roman" w:hAnsi="Times New Roman" w:eastAsia="Times New Roman" w:cs="Times New Roman"/>
          <w:color w:val="000000"/>
        </w:rPr>
        <w:t>A</w:t>
      </w:r>
      <w:r>
        <w:rPr>
          <w:rFonts w:ascii="宋体" w:hAnsi="宋体" w:eastAsia="宋体" w:cs="宋体"/>
          <w:color w:val="000000"/>
        </w:rPr>
        <w:t>错误；</w:t>
      </w:r>
    </w:p>
    <w:p w14:paraId="4EA8315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．甲车运动的速度为</w:t>
      </w:r>
    </w:p>
    <w:p w14:paraId="3BA9441B">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6pt;width:142.65pt;" o:ole="t" filled="f" o:preferrelative="t" stroked="f" coordsize="21600,21600">
            <v:path/>
            <v:fill on="f" focussize="0,0"/>
            <v:stroke on="f" joinstyle="miter"/>
            <v:imagedata r:id="rId17" o:title="eqId414186edd6f97028cc9309dd89abe3a7"/>
            <o:lock v:ext="edit" aspectratio="t"/>
            <w10:wrap type="none"/>
            <w10:anchorlock/>
          </v:shape>
          <o:OLEObject Type="Embed" ProgID="Equation.DSMT4" ShapeID="_x0000_i1025" DrawAspect="Content" ObjectID="_1468075725" r:id="rId16">
            <o:LockedField>false</o:LockedField>
          </o:OLEObject>
        </w:object>
      </w:r>
    </w:p>
    <w:p w14:paraId="1671876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10D6F13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．乙车相同的时间内行驶的路程不同，故乙车并不是匀速直线运动，故</w:t>
      </w:r>
      <w:r>
        <w:rPr>
          <w:rFonts w:ascii="Times New Roman" w:hAnsi="Times New Roman" w:eastAsia="Times New Roman" w:cs="Times New Roman"/>
          <w:color w:val="000000"/>
        </w:rPr>
        <w:t>C</w:t>
      </w:r>
      <w:r>
        <w:rPr>
          <w:rFonts w:ascii="宋体" w:hAnsi="宋体" w:eastAsia="宋体" w:cs="宋体"/>
          <w:color w:val="000000"/>
        </w:rPr>
        <w:t>错误；</w:t>
      </w:r>
    </w:p>
    <w:p w14:paraId="5B07051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．乙两车在</w:t>
      </w:r>
      <w:r>
        <w:rPr>
          <w:rFonts w:ascii="Times New Roman" w:hAnsi="Times New Roman" w:eastAsia="Times New Roman" w:cs="Times New Roman"/>
          <w:color w:val="000000"/>
        </w:rPr>
        <w:t>20</w:t>
      </w:r>
      <w:r>
        <w:rPr>
          <w:rFonts w:ascii="宋体" w:hAnsi="宋体" w:eastAsia="宋体" w:cs="宋体"/>
          <w:color w:val="000000"/>
        </w:rPr>
        <w:t>秒内的平均速度为</w:t>
      </w:r>
    </w:p>
    <w:p w14:paraId="64658187">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4pt;width:152.65pt;" o:ole="t" filled="f" o:preferrelative="t" stroked="f" coordsize="21600,21600">
            <v:path/>
            <v:fill on="f" focussize="0,0"/>
            <v:stroke on="f" joinstyle="miter"/>
            <v:imagedata r:id="rId19" o:title="eqIde6dcd339595ca4cde59d17be1a971ee4"/>
            <o:lock v:ext="edit" aspectratio="t"/>
            <w10:wrap type="none"/>
            <w10:anchorlock/>
          </v:shape>
          <o:OLEObject Type="Embed" ProgID="Equation.DSMT4" ShapeID="_x0000_i1026" DrawAspect="Content" ObjectID="_1468075726" r:id="rId18">
            <o:LockedField>false</o:LockedField>
          </o:OLEObject>
        </w:object>
      </w:r>
    </w:p>
    <w:p w14:paraId="24CFA30D">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0AAFC0F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E12DCD9">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为减少碳排放，建设绿色家园，近几年西昌大力发展电动公交车，以取代部分燃油车。关于电动车和燃油车，下列说法错误的是（　　）</w:t>
      </w:r>
    </w:p>
    <w:p w14:paraId="6EA287D5">
      <w:pPr>
        <w:spacing w:line="360" w:lineRule="auto"/>
        <w:jc w:val="left"/>
        <w:textAlignment w:val="center"/>
        <w:rPr>
          <w:rFonts w:ascii="宋体" w:hAnsi="宋体" w:eastAsia="宋体" w:cs="宋体"/>
          <w:color w:val="000000"/>
        </w:rPr>
      </w:pPr>
      <w:r>
        <w:rPr>
          <w:rFonts w:ascii="宋体" w:hAnsi="宋体" w:eastAsia="宋体" w:cs="宋体"/>
          <w:color w:val="000000"/>
        </w:rPr>
        <w:t>A. 电动车电动机工作时利用了磁场对电流的作用</w:t>
      </w:r>
    </w:p>
    <w:p w14:paraId="6DD3CA62">
      <w:pPr>
        <w:spacing w:line="360" w:lineRule="auto"/>
        <w:jc w:val="left"/>
        <w:textAlignment w:val="center"/>
        <w:rPr>
          <w:rFonts w:ascii="宋体" w:hAnsi="宋体" w:eastAsia="宋体" w:cs="宋体"/>
          <w:color w:val="000000"/>
        </w:rPr>
      </w:pPr>
      <w:r>
        <w:rPr>
          <w:rFonts w:ascii="宋体" w:hAnsi="宋体" w:eastAsia="宋体" w:cs="宋体"/>
          <w:color w:val="000000"/>
        </w:rPr>
        <w:t>B. 电动车充电时将电能转化为化学能</w:t>
      </w:r>
    </w:p>
    <w:p w14:paraId="312032D6">
      <w:pPr>
        <w:spacing w:line="360" w:lineRule="auto"/>
        <w:jc w:val="left"/>
        <w:textAlignment w:val="center"/>
        <w:rPr>
          <w:rFonts w:ascii="宋体" w:hAnsi="宋体" w:eastAsia="宋体" w:cs="宋体"/>
          <w:color w:val="000000"/>
        </w:rPr>
      </w:pPr>
      <w:r>
        <w:rPr>
          <w:rFonts w:ascii="宋体" w:hAnsi="宋体" w:eastAsia="宋体" w:cs="宋体"/>
          <w:color w:val="000000"/>
        </w:rPr>
        <w:t>C. 电动车电动机将电能全部转化为机械能</w:t>
      </w:r>
    </w:p>
    <w:p w14:paraId="4D3B4B9B">
      <w:pPr>
        <w:spacing w:line="360" w:lineRule="auto"/>
        <w:jc w:val="left"/>
        <w:textAlignment w:val="center"/>
        <w:rPr>
          <w:rFonts w:ascii="宋体" w:hAnsi="宋体" w:eastAsia="宋体" w:cs="宋体"/>
          <w:color w:val="000000"/>
        </w:rPr>
      </w:pPr>
      <w:r>
        <w:rPr>
          <w:rFonts w:ascii="宋体" w:hAnsi="宋体" w:eastAsia="宋体" w:cs="宋体"/>
          <w:color w:val="000000"/>
        </w:rPr>
        <w:t>D. 电动车对环境的噪声污染比燃油车小</w:t>
      </w:r>
    </w:p>
    <w:p w14:paraId="00452FC7">
      <w:pPr>
        <w:spacing w:line="360" w:lineRule="auto"/>
        <w:textAlignment w:val="center"/>
        <w:rPr>
          <w:color w:val="000000"/>
        </w:rPr>
      </w:pPr>
      <w:r>
        <w:rPr>
          <w:color w:val="2E75B6"/>
        </w:rPr>
        <w:t>【答案】</w:t>
      </w:r>
      <w:r>
        <w:rPr>
          <w:color w:val="000000"/>
        </w:rPr>
        <w:t>C</w:t>
      </w:r>
    </w:p>
    <w:p w14:paraId="61B0BA8F">
      <w:pPr>
        <w:spacing w:line="360" w:lineRule="auto"/>
        <w:textAlignment w:val="center"/>
        <w:rPr>
          <w:color w:val="000000"/>
        </w:rPr>
      </w:pPr>
      <w:r>
        <w:rPr>
          <w:color w:val="2E75B6"/>
        </w:rPr>
        <w:t>【解析】</w:t>
      </w:r>
    </w:p>
    <w:p w14:paraId="67BB8AA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．电动车的主要部件是电动机，它的制作原理是磁场对电流有力的作用，故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64452F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．给电动机充电时，蓄电池相当于用电器，这一过程是将电能转化为化学能，故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0804F3A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．电动车使用时，电动机将电能转化为机械能和内能，故</w:t>
      </w:r>
      <w:r>
        <w:rPr>
          <w:rFonts w:ascii="Times New Roman" w:hAnsi="Times New Roman" w:eastAsia="Times New Roman" w:cs="Times New Roman"/>
          <w:color w:val="000000"/>
        </w:rPr>
        <w:t>C</w:t>
      </w:r>
      <w:r>
        <w:rPr>
          <w:rFonts w:ascii="宋体" w:hAnsi="宋体" w:eastAsia="宋体" w:cs="宋体"/>
          <w:color w:val="000000"/>
        </w:rPr>
        <w:t>错误，符合题意；</w:t>
      </w:r>
    </w:p>
    <w:p w14:paraId="1FFAAC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．电动车对环境的噪声污染比燃油车小，故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7EF8B98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95D09F6">
      <w:pPr>
        <w:spacing w:line="360" w:lineRule="auto"/>
        <w:jc w:val="left"/>
        <w:textAlignment w:val="center"/>
        <w:rPr>
          <w:color w:val="000000"/>
        </w:rPr>
      </w:pPr>
      <w:r>
        <w:rPr>
          <w:color w:val="000000"/>
        </w:rPr>
        <w:t>5. 图中a表示垂直于纸面的一条导线，它是闭合电路的一部分，当它在磁场中按箭头方向运动是，不能产生感应电流的情况是（    ）</w:t>
      </w:r>
    </w:p>
    <w:p w14:paraId="68F3C31A">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676275" cy="8191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676275" cy="8191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714375" cy="8191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714375" cy="8191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723900" cy="8572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723900" cy="8572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685800" cy="8286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685800" cy="828675"/>
                    </a:xfrm>
                    <a:prstGeom prst="rect">
                      <a:avLst/>
                    </a:prstGeom>
                  </pic:spPr>
                </pic:pic>
              </a:graphicData>
            </a:graphic>
          </wp:inline>
        </w:drawing>
      </w:r>
    </w:p>
    <w:p w14:paraId="48D96D74">
      <w:pPr>
        <w:spacing w:line="360" w:lineRule="auto"/>
        <w:textAlignment w:val="center"/>
        <w:rPr>
          <w:color w:val="000000"/>
        </w:rPr>
      </w:pPr>
      <w:r>
        <w:rPr>
          <w:color w:val="2E75B6"/>
        </w:rPr>
        <w:t>【答案】</w:t>
      </w:r>
      <w:r>
        <w:rPr>
          <w:color w:val="000000"/>
        </w:rPr>
        <w:t>D</w:t>
      </w:r>
    </w:p>
    <w:p w14:paraId="08FDD356">
      <w:pPr>
        <w:spacing w:line="360" w:lineRule="auto"/>
        <w:textAlignment w:val="center"/>
        <w:rPr>
          <w:color w:val="000000"/>
        </w:rPr>
      </w:pPr>
      <w:r>
        <w:rPr>
          <w:color w:val="2E75B6"/>
        </w:rPr>
        <w:t>【解析】</w:t>
      </w:r>
    </w:p>
    <w:p w14:paraId="2D4E9B9C">
      <w:pPr>
        <w:spacing w:line="360" w:lineRule="auto"/>
        <w:textAlignment w:val="center"/>
        <w:rPr>
          <w:color w:val="000000"/>
        </w:rPr>
      </w:pPr>
      <w:r>
        <w:rPr>
          <w:color w:val="000000"/>
        </w:rPr>
        <w:t>【详解】试题分析：由A图知导体是闭合电路中的导体，导体斜着做切割磁感线运动，所以会产生感应电流，故A正确；由B图知导体是闭合电路中的导体，导体做切割磁感线运动，所以会产生感应电流，故B正确；由C图知导体是闭合电路中的导体，并且导体做切割磁感线运动，所以会产生感应电流，故C正确；由D图知导体是闭合电路中的导体，且导体的运动方向与磁感线平行，即没有做切割磁感线运动，所以不会产生感应电流，故D错误，故选D．</w:t>
      </w:r>
    </w:p>
    <w:p w14:paraId="64409533">
      <w:pPr>
        <w:spacing w:line="360" w:lineRule="auto"/>
        <w:jc w:val="left"/>
        <w:textAlignment w:val="center"/>
        <w:rPr>
          <w:color w:val="000000"/>
        </w:rPr>
      </w:pPr>
      <w:r>
        <w:rPr>
          <w:color w:val="000000"/>
        </w:rPr>
        <w:t>考点：产生感应电流的条件</w:t>
      </w:r>
    </w:p>
    <w:p w14:paraId="7D0D8656">
      <w:pPr>
        <w:spacing w:line="360" w:lineRule="auto"/>
        <w:jc w:val="left"/>
        <w:textAlignment w:val="center"/>
        <w:rPr>
          <w:color w:val="000000"/>
        </w:rPr>
      </w:pPr>
    </w:p>
    <w:p w14:paraId="2C009535">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甲、乙、丙是由不同材料制成、质量相等的实心球，把它们投入水中静止后，甲球漂浮、乙球悬浮、丙球沉底，则它们受到浮力的情况是（　　）</w:t>
      </w:r>
    </w:p>
    <w:p w14:paraId="17186CE5">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三球浮力相同</w:t>
      </w:r>
      <w:r>
        <w:rPr>
          <w:color w:val="000000"/>
        </w:rPr>
        <w:tab/>
      </w:r>
      <w:r>
        <w:rPr>
          <w:color w:val="000000"/>
        </w:rPr>
        <w:t xml:space="preserve">B. </w:t>
      </w:r>
      <w:r>
        <w:rPr>
          <w:rFonts w:ascii="宋体" w:hAnsi="宋体" w:eastAsia="宋体" w:cs="宋体"/>
          <w:color w:val="000000"/>
        </w:rPr>
        <w:t>甲球浮力最小</w:t>
      </w:r>
    </w:p>
    <w:p w14:paraId="0BB7361A">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乙球浮力最小</w:t>
      </w:r>
      <w:r>
        <w:rPr>
          <w:color w:val="000000"/>
        </w:rPr>
        <w:tab/>
      </w:r>
      <w:r>
        <w:rPr>
          <w:color w:val="000000"/>
        </w:rPr>
        <w:t xml:space="preserve">D. </w:t>
      </w:r>
      <w:r>
        <w:rPr>
          <w:rFonts w:ascii="宋体" w:hAnsi="宋体" w:eastAsia="宋体" w:cs="宋体"/>
          <w:color w:val="000000"/>
        </w:rPr>
        <w:t>丙球浮力最小</w:t>
      </w:r>
    </w:p>
    <w:p w14:paraId="664A2F90">
      <w:pPr>
        <w:spacing w:line="360" w:lineRule="auto"/>
        <w:textAlignment w:val="center"/>
        <w:rPr>
          <w:color w:val="000000"/>
        </w:rPr>
      </w:pPr>
      <w:r>
        <w:rPr>
          <w:color w:val="2E75B6"/>
        </w:rPr>
        <w:t>【答案】</w:t>
      </w:r>
      <w:r>
        <w:rPr>
          <w:color w:val="000000"/>
        </w:rPr>
        <w:t>D</w:t>
      </w:r>
    </w:p>
    <w:p w14:paraId="60CA471A">
      <w:pPr>
        <w:spacing w:line="360" w:lineRule="auto"/>
        <w:textAlignment w:val="center"/>
        <w:rPr>
          <w:color w:val="000000"/>
        </w:rPr>
      </w:pPr>
      <w:r>
        <w:rPr>
          <w:color w:val="2E75B6"/>
        </w:rPr>
        <w:t>【解析】</w:t>
      </w:r>
    </w:p>
    <w:p w14:paraId="40503CD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甲、乙、丙是由不同材料制成、质量相等的实心球，由</w:t>
      </w:r>
      <w:r>
        <w:object>
          <v:shape id="_x0000_i1027"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25" o:title="eqIdae48d09e2b20a354246a2a72637fc39a"/>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可知，三个球的重力</w:t>
      </w:r>
      <w:r>
        <w:rPr>
          <w:rFonts w:ascii="Times New Roman" w:hAnsi="Times New Roman" w:eastAsia="Times New Roman" w:cs="Times New Roman"/>
          <w:i/>
          <w:color w:val="000000"/>
        </w:rPr>
        <w:t>G</w:t>
      </w:r>
      <w:r>
        <w:rPr>
          <w:rFonts w:ascii="宋体" w:hAnsi="宋体" w:eastAsia="宋体" w:cs="宋体"/>
          <w:color w:val="000000"/>
        </w:rPr>
        <w:t>相等；甲球漂浮、乙球悬浮，因此浮力等于球的重力，即</w:t>
      </w:r>
    </w:p>
    <w:p w14:paraId="73CC23DC">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7.25pt;width:69.75pt;" o:ole="t" filled="f" o:preferrelative="t" stroked="f" coordsize="21600,21600">
            <v:path/>
            <v:fill on="f" focussize="0,0"/>
            <v:stroke on="f" joinstyle="miter"/>
            <v:imagedata r:id="rId27" o:title="eqIdd48013ded4e45c3f94c1988bf12bf4da"/>
            <o:lock v:ext="edit" aspectratio="t"/>
            <w10:wrap type="none"/>
            <w10:anchorlock/>
          </v:shape>
          <o:OLEObject Type="Embed" ProgID="Equation.DSMT4" ShapeID="_x0000_i1028" DrawAspect="Content" ObjectID="_1468075728" r:id="rId26">
            <o:LockedField>false</o:LockedField>
          </o:OLEObject>
        </w:object>
      </w:r>
    </w:p>
    <w:p w14:paraId="32505D1C">
      <w:pPr>
        <w:spacing w:line="360" w:lineRule="auto"/>
        <w:jc w:val="left"/>
        <w:textAlignment w:val="center"/>
        <w:rPr>
          <w:rFonts w:ascii="宋体" w:hAnsi="宋体" w:eastAsia="宋体" w:cs="宋体"/>
          <w:color w:val="000000"/>
        </w:rPr>
      </w:pPr>
      <w:r>
        <w:rPr>
          <w:rFonts w:ascii="宋体" w:hAnsi="宋体" w:eastAsia="宋体" w:cs="宋体"/>
          <w:color w:val="000000"/>
        </w:rPr>
        <w:t>丙球沉底，因此丙球受到的浮力小于丙球的重力，即</w:t>
      </w:r>
      <w:r>
        <w:object>
          <v:shape id="_x0000_i1029"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29" o:title="eqId75c43d03314db5518fea39f115212c1b"/>
            <o:lock v:ext="edit" aspectratio="t"/>
            <w10:wrap type="none"/>
            <w10:anchorlock/>
          </v:shape>
          <o:OLEObject Type="Embed" ProgID="Equation.DSMT4" ShapeID="_x0000_i1029" DrawAspect="Content" ObjectID="_1468075729" r:id="rId28">
            <o:LockedField>false</o:LockedField>
          </o:OLEObject>
        </w:object>
      </w:r>
      <w:r>
        <w:rPr>
          <w:rFonts w:ascii="宋体" w:hAnsi="宋体" w:eastAsia="宋体" w:cs="宋体"/>
          <w:color w:val="000000"/>
        </w:rPr>
        <w:t>，因此，丙球受到的浮力最小，故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6094E14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70959D3">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中国女子足球运动员主罚任意球时，足球在空中划出一道美丽的弧线向球门飞去，下列对足球运动过程，判断正确的是（　　）</w:t>
      </w:r>
    </w:p>
    <w:p w14:paraId="47C6728A">
      <w:pPr>
        <w:spacing w:line="360" w:lineRule="auto"/>
        <w:jc w:val="left"/>
        <w:textAlignment w:val="center"/>
        <w:rPr>
          <w:rFonts w:ascii="宋体" w:hAnsi="宋体" w:eastAsia="宋体" w:cs="宋体"/>
          <w:color w:val="000000"/>
        </w:rPr>
      </w:pPr>
      <w:r>
        <w:rPr>
          <w:rFonts w:ascii="宋体" w:hAnsi="宋体" w:eastAsia="宋体" w:cs="宋体"/>
          <w:color w:val="000000"/>
        </w:rPr>
        <w:t>A. 脚踢足球使足球飞出去，说明力是维持物体运动的原因</w:t>
      </w:r>
    </w:p>
    <w:p w14:paraId="25A72511">
      <w:pPr>
        <w:spacing w:line="360" w:lineRule="auto"/>
        <w:jc w:val="left"/>
        <w:textAlignment w:val="center"/>
        <w:rPr>
          <w:rFonts w:ascii="宋体" w:hAnsi="宋体" w:eastAsia="宋体" w:cs="宋体"/>
          <w:color w:val="000000"/>
        </w:rPr>
      </w:pPr>
      <w:r>
        <w:rPr>
          <w:rFonts w:ascii="宋体" w:hAnsi="宋体" w:eastAsia="宋体" w:cs="宋体"/>
          <w:color w:val="000000"/>
        </w:rPr>
        <w:t>B. 足球在空中飞行的过程中，运动状态没有发生改变</w:t>
      </w:r>
    </w:p>
    <w:p w14:paraId="20BF0192">
      <w:pPr>
        <w:spacing w:line="360" w:lineRule="auto"/>
        <w:jc w:val="left"/>
        <w:textAlignment w:val="center"/>
        <w:rPr>
          <w:rFonts w:ascii="宋体" w:hAnsi="宋体" w:eastAsia="宋体" w:cs="宋体"/>
          <w:color w:val="000000"/>
        </w:rPr>
      </w:pPr>
      <w:r>
        <w:rPr>
          <w:rFonts w:ascii="宋体" w:hAnsi="宋体" w:eastAsia="宋体" w:cs="宋体"/>
          <w:color w:val="000000"/>
        </w:rPr>
        <w:t>C. 足球离开脚后继续飞行，是因为足球具有惯性</w:t>
      </w:r>
    </w:p>
    <w:p w14:paraId="2000749D">
      <w:pPr>
        <w:spacing w:line="360" w:lineRule="auto"/>
        <w:jc w:val="left"/>
        <w:textAlignment w:val="center"/>
        <w:rPr>
          <w:rFonts w:ascii="宋体" w:hAnsi="宋体" w:eastAsia="宋体" w:cs="宋体"/>
          <w:color w:val="000000"/>
        </w:rPr>
      </w:pPr>
      <w:r>
        <w:rPr>
          <w:rFonts w:ascii="宋体" w:hAnsi="宋体" w:eastAsia="宋体" w:cs="宋体"/>
          <w:color w:val="000000"/>
        </w:rPr>
        <w:t>D. 足球在空中飞行的过程中，只受重力作用</w:t>
      </w:r>
    </w:p>
    <w:p w14:paraId="41AD0D38">
      <w:pPr>
        <w:spacing w:line="360" w:lineRule="auto"/>
        <w:textAlignment w:val="center"/>
        <w:rPr>
          <w:color w:val="000000"/>
        </w:rPr>
      </w:pPr>
      <w:r>
        <w:rPr>
          <w:color w:val="2E75B6"/>
        </w:rPr>
        <w:t>【答案】</w:t>
      </w:r>
      <w:r>
        <w:rPr>
          <w:color w:val="000000"/>
        </w:rPr>
        <w:t>C</w:t>
      </w:r>
    </w:p>
    <w:p w14:paraId="390C66F5">
      <w:pPr>
        <w:spacing w:line="360" w:lineRule="auto"/>
        <w:textAlignment w:val="center"/>
        <w:rPr>
          <w:color w:val="000000"/>
        </w:rPr>
      </w:pPr>
      <w:r>
        <w:rPr>
          <w:color w:val="2E75B6"/>
        </w:rPr>
        <w:t>【解析】</w:t>
      </w:r>
    </w:p>
    <w:p w14:paraId="3C22C53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．脚踢足球使足球飞出去，说明力是改变物体运动状态的原因，物体如果不受力将保持原来的运动状态，物体的运动不需要力来维持，故</w:t>
      </w:r>
      <w:r>
        <w:rPr>
          <w:rFonts w:ascii="Times New Roman" w:hAnsi="Times New Roman" w:eastAsia="Times New Roman" w:cs="Times New Roman"/>
          <w:color w:val="000000"/>
        </w:rPr>
        <w:t>A</w:t>
      </w:r>
      <w:r>
        <w:rPr>
          <w:rFonts w:ascii="宋体" w:hAnsi="宋体" w:eastAsia="宋体" w:cs="宋体"/>
          <w:color w:val="000000"/>
        </w:rPr>
        <w:t>错误；</w:t>
      </w:r>
    </w:p>
    <w:p w14:paraId="1502BBE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．足球在空中沿弧线飞行，足球在空中飞行的过程中，运动方向不断变化，运动状态发生改变，故</w:t>
      </w:r>
      <w:r>
        <w:rPr>
          <w:rFonts w:ascii="Times New Roman" w:hAnsi="Times New Roman" w:eastAsia="Times New Roman" w:cs="Times New Roman"/>
          <w:color w:val="000000"/>
        </w:rPr>
        <w:t>B</w:t>
      </w:r>
      <w:r>
        <w:rPr>
          <w:rFonts w:ascii="宋体" w:hAnsi="宋体" w:eastAsia="宋体" w:cs="宋体"/>
          <w:color w:val="000000"/>
        </w:rPr>
        <w:t>错误；</w:t>
      </w:r>
    </w:p>
    <w:p w14:paraId="4E1FDA1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．足球离开脚后继续飞行，是因为足球具有保持原来运动状态的性质，即惯性，故</w:t>
      </w:r>
      <w:r>
        <w:rPr>
          <w:rFonts w:ascii="Times New Roman" w:hAnsi="Times New Roman" w:eastAsia="Times New Roman" w:cs="Times New Roman"/>
          <w:color w:val="000000"/>
        </w:rPr>
        <w:t>C</w:t>
      </w:r>
      <w:r>
        <w:rPr>
          <w:rFonts w:ascii="宋体" w:hAnsi="宋体" w:eastAsia="宋体" w:cs="宋体"/>
          <w:color w:val="000000"/>
        </w:rPr>
        <w:t>正确；</w:t>
      </w:r>
    </w:p>
    <w:p w14:paraId="4A3F273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．足球在空中飞行的过程中，受重力作用，与空气接触，还受到空气的摩擦阻力，故</w:t>
      </w:r>
      <w:r>
        <w:rPr>
          <w:rFonts w:ascii="Times New Roman" w:hAnsi="Times New Roman" w:eastAsia="Times New Roman" w:cs="Times New Roman"/>
          <w:color w:val="000000"/>
        </w:rPr>
        <w:t>D</w:t>
      </w:r>
      <w:r>
        <w:rPr>
          <w:rFonts w:ascii="宋体" w:hAnsi="宋体" w:eastAsia="宋体" w:cs="宋体"/>
          <w:color w:val="000000"/>
        </w:rPr>
        <w:t>错误。</w:t>
      </w:r>
    </w:p>
    <w:p w14:paraId="00C3682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A2D5F94">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某同学根据如图所示的电路图，测量小灯泡两端的电压和通过灯泡的电流，闭合开关后发现小灯泡不发光，电流表指针无明显偏转，电压表指针有较大偏转，则可能的原因是（　　）</w:t>
      </w:r>
    </w:p>
    <w:p w14:paraId="0260DA10">
      <w:pPr>
        <w:spacing w:line="360" w:lineRule="auto"/>
        <w:jc w:val="left"/>
        <w:textAlignment w:val="center"/>
        <w:rPr>
          <w:color w:val="000000"/>
        </w:rPr>
      </w:pPr>
      <w:r>
        <w:rPr>
          <w:rFonts w:ascii="宋体" w:hAnsi="宋体" w:eastAsia="宋体" w:cs="宋体"/>
          <w:color w:val="000000"/>
        </w:rPr>
        <w:drawing>
          <wp:inline distT="0" distB="0" distL="114300" distR="114300">
            <wp:extent cx="1143000" cy="8953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143000" cy="895350"/>
                    </a:xfrm>
                    <a:prstGeom prst="rect">
                      <a:avLst/>
                    </a:prstGeom>
                  </pic:spPr>
                </pic:pic>
              </a:graphicData>
            </a:graphic>
          </wp:inline>
        </w:drawing>
      </w:r>
    </w:p>
    <w:p w14:paraId="6A2039F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电压表断路</w:t>
      </w:r>
      <w:r>
        <w:rPr>
          <w:rFonts w:ascii="宋体" w:hAnsi="宋体" w:eastAsia="宋体" w:cs="宋体"/>
          <w:color w:val="000000"/>
        </w:rPr>
        <w:tab/>
      </w:r>
      <w:r>
        <w:rPr>
          <w:rFonts w:ascii="宋体" w:hAnsi="宋体" w:eastAsia="宋体" w:cs="宋体"/>
          <w:color w:val="000000"/>
        </w:rPr>
        <w:t>B. 小灯泡断路</w:t>
      </w:r>
    </w:p>
    <w:p w14:paraId="7CB5997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电流表断路</w:t>
      </w:r>
      <w:r>
        <w:rPr>
          <w:rFonts w:ascii="宋体" w:hAnsi="宋体" w:eastAsia="宋体" w:cs="宋体"/>
          <w:color w:val="000000"/>
        </w:rPr>
        <w:tab/>
      </w:r>
      <w:r>
        <w:rPr>
          <w:rFonts w:ascii="宋体" w:hAnsi="宋体" w:eastAsia="宋体" w:cs="宋体"/>
          <w:color w:val="000000"/>
        </w:rPr>
        <w:t>D. 开关断路</w:t>
      </w:r>
    </w:p>
    <w:p w14:paraId="52A31771">
      <w:pPr>
        <w:spacing w:line="360" w:lineRule="auto"/>
        <w:textAlignment w:val="center"/>
        <w:rPr>
          <w:color w:val="000000"/>
        </w:rPr>
      </w:pPr>
      <w:r>
        <w:rPr>
          <w:color w:val="2E75B6"/>
        </w:rPr>
        <w:t>【答案】</w:t>
      </w:r>
      <w:r>
        <w:rPr>
          <w:color w:val="000000"/>
        </w:rPr>
        <w:t>B</w:t>
      </w:r>
    </w:p>
    <w:p w14:paraId="26FEB3C2">
      <w:pPr>
        <w:spacing w:line="360" w:lineRule="auto"/>
        <w:textAlignment w:val="center"/>
        <w:rPr>
          <w:color w:val="000000"/>
        </w:rPr>
      </w:pPr>
      <w:r>
        <w:rPr>
          <w:color w:val="2E75B6"/>
        </w:rPr>
        <w:t>【解析】</w:t>
      </w:r>
    </w:p>
    <w:p w14:paraId="204E00F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．如图，为灯泡的简单电路，电压表测灯泡两端电压，电流表测电路中电流；若电压表断路，小灯泡发光，与题意不符，故</w:t>
      </w:r>
      <w:r>
        <w:rPr>
          <w:rFonts w:ascii="Times New Roman" w:hAnsi="Times New Roman" w:eastAsia="Times New Roman" w:cs="Times New Roman"/>
          <w:color w:val="000000"/>
        </w:rPr>
        <w:t>A</w:t>
      </w:r>
      <w:r>
        <w:rPr>
          <w:rFonts w:ascii="宋体" w:hAnsi="宋体" w:eastAsia="宋体" w:cs="宋体"/>
          <w:color w:val="000000"/>
        </w:rPr>
        <w:t>不符合题意；</w:t>
      </w:r>
    </w:p>
    <w:p w14:paraId="034A405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．若小灯泡断路，则电压表串联在电路中，测量电源电压，电压表指针有较大偏转，小灯泡也不亮，电流表也没有示数，故</w:t>
      </w:r>
      <w:r>
        <w:rPr>
          <w:rFonts w:ascii="Times New Roman" w:hAnsi="Times New Roman" w:eastAsia="Times New Roman" w:cs="Times New Roman"/>
          <w:color w:val="000000"/>
        </w:rPr>
        <w:t>B</w:t>
      </w:r>
      <w:r>
        <w:rPr>
          <w:rFonts w:ascii="宋体" w:hAnsi="宋体" w:eastAsia="宋体" w:cs="宋体"/>
          <w:color w:val="000000"/>
        </w:rPr>
        <w:t>符合题意；</w:t>
      </w:r>
    </w:p>
    <w:p w14:paraId="5E1FE8C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．若电流表断路，则电压表没有示数，与题意不符，故</w:t>
      </w:r>
      <w:r>
        <w:rPr>
          <w:rFonts w:ascii="Times New Roman" w:hAnsi="Times New Roman" w:eastAsia="Times New Roman" w:cs="Times New Roman"/>
          <w:color w:val="000000"/>
        </w:rPr>
        <w:t>C</w:t>
      </w:r>
      <w:r>
        <w:rPr>
          <w:rFonts w:ascii="宋体" w:hAnsi="宋体" w:eastAsia="宋体" w:cs="宋体"/>
          <w:color w:val="000000"/>
        </w:rPr>
        <w:t>不符合题意；</w:t>
      </w:r>
    </w:p>
    <w:p w14:paraId="500EB3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．若开关断路，则电压表没有示数，与题意不符，故</w:t>
      </w:r>
      <w:r>
        <w:rPr>
          <w:rFonts w:ascii="Times New Roman" w:hAnsi="Times New Roman" w:eastAsia="Times New Roman" w:cs="Times New Roman"/>
          <w:color w:val="000000"/>
        </w:rPr>
        <w:t>D</w:t>
      </w:r>
      <w:r>
        <w:rPr>
          <w:rFonts w:ascii="宋体" w:hAnsi="宋体" w:eastAsia="宋体" w:cs="宋体"/>
          <w:color w:val="000000"/>
        </w:rPr>
        <w:t>不符合题意。</w:t>
      </w:r>
    </w:p>
    <w:p w14:paraId="5121ED8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689B92C">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如图所示，小明在做模拟“蹦极”的小实验，一根橡皮筋一端系一个小球，另一端固定在</w:t>
      </w:r>
      <w:r>
        <w:rPr>
          <w:rFonts w:ascii="Times New Roman" w:hAnsi="Times New Roman" w:eastAsia="Times New Roman" w:cs="Times New Roman"/>
          <w:i/>
          <w:color w:val="000000"/>
        </w:rPr>
        <w:t>A</w:t>
      </w:r>
      <w:r>
        <w:rPr>
          <w:rFonts w:ascii="宋体" w:hAnsi="宋体" w:eastAsia="宋体" w:cs="宋体"/>
          <w:color w:val="000000"/>
        </w:rPr>
        <w:t>点，</w:t>
      </w:r>
      <w:r>
        <w:rPr>
          <w:rFonts w:ascii="Times New Roman" w:hAnsi="Times New Roman" w:eastAsia="Times New Roman" w:cs="Times New Roman"/>
          <w:i/>
          <w:color w:val="000000"/>
        </w:rPr>
        <w:t>B</w:t>
      </w:r>
      <w:r>
        <w:rPr>
          <w:rFonts w:ascii="宋体" w:hAnsi="宋体" w:eastAsia="宋体" w:cs="宋体"/>
          <w:color w:val="000000"/>
        </w:rPr>
        <w:t>点是橡皮筋不系小球自然下垂时下端所在的位置，</w:t>
      </w:r>
      <w:r>
        <w:rPr>
          <w:rFonts w:ascii="Times New Roman" w:hAnsi="Times New Roman" w:eastAsia="Times New Roman" w:cs="Times New Roman"/>
          <w:i/>
          <w:color w:val="000000"/>
        </w:rPr>
        <w:t>C</w:t>
      </w:r>
      <w:r>
        <w:rPr>
          <w:rFonts w:ascii="宋体" w:hAnsi="宋体" w:eastAsia="宋体" w:cs="宋体"/>
          <w:color w:val="000000"/>
        </w:rPr>
        <w:t>点是小球从</w:t>
      </w:r>
      <w:r>
        <w:rPr>
          <w:rFonts w:ascii="Times New Roman" w:hAnsi="Times New Roman" w:eastAsia="Times New Roman" w:cs="Times New Roman"/>
          <w:i/>
          <w:color w:val="000000"/>
        </w:rPr>
        <w:t>A</w:t>
      </w:r>
      <w:r>
        <w:rPr>
          <w:rFonts w:ascii="宋体" w:hAnsi="宋体" w:eastAsia="宋体" w:cs="宋体"/>
          <w:color w:val="000000"/>
        </w:rPr>
        <w:t>点自由释放后所能达到的最低点，不考虑空气阻力，关于小球从</w:t>
      </w:r>
      <w:r>
        <w:rPr>
          <w:rFonts w:ascii="Times New Roman" w:hAnsi="Times New Roman" w:eastAsia="Times New Roman" w:cs="Times New Roman"/>
          <w:i/>
          <w:color w:val="000000"/>
        </w:rPr>
        <w:t>A</w:t>
      </w:r>
      <w:r>
        <w:rPr>
          <w:rFonts w:ascii="宋体" w:hAnsi="宋体" w:eastAsia="宋体" w:cs="宋体"/>
          <w:color w:val="000000"/>
        </w:rPr>
        <w:t>点到</w:t>
      </w:r>
      <w:r>
        <w:rPr>
          <w:rFonts w:ascii="Times New Roman" w:hAnsi="Times New Roman" w:eastAsia="Times New Roman" w:cs="Times New Roman"/>
          <w:i/>
          <w:color w:val="000000"/>
        </w:rPr>
        <w:t>C</w:t>
      </w:r>
      <w:r>
        <w:rPr>
          <w:rFonts w:ascii="宋体" w:hAnsi="宋体" w:eastAsia="宋体" w:cs="宋体"/>
          <w:color w:val="000000"/>
        </w:rPr>
        <w:t>点运动过程的说法，正确的是（　　）</w:t>
      </w:r>
    </w:p>
    <w:p w14:paraId="539B8258">
      <w:pPr>
        <w:spacing w:line="360" w:lineRule="auto"/>
        <w:jc w:val="left"/>
        <w:textAlignment w:val="center"/>
        <w:rPr>
          <w:color w:val="000000"/>
        </w:rPr>
      </w:pPr>
      <w:r>
        <w:rPr>
          <w:rFonts w:ascii="宋体" w:hAnsi="宋体" w:eastAsia="宋体" w:cs="宋体"/>
          <w:color w:val="000000"/>
        </w:rPr>
        <w:drawing>
          <wp:inline distT="0" distB="0" distL="114300" distR="114300">
            <wp:extent cx="990600" cy="1219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990600" cy="1219200"/>
                    </a:xfrm>
                    <a:prstGeom prst="rect">
                      <a:avLst/>
                    </a:prstGeom>
                  </pic:spPr>
                </pic:pic>
              </a:graphicData>
            </a:graphic>
          </wp:inline>
        </w:drawing>
      </w:r>
      <w:r>
        <w:rPr>
          <w:rFonts w:ascii="宋体" w:hAnsi="宋体" w:eastAsia="宋体" w:cs="宋体"/>
          <w:color w:val="000000"/>
        </w:rPr>
        <w:br w:type="textWrapping"/>
      </w:r>
    </w:p>
    <w:p w14:paraId="4F5D9E72">
      <w:pPr>
        <w:spacing w:line="360" w:lineRule="auto"/>
        <w:jc w:val="left"/>
        <w:textAlignment w:val="center"/>
        <w:rPr>
          <w:rFonts w:ascii="宋体" w:hAnsi="宋体" w:eastAsia="宋体" w:cs="宋体"/>
          <w:color w:val="000000"/>
        </w:rPr>
      </w:pPr>
      <w:r>
        <w:rPr>
          <w:rFonts w:ascii="宋体" w:hAnsi="宋体" w:eastAsia="宋体" w:cs="宋体"/>
          <w:color w:val="000000"/>
        </w:rPr>
        <w:t>A. 小球从</w:t>
      </w:r>
      <w:r>
        <w:rPr>
          <w:rFonts w:ascii="Times New Roman" w:hAnsi="Times New Roman" w:eastAsia="Times New Roman" w:cs="Times New Roman"/>
          <w:i/>
          <w:color w:val="000000"/>
        </w:rPr>
        <w:t>A</w:t>
      </w:r>
      <w:r>
        <w:rPr>
          <w:rFonts w:ascii="宋体" w:hAnsi="宋体" w:eastAsia="宋体" w:cs="宋体"/>
          <w:color w:val="000000"/>
        </w:rPr>
        <w:t>点下落到</w:t>
      </w:r>
      <w:r>
        <w:rPr>
          <w:rFonts w:ascii="Times New Roman" w:hAnsi="Times New Roman" w:eastAsia="Times New Roman" w:cs="Times New Roman"/>
          <w:i/>
          <w:color w:val="000000"/>
        </w:rPr>
        <w:t>B</w:t>
      </w:r>
      <w:r>
        <w:rPr>
          <w:rFonts w:ascii="宋体" w:hAnsi="宋体" w:eastAsia="宋体" w:cs="宋体"/>
          <w:color w:val="000000"/>
        </w:rPr>
        <w:t>点的过程中，重力势能转化为动能</w:t>
      </w:r>
    </w:p>
    <w:p w14:paraId="397A2AF4">
      <w:pPr>
        <w:spacing w:line="360" w:lineRule="auto"/>
        <w:jc w:val="left"/>
        <w:textAlignment w:val="center"/>
        <w:rPr>
          <w:rFonts w:ascii="宋体" w:hAnsi="宋体" w:eastAsia="宋体" w:cs="宋体"/>
          <w:color w:val="000000"/>
        </w:rPr>
      </w:pPr>
      <w:r>
        <w:rPr>
          <w:rFonts w:ascii="宋体" w:hAnsi="宋体" w:eastAsia="宋体" w:cs="宋体"/>
          <w:color w:val="000000"/>
        </w:rPr>
        <w:t>B. 小球从</w:t>
      </w:r>
      <w:r>
        <w:rPr>
          <w:rFonts w:ascii="Times New Roman" w:hAnsi="Times New Roman" w:eastAsia="Times New Roman" w:cs="Times New Roman"/>
          <w:i/>
          <w:color w:val="000000"/>
        </w:rPr>
        <w:t>A</w:t>
      </w:r>
      <w:r>
        <w:rPr>
          <w:rFonts w:ascii="宋体" w:hAnsi="宋体" w:eastAsia="宋体" w:cs="宋体"/>
          <w:color w:val="000000"/>
        </w:rPr>
        <w:t>点下落到</w:t>
      </w:r>
      <w:r>
        <w:rPr>
          <w:rFonts w:ascii="Times New Roman" w:hAnsi="Times New Roman" w:eastAsia="Times New Roman" w:cs="Times New Roman"/>
          <w:i/>
          <w:color w:val="000000"/>
        </w:rPr>
        <w:t>B</w:t>
      </w:r>
      <w:r>
        <w:rPr>
          <w:rFonts w:ascii="宋体" w:hAnsi="宋体" w:eastAsia="宋体" w:cs="宋体"/>
          <w:color w:val="000000"/>
        </w:rPr>
        <w:t>点的过程中，受到重力和弹力的作用</w:t>
      </w:r>
    </w:p>
    <w:p w14:paraId="459395B4">
      <w:pPr>
        <w:spacing w:line="360" w:lineRule="auto"/>
        <w:jc w:val="left"/>
        <w:textAlignment w:val="center"/>
        <w:rPr>
          <w:rFonts w:ascii="宋体" w:hAnsi="宋体" w:eastAsia="宋体" w:cs="宋体"/>
          <w:color w:val="000000"/>
        </w:rPr>
      </w:pPr>
      <w:r>
        <w:rPr>
          <w:rFonts w:ascii="宋体" w:hAnsi="宋体" w:eastAsia="宋体" w:cs="宋体"/>
          <w:color w:val="000000"/>
        </w:rPr>
        <w:t>C. 小球从</w:t>
      </w:r>
      <w:r>
        <w:rPr>
          <w:rFonts w:ascii="Times New Roman" w:hAnsi="Times New Roman" w:eastAsia="Times New Roman" w:cs="Times New Roman"/>
          <w:i/>
          <w:color w:val="000000"/>
        </w:rPr>
        <w:t>B</w:t>
      </w:r>
      <w:r>
        <w:rPr>
          <w:rFonts w:ascii="宋体" w:hAnsi="宋体" w:eastAsia="宋体" w:cs="宋体"/>
          <w:color w:val="000000"/>
        </w:rPr>
        <w:t>点下落到</w:t>
      </w:r>
      <w:r>
        <w:rPr>
          <w:rFonts w:ascii="Times New Roman" w:hAnsi="Times New Roman" w:eastAsia="Times New Roman" w:cs="Times New Roman"/>
          <w:i/>
          <w:color w:val="000000"/>
        </w:rPr>
        <w:t>C</w:t>
      </w:r>
      <w:r>
        <w:rPr>
          <w:rFonts w:ascii="宋体" w:hAnsi="宋体" w:eastAsia="宋体" w:cs="宋体"/>
          <w:color w:val="000000"/>
        </w:rPr>
        <w:t>点的过程中，速度一直减小</w:t>
      </w:r>
    </w:p>
    <w:p w14:paraId="32620C0E">
      <w:pPr>
        <w:spacing w:line="360" w:lineRule="auto"/>
        <w:jc w:val="left"/>
        <w:textAlignment w:val="center"/>
        <w:rPr>
          <w:rFonts w:ascii="宋体" w:hAnsi="宋体" w:eastAsia="宋体" w:cs="宋体"/>
          <w:color w:val="000000"/>
        </w:rPr>
      </w:pPr>
      <w:r>
        <w:rPr>
          <w:rFonts w:ascii="宋体" w:hAnsi="宋体" w:eastAsia="宋体" w:cs="宋体"/>
          <w:color w:val="000000"/>
        </w:rPr>
        <w:t>D. 小球在</w:t>
      </w:r>
      <w:r>
        <w:rPr>
          <w:rFonts w:ascii="Times New Roman" w:hAnsi="Times New Roman" w:eastAsia="Times New Roman" w:cs="Times New Roman"/>
          <w:i/>
          <w:color w:val="000000"/>
        </w:rPr>
        <w:t>B</w:t>
      </w:r>
      <w:r>
        <w:rPr>
          <w:rFonts w:ascii="宋体" w:hAnsi="宋体" w:eastAsia="宋体" w:cs="宋体"/>
          <w:color w:val="000000"/>
        </w:rPr>
        <w:t>点时受到平衡力的作用</w:t>
      </w:r>
    </w:p>
    <w:p w14:paraId="589B70D1">
      <w:pPr>
        <w:spacing w:line="360" w:lineRule="auto"/>
        <w:textAlignment w:val="center"/>
        <w:rPr>
          <w:color w:val="000000"/>
        </w:rPr>
      </w:pPr>
      <w:r>
        <w:rPr>
          <w:color w:val="2E75B6"/>
        </w:rPr>
        <w:t>【答案】</w:t>
      </w:r>
      <w:r>
        <w:rPr>
          <w:color w:val="000000"/>
        </w:rPr>
        <w:t>A</w:t>
      </w:r>
    </w:p>
    <w:p w14:paraId="33F1E116">
      <w:pPr>
        <w:spacing w:line="360" w:lineRule="auto"/>
        <w:textAlignment w:val="center"/>
        <w:rPr>
          <w:color w:val="000000"/>
        </w:rPr>
      </w:pPr>
      <w:r>
        <w:rPr>
          <w:color w:val="2E75B6"/>
        </w:rPr>
        <w:t>【解析】</w:t>
      </w:r>
    </w:p>
    <w:p w14:paraId="6C577EF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．小球从</w:t>
      </w:r>
      <w:r>
        <w:rPr>
          <w:rFonts w:ascii="Times New Roman" w:hAnsi="Times New Roman" w:eastAsia="Times New Roman" w:cs="Times New Roman"/>
          <w:i/>
          <w:color w:val="000000"/>
        </w:rPr>
        <w:t>A</w:t>
      </w:r>
      <w:r>
        <w:rPr>
          <w:rFonts w:ascii="宋体" w:hAnsi="宋体" w:eastAsia="宋体" w:cs="宋体"/>
          <w:color w:val="000000"/>
        </w:rPr>
        <w:t>点下落到</w:t>
      </w:r>
      <w:r>
        <w:rPr>
          <w:rFonts w:ascii="Times New Roman" w:hAnsi="Times New Roman" w:eastAsia="Times New Roman" w:cs="Times New Roman"/>
          <w:i/>
          <w:color w:val="000000"/>
        </w:rPr>
        <w:t>B</w:t>
      </w:r>
      <w:r>
        <w:rPr>
          <w:rFonts w:ascii="宋体" w:hAnsi="宋体" w:eastAsia="宋体" w:cs="宋体"/>
          <w:color w:val="000000"/>
        </w:rPr>
        <w:t>点的过程中，小球只受到重力的作用，小球做加速运动，小球高度下降，所以在这一阶段，小球的重力势能转化为小球的动能，故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错误；</w:t>
      </w:r>
    </w:p>
    <w:p w14:paraId="40BEB09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．小球从</w:t>
      </w:r>
      <w:r>
        <w:rPr>
          <w:rFonts w:ascii="Times New Roman" w:hAnsi="Times New Roman" w:eastAsia="Times New Roman" w:cs="Times New Roman"/>
          <w:i/>
          <w:color w:val="000000"/>
        </w:rPr>
        <w:t>B</w:t>
      </w:r>
      <w:r>
        <w:rPr>
          <w:rFonts w:ascii="宋体" w:hAnsi="宋体" w:eastAsia="宋体" w:cs="宋体"/>
          <w:color w:val="000000"/>
        </w:rPr>
        <w:t>点下落到</w:t>
      </w:r>
      <w:r>
        <w:rPr>
          <w:rFonts w:ascii="Times New Roman" w:hAnsi="Times New Roman" w:eastAsia="Times New Roman" w:cs="Times New Roman"/>
          <w:i/>
          <w:color w:val="000000"/>
        </w:rPr>
        <w:t>C</w:t>
      </w:r>
      <w:r>
        <w:rPr>
          <w:rFonts w:ascii="宋体" w:hAnsi="宋体" w:eastAsia="宋体" w:cs="宋体"/>
          <w:color w:val="000000"/>
        </w:rPr>
        <w:t>点的过程中，弹力逐渐变大，但还是小于重力，合外力向下，小球做加速运动，直到</w:t>
      </w:r>
      <w:r>
        <w:rPr>
          <w:rFonts w:ascii="Times New Roman" w:hAnsi="Times New Roman" w:eastAsia="Times New Roman" w:cs="Times New Roman"/>
          <w:i/>
          <w:color w:val="000000"/>
        </w:rPr>
        <w:t>BC</w:t>
      </w:r>
      <w:r>
        <w:rPr>
          <w:rFonts w:ascii="宋体" w:hAnsi="宋体" w:eastAsia="宋体" w:cs="宋体"/>
          <w:color w:val="000000"/>
        </w:rPr>
        <w:t>之间某一点时，重力等于弹力，过了这一点，弹力大于重力，合外力向上，小球才做减速运动，所以小球从</w:t>
      </w:r>
      <w:r>
        <w:rPr>
          <w:rFonts w:ascii="Times New Roman" w:hAnsi="Times New Roman" w:eastAsia="Times New Roman" w:cs="Times New Roman"/>
          <w:i/>
          <w:color w:val="000000"/>
        </w:rPr>
        <w:t>B</w:t>
      </w:r>
      <w:r>
        <w:rPr>
          <w:rFonts w:ascii="宋体" w:hAnsi="宋体" w:eastAsia="宋体" w:cs="宋体"/>
          <w:color w:val="000000"/>
        </w:rPr>
        <w:t>点下落到</w:t>
      </w:r>
      <w:r>
        <w:rPr>
          <w:rFonts w:ascii="Times New Roman" w:hAnsi="Times New Roman" w:eastAsia="Times New Roman" w:cs="Times New Roman"/>
          <w:i/>
          <w:color w:val="000000"/>
        </w:rPr>
        <w:t>C</w:t>
      </w:r>
      <w:r>
        <w:rPr>
          <w:rFonts w:ascii="宋体" w:hAnsi="宋体" w:eastAsia="宋体" w:cs="宋体"/>
          <w:color w:val="000000"/>
        </w:rPr>
        <w:t>点的过程中，小球先加速后减速，故</w:t>
      </w:r>
      <w:r>
        <w:rPr>
          <w:rFonts w:ascii="Times New Roman" w:hAnsi="Times New Roman" w:eastAsia="Times New Roman" w:cs="Times New Roman"/>
          <w:color w:val="000000"/>
        </w:rPr>
        <w:t>C</w:t>
      </w:r>
      <w:r>
        <w:rPr>
          <w:rFonts w:ascii="宋体" w:hAnsi="宋体" w:eastAsia="宋体" w:cs="宋体"/>
          <w:color w:val="000000"/>
        </w:rPr>
        <w:t>错误；</w:t>
      </w:r>
    </w:p>
    <w:p w14:paraId="1717AB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．小球在</w:t>
      </w:r>
      <w:r>
        <w:rPr>
          <w:rFonts w:ascii="Times New Roman" w:hAnsi="Times New Roman" w:eastAsia="Times New Roman" w:cs="Times New Roman"/>
          <w:i/>
          <w:color w:val="000000"/>
        </w:rPr>
        <w:t>B</w:t>
      </w:r>
      <w:r>
        <w:rPr>
          <w:rFonts w:ascii="宋体" w:hAnsi="宋体" w:eastAsia="宋体" w:cs="宋体"/>
          <w:color w:val="000000"/>
        </w:rPr>
        <w:t>点时仅受到重力，物体做加速运动，没有受到平衡力的作用，故</w:t>
      </w:r>
      <w:r>
        <w:rPr>
          <w:rFonts w:ascii="Times New Roman" w:hAnsi="Times New Roman" w:eastAsia="Times New Roman" w:cs="Times New Roman"/>
          <w:color w:val="000000"/>
        </w:rPr>
        <w:t>D</w:t>
      </w:r>
      <w:r>
        <w:rPr>
          <w:rFonts w:ascii="宋体" w:hAnsi="宋体" w:eastAsia="宋体" w:cs="宋体"/>
          <w:color w:val="000000"/>
        </w:rPr>
        <w:t>错误。</w:t>
      </w:r>
    </w:p>
    <w:p w14:paraId="46C3463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1643286">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如图所示，电源电压不变，同时闭合开关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，待电路稳定后再断开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，则（　　）</w:t>
      </w:r>
    </w:p>
    <w:p w14:paraId="3B54CD20">
      <w:pPr>
        <w:spacing w:line="360" w:lineRule="auto"/>
        <w:jc w:val="left"/>
        <w:textAlignment w:val="center"/>
        <w:rPr>
          <w:color w:val="000000"/>
        </w:rPr>
      </w:pPr>
      <w:r>
        <w:rPr>
          <w:rFonts w:ascii="宋体" w:hAnsi="宋体" w:eastAsia="宋体" w:cs="宋体"/>
          <w:color w:val="000000"/>
        </w:rPr>
        <w:drawing>
          <wp:inline distT="0" distB="0" distL="114300" distR="114300">
            <wp:extent cx="1971675" cy="14001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971675" cy="1400175"/>
                    </a:xfrm>
                    <a:prstGeom prst="rect">
                      <a:avLst/>
                    </a:prstGeom>
                  </pic:spPr>
                </pic:pic>
              </a:graphicData>
            </a:graphic>
          </wp:inline>
        </w:drawing>
      </w:r>
      <w:r>
        <w:rPr>
          <w:rFonts w:ascii="宋体" w:hAnsi="宋体" w:eastAsia="宋体" w:cs="宋体"/>
          <w:color w:val="000000"/>
        </w:rPr>
        <w:br w:type="textWrapping"/>
      </w:r>
    </w:p>
    <w:p w14:paraId="2D52A878">
      <w:pPr>
        <w:spacing w:line="360" w:lineRule="auto"/>
        <w:jc w:val="left"/>
        <w:textAlignment w:val="center"/>
        <w:rPr>
          <w:rFonts w:ascii="宋体" w:hAnsi="宋体" w:eastAsia="宋体" w:cs="宋体"/>
          <w:color w:val="000000"/>
        </w:rPr>
      </w:pPr>
      <w:r>
        <w:rPr>
          <w:rFonts w:ascii="宋体" w:hAnsi="宋体" w:eastAsia="宋体" w:cs="宋体"/>
          <w:color w:val="000000"/>
        </w:rPr>
        <w:t>A. 电流表</w:t>
      </w:r>
      <w:r>
        <w:rPr>
          <w:rFonts w:ascii="Times New Roman" w:hAnsi="Times New Roman" w:eastAsia="Times New Roman" w:cs="Times New Roman"/>
          <w:i/>
          <w:color w:val="000000"/>
        </w:rPr>
        <w:t>A</w:t>
      </w:r>
      <w:r>
        <w:rPr>
          <w:rFonts w:ascii="宋体" w:hAnsi="宋体" w:eastAsia="宋体" w:cs="宋体"/>
          <w:color w:val="000000"/>
        </w:rPr>
        <w:t>的示数减小，电流表</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的示数不变，电压表</w:t>
      </w:r>
      <w:r>
        <w:rPr>
          <w:rFonts w:ascii="Times New Roman" w:hAnsi="Times New Roman" w:eastAsia="Times New Roman" w:cs="Times New Roman"/>
          <w:i/>
          <w:color w:val="000000"/>
        </w:rPr>
        <w:t>V</w:t>
      </w:r>
      <w:r>
        <w:rPr>
          <w:rFonts w:ascii="宋体" w:hAnsi="宋体" w:eastAsia="宋体" w:cs="宋体"/>
          <w:color w:val="000000"/>
        </w:rPr>
        <w:t>的示数不变</w:t>
      </w:r>
    </w:p>
    <w:p w14:paraId="305D7C75">
      <w:pPr>
        <w:spacing w:line="360" w:lineRule="auto"/>
        <w:jc w:val="left"/>
        <w:textAlignment w:val="center"/>
        <w:rPr>
          <w:rFonts w:ascii="宋体" w:hAnsi="宋体" w:eastAsia="宋体" w:cs="宋体"/>
          <w:color w:val="000000"/>
        </w:rPr>
      </w:pPr>
      <w:r>
        <w:rPr>
          <w:rFonts w:ascii="宋体" w:hAnsi="宋体" w:eastAsia="宋体" w:cs="宋体"/>
          <w:color w:val="000000"/>
        </w:rPr>
        <w:t>B. 电流表</w:t>
      </w:r>
      <w:r>
        <w:rPr>
          <w:rFonts w:ascii="Times New Roman" w:hAnsi="Times New Roman" w:eastAsia="Times New Roman" w:cs="Times New Roman"/>
          <w:i/>
          <w:color w:val="000000"/>
        </w:rPr>
        <w:t>A</w:t>
      </w:r>
      <w:r>
        <w:rPr>
          <w:rFonts w:ascii="宋体" w:hAnsi="宋体" w:eastAsia="宋体" w:cs="宋体"/>
          <w:color w:val="000000"/>
        </w:rPr>
        <w:t>的示数不变，电流表</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的示数增大，电压表</w:t>
      </w:r>
      <w:r>
        <w:rPr>
          <w:rFonts w:ascii="Times New Roman" w:hAnsi="Times New Roman" w:eastAsia="Times New Roman" w:cs="Times New Roman"/>
          <w:i/>
          <w:color w:val="000000"/>
        </w:rPr>
        <w:t>V</w:t>
      </w:r>
      <w:r>
        <w:rPr>
          <w:rFonts w:ascii="宋体" w:hAnsi="宋体" w:eastAsia="宋体" w:cs="宋体"/>
          <w:color w:val="000000"/>
        </w:rPr>
        <w:t>的示数减小</w:t>
      </w:r>
    </w:p>
    <w:p w14:paraId="04F41C07">
      <w:pPr>
        <w:spacing w:line="360" w:lineRule="auto"/>
        <w:jc w:val="left"/>
        <w:textAlignment w:val="center"/>
        <w:rPr>
          <w:rFonts w:ascii="宋体" w:hAnsi="宋体" w:eastAsia="宋体" w:cs="宋体"/>
          <w:color w:val="000000"/>
        </w:rPr>
      </w:pPr>
      <w:r>
        <w:rPr>
          <w:rFonts w:ascii="宋体" w:hAnsi="宋体" w:eastAsia="宋体" w:cs="宋体"/>
          <w:color w:val="000000"/>
        </w:rPr>
        <w:t>C. 电流表</w:t>
      </w:r>
      <w:r>
        <w:rPr>
          <w:rFonts w:ascii="Times New Roman" w:hAnsi="Times New Roman" w:eastAsia="Times New Roman" w:cs="Times New Roman"/>
          <w:i/>
          <w:color w:val="000000"/>
        </w:rPr>
        <w:t>A</w:t>
      </w:r>
      <w:r>
        <w:rPr>
          <w:rFonts w:ascii="宋体" w:hAnsi="宋体" w:eastAsia="宋体" w:cs="宋体"/>
          <w:color w:val="000000"/>
        </w:rPr>
        <w:t>的示数、电流表</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的示数、电压表</w:t>
      </w:r>
      <w:r>
        <w:rPr>
          <w:rFonts w:ascii="Times New Roman" w:hAnsi="Times New Roman" w:eastAsia="Times New Roman" w:cs="Times New Roman"/>
          <w:i/>
          <w:color w:val="000000"/>
        </w:rPr>
        <w:t>V</w:t>
      </w:r>
      <w:r>
        <w:rPr>
          <w:rFonts w:ascii="宋体" w:hAnsi="宋体" w:eastAsia="宋体" w:cs="宋体"/>
          <w:color w:val="000000"/>
        </w:rPr>
        <w:t>的示数均不变</w:t>
      </w:r>
    </w:p>
    <w:p w14:paraId="142F1626">
      <w:pPr>
        <w:spacing w:line="360" w:lineRule="auto"/>
        <w:jc w:val="left"/>
        <w:textAlignment w:val="center"/>
        <w:rPr>
          <w:rFonts w:ascii="宋体" w:hAnsi="宋体" w:eastAsia="宋体" w:cs="宋体"/>
          <w:color w:val="000000"/>
        </w:rPr>
      </w:pPr>
      <w:r>
        <w:rPr>
          <w:rFonts w:ascii="宋体" w:hAnsi="宋体" w:eastAsia="宋体" w:cs="宋体"/>
          <w:color w:val="000000"/>
        </w:rPr>
        <w:t>D. 电流表</w:t>
      </w:r>
      <w:r>
        <w:rPr>
          <w:rFonts w:ascii="Times New Roman" w:hAnsi="Times New Roman" w:eastAsia="Times New Roman" w:cs="Times New Roman"/>
          <w:i/>
          <w:color w:val="000000"/>
        </w:rPr>
        <w:t>A</w:t>
      </w:r>
      <w:r>
        <w:rPr>
          <w:rFonts w:ascii="宋体" w:hAnsi="宋体" w:eastAsia="宋体" w:cs="宋体"/>
          <w:color w:val="000000"/>
        </w:rPr>
        <w:t>的示数、电流表</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的示数、电压表</w:t>
      </w:r>
      <w:r>
        <w:rPr>
          <w:rFonts w:ascii="Times New Roman" w:hAnsi="Times New Roman" w:eastAsia="Times New Roman" w:cs="Times New Roman"/>
          <w:i/>
          <w:color w:val="000000"/>
        </w:rPr>
        <w:t>V</w:t>
      </w:r>
      <w:r>
        <w:rPr>
          <w:rFonts w:ascii="宋体" w:hAnsi="宋体" w:eastAsia="宋体" w:cs="宋体"/>
          <w:color w:val="000000"/>
        </w:rPr>
        <w:t>的示数均增大</w:t>
      </w:r>
    </w:p>
    <w:p w14:paraId="39F5DB89">
      <w:pPr>
        <w:spacing w:line="360" w:lineRule="auto"/>
        <w:textAlignment w:val="center"/>
        <w:rPr>
          <w:color w:val="000000"/>
        </w:rPr>
      </w:pPr>
      <w:r>
        <w:rPr>
          <w:color w:val="2E75B6"/>
        </w:rPr>
        <w:t>【答案】</w:t>
      </w:r>
      <w:r>
        <w:rPr>
          <w:color w:val="000000"/>
        </w:rPr>
        <w:t>A</w:t>
      </w:r>
    </w:p>
    <w:p w14:paraId="66F2AA65">
      <w:pPr>
        <w:spacing w:line="360" w:lineRule="auto"/>
        <w:textAlignment w:val="center"/>
        <w:rPr>
          <w:color w:val="000000"/>
        </w:rPr>
      </w:pPr>
      <w:r>
        <w:rPr>
          <w:color w:val="2E75B6"/>
        </w:rPr>
        <w:t>【解析】</w:t>
      </w:r>
    </w:p>
    <w:p w14:paraId="4057C3A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并联，电流表</w:t>
      </w:r>
      <w:r>
        <w:rPr>
          <w:rFonts w:ascii="Times New Roman" w:hAnsi="Times New Roman" w:eastAsia="Times New Roman" w:cs="Times New Roman"/>
          <w:i/>
          <w:color w:val="000000"/>
        </w:rPr>
        <w:t>A</w:t>
      </w:r>
      <w:r>
        <w:rPr>
          <w:rFonts w:ascii="宋体" w:hAnsi="宋体" w:eastAsia="宋体" w:cs="宋体"/>
          <w:color w:val="000000"/>
        </w:rPr>
        <w:t>测干路中的电流，电流表</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的电流，根据并联电路电流的特点可知，电流表</w:t>
      </w:r>
      <w:r>
        <w:rPr>
          <w:rFonts w:ascii="Times New Roman" w:hAnsi="Times New Roman" w:eastAsia="Times New Roman" w:cs="Times New Roman"/>
          <w:i/>
          <w:color w:val="000000"/>
        </w:rPr>
        <w:t>A</w:t>
      </w:r>
      <w:r>
        <w:rPr>
          <w:rFonts w:ascii="宋体" w:hAnsi="宋体" w:eastAsia="宋体" w:cs="宋体"/>
          <w:color w:val="000000"/>
        </w:rPr>
        <w:t>的示数大于电流表</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的示数，电压表测电源电压；当只闭合</w:t>
      </w:r>
      <w:r>
        <w:rPr>
          <w:rFonts w:ascii="Times New Roman" w:hAnsi="Times New Roman" w:eastAsia="Times New Roman" w:cs="Times New Roman"/>
          <w:color w:val="000000"/>
        </w:rPr>
        <w:t>S</w:t>
      </w:r>
      <w:r>
        <w:rPr>
          <w:rFonts w:ascii="宋体" w:hAnsi="宋体" w:eastAsia="宋体" w:cs="宋体"/>
          <w:color w:val="000000"/>
        </w:rPr>
        <w:t>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没有接入电路，此时电流表</w:t>
      </w:r>
      <w:r>
        <w:rPr>
          <w:rFonts w:ascii="Times New Roman" w:hAnsi="Times New Roman" w:eastAsia="Times New Roman" w:cs="Times New Roman"/>
          <w:i/>
          <w:color w:val="000000"/>
        </w:rPr>
        <w:t>A</w:t>
      </w:r>
      <w:r>
        <w:rPr>
          <w:rFonts w:ascii="宋体" w:hAnsi="宋体" w:eastAsia="宋体" w:cs="宋体"/>
          <w:color w:val="000000"/>
        </w:rPr>
        <w:t>与电流表</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相等，都是测通过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的电流，而通过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的电流根据欧姆定律可知，其前后不变，所以电流表</w:t>
      </w:r>
      <w:r>
        <w:rPr>
          <w:rFonts w:ascii="Times New Roman" w:hAnsi="Times New Roman" w:eastAsia="Times New Roman" w:cs="Times New Roman"/>
          <w:i/>
          <w:color w:val="000000"/>
        </w:rPr>
        <w:t>A</w:t>
      </w:r>
      <w:r>
        <w:rPr>
          <w:rFonts w:ascii="宋体" w:hAnsi="宋体" w:eastAsia="宋体" w:cs="宋体"/>
          <w:color w:val="000000"/>
        </w:rPr>
        <w:t>的示数减小，电流表</w:t>
      </w:r>
      <w:r>
        <w:rPr>
          <w:rFonts w:ascii="Times New Roman" w:hAnsi="Times New Roman" w:eastAsia="Times New Roman" w:cs="Times New Roman"/>
          <w:i/>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的示数不变，电压表仍然测电源电压，所以电压表的示数也不变。</w:t>
      </w:r>
    </w:p>
    <w:p w14:paraId="484F088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947E748">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如图所示，电源电压保持</w:t>
      </w:r>
      <w:r>
        <w:rPr>
          <w:rFonts w:ascii="Times New Roman" w:hAnsi="Times New Roman" w:eastAsia="Times New Roman" w:cs="Times New Roman"/>
          <w:color w:val="000000"/>
        </w:rPr>
        <w:t>6V</w:t>
      </w:r>
      <w:r>
        <w:rPr>
          <w:rFonts w:ascii="宋体" w:hAnsi="宋体" w:eastAsia="宋体" w:cs="宋体"/>
          <w:color w:val="000000"/>
        </w:rPr>
        <w:t>不变，电流表量程为</w:t>
      </w:r>
      <w:r>
        <w:rPr>
          <w:rFonts w:ascii="Times New Roman" w:hAnsi="Times New Roman" w:eastAsia="Times New Roman" w:cs="Times New Roman"/>
          <w:color w:val="000000"/>
        </w:rPr>
        <w:t>0-0.6A</w:t>
      </w:r>
      <w:r>
        <w:rPr>
          <w:rFonts w:ascii="宋体" w:hAnsi="宋体" w:eastAsia="宋体" w:cs="宋体"/>
          <w:color w:val="000000"/>
        </w:rPr>
        <w:t>，电压表量程为</w:t>
      </w:r>
      <w:r>
        <w:rPr>
          <w:rFonts w:ascii="Times New Roman" w:hAnsi="Times New Roman" w:eastAsia="Times New Roman" w:cs="Times New Roman"/>
          <w:color w:val="000000"/>
        </w:rPr>
        <w:t>0-3V</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的规格为“</w:t>
      </w:r>
      <w:r>
        <w:rPr>
          <w:rFonts w:ascii="Times New Roman" w:hAnsi="Times New Roman" w:eastAsia="Times New Roman" w:cs="Times New Roman"/>
          <w:color w:val="000000"/>
        </w:rPr>
        <w:t>10</w:t>
      </w:r>
      <w:r>
        <w:object>
          <v:shape id="_x0000_i1030"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34" o:title="eqId0047f659c182291c84c224df6b5e993f"/>
            <o:lock v:ext="edit" aspectratio="t"/>
            <w10:wrap type="none"/>
            <w10:anchorlock/>
          </v:shape>
          <o:OLEObject Type="Embed" ProgID="Equation.DSMT4" ShapeID="_x0000_i1030" DrawAspect="Content" ObjectID="_1468075730" r:id="rId33">
            <o:LockedField>false</o:LockedField>
          </o:OLEObject>
        </w:object>
      </w:r>
      <w:r>
        <w:rPr>
          <w:rFonts w:ascii="Times New Roman" w:hAnsi="Times New Roman" w:eastAsia="Times New Roman" w:cs="Times New Roman"/>
          <w:color w:val="000000"/>
        </w:rPr>
        <w:t xml:space="preserve"> 1A</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的规格为“</w:t>
      </w:r>
      <w:r>
        <w:rPr>
          <w:rFonts w:ascii="Times New Roman" w:hAnsi="Times New Roman" w:eastAsia="Times New Roman" w:cs="Times New Roman"/>
          <w:color w:val="000000"/>
        </w:rPr>
        <w:t>50</w:t>
      </w:r>
      <w:r>
        <w:object>
          <v:shape id="_x0000_i1031"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34" o:title="eqId0047f659c182291c84c224df6b5e993f"/>
            <o:lock v:ext="edit" aspectratio="t"/>
            <w10:wrap type="none"/>
            <w10:anchorlock/>
          </v:shape>
          <o:OLEObject Type="Embed" ProgID="Equation.DSMT4" ShapeID="_x0000_i1031" DrawAspect="Content" ObjectID="_1468075731" r:id="rId35">
            <o:LockedField>false</o:LockedField>
          </o:OLEObject>
        </w:object>
      </w:r>
      <w:r>
        <w:rPr>
          <w:rFonts w:ascii="Times New Roman" w:hAnsi="Times New Roman" w:eastAsia="Times New Roman" w:cs="Times New Roman"/>
          <w:color w:val="000000"/>
        </w:rPr>
        <w:t xml:space="preserve"> 1A</w:t>
      </w:r>
      <w:r>
        <w:rPr>
          <w:rFonts w:ascii="宋体" w:hAnsi="宋体" w:eastAsia="宋体" w:cs="宋体"/>
          <w:color w:val="000000"/>
        </w:rPr>
        <w:t>”。闭合开关，在保证电路安全的前提下，滑动变阻器滑片移动过程中，下列说法正确的是（　　）</w:t>
      </w:r>
    </w:p>
    <w:p w14:paraId="1942A5C0">
      <w:pPr>
        <w:spacing w:line="360" w:lineRule="auto"/>
        <w:jc w:val="left"/>
        <w:textAlignment w:val="center"/>
        <w:rPr>
          <w:color w:val="000000"/>
        </w:rPr>
      </w:pPr>
      <w:r>
        <w:rPr>
          <w:rFonts w:ascii="宋体" w:hAnsi="宋体" w:eastAsia="宋体" w:cs="宋体"/>
          <w:color w:val="000000"/>
        </w:rPr>
        <w:drawing>
          <wp:inline distT="0" distB="0" distL="114300" distR="114300">
            <wp:extent cx="1533525" cy="10477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533525" cy="1047750"/>
                    </a:xfrm>
                    <a:prstGeom prst="rect">
                      <a:avLst/>
                    </a:prstGeom>
                  </pic:spPr>
                </pic:pic>
              </a:graphicData>
            </a:graphic>
          </wp:inline>
        </w:drawing>
      </w:r>
    </w:p>
    <w:p w14:paraId="39061C8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电流表示数最大可达到</w:t>
      </w:r>
      <w:r>
        <w:rPr>
          <w:rFonts w:ascii="Times New Roman" w:hAnsi="Times New Roman" w:eastAsia="Times New Roman" w:cs="Times New Roman"/>
          <w:color w:val="000000"/>
        </w:rPr>
        <w:t>0.6A</w:t>
      </w:r>
    </w:p>
    <w:p w14:paraId="1ABFBBE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允许接入电路的最小阻值为</w:t>
      </w:r>
      <w:r>
        <w:rPr>
          <w:rFonts w:ascii="Times New Roman" w:hAnsi="Times New Roman" w:eastAsia="Times New Roman" w:cs="Times New Roman"/>
          <w:color w:val="000000"/>
        </w:rPr>
        <w:t>10</w:t>
      </w:r>
      <w:r>
        <w:object>
          <v:shape id="_x0000_i1032"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34" o:title="eqId0047f659c182291c84c224df6b5e993f"/>
            <o:lock v:ext="edit" aspectratio="t"/>
            <w10:wrap type="none"/>
            <w10:anchorlock/>
          </v:shape>
          <o:OLEObject Type="Embed" ProgID="Equation.DSMT4" ShapeID="_x0000_i1032" DrawAspect="Content" ObjectID="_1468075732" r:id="rId37">
            <o:LockedField>false</o:LockedField>
          </o:OLEObject>
        </w:object>
      </w:r>
    </w:p>
    <w:p w14:paraId="5EECAC9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消耗的电功率最大可达到</w:t>
      </w:r>
      <w:r>
        <w:rPr>
          <w:rFonts w:ascii="Times New Roman" w:hAnsi="Times New Roman" w:eastAsia="Times New Roman" w:cs="Times New Roman"/>
          <w:color w:val="000000"/>
        </w:rPr>
        <w:t>1.8W</w:t>
      </w:r>
    </w:p>
    <w:p w14:paraId="3709783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滑动变阻器滑片滑到最右端时电压表的示数为</w:t>
      </w:r>
      <w:r>
        <w:rPr>
          <w:rFonts w:ascii="Times New Roman" w:hAnsi="Times New Roman" w:eastAsia="Times New Roman" w:cs="Times New Roman"/>
          <w:color w:val="000000"/>
        </w:rPr>
        <w:t>2V</w:t>
      </w:r>
    </w:p>
    <w:p w14:paraId="6BF27655">
      <w:pPr>
        <w:spacing w:line="360" w:lineRule="auto"/>
        <w:textAlignment w:val="center"/>
        <w:rPr>
          <w:color w:val="000000"/>
        </w:rPr>
      </w:pPr>
      <w:r>
        <w:rPr>
          <w:color w:val="2E75B6"/>
        </w:rPr>
        <w:t>【答案】</w:t>
      </w:r>
      <w:r>
        <w:rPr>
          <w:color w:val="000000"/>
        </w:rPr>
        <w:t>B</w:t>
      </w:r>
    </w:p>
    <w:p w14:paraId="67BD9ACF">
      <w:pPr>
        <w:spacing w:line="360" w:lineRule="auto"/>
        <w:textAlignment w:val="center"/>
        <w:rPr>
          <w:color w:val="000000"/>
        </w:rPr>
      </w:pPr>
      <w:r>
        <w:rPr>
          <w:color w:val="2E75B6"/>
        </w:rPr>
        <w:t>【解析】</w:t>
      </w:r>
    </w:p>
    <w:p w14:paraId="3233E53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．根据电压表的量程可知，电压表的最大示数为</w:t>
      </w:r>
      <w:r>
        <w:rPr>
          <w:rFonts w:ascii="Times New Roman" w:hAnsi="Times New Roman" w:eastAsia="Times New Roman" w:cs="Times New Roman"/>
          <w:color w:val="000000"/>
        </w:rPr>
        <w:t>3V</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，故电流表的示数为</w:t>
      </w:r>
    </w:p>
    <w:p w14:paraId="13BE4EFD">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1pt;width:106.2pt;" o:ole="t" filled="f" o:preferrelative="t" stroked="f" coordsize="21600,21600">
            <v:path/>
            <v:fill on="f" focussize="0,0"/>
            <v:stroke on="f" joinstyle="miter"/>
            <v:imagedata r:id="rId39" o:title="eqId86450d264afaad8844521cc6ee9c3ef0"/>
            <o:lock v:ext="edit" aspectratio="t"/>
            <w10:wrap type="none"/>
            <w10:anchorlock/>
          </v:shape>
          <o:OLEObject Type="Embed" ProgID="Equation.DSMT4" ShapeID="_x0000_i1033" DrawAspect="Content" ObjectID="_1468075733" r:id="rId38">
            <o:LockedField>false</o:LockedField>
          </o:OLEObject>
        </w:object>
      </w:r>
    </w:p>
    <w:p w14:paraId="7833889D">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6F3E357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．根据串联分压，电阻越大，分担的电压越大，电压表的最大示数为</w:t>
      </w:r>
      <w:r>
        <w:rPr>
          <w:rFonts w:ascii="Times New Roman" w:hAnsi="Times New Roman" w:eastAsia="Times New Roman" w:cs="Times New Roman"/>
          <w:color w:val="000000"/>
        </w:rPr>
        <w:t>3V</w:t>
      </w:r>
      <w:r>
        <w:rPr>
          <w:rFonts w:ascii="宋体" w:hAnsi="宋体" w:eastAsia="宋体" w:cs="宋体"/>
          <w:color w:val="000000"/>
        </w:rPr>
        <w:t>，而电源电压为</w:t>
      </w:r>
      <w:r>
        <w:rPr>
          <w:rFonts w:ascii="Times New Roman" w:hAnsi="Times New Roman" w:eastAsia="Times New Roman" w:cs="Times New Roman"/>
          <w:color w:val="000000"/>
        </w:rPr>
        <w:t>6V</w:t>
      </w:r>
      <w:r>
        <w:rPr>
          <w:rFonts w:ascii="宋体" w:hAnsi="宋体" w:eastAsia="宋体" w:cs="宋体"/>
          <w:color w:val="000000"/>
        </w:rPr>
        <w:t>，那么滑动变阻器两端电压最小为</w:t>
      </w:r>
      <w:r>
        <w:rPr>
          <w:rFonts w:ascii="Times New Roman" w:hAnsi="Times New Roman" w:eastAsia="Times New Roman" w:cs="Times New Roman"/>
          <w:color w:val="000000"/>
        </w:rPr>
        <w:t>3V</w:t>
      </w:r>
      <w:r>
        <w:rPr>
          <w:rFonts w:ascii="宋体" w:hAnsi="宋体" w:eastAsia="宋体" w:cs="宋体"/>
          <w:color w:val="000000"/>
        </w:rPr>
        <w:t>，此时滑动变阻器与定值电阻分得的电压相同，故电阻相同，故此时滑动变阻器接入的最小阻值为</w:t>
      </w:r>
      <w:r>
        <w:rPr>
          <w:rFonts w:ascii="Times New Roman" w:hAnsi="Times New Roman" w:eastAsia="Times New Roman" w:cs="Times New Roman"/>
          <w:color w:val="000000"/>
        </w:rPr>
        <w:t>10Ω</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67A574A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消耗的电功率最大可达到</w:t>
      </w:r>
    </w:p>
    <w:p w14:paraId="586BC94E">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6.75pt;width:134pt;" o:ole="t" filled="f" o:preferrelative="t" stroked="f" coordsize="21600,21600">
            <v:path/>
            <v:fill on="f" focussize="0,0"/>
            <v:stroke on="f" joinstyle="miter"/>
            <v:imagedata r:id="rId41" o:title="eqId9ba02437714f90b4b733a16eb4417c56"/>
            <o:lock v:ext="edit" aspectratio="t"/>
            <w10:wrap type="none"/>
            <w10:anchorlock/>
          </v:shape>
          <o:OLEObject Type="Embed" ProgID="Equation.DSMT4" ShapeID="_x0000_i1034" DrawAspect="Content" ObjectID="_1468075734" r:id="rId40">
            <o:LockedField>false</o:LockedField>
          </o:OLEObject>
        </w:object>
      </w:r>
    </w:p>
    <w:p w14:paraId="531571A2">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2F24E3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．滑动变阻器滑片滑到最右端时，电阻中的总电阻为</w:t>
      </w:r>
    </w:p>
    <w:p w14:paraId="596F9249">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4.95pt;width:126.9pt;" o:ole="t" filled="f" o:preferrelative="t" stroked="f" coordsize="21600,21600">
            <v:path/>
            <v:fill on="f" focussize="0,0"/>
            <v:stroke on="f" joinstyle="miter"/>
            <v:imagedata r:id="rId43" o:title="eqIde739d60177a476127bccbf20a2f05ac4"/>
            <o:lock v:ext="edit" aspectratio="t"/>
            <w10:wrap type="none"/>
            <w10:anchorlock/>
          </v:shape>
          <o:OLEObject Type="Embed" ProgID="Equation.DSMT4" ShapeID="_x0000_i1035" DrawAspect="Content" ObjectID="_1468075735" r:id="rId42">
            <o:LockedField>false</o:LockedField>
          </o:OLEObject>
        </w:object>
      </w:r>
    </w:p>
    <w:p w14:paraId="52C55F6D">
      <w:pPr>
        <w:spacing w:line="360" w:lineRule="auto"/>
        <w:jc w:val="left"/>
        <w:textAlignment w:val="center"/>
        <w:rPr>
          <w:rFonts w:ascii="宋体" w:hAnsi="宋体" w:eastAsia="宋体" w:cs="宋体"/>
          <w:color w:val="000000"/>
        </w:rPr>
      </w:pPr>
      <w:r>
        <w:rPr>
          <w:rFonts w:ascii="宋体" w:hAnsi="宋体" w:eastAsia="宋体" w:cs="宋体"/>
          <w:color w:val="000000"/>
        </w:rPr>
        <w:t>电压表</w:t>
      </w:r>
      <w:r>
        <w:rPr>
          <w:rFonts w:ascii="宋体" w:hAnsi="宋体" w:eastAsia="宋体" w:cs="宋体"/>
          <w:color w:val="000000"/>
          <w:position w:val="0"/>
        </w:rPr>
        <w:drawing>
          <wp:inline distT="0" distB="0" distL="114300" distR="114300">
            <wp:extent cx="133350" cy="177800"/>
            <wp:effectExtent l="0" t="0" r="0" b="13335"/>
            <wp:docPr id="29646774" name="图片 2964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6774" name="图片 29646774"/>
                    <pic:cNvPicPr>
                      <a:picLocks noChangeAspect="1"/>
                    </pic:cNvPicPr>
                  </pic:nvPicPr>
                  <pic:blipFill>
                    <a:blip r:embed="rId4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示数为</w:t>
      </w:r>
    </w:p>
    <w:p w14:paraId="50B7C099">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75pt;width:132pt;" o:ole="t" filled="f" o:preferrelative="t" stroked="f" coordsize="21600,21600">
            <v:path/>
            <v:fill on="f" focussize="0,0"/>
            <v:stroke on="f" joinstyle="miter"/>
            <v:imagedata r:id="rId46" o:title="eqId497e293b1d579c26c6976cc37c7b0e6a"/>
            <o:lock v:ext="edit" aspectratio="t"/>
            <w10:wrap type="none"/>
            <w10:anchorlock/>
          </v:shape>
          <o:OLEObject Type="Embed" ProgID="Equation.DSMT4" ShapeID="_x0000_i1036" DrawAspect="Content" ObjectID="_1468075736" r:id="rId45">
            <o:LockedField>false</o:LockedField>
          </o:OLEObject>
        </w:object>
      </w:r>
    </w:p>
    <w:p w14:paraId="5B9C245E">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5EDBF2B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692308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5A0835D6">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近年来我州践行绿色发展理念，挖掘自然资源优势，减少化石燃料的使用，大力发展水能风能等绿色能源。目前经常使用的化石能源属于____________（选填“可再生”或“不可再生”）能源。大力推广的风力发电是将____________能转化为____________能。</w:t>
      </w:r>
    </w:p>
    <w:p w14:paraId="4982A78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不可再生</w:t>
      </w:r>
      <w:r>
        <w:rPr>
          <w:color w:val="000000"/>
        </w:rPr>
        <w:t xml:space="preserve">    ②. </w:t>
      </w:r>
      <w:r>
        <w:rPr>
          <w:rFonts w:ascii="宋体" w:hAnsi="宋体" w:eastAsia="宋体" w:cs="宋体"/>
          <w:color w:val="000000"/>
        </w:rPr>
        <w:t>机械能（风能</w:t>
      </w:r>
      <w:r>
        <w:rPr>
          <w:rFonts w:ascii="Times New Roman" w:hAnsi="Times New Roman" w:eastAsia="Times New Roman" w:cs="Times New Roman"/>
          <w:color w:val="000000"/>
        </w:rPr>
        <w:t>/</w:t>
      </w:r>
      <w:r>
        <w:rPr>
          <w:rFonts w:ascii="宋体" w:hAnsi="宋体" w:eastAsia="宋体" w:cs="宋体"/>
          <w:color w:val="000000"/>
        </w:rPr>
        <w:t>动能）</w:t>
      </w:r>
      <w:r>
        <w:rPr>
          <w:color w:val="000000"/>
        </w:rPr>
        <w:t xml:space="preserve">    ③. </w:t>
      </w:r>
      <w:r>
        <w:rPr>
          <w:rFonts w:ascii="宋体" w:hAnsi="宋体" w:eastAsia="宋体" w:cs="宋体"/>
          <w:color w:val="000000"/>
        </w:rPr>
        <w:t>电</w:t>
      </w:r>
    </w:p>
    <w:p w14:paraId="18408A1E">
      <w:pPr>
        <w:spacing w:line="360" w:lineRule="auto"/>
        <w:textAlignment w:val="center"/>
        <w:rPr>
          <w:color w:val="000000"/>
        </w:rPr>
      </w:pPr>
      <w:r>
        <w:rPr>
          <w:color w:val="2E75B6"/>
        </w:rPr>
        <w:t>【解析】</w:t>
      </w:r>
    </w:p>
    <w:p w14:paraId="18D9E54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化石能源短时间内不能从自然界得到补充，属于不可再生能源。</w:t>
      </w:r>
    </w:p>
    <w:p w14:paraId="21A472A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[2][3]</w:t>
      </w:r>
      <w:r>
        <w:rPr>
          <w:rFonts w:ascii="宋体" w:hAnsi="宋体" w:eastAsia="宋体" w:cs="宋体"/>
          <w:color w:val="000000"/>
        </w:rPr>
        <w:t>风力发电消耗机械能（风能</w:t>
      </w:r>
      <w:r>
        <w:rPr>
          <w:rFonts w:ascii="Times New Roman" w:hAnsi="Times New Roman" w:eastAsia="Times New Roman" w:cs="Times New Roman"/>
          <w:color w:val="000000"/>
        </w:rPr>
        <w:t>/</w:t>
      </w:r>
      <w:r>
        <w:rPr>
          <w:rFonts w:ascii="宋体" w:hAnsi="宋体" w:eastAsia="宋体" w:cs="宋体"/>
          <w:color w:val="000000"/>
        </w:rPr>
        <w:t>动能），产生电能。</w:t>
      </w:r>
    </w:p>
    <w:p w14:paraId="6D7F40C2">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深秋早晨草地上出现的霜是____________（填物态变化名称）现象，它的形成需要____________热。</w:t>
      </w:r>
    </w:p>
    <w:p w14:paraId="4AB117C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凝华</w:t>
      </w:r>
      <w:r>
        <w:rPr>
          <w:color w:val="000000"/>
        </w:rPr>
        <w:t xml:space="preserve">    ②. </w:t>
      </w:r>
      <w:r>
        <w:rPr>
          <w:rFonts w:ascii="宋体" w:hAnsi="宋体" w:eastAsia="宋体" w:cs="宋体"/>
          <w:color w:val="000000"/>
        </w:rPr>
        <w:t>放</w:t>
      </w:r>
    </w:p>
    <w:p w14:paraId="186AA1FB">
      <w:pPr>
        <w:spacing w:line="360" w:lineRule="auto"/>
        <w:textAlignment w:val="center"/>
        <w:rPr>
          <w:color w:val="000000"/>
        </w:rPr>
      </w:pPr>
      <w:r>
        <w:rPr>
          <w:color w:val="2E75B6"/>
        </w:rPr>
        <w:t>【解析】</w:t>
      </w:r>
    </w:p>
    <w:p w14:paraId="3B4A7FC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深秋早晨草地上出现的霜是空气当中的水蒸气遇冷直接凝华成固态的小冰晶，此过程放热。</w:t>
      </w:r>
    </w:p>
    <w:p w14:paraId="37BB84E8">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某同学在做探究凸透镜成像规律实验时，蜡烛和光屏的位置如图所示，此时在光屏上得到了倒立、等大、清晰的实像。接下来把蜡烛移动到</w:t>
      </w:r>
      <w:r>
        <w:rPr>
          <w:rFonts w:ascii="Times New Roman" w:hAnsi="Times New Roman" w:eastAsia="Times New Roman" w:cs="Times New Roman"/>
          <w:color w:val="000000"/>
        </w:rPr>
        <w:t>35cm</w:t>
      </w:r>
      <w:r>
        <w:rPr>
          <w:rFonts w:ascii="宋体" w:hAnsi="宋体" w:eastAsia="宋体" w:cs="宋体"/>
          <w:color w:val="000000"/>
        </w:rPr>
        <w:t>刻度处，则应将光屏向____________（选填“左”或“右”）移动，光屏上才可以得到倒立、____________、清晰的实像。</w:t>
      </w:r>
    </w:p>
    <w:p w14:paraId="24C07AC0">
      <w:pPr>
        <w:spacing w:line="360" w:lineRule="auto"/>
        <w:jc w:val="left"/>
        <w:textAlignment w:val="center"/>
        <w:rPr>
          <w:color w:val="000000"/>
        </w:rPr>
      </w:pPr>
      <w:r>
        <w:rPr>
          <w:rFonts w:ascii="宋体" w:hAnsi="宋体" w:eastAsia="宋体" w:cs="宋体"/>
          <w:color w:val="000000"/>
        </w:rPr>
        <w:drawing>
          <wp:inline distT="0" distB="0" distL="114300" distR="114300">
            <wp:extent cx="3743325" cy="138112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3743325" cy="1381125"/>
                    </a:xfrm>
                    <a:prstGeom prst="rect">
                      <a:avLst/>
                    </a:prstGeom>
                  </pic:spPr>
                </pic:pic>
              </a:graphicData>
            </a:graphic>
          </wp:inline>
        </w:drawing>
      </w:r>
    </w:p>
    <w:p w14:paraId="3E98C023">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宋体" w:hAnsi="宋体" w:eastAsia="宋体" w:cs="宋体"/>
          <w:color w:val="000000"/>
        </w:rPr>
        <w:t>放大</w:t>
      </w:r>
    </w:p>
    <w:p w14:paraId="7790BD41">
      <w:pPr>
        <w:spacing w:line="360" w:lineRule="auto"/>
        <w:textAlignment w:val="center"/>
        <w:rPr>
          <w:color w:val="000000"/>
        </w:rPr>
      </w:pPr>
      <w:r>
        <w:rPr>
          <w:color w:val="2E75B6"/>
        </w:rPr>
        <w:t>【解析】</w:t>
      </w:r>
    </w:p>
    <w:p w14:paraId="323AA81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由图可知，此时的物距等于像距，即</w:t>
      </w:r>
    </w:p>
    <w:p w14:paraId="429122ED">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49" o:title="eqId7f83fd8225991c871e931cd27664bc84"/>
            <o:lock v:ext="edit" aspectratio="t"/>
            <w10:wrap type="none"/>
            <w10:anchorlock/>
          </v:shape>
          <o:OLEObject Type="Embed" ProgID="Equation.DSMT4" ShapeID="_x0000_i1037" DrawAspect="Content" ObjectID="_1468075737" r:id="rId48">
            <o:LockedField>false</o:LockedField>
          </o:OLEObject>
        </w:object>
      </w:r>
    </w:p>
    <w:p w14:paraId="16D4F3BF">
      <w:pPr>
        <w:spacing w:line="360" w:lineRule="auto"/>
        <w:jc w:val="left"/>
        <w:textAlignment w:val="center"/>
        <w:rPr>
          <w:rFonts w:ascii="宋体" w:hAnsi="宋体" w:eastAsia="宋体" w:cs="宋体"/>
          <w:color w:val="000000"/>
        </w:rPr>
      </w:pPr>
      <w:r>
        <w:rPr>
          <w:rFonts w:ascii="宋体" w:hAnsi="宋体" w:eastAsia="宋体" w:cs="宋体"/>
          <w:color w:val="000000"/>
        </w:rPr>
        <w:t>光屏上成的是倒立、等大的实像，则</w:t>
      </w:r>
    </w:p>
    <w:p w14:paraId="2F8F266D">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5.75pt;width:87pt;" o:ole="t" filled="f" o:preferrelative="t" stroked="f" coordsize="21600,21600">
            <v:path/>
            <v:fill on="f" focussize="0,0"/>
            <v:stroke on="f" joinstyle="miter"/>
            <v:imagedata r:id="rId51" o:title="eqId87865a9425b5b12a506746e9c90deb50"/>
            <o:lock v:ext="edit" aspectratio="t"/>
            <w10:wrap type="none"/>
            <w10:anchorlock/>
          </v:shape>
          <o:OLEObject Type="Embed" ProgID="Equation.DSMT4" ShapeID="_x0000_i1038" DrawAspect="Content" ObjectID="_1468075738" r:id="rId50">
            <o:LockedField>false</o:LockedField>
          </o:OLEObject>
        </w:object>
      </w:r>
    </w:p>
    <w:p w14:paraId="716B889B">
      <w:pPr>
        <w:spacing w:line="360" w:lineRule="auto"/>
        <w:jc w:val="left"/>
        <w:textAlignment w:val="center"/>
        <w:rPr>
          <w:rFonts w:ascii="宋体" w:hAnsi="宋体" w:eastAsia="宋体" w:cs="宋体"/>
          <w:color w:val="000000"/>
        </w:rPr>
      </w:pPr>
      <w:r>
        <w:rPr>
          <w:rFonts w:ascii="宋体" w:hAnsi="宋体" w:eastAsia="宋体" w:cs="宋体"/>
          <w:color w:val="000000"/>
        </w:rPr>
        <w:t>故</w:t>
      </w:r>
      <w:r>
        <w:object>
          <v:shape id="_x0000_i1039" o:spt="75" alt="学科网(www.zxxk.com)--教育资源门户，提供试卷、教案、课件、论文、素材以及各类教学资源下载，还有大量而丰富的教学相关资讯！" type="#_x0000_t75" style="height:15.75pt;width:60pt;" o:ole="t" filled="f" o:preferrelative="t" stroked="f" coordsize="21600,21600">
            <v:path/>
            <v:fill on="f" focussize="0,0"/>
            <v:stroke on="f" joinstyle="miter"/>
            <v:imagedata r:id="rId53" o:title="eqIdce47eb7876a716bb236db8a2fce6e5e2"/>
            <o:lock v:ext="edit" aspectratio="t"/>
            <w10:wrap type="none"/>
            <w10:anchorlock/>
          </v:shape>
          <o:OLEObject Type="Embed" ProgID="Equation.DSMT4" ShapeID="_x0000_i1039" DrawAspect="Content" ObjectID="_1468075739" r:id="rId52">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，将蜡烛移动到</w:t>
      </w:r>
      <w:r>
        <w:rPr>
          <w:rFonts w:ascii="Times New Roman" w:hAnsi="Times New Roman" w:eastAsia="Times New Roman" w:cs="Times New Roman"/>
          <w:color w:val="000000"/>
        </w:rPr>
        <w:t>35cm</w:t>
      </w:r>
      <w:r>
        <w:rPr>
          <w:rFonts w:ascii="宋体" w:hAnsi="宋体" w:eastAsia="宋体" w:cs="宋体"/>
          <w:color w:val="000000"/>
        </w:rPr>
        <w:t>刻度处，此时的物距</w:t>
      </w:r>
    </w:p>
    <w:p w14:paraId="566812F0">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4.25pt;width:152.25pt;" o:ole="t" filled="f" o:preferrelative="t" stroked="f" coordsize="21600,21600">
            <v:path/>
            <v:fill on="f" focussize="0,0"/>
            <v:stroke on="f" joinstyle="miter"/>
            <v:imagedata r:id="rId55" o:title="eqId75df7d954de1e0c1a23bb278cd01a166"/>
            <o:lock v:ext="edit" aspectratio="t"/>
            <w10:wrap type="none"/>
            <w10:anchorlock/>
          </v:shape>
          <o:OLEObject Type="Embed" ProgID="Equation.DSMT4" ShapeID="_x0000_i1040" DrawAspect="Content" ObjectID="_1468075740" r:id="rId54">
            <o:LockedField>false</o:LockedField>
          </o:OLEObject>
        </w:object>
      </w:r>
    </w:p>
    <w:p w14:paraId="7309D8C4">
      <w:pPr>
        <w:spacing w:line="360" w:lineRule="auto"/>
        <w:jc w:val="left"/>
        <w:textAlignment w:val="center"/>
        <w:rPr>
          <w:rFonts w:ascii="宋体" w:hAnsi="宋体" w:eastAsia="宋体" w:cs="宋体"/>
          <w:color w:val="000000"/>
        </w:rPr>
      </w:pPr>
      <w:r>
        <w:rPr>
          <w:rFonts w:ascii="宋体" w:hAnsi="宋体" w:eastAsia="宋体" w:cs="宋体"/>
          <w:color w:val="000000"/>
        </w:rPr>
        <w:t>物距在一倍焦距和二倍焦距之间，像距应大于二倍焦距，故应向右移动光屏，因为像距大于物距，光屏上呈现倒立、放大的清晰的像。</w:t>
      </w:r>
    </w:p>
    <w:p w14:paraId="33867CD7">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某同学在小瓶里装一些带颜色的水，再取一根两端开口的细玻璃管，在它上面画上刻度，使玻璃管穿过橡皮塞插入水中，从管子上端吹人少量气体，就制成了一个简易的气压计（如图甲所示）。周末他带若简易气压计乘坐爸爸的轿车外出，轿车外形如图乙所示，当轿车在水平平直公路上高速行驶时，轿车对地面的压力____________（选填“大于”“等于”或“小于”）轿车的重力：当轿车从山脚开到山顶时，不考虑温度改变，简易气压计玻璃管内水柱的高度会____________（选填“上升”“下降”或“不变”）。</w:t>
      </w:r>
    </w:p>
    <w:p w14:paraId="17B3E37B">
      <w:pPr>
        <w:spacing w:line="360" w:lineRule="auto"/>
        <w:jc w:val="left"/>
        <w:textAlignment w:val="center"/>
        <w:rPr>
          <w:color w:val="000000"/>
        </w:rPr>
      </w:pPr>
      <w:r>
        <w:rPr>
          <w:rFonts w:ascii="宋体" w:hAnsi="宋体" w:eastAsia="宋体" w:cs="宋体"/>
          <w:color w:val="000000"/>
        </w:rPr>
        <w:drawing>
          <wp:inline distT="0" distB="0" distL="114300" distR="114300">
            <wp:extent cx="1990725" cy="10953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990725" cy="1095375"/>
                    </a:xfrm>
                    <a:prstGeom prst="rect">
                      <a:avLst/>
                    </a:prstGeom>
                  </pic:spPr>
                </pic:pic>
              </a:graphicData>
            </a:graphic>
          </wp:inline>
        </w:drawing>
      </w:r>
    </w:p>
    <w:p w14:paraId="6E0001E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小于</w:t>
      </w:r>
      <w:r>
        <w:rPr>
          <w:color w:val="000000"/>
        </w:rPr>
        <w:t xml:space="preserve">    ②. </w:t>
      </w:r>
      <w:r>
        <w:rPr>
          <w:rFonts w:ascii="宋体" w:hAnsi="宋体" w:eastAsia="宋体" w:cs="宋体"/>
          <w:color w:val="000000"/>
        </w:rPr>
        <w:t>上升</w:t>
      </w:r>
    </w:p>
    <w:p w14:paraId="5C9B1D8D">
      <w:pPr>
        <w:spacing w:line="360" w:lineRule="auto"/>
        <w:textAlignment w:val="center"/>
        <w:rPr>
          <w:color w:val="000000"/>
        </w:rPr>
      </w:pPr>
      <w:r>
        <w:rPr>
          <w:color w:val="2E75B6"/>
        </w:rPr>
        <w:t>【解析】</w:t>
      </w:r>
    </w:p>
    <w:p w14:paraId="7AE2953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当轿车在水平平直公路上高速行驶时，轿车上方的空气流速较快，压强较小，轿车下方的空气流速较小，压强较大，因此是轿车产生向上的升力，轿车对地面的压力小于轿车的重力。</w:t>
      </w:r>
    </w:p>
    <w:p w14:paraId="5A0A6E8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因为大气压是随高度的升高而降低的，当轿车从山脚开到山顶时，瓶外的大气压减小，瓶内气压大于瓶外的气压，液柱就会在瓶内压强的作用下而上升。</w:t>
      </w:r>
    </w:p>
    <w:p w14:paraId="624175D0">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如图所示，某同学手握矿泉水瓶不动，矿泉水瓶受到的摩擦力方向是____________</w:t>
      </w:r>
      <w:r>
        <w:rPr>
          <w:color w:val="000000"/>
        </w:rPr>
        <w:t>的</w:t>
      </w:r>
      <w:r>
        <w:rPr>
          <w:rFonts w:ascii="宋体" w:hAnsi="宋体" w:eastAsia="宋体" w:cs="宋体"/>
          <w:color w:val="000000"/>
        </w:rPr>
        <w:t>；他用手捏瓶壁，瓶子变扁，说明力可以改变物体的____________；他将矿泉水喝去一部分，继续握在手里，则瓶子受到的摩擦力将____________（选填“变大”“变小”或“不变”）。</w:t>
      </w:r>
    </w:p>
    <w:p w14:paraId="63ACA464">
      <w:pPr>
        <w:spacing w:line="360" w:lineRule="auto"/>
        <w:jc w:val="left"/>
        <w:textAlignment w:val="center"/>
        <w:rPr>
          <w:color w:val="000000"/>
        </w:rPr>
      </w:pPr>
      <w:r>
        <w:rPr>
          <w:rFonts w:ascii="宋体" w:hAnsi="宋体" w:eastAsia="宋体" w:cs="宋体"/>
          <w:color w:val="000000"/>
        </w:rPr>
        <w:drawing>
          <wp:inline distT="0" distB="0" distL="114300" distR="114300">
            <wp:extent cx="628650" cy="10858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628650" cy="1085850"/>
                    </a:xfrm>
                    <a:prstGeom prst="rect">
                      <a:avLst/>
                    </a:prstGeom>
                  </pic:spPr>
                </pic:pic>
              </a:graphicData>
            </a:graphic>
          </wp:inline>
        </w:drawing>
      </w:r>
    </w:p>
    <w:p w14:paraId="54DDA76B">
      <w:pPr>
        <w:spacing w:line="360" w:lineRule="auto"/>
        <w:textAlignment w:val="center"/>
        <w:rPr>
          <w:rFonts w:ascii="宋体" w:hAnsi="宋体" w:eastAsia="宋体" w:cs="宋体"/>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29646775" name="图片 29646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6775" name="图片 29646775"/>
                    <pic:cNvPicPr>
                      <a:picLocks noChangeAspect="1"/>
                    </pic:cNvPicPr>
                  </pic:nvPicPr>
                  <pic:blipFill>
                    <a:blip r:embed="rId5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竖直向上</w:t>
      </w:r>
      <w:r>
        <w:rPr>
          <w:color w:val="000000"/>
        </w:rPr>
        <w:t xml:space="preserve">    ②. </w:t>
      </w:r>
      <w:r>
        <w:rPr>
          <w:rFonts w:ascii="宋体" w:hAnsi="宋体" w:eastAsia="宋体" w:cs="宋体"/>
          <w:color w:val="000000"/>
        </w:rPr>
        <w:t>形状</w:t>
      </w:r>
      <w:r>
        <w:rPr>
          <w:color w:val="000000"/>
        </w:rPr>
        <w:t xml:space="preserve">    ③. </w:t>
      </w:r>
      <w:r>
        <w:rPr>
          <w:rFonts w:ascii="宋体" w:hAnsi="宋体" w:eastAsia="宋体" w:cs="宋体"/>
          <w:color w:val="000000"/>
        </w:rPr>
        <w:t>变小</w:t>
      </w:r>
    </w:p>
    <w:p w14:paraId="6167CF24">
      <w:pPr>
        <w:spacing w:line="360" w:lineRule="auto"/>
        <w:textAlignment w:val="center"/>
        <w:rPr>
          <w:color w:val="000000"/>
        </w:rPr>
      </w:pPr>
      <w:r>
        <w:rPr>
          <w:color w:val="2E75B6"/>
        </w:rPr>
        <w:t>【解析】</w:t>
      </w:r>
    </w:p>
    <w:p w14:paraId="1565E59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由题意可知，瓶子静止不动，处于平衡状态，在竖直方向上，瓶子受到重力和摩擦力，这两个力是一对平衡力，大小相等，方向相反，而重力的方向始终竖直向下，所以摩擦力的方向竖直向上。</w:t>
      </w:r>
    </w:p>
    <w:p w14:paraId="1ED0D8E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用手捏瓶壁，瓶子变扁，瓶子的形状发生改变，说明力可以改变物体的形状。</w:t>
      </w:r>
    </w:p>
    <w:p w14:paraId="7725FA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将矿泉水喝去一部分，瓶子静止，所以瓶子在竖直方向上仍然受力平衡，即摩擦力等于瓶子和水的总重力，但是因水被喝去一部分，所以瓶子和水的总重力减小，所以瓶子受到的摩擦力将变小。</w:t>
      </w:r>
    </w:p>
    <w:p w14:paraId="0CD06673">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工人师傅用如图所示的滑轮组将重为</w:t>
      </w:r>
      <w:r>
        <w:rPr>
          <w:rFonts w:ascii="Times New Roman" w:hAnsi="Times New Roman" w:eastAsia="Times New Roman" w:cs="Times New Roman"/>
          <w:color w:val="000000"/>
        </w:rPr>
        <w:t>400N</w:t>
      </w:r>
      <w:r>
        <w:rPr>
          <w:rFonts w:ascii="宋体" w:hAnsi="宋体" w:eastAsia="宋体" w:cs="宋体"/>
          <w:color w:val="000000"/>
        </w:rPr>
        <w:t>的货物匀速提升了</w:t>
      </w:r>
      <w:r>
        <w:rPr>
          <w:rFonts w:ascii="Times New Roman" w:hAnsi="Times New Roman" w:eastAsia="Times New Roman" w:cs="Times New Roman"/>
          <w:color w:val="000000"/>
        </w:rPr>
        <w:t>1m</w:t>
      </w:r>
      <w:r>
        <w:rPr>
          <w:rFonts w:ascii="宋体" w:hAnsi="宋体" w:eastAsia="宋体" w:cs="宋体"/>
          <w:color w:val="000000"/>
        </w:rPr>
        <w:t>，动滑轮重为</w:t>
      </w:r>
      <w:r>
        <w:rPr>
          <w:rFonts w:ascii="Times New Roman" w:hAnsi="Times New Roman" w:eastAsia="Times New Roman" w:cs="Times New Roman"/>
          <w:color w:val="000000"/>
        </w:rPr>
        <w:t>100N</w:t>
      </w:r>
      <w:r>
        <w:rPr>
          <w:rFonts w:ascii="宋体" w:hAnsi="宋体" w:eastAsia="宋体" w:cs="宋体"/>
          <w:color w:val="000000"/>
        </w:rPr>
        <w:t>，不考虑绳重和摩擦，工人师傅做的额外功为____________</w:t>
      </w:r>
      <w:r>
        <w:rPr>
          <w:rFonts w:ascii="Times New Roman" w:hAnsi="Times New Roman" w:eastAsia="Times New Roman" w:cs="Times New Roman"/>
          <w:color w:val="000000"/>
        </w:rPr>
        <w:t>J</w:t>
      </w:r>
      <w:r>
        <w:rPr>
          <w:rFonts w:ascii="宋体" w:hAnsi="宋体" w:eastAsia="宋体" w:cs="宋体"/>
          <w:color w:val="000000"/>
        </w:rPr>
        <w:t>，该滑轮组的机械效率为____________。</w:t>
      </w:r>
    </w:p>
    <w:p w14:paraId="4EEA1E17">
      <w:pPr>
        <w:spacing w:line="360" w:lineRule="auto"/>
        <w:jc w:val="left"/>
        <w:textAlignment w:val="center"/>
        <w:rPr>
          <w:color w:val="000000"/>
        </w:rPr>
      </w:pPr>
      <w:r>
        <w:rPr>
          <w:rFonts w:ascii="宋体" w:hAnsi="宋体" w:eastAsia="宋体" w:cs="宋体"/>
          <w:color w:val="000000"/>
        </w:rPr>
        <w:drawing>
          <wp:inline distT="0" distB="0" distL="114300" distR="114300">
            <wp:extent cx="762000" cy="19716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762000" cy="1971675"/>
                    </a:xfrm>
                    <a:prstGeom prst="rect">
                      <a:avLst/>
                    </a:prstGeom>
                  </pic:spPr>
                </pic:pic>
              </a:graphicData>
            </a:graphic>
          </wp:inline>
        </w:drawing>
      </w:r>
    </w:p>
    <w:p w14:paraId="31A4784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100</w:t>
      </w:r>
      <w:r>
        <w:rPr>
          <w:color w:val="000000"/>
        </w:rPr>
        <w:t xml:space="preserve">    ②. </w:t>
      </w:r>
      <w:r>
        <w:rPr>
          <w:rFonts w:ascii="Times New Roman" w:hAnsi="Times New Roman" w:eastAsia="Times New Roman" w:cs="Times New Roman"/>
          <w:color w:val="000000"/>
        </w:rPr>
        <w:t>80%</w:t>
      </w:r>
    </w:p>
    <w:p w14:paraId="3E394934">
      <w:pPr>
        <w:spacing w:line="360" w:lineRule="auto"/>
        <w:textAlignment w:val="center"/>
        <w:rPr>
          <w:color w:val="000000"/>
        </w:rPr>
      </w:pPr>
      <w:r>
        <w:rPr>
          <w:color w:val="2E75B6"/>
        </w:rPr>
        <w:t>【解析】</w:t>
      </w:r>
    </w:p>
    <w:p w14:paraId="7E9DA8E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由题意可知，不考虑绳重和摩擦，则工人师傅做的额外功，就是克服动滑轮的重力所做的功，动滑轮重为</w:t>
      </w:r>
      <w:r>
        <w:rPr>
          <w:rFonts w:ascii="Times New Roman" w:hAnsi="Times New Roman" w:eastAsia="Times New Roman" w:cs="Times New Roman"/>
          <w:color w:val="000000"/>
        </w:rPr>
        <w:t>100N</w:t>
      </w:r>
      <w:r>
        <w:rPr>
          <w:rFonts w:ascii="宋体" w:hAnsi="宋体" w:eastAsia="宋体" w:cs="宋体"/>
          <w:color w:val="000000"/>
        </w:rPr>
        <w:t>，动滑轮被匀速提升了</w:t>
      </w:r>
      <w:r>
        <w:rPr>
          <w:rFonts w:ascii="Times New Roman" w:hAnsi="Times New Roman" w:eastAsia="Times New Roman" w:cs="Times New Roman"/>
          <w:color w:val="000000"/>
        </w:rPr>
        <w:t>1m</w:t>
      </w:r>
      <w:r>
        <w:rPr>
          <w:rFonts w:ascii="宋体" w:hAnsi="宋体" w:eastAsia="宋体" w:cs="宋体"/>
          <w:color w:val="000000"/>
        </w:rPr>
        <w:t>，根据公式</w:t>
      </w:r>
      <w:r>
        <w:object>
          <v:shape id="_x0000_i1041" o:spt="75" alt="学科网(www.zxxk.com)--教育资源门户，提供试卷、教案、课件、论文、素材以及各类教学资源下载，还有大量而丰富的教学相关资讯！" type="#_x0000_t75" style="height:14.25pt;width:40.75pt;" o:ole="t" filled="f" o:preferrelative="t" stroked="f" coordsize="21600,21600">
            <v:path/>
            <v:fill on="f" focussize="0,0"/>
            <v:stroke on="f" joinstyle="miter"/>
            <v:imagedata r:id="rId61" o:title="eqIdbaf06bd83dddc48f80c428f6e6bbaf37"/>
            <o:lock v:ext="edit" aspectratio="t"/>
            <w10:wrap type="none"/>
            <w10:anchorlock/>
          </v:shape>
          <o:OLEObject Type="Embed" ProgID="Equation.DSMT4" ShapeID="_x0000_i1041" DrawAspect="Content" ObjectID="_1468075741" r:id="rId60">
            <o:LockedField>false</o:LockedField>
          </o:OLEObject>
        </w:object>
      </w:r>
      <w:r>
        <w:rPr>
          <w:rFonts w:ascii="宋体" w:hAnsi="宋体" w:eastAsia="宋体" w:cs="宋体"/>
          <w:color w:val="000000"/>
        </w:rPr>
        <w:t>可知，工人师傅做的额外功</w:t>
      </w:r>
    </w:p>
    <w:p w14:paraId="3A52C069">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8.9pt;width:162pt;" o:ole="t" filled="f" o:preferrelative="t" stroked="f" coordsize="21600,21600">
            <v:path/>
            <v:fill on="f" focussize="0,0"/>
            <v:stroke on="f" joinstyle="miter"/>
            <v:imagedata r:id="rId63" o:title="eqId05c5aa977c48b206f085d566e4861033"/>
            <o:lock v:ext="edit" aspectratio="t"/>
            <w10:wrap type="none"/>
            <w10:anchorlock/>
          </v:shape>
          <o:OLEObject Type="Embed" ProgID="Equation.DSMT4" ShapeID="_x0000_i1042" DrawAspect="Content" ObjectID="_1468075742" r:id="rId62">
            <o:LockedField>false</o:LockedField>
          </o:OLEObject>
        </w:object>
      </w:r>
    </w:p>
    <w:p w14:paraId="4446EC33">
      <w:pPr>
        <w:spacing w:line="360" w:lineRule="auto"/>
        <w:jc w:val="left"/>
        <w:textAlignment w:val="center"/>
        <w:rPr>
          <w:rFonts w:ascii="宋体" w:hAnsi="宋体" w:eastAsia="宋体" w:cs="宋体"/>
          <w:color w:val="000000"/>
        </w:rPr>
      </w:pPr>
      <w:r>
        <w:rPr>
          <w:rFonts w:ascii="宋体" w:hAnsi="宋体" w:eastAsia="宋体" w:cs="宋体"/>
          <w:color w:val="000000"/>
        </w:rPr>
        <w:t>工人师傅做的额外功为</w:t>
      </w:r>
      <w:r>
        <w:rPr>
          <w:rFonts w:ascii="Times New Roman" w:hAnsi="Times New Roman" w:eastAsia="Times New Roman" w:cs="Times New Roman"/>
          <w:color w:val="000000"/>
        </w:rPr>
        <w:t>100J</w:t>
      </w:r>
      <w:r>
        <w:rPr>
          <w:rFonts w:ascii="宋体" w:hAnsi="宋体" w:eastAsia="宋体" w:cs="宋体"/>
          <w:color w:val="000000"/>
        </w:rPr>
        <w:t>。</w:t>
      </w:r>
    </w:p>
    <w:p w14:paraId="59BB61F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由题意可知，货物重为</w:t>
      </w:r>
      <w:r>
        <w:rPr>
          <w:rFonts w:ascii="Times New Roman" w:hAnsi="Times New Roman" w:eastAsia="Times New Roman" w:cs="Times New Roman"/>
          <w:color w:val="000000"/>
        </w:rPr>
        <w:t>400N</w:t>
      </w:r>
      <w:r>
        <w:rPr>
          <w:rFonts w:ascii="宋体" w:hAnsi="宋体" w:eastAsia="宋体" w:cs="宋体"/>
          <w:color w:val="000000"/>
        </w:rPr>
        <w:t>，被匀速提升了</w:t>
      </w:r>
      <w:r>
        <w:rPr>
          <w:rFonts w:ascii="Times New Roman" w:hAnsi="Times New Roman" w:eastAsia="Times New Roman" w:cs="Times New Roman"/>
          <w:color w:val="000000"/>
        </w:rPr>
        <w:t>1m</w:t>
      </w:r>
      <w:r>
        <w:rPr>
          <w:rFonts w:ascii="宋体" w:hAnsi="宋体" w:eastAsia="宋体" w:cs="宋体"/>
          <w:color w:val="000000"/>
        </w:rPr>
        <w:t>，所做的有用功</w:t>
      </w:r>
    </w:p>
    <w:p w14:paraId="64FE2AD3">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8.9pt;width:157.85pt;" o:ole="t" filled="f" o:preferrelative="t" stroked="f" coordsize="21600,21600">
            <v:path/>
            <v:fill on="f" focussize="0,0"/>
            <v:stroke on="f" joinstyle="miter"/>
            <v:imagedata r:id="rId65" o:title="eqId9b7a6cd0a357d7bf7e690d52b890e93f"/>
            <o:lock v:ext="edit" aspectratio="t"/>
            <w10:wrap type="none"/>
            <w10:anchorlock/>
          </v:shape>
          <o:OLEObject Type="Embed" ProgID="Equation.DSMT4" ShapeID="_x0000_i1043" DrawAspect="Content" ObjectID="_1468075743" r:id="rId64">
            <o:LockedField>false</o:LockedField>
          </o:OLEObject>
        </w:object>
      </w:r>
    </w:p>
    <w:p w14:paraId="45F59AA9">
      <w:pPr>
        <w:spacing w:line="360" w:lineRule="auto"/>
        <w:jc w:val="left"/>
        <w:textAlignment w:val="center"/>
        <w:rPr>
          <w:rFonts w:ascii="宋体" w:hAnsi="宋体" w:eastAsia="宋体" w:cs="宋体"/>
          <w:color w:val="000000"/>
        </w:rPr>
      </w:pPr>
      <w:r>
        <w:rPr>
          <w:rFonts w:ascii="宋体" w:hAnsi="宋体" w:eastAsia="宋体" w:cs="宋体"/>
          <w:color w:val="000000"/>
        </w:rPr>
        <w:t>所做的有用功为</w:t>
      </w:r>
      <w:r>
        <w:rPr>
          <w:rFonts w:ascii="Times New Roman" w:hAnsi="Times New Roman" w:eastAsia="Times New Roman" w:cs="Times New Roman"/>
          <w:color w:val="000000"/>
        </w:rPr>
        <w:t>400J</w:t>
      </w:r>
      <w:r>
        <w:rPr>
          <w:rFonts w:ascii="宋体" w:hAnsi="宋体" w:eastAsia="宋体" w:cs="宋体"/>
          <w:color w:val="000000"/>
        </w:rPr>
        <w:t>，则总功</w:t>
      </w:r>
    </w:p>
    <w:p w14:paraId="1FE63132">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8.9pt;width:211.85pt;" o:ole="t" filled="f" o:preferrelative="t" stroked="f" coordsize="21600,21600">
            <v:path/>
            <v:fill on="f" focussize="0,0"/>
            <v:stroke on="f" joinstyle="miter"/>
            <v:imagedata r:id="rId67" o:title="eqId403bb7e3e27ec1aef1a786e4d7c2f682"/>
            <o:lock v:ext="edit" aspectratio="t"/>
            <w10:wrap type="none"/>
            <w10:anchorlock/>
          </v:shape>
          <o:OLEObject Type="Embed" ProgID="Equation.DSMT4" ShapeID="_x0000_i1044" DrawAspect="Content" ObjectID="_1468075744" r:id="rId66">
            <o:LockedField>false</o:LockedField>
          </o:OLEObject>
        </w:object>
      </w:r>
    </w:p>
    <w:p w14:paraId="6A32B5BE">
      <w:pPr>
        <w:spacing w:line="360" w:lineRule="auto"/>
        <w:jc w:val="left"/>
        <w:textAlignment w:val="center"/>
        <w:rPr>
          <w:rFonts w:ascii="宋体" w:hAnsi="宋体" w:eastAsia="宋体" w:cs="宋体"/>
          <w:color w:val="000000"/>
        </w:rPr>
      </w:pPr>
      <w:r>
        <w:rPr>
          <w:rFonts w:ascii="宋体" w:hAnsi="宋体" w:eastAsia="宋体" w:cs="宋体"/>
          <w:color w:val="000000"/>
        </w:rPr>
        <w:t>该滑轮组的机械效率</w:t>
      </w:r>
    </w:p>
    <w:p w14:paraId="37875DCB">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6pt;width:198pt;" o:ole="t" filled="f" o:preferrelative="t" stroked="f" coordsize="21600,21600">
            <v:path/>
            <v:fill on="f" focussize="0,0"/>
            <v:stroke on="f" joinstyle="miter"/>
            <v:imagedata r:id="rId69" o:title="eqId95279cb7eaceb33500de8c1a8c46e335"/>
            <o:lock v:ext="edit" aspectratio="t"/>
            <w10:wrap type="none"/>
            <w10:anchorlock/>
          </v:shape>
          <o:OLEObject Type="Embed" ProgID="Equation.DSMT4" ShapeID="_x0000_i1045" DrawAspect="Content" ObjectID="_1468075745" r:id="rId68">
            <o:LockedField>false</o:LockedField>
          </o:OLEObject>
        </w:object>
      </w:r>
    </w:p>
    <w:p w14:paraId="0D3602D7">
      <w:pPr>
        <w:spacing w:line="360" w:lineRule="auto"/>
        <w:jc w:val="left"/>
        <w:textAlignment w:val="center"/>
        <w:rPr>
          <w:rFonts w:ascii="宋体" w:hAnsi="宋体" w:eastAsia="宋体" w:cs="宋体"/>
          <w:color w:val="000000"/>
        </w:rPr>
      </w:pPr>
      <w:r>
        <w:rPr>
          <w:rFonts w:ascii="宋体" w:hAnsi="宋体" w:eastAsia="宋体" w:cs="宋体"/>
          <w:color w:val="000000"/>
        </w:rPr>
        <w:t>该滑轮组的机械效率为</w:t>
      </w:r>
      <w:r>
        <w:rPr>
          <w:rFonts w:ascii="Times New Roman" w:hAnsi="Times New Roman" w:eastAsia="Times New Roman" w:cs="Times New Roman"/>
          <w:color w:val="000000"/>
        </w:rPr>
        <w:t>80%</w:t>
      </w:r>
      <w:r>
        <w:rPr>
          <w:rFonts w:ascii="宋体" w:hAnsi="宋体" w:eastAsia="宋体" w:cs="宋体"/>
          <w:color w:val="000000"/>
        </w:rPr>
        <w:t>。</w:t>
      </w:r>
    </w:p>
    <w:p w14:paraId="7727AE01">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某同学家的电能表面板如图所示，则他家同时使用的用电器总功率不能超过____________</w:t>
      </w:r>
      <w:r>
        <w:rPr>
          <w:rFonts w:ascii="Times New Roman" w:hAnsi="Times New Roman" w:eastAsia="Times New Roman" w:cs="Times New Roman"/>
          <w:color w:val="000000"/>
        </w:rPr>
        <w:t>W</w:t>
      </w:r>
      <w:r>
        <w:rPr>
          <w:rFonts w:ascii="宋体" w:hAnsi="宋体" w:eastAsia="宋体" w:cs="宋体"/>
          <w:color w:val="000000"/>
        </w:rPr>
        <w:t>，图中电能表的示数为____________</w:t>
      </w:r>
      <w:r>
        <w:rPr>
          <w:rFonts w:ascii="Times New Roman" w:hAnsi="Times New Roman" w:eastAsia="Times New Roman" w:cs="Times New Roman"/>
          <w:color w:val="000000"/>
        </w:rPr>
        <w:t>kW·h</w:t>
      </w:r>
      <w:r>
        <w:rPr>
          <w:rFonts w:ascii="宋体" w:hAnsi="宋体" w:eastAsia="宋体" w:cs="宋体"/>
          <w:color w:val="000000"/>
        </w:rPr>
        <w:t>。如将某用电器单独接在该电能表上工作</w:t>
      </w:r>
      <w:r>
        <w:rPr>
          <w:rFonts w:ascii="Times New Roman" w:hAnsi="Times New Roman" w:eastAsia="Times New Roman" w:cs="Times New Roman"/>
          <w:color w:val="000000"/>
        </w:rPr>
        <w:t>l0min</w:t>
      </w:r>
      <w:r>
        <w:rPr>
          <w:rFonts w:ascii="宋体" w:hAnsi="宋体" w:eastAsia="宋体" w:cs="宋体"/>
          <w:color w:val="000000"/>
        </w:rPr>
        <w:t>，电能表上的指示灯闪烁了</w:t>
      </w:r>
      <w:r>
        <w:rPr>
          <w:rFonts w:ascii="Times New Roman" w:hAnsi="Times New Roman" w:eastAsia="Times New Roman" w:cs="Times New Roman"/>
          <w:color w:val="000000"/>
        </w:rPr>
        <w:t>320</w:t>
      </w:r>
      <w:r>
        <w:rPr>
          <w:rFonts w:ascii="宋体" w:hAnsi="宋体" w:eastAsia="宋体" w:cs="宋体"/>
          <w:color w:val="000000"/>
        </w:rPr>
        <w:t>次，那么该用电器在上述时间内消耗的电能为_____________</w:t>
      </w:r>
      <w:r>
        <w:rPr>
          <w:rFonts w:ascii="Times New Roman" w:hAnsi="Times New Roman" w:eastAsia="Times New Roman" w:cs="Times New Roman"/>
          <w:color w:val="000000"/>
        </w:rPr>
        <w:t>J</w:t>
      </w:r>
      <w:r>
        <w:rPr>
          <w:rFonts w:ascii="宋体" w:hAnsi="宋体" w:eastAsia="宋体" w:cs="宋体"/>
          <w:color w:val="000000"/>
        </w:rPr>
        <w:t>，该用电器功率为____________</w:t>
      </w:r>
      <w:r>
        <w:rPr>
          <w:rFonts w:ascii="Times New Roman" w:hAnsi="Times New Roman" w:eastAsia="Times New Roman" w:cs="Times New Roman"/>
          <w:color w:val="000000"/>
        </w:rPr>
        <w:t>W</w:t>
      </w:r>
      <w:r>
        <w:rPr>
          <w:rFonts w:ascii="宋体" w:hAnsi="宋体" w:eastAsia="宋体" w:cs="宋体"/>
          <w:color w:val="000000"/>
        </w:rPr>
        <w:t>。</w:t>
      </w:r>
    </w:p>
    <w:p w14:paraId="4CE8E4DD">
      <w:pPr>
        <w:spacing w:line="360" w:lineRule="auto"/>
        <w:jc w:val="left"/>
        <w:textAlignment w:val="center"/>
        <w:rPr>
          <w:color w:val="000000"/>
        </w:rPr>
      </w:pPr>
      <w:r>
        <w:rPr>
          <w:rFonts w:ascii="宋体" w:hAnsi="宋体" w:eastAsia="宋体" w:cs="宋体"/>
          <w:color w:val="000000"/>
        </w:rPr>
        <w:drawing>
          <wp:inline distT="0" distB="0" distL="114300" distR="114300">
            <wp:extent cx="1600200" cy="143827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600200" cy="1438275"/>
                    </a:xfrm>
                    <a:prstGeom prst="rect">
                      <a:avLst/>
                    </a:prstGeom>
                  </pic:spPr>
                </pic:pic>
              </a:graphicData>
            </a:graphic>
          </wp:inline>
        </w:drawing>
      </w:r>
    </w:p>
    <w:p w14:paraId="1D2409B2">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2200</w:t>
      </w:r>
      <w:r>
        <w:rPr>
          <w:color w:val="000000"/>
        </w:rPr>
        <w:t xml:space="preserve">    ②. </w:t>
      </w:r>
      <w:r>
        <w:rPr>
          <w:rFonts w:ascii="Times New Roman" w:hAnsi="Times New Roman" w:eastAsia="Times New Roman" w:cs="Times New Roman"/>
          <w:color w:val="000000"/>
        </w:rPr>
        <w:t>219.6</w:t>
      </w:r>
      <w:r>
        <w:rPr>
          <w:color w:val="000000"/>
        </w:rPr>
        <w:t xml:space="preserve">    ③. </w:t>
      </w:r>
      <w:r>
        <w:rPr>
          <w:rFonts w:ascii="Times New Roman" w:hAnsi="Times New Roman" w:eastAsia="Times New Roman" w:cs="Times New Roman"/>
          <w:color w:val="000000"/>
        </w:rPr>
        <w:t>3.6×10</w:t>
      </w:r>
      <w:r>
        <w:rPr>
          <w:rFonts w:ascii="Times New Roman" w:hAnsi="Times New Roman" w:eastAsia="Times New Roman" w:cs="Times New Roman"/>
          <w:color w:val="000000"/>
          <w:vertAlign w:val="superscript"/>
        </w:rPr>
        <w:t>5</w:t>
      </w:r>
      <w:r>
        <w:rPr>
          <w:color w:val="000000"/>
        </w:rPr>
        <w:t xml:space="preserve">    ④. </w:t>
      </w:r>
      <w:r>
        <w:rPr>
          <w:rFonts w:ascii="Times New Roman" w:hAnsi="Times New Roman" w:eastAsia="Times New Roman" w:cs="Times New Roman"/>
          <w:color w:val="000000"/>
        </w:rPr>
        <w:t>600</w:t>
      </w:r>
    </w:p>
    <w:p w14:paraId="68D92673">
      <w:pPr>
        <w:spacing w:line="360" w:lineRule="auto"/>
        <w:textAlignment w:val="center"/>
        <w:rPr>
          <w:color w:val="000000"/>
        </w:rPr>
      </w:pPr>
      <w:r>
        <w:rPr>
          <w:color w:val="2E75B6"/>
        </w:rPr>
        <w:t>【解析】</w:t>
      </w:r>
    </w:p>
    <w:p w14:paraId="0F2A4C0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w:t>
      </w:r>
      <w:r>
        <w:rPr>
          <w:rFonts w:ascii="Times New Roman" w:hAnsi="Times New Roman" w:eastAsia="Times New Roman" w:cs="Times New Roman"/>
          <w:color w:val="000000"/>
        </w:rPr>
        <w:t>220V</w:t>
      </w:r>
      <w:r>
        <w:rPr>
          <w:rFonts w:ascii="宋体" w:hAnsi="宋体" w:eastAsia="宋体" w:cs="宋体"/>
          <w:color w:val="000000"/>
        </w:rPr>
        <w:t>”表示电能表应该接在</w:t>
      </w:r>
      <w:r>
        <w:rPr>
          <w:rFonts w:ascii="Times New Roman" w:hAnsi="Times New Roman" w:eastAsia="Times New Roman" w:cs="Times New Roman"/>
          <w:color w:val="000000"/>
        </w:rPr>
        <w:t>220V</w:t>
      </w:r>
      <w:r>
        <w:rPr>
          <w:rFonts w:ascii="宋体" w:hAnsi="宋体" w:eastAsia="宋体" w:cs="宋体"/>
          <w:color w:val="000000"/>
        </w:rPr>
        <w:t>的电路中，“</w:t>
      </w:r>
      <w:r>
        <w:rPr>
          <w:rFonts w:ascii="Times New Roman" w:hAnsi="Times New Roman" w:eastAsia="Times New Roman" w:cs="Times New Roman"/>
          <w:color w:val="000000"/>
        </w:rPr>
        <w:t>10A</w:t>
      </w:r>
      <w:r>
        <w:rPr>
          <w:rFonts w:ascii="宋体" w:hAnsi="宋体" w:eastAsia="宋体" w:cs="宋体"/>
          <w:color w:val="000000"/>
        </w:rPr>
        <w:t>”是指电能表工作时允许通过的最大电流，所以根据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可得，他家同时使用的用电器总功率不能超过</w:t>
      </w:r>
    </w:p>
    <w:p w14:paraId="43FA84D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最大</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最大</w:t>
      </w:r>
      <w:r>
        <w:rPr>
          <w:rFonts w:ascii="Times New Roman" w:hAnsi="Times New Roman" w:eastAsia="Times New Roman" w:cs="Times New Roman"/>
          <w:color w:val="000000"/>
        </w:rPr>
        <w:t>=220V×10A=2200W</w:t>
      </w:r>
    </w:p>
    <w:p w14:paraId="30A93DE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电能表在读数时，最后一位是小数，单位是</w:t>
      </w:r>
      <w:r>
        <w:rPr>
          <w:rFonts w:ascii="Times New Roman" w:hAnsi="Times New Roman" w:eastAsia="Times New Roman" w:cs="Times New Roman"/>
          <w:color w:val="000000"/>
        </w:rPr>
        <w:t>kW·h</w:t>
      </w:r>
      <w:r>
        <w:rPr>
          <w:rFonts w:ascii="宋体" w:hAnsi="宋体" w:eastAsia="宋体" w:cs="宋体"/>
          <w:color w:val="000000"/>
        </w:rPr>
        <w:t>，所以根据表中数据可知，电能表的示数为</w:t>
      </w:r>
      <w:r>
        <w:rPr>
          <w:rFonts w:ascii="Times New Roman" w:hAnsi="Times New Roman" w:eastAsia="Times New Roman" w:cs="Times New Roman"/>
          <w:color w:val="000000"/>
        </w:rPr>
        <w:t>219.6 kW·h</w:t>
      </w:r>
      <w:r>
        <w:rPr>
          <w:rFonts w:ascii="宋体" w:hAnsi="宋体" w:eastAsia="宋体" w:cs="宋体"/>
          <w:color w:val="000000"/>
        </w:rPr>
        <w:t>。</w:t>
      </w:r>
    </w:p>
    <w:p w14:paraId="2DE6251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[3]3200imp/ kW·h</w:t>
      </w:r>
      <w:r>
        <w:rPr>
          <w:rFonts w:ascii="宋体" w:hAnsi="宋体" w:eastAsia="宋体" w:cs="宋体"/>
          <w:color w:val="000000"/>
        </w:rPr>
        <w:t>表示的是电路中每消耗</w:t>
      </w:r>
      <w:r>
        <w:rPr>
          <w:rFonts w:ascii="Times New Roman" w:hAnsi="Times New Roman" w:eastAsia="Times New Roman" w:cs="Times New Roman"/>
          <w:color w:val="000000"/>
        </w:rPr>
        <w:t>1 kW·h</w:t>
      </w:r>
      <w:r>
        <w:rPr>
          <w:rFonts w:ascii="宋体" w:hAnsi="宋体" w:eastAsia="宋体" w:cs="宋体"/>
          <w:color w:val="000000"/>
        </w:rPr>
        <w:t>的电能，指示灯闪烁</w:t>
      </w:r>
      <w:r>
        <w:rPr>
          <w:rFonts w:ascii="Times New Roman" w:hAnsi="Times New Roman" w:eastAsia="Times New Roman" w:cs="Times New Roman"/>
          <w:color w:val="000000"/>
        </w:rPr>
        <w:t>3200</w:t>
      </w:r>
      <w:r>
        <w:rPr>
          <w:rFonts w:ascii="宋体" w:hAnsi="宋体" w:eastAsia="宋体" w:cs="宋体"/>
          <w:color w:val="000000"/>
        </w:rPr>
        <w:t>次，所以电能表上的指示灯闪烁了</w:t>
      </w:r>
      <w:r>
        <w:rPr>
          <w:rFonts w:ascii="Times New Roman" w:hAnsi="Times New Roman" w:eastAsia="Times New Roman" w:cs="Times New Roman"/>
          <w:color w:val="000000"/>
        </w:rPr>
        <w:t>320</w:t>
      </w:r>
      <w:r>
        <w:rPr>
          <w:rFonts w:ascii="宋体" w:hAnsi="宋体" w:eastAsia="宋体" w:cs="宋体"/>
          <w:color w:val="000000"/>
        </w:rPr>
        <w:t>次时消耗的电能为</w:t>
      </w:r>
    </w:p>
    <w:p w14:paraId="5DEDDA91">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3pt;width:285pt;" o:ole="t" filled="f" o:preferrelative="t" stroked="f" coordsize="21600,21600">
            <v:path/>
            <v:fill on="f" focussize="0,0"/>
            <v:stroke on="f" joinstyle="miter"/>
            <v:imagedata r:id="rId72" o:title="eqId2a5d99eb219b9f03bbde682900881e58"/>
            <o:lock v:ext="edit" aspectratio="t"/>
            <w10:wrap type="none"/>
            <w10:anchorlock/>
          </v:shape>
          <o:OLEObject Type="Embed" ProgID="Equation.DSMT4" ShapeID="_x0000_i1046" DrawAspect="Content" ObjectID="_1468075746" r:id="rId71">
            <o:LockedField>false</o:LockedField>
          </o:OLEObject>
        </w:object>
      </w:r>
    </w:p>
    <w:p w14:paraId="5EC698E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由题意可得，根据公式</w:t>
      </w:r>
      <w:r>
        <w:object>
          <v:shape id="_x0000_i1047"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74" o:title="eqId5c3710274f8d58c90612ba3006262429"/>
            <o:lock v:ext="edit" aspectratio="t"/>
            <w10:wrap type="none"/>
            <w10:anchorlock/>
          </v:shape>
          <o:OLEObject Type="Embed" ProgID="Equation.DSMT4" ShapeID="_x0000_i1047" DrawAspect="Content" ObjectID="_1468075747" r:id="rId73">
            <o:LockedField>false</o:LockedField>
          </o:OLEObject>
        </w:object>
      </w:r>
      <w:r>
        <w:rPr>
          <w:rFonts w:ascii="宋体" w:hAnsi="宋体" w:eastAsia="宋体" w:cs="宋体"/>
          <w:color w:val="000000"/>
        </w:rPr>
        <w:t>可得该用电器功率为</w:t>
      </w:r>
    </w:p>
    <w:p w14:paraId="16F048CC">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3pt;width:187.9pt;" o:ole="t" filled="f" o:preferrelative="t" stroked="f" coordsize="21600,21600">
            <v:path/>
            <v:fill on="f" focussize="0,0"/>
            <v:stroke on="f" joinstyle="miter"/>
            <v:imagedata r:id="rId76" o:title="eqId176f4fc035dc744a90a1d3430359914b"/>
            <o:lock v:ext="edit" aspectratio="t"/>
            <w10:wrap type="none"/>
            <w10:anchorlock/>
          </v:shape>
          <o:OLEObject Type="Embed" ProgID="Equation.DSMT4" ShapeID="_x0000_i1048" DrawAspect="Content" ObjectID="_1468075748" r:id="rId75">
            <o:LockedField>false</o:LockedField>
          </o:OLEObject>
        </w:object>
      </w:r>
    </w:p>
    <w:p w14:paraId="5FA946BB">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如图所示，两个底面积相同且质量相等的容器甲和乙放置在水平桌面上，向容器中分别注入两种不同的液体，已知距容器底部等高的</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两点所受液体的压强相等，则两容器底部所受液体压强</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color w:val="000000"/>
        </w:rPr>
        <w:t>______</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宋体" w:hAnsi="宋体" w:eastAsia="宋体" w:cs="宋体"/>
          <w:color w:val="000000"/>
        </w:rPr>
        <w:t>，所受液体的压力</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color w:val="000000"/>
        </w:rPr>
        <w:t>_________</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（均选填“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&lt;</w:t>
      </w:r>
      <w:r>
        <w:rPr>
          <w:rFonts w:ascii="宋体" w:hAnsi="宋体" w:eastAsia="宋体" w:cs="宋体"/>
          <w:color w:val="000000"/>
        </w:rPr>
        <w:t>”）。</w:t>
      </w:r>
    </w:p>
    <w:p w14:paraId="060E625C">
      <w:pPr>
        <w:spacing w:line="360" w:lineRule="auto"/>
        <w:jc w:val="left"/>
        <w:textAlignment w:val="center"/>
        <w:rPr>
          <w:color w:val="000000"/>
        </w:rPr>
      </w:pPr>
      <w:r>
        <w:rPr>
          <w:color w:val="000000"/>
        </w:rPr>
        <w:drawing>
          <wp:inline distT="0" distB="0" distL="114300" distR="114300">
            <wp:extent cx="2209800" cy="12668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2209800" cy="1266825"/>
                    </a:xfrm>
                    <a:prstGeom prst="rect">
                      <a:avLst/>
                    </a:prstGeom>
                  </pic:spPr>
                </pic:pic>
              </a:graphicData>
            </a:graphic>
          </wp:inline>
        </w:drawing>
      </w:r>
    </w:p>
    <w:p w14:paraId="2A3B82DD">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&gt;</w:t>
      </w:r>
      <w:r>
        <w:rPr>
          <w:color w:val="000000"/>
        </w:rPr>
        <w:t xml:space="preserve">    ②. </w:t>
      </w:r>
      <w:r>
        <w:rPr>
          <w:rFonts w:ascii="Times New Roman" w:hAnsi="Times New Roman" w:eastAsia="Times New Roman" w:cs="Times New Roman"/>
          <w:color w:val="000000"/>
        </w:rPr>
        <w:t>&gt;</w:t>
      </w:r>
    </w:p>
    <w:p w14:paraId="7349D0F4">
      <w:pPr>
        <w:spacing w:line="360" w:lineRule="auto"/>
        <w:textAlignment w:val="center"/>
        <w:rPr>
          <w:color w:val="000000"/>
        </w:rPr>
      </w:pPr>
      <w:r>
        <w:rPr>
          <w:color w:val="2E75B6"/>
        </w:rPr>
        <w:t>【解析】</w:t>
      </w:r>
    </w:p>
    <w:p w14:paraId="434BE23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由题意可知，距容器底部等高的</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两点所受液体的压强相等，即</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，由图可知，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两点的深度不同，且</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B</w:t>
      </w:r>
      <w:r>
        <w:rPr>
          <w:rFonts w:ascii="宋体" w:hAnsi="宋体" w:eastAsia="宋体" w:cs="宋体"/>
          <w:color w:val="000000"/>
        </w:rPr>
        <w:t>，根据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可得</w:t>
      </w:r>
    </w:p>
    <w:p w14:paraId="32C4532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&gt;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B</w:t>
      </w:r>
    </w:p>
    <w:p w14:paraId="7753705F">
      <w:pPr>
        <w:spacing w:line="360" w:lineRule="auto"/>
        <w:jc w:val="left"/>
        <w:textAlignment w:val="center"/>
        <w:rPr>
          <w:rFonts w:ascii="宋体" w:hAnsi="宋体" w:eastAsia="宋体" w:cs="宋体"/>
          <w:color w:val="000000"/>
        </w:rPr>
      </w:pPr>
      <w:r>
        <w:rPr>
          <w:rFonts w:ascii="宋体" w:hAnsi="宋体" w:eastAsia="宋体" w:cs="宋体"/>
          <w:color w:val="000000"/>
        </w:rPr>
        <w:t>设</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两点到容器底部的距离为</w:t>
      </w:r>
      <w:r>
        <w:rPr>
          <w:rFonts w:ascii="Times New Roman" w:hAnsi="Times New Roman" w:eastAsia="Times New Roman" w:cs="Times New Roman"/>
          <w:i/>
          <w:color w:val="000000"/>
        </w:rPr>
        <w:t>h</w:t>
      </w:r>
      <w:r>
        <w:rPr>
          <w:rFonts w:ascii="宋体" w:hAnsi="宋体" w:eastAsia="宋体" w:cs="宋体"/>
          <w:color w:val="000000"/>
        </w:rPr>
        <w:t>，根据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可得容器底部受到的液体压强为</w:t>
      </w:r>
    </w:p>
    <w:p w14:paraId="035FE40F">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Times New Roman" w:hAnsi="Times New Roman" w:eastAsia="Times New Roman" w:cs="Times New Roman"/>
          <w:i/>
          <w:color w:val="000000"/>
        </w:rPr>
        <w:t>gh</w:t>
      </w:r>
    </w:p>
    <w:p w14:paraId="51EC0D15">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B</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B</w:t>
      </w:r>
      <w:r>
        <w:rPr>
          <w:rFonts w:ascii="Times New Roman" w:hAnsi="Times New Roman" w:eastAsia="Times New Roman" w:cs="Times New Roman"/>
          <w:i/>
          <w:color w:val="000000"/>
        </w:rPr>
        <w:t>gh</w:t>
      </w:r>
    </w:p>
    <w:p w14:paraId="52D7BC19">
      <w:pPr>
        <w:spacing w:line="360" w:lineRule="auto"/>
        <w:jc w:val="left"/>
        <w:textAlignment w:val="center"/>
        <w:rPr>
          <w:rFonts w:ascii="宋体" w:hAnsi="宋体" w:eastAsia="宋体" w:cs="宋体"/>
          <w:color w:val="000000"/>
        </w:rPr>
      </w:pPr>
      <w:r>
        <w:rPr>
          <w:rFonts w:ascii="宋体" w:hAnsi="宋体" w:eastAsia="宋体" w:cs="宋体"/>
          <w:color w:val="000000"/>
        </w:rPr>
        <w:t>因为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&gt;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B</w:t>
      </w:r>
      <w:r>
        <w:rPr>
          <w:rFonts w:ascii="宋体" w:hAnsi="宋体" w:eastAsia="宋体" w:cs="宋体"/>
          <w:color w:val="000000"/>
        </w:rPr>
        <w:t>，所以可得</w:t>
      </w:r>
    </w:p>
    <w:p w14:paraId="3ECF93C8">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宋体" w:hAnsi="宋体" w:eastAsia="宋体" w:cs="宋体"/>
          <w:color w:val="000000"/>
          <w:vertAlign w:val="subscript"/>
        </w:rPr>
        <w:t>乙</w:t>
      </w:r>
    </w:p>
    <w:p w14:paraId="7F4830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因为</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宋体" w:hAnsi="宋体" w:eastAsia="宋体" w:cs="宋体"/>
          <w:color w:val="000000"/>
        </w:rPr>
        <w:t>，且两容器底面积相等，所以根据压强的变形公式</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pS</w:t>
      </w:r>
      <w:r>
        <w:rPr>
          <w:rFonts w:ascii="宋体" w:hAnsi="宋体" w:eastAsia="宋体" w:cs="宋体"/>
          <w:color w:val="000000"/>
        </w:rPr>
        <w:t>可得，</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w:t>
      </w:r>
    </w:p>
    <w:p w14:paraId="0DCDB87A">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把标有“</w:t>
      </w:r>
      <w:r>
        <w:rPr>
          <w:rFonts w:ascii="Times New Roman" w:hAnsi="Times New Roman" w:eastAsia="Times New Roman" w:cs="Times New Roman"/>
          <w:color w:val="000000"/>
        </w:rPr>
        <w:t>6V 3W</w:t>
      </w:r>
      <w:r>
        <w:rPr>
          <w:rFonts w:ascii="宋体" w:hAnsi="宋体" w:eastAsia="宋体" w:cs="宋体"/>
          <w:color w:val="000000"/>
        </w:rPr>
        <w:t>”和“</w:t>
      </w:r>
      <w:r>
        <w:rPr>
          <w:rFonts w:ascii="Times New Roman" w:hAnsi="Times New Roman" w:eastAsia="Times New Roman" w:cs="Times New Roman"/>
          <w:color w:val="000000"/>
        </w:rPr>
        <w:t>6V 6W</w:t>
      </w:r>
      <w:r>
        <w:rPr>
          <w:rFonts w:ascii="宋体" w:hAnsi="宋体" w:eastAsia="宋体" w:cs="宋体"/>
          <w:color w:val="000000"/>
        </w:rPr>
        <w:t>”的两个灯泡串联接入电路中，在保证安全使用的情况下，让其中一个灯泡正常发光，忽略温度对灯丝电阻的影响，则电源两端电压是____________</w:t>
      </w:r>
      <w:r>
        <w:rPr>
          <w:rFonts w:ascii="Times New Roman" w:hAnsi="Times New Roman" w:eastAsia="Times New Roman" w:cs="Times New Roman"/>
          <w:color w:val="000000"/>
        </w:rPr>
        <w:t>V</w:t>
      </w:r>
      <w:r>
        <w:rPr>
          <w:rFonts w:ascii="宋体" w:hAnsi="宋体" w:eastAsia="宋体" w:cs="宋体"/>
          <w:color w:val="000000"/>
        </w:rPr>
        <w:t>，此时两灯消耗的总功率为____________</w:t>
      </w:r>
      <w:r>
        <w:rPr>
          <w:rFonts w:ascii="Times New Roman" w:hAnsi="Times New Roman" w:eastAsia="Times New Roman" w:cs="Times New Roman"/>
          <w:color w:val="000000"/>
        </w:rPr>
        <w:t>W</w:t>
      </w:r>
      <w:r>
        <w:rPr>
          <w:rFonts w:ascii="宋体" w:hAnsi="宋体" w:eastAsia="宋体" w:cs="宋体"/>
          <w:color w:val="000000"/>
        </w:rPr>
        <w:t>。</w:t>
      </w:r>
    </w:p>
    <w:p w14:paraId="4B155A8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9</w:t>
      </w:r>
      <w:r>
        <w:rPr>
          <w:color w:val="000000"/>
        </w:rPr>
        <w:t xml:space="preserve">    ②. </w:t>
      </w:r>
      <w:r>
        <w:rPr>
          <w:rFonts w:ascii="Times New Roman" w:hAnsi="Times New Roman" w:eastAsia="Times New Roman" w:cs="Times New Roman"/>
          <w:color w:val="000000"/>
        </w:rPr>
        <w:t>4.5</w:t>
      </w:r>
    </w:p>
    <w:p w14:paraId="38C01709">
      <w:pPr>
        <w:spacing w:line="360" w:lineRule="auto"/>
        <w:textAlignment w:val="center"/>
        <w:rPr>
          <w:color w:val="000000"/>
        </w:rPr>
      </w:pPr>
      <w:r>
        <w:rPr>
          <w:color w:val="2E75B6"/>
        </w:rPr>
        <w:t>【解析】</w:t>
      </w:r>
    </w:p>
    <w:p w14:paraId="5089F85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根据公式</w:t>
      </w:r>
      <w:r>
        <w:object>
          <v:shape id="_x0000_i1049"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79" o:title="eqIdbae383e4223ac84a529ef976ebd5f1ba"/>
            <o:lock v:ext="edit" aspectratio="t"/>
            <w10:wrap type="none"/>
            <w10:anchorlock/>
          </v:shape>
          <o:OLEObject Type="Embed" ProgID="Equation.DSMT4" ShapeID="_x0000_i1049" DrawAspect="Content" ObjectID="_1468075749" r:id="rId78">
            <o:LockedField>false</o:LockedField>
          </o:OLEObject>
        </w:object>
      </w:r>
      <w:r>
        <w:rPr>
          <w:rFonts w:ascii="宋体" w:hAnsi="宋体" w:eastAsia="宋体" w:cs="宋体"/>
          <w:color w:val="000000"/>
        </w:rPr>
        <w:t>可求出灯泡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的电阻为</w:t>
      </w:r>
    </w:p>
    <w:p w14:paraId="101CA5D9">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7.9pt;width:117pt;" o:ole="t" filled="f" o:preferrelative="t" stroked="f" coordsize="21600,21600">
            <v:path/>
            <v:fill on="f" focussize="0,0"/>
            <v:stroke on="f" joinstyle="miter"/>
            <v:imagedata r:id="rId81" o:title="eqId712eafd5670e23073d314ea9ea3a7117"/>
            <o:lock v:ext="edit" aspectratio="t"/>
            <w10:wrap type="none"/>
            <w10:anchorlock/>
          </v:shape>
          <o:OLEObject Type="Embed" ProgID="Equation.DSMT4" ShapeID="_x0000_i1050" DrawAspect="Content" ObjectID="_1468075750" r:id="rId80">
            <o:LockedField>false</o:LockedField>
          </o:OLEObject>
        </w:object>
      </w:r>
    </w:p>
    <w:p w14:paraId="626A78BE">
      <w:pPr>
        <w:spacing w:line="360" w:lineRule="auto"/>
        <w:jc w:val="left"/>
        <w:textAlignment w:val="center"/>
        <w:rPr>
          <w:rFonts w:ascii="宋体" w:hAnsi="宋体" w:eastAsia="宋体" w:cs="宋体"/>
          <w:color w:val="000000"/>
        </w:rPr>
      </w:pPr>
      <w:r>
        <w:rPr>
          <w:rFonts w:ascii="宋体" w:hAnsi="宋体" w:eastAsia="宋体" w:cs="宋体"/>
          <w:color w:val="000000"/>
        </w:rPr>
        <w:t>所以灯泡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正常发光时的电流为</w:t>
      </w:r>
    </w:p>
    <w:p w14:paraId="6D25D9C6">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4.9pt;width:111pt;" o:ole="t" filled="f" o:preferrelative="t" stroked="f" coordsize="21600,21600">
            <v:path/>
            <v:fill on="f" focussize="0,0"/>
            <v:stroke on="f" joinstyle="miter"/>
            <v:imagedata r:id="rId83" o:title="eqId9ca6a6ad9833ec10c250ec3b32aeab3b"/>
            <o:lock v:ext="edit" aspectratio="t"/>
            <w10:wrap type="none"/>
            <w10:anchorlock/>
          </v:shape>
          <o:OLEObject Type="Embed" ProgID="Equation.DSMT4" ShapeID="_x0000_i1051" DrawAspect="Content" ObjectID="_1468075751" r:id="rId82">
            <o:LockedField>false</o:LockedField>
          </o:OLEObject>
        </w:object>
      </w:r>
    </w:p>
    <w:p w14:paraId="126417D8">
      <w:pPr>
        <w:spacing w:line="360" w:lineRule="auto"/>
        <w:jc w:val="left"/>
        <w:textAlignment w:val="center"/>
        <w:rPr>
          <w:rFonts w:ascii="宋体" w:hAnsi="宋体" w:eastAsia="宋体" w:cs="宋体"/>
          <w:color w:val="000000"/>
        </w:rPr>
      </w:pP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的电阻为</w:t>
      </w:r>
    </w:p>
    <w:p w14:paraId="574FA16D">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7.9pt;width:112.9pt;" o:ole="t" filled="f" o:preferrelative="t" stroked="f" coordsize="21600,21600">
            <v:path/>
            <v:fill on="f" focussize="0,0"/>
            <v:stroke on="f" joinstyle="miter"/>
            <v:imagedata r:id="rId85" o:title="eqIdfb5d671a55c91b2088792cc1fcc58a3f"/>
            <o:lock v:ext="edit" aspectratio="t"/>
            <w10:wrap type="none"/>
            <w10:anchorlock/>
          </v:shape>
          <o:OLEObject Type="Embed" ProgID="Equation.DSMT4" ShapeID="_x0000_i1052" DrawAspect="Content" ObjectID="_1468075752" r:id="rId84">
            <o:LockedField>false</o:LockedField>
          </o:OLEObject>
        </w:object>
      </w:r>
    </w:p>
    <w:p w14:paraId="4A1AC28C">
      <w:pPr>
        <w:spacing w:line="360" w:lineRule="auto"/>
        <w:jc w:val="left"/>
        <w:textAlignment w:val="center"/>
        <w:rPr>
          <w:rFonts w:ascii="宋体" w:hAnsi="宋体" w:eastAsia="宋体" w:cs="宋体"/>
          <w:color w:val="000000"/>
        </w:rPr>
      </w:pPr>
      <w:r>
        <w:rPr>
          <w:rFonts w:ascii="宋体" w:hAnsi="宋体" w:eastAsia="宋体" w:cs="宋体"/>
          <w:color w:val="000000"/>
        </w:rPr>
        <w:t>所以灯泡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正常发光时的电流为</w:t>
      </w:r>
    </w:p>
    <w:p w14:paraId="4CCB1292">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4.9pt;width:99pt;" o:ole="t" filled="f" o:preferrelative="t" stroked="f" coordsize="21600,21600">
            <v:path/>
            <v:fill on="f" focussize="0,0"/>
            <v:stroke on="f" joinstyle="miter"/>
            <v:imagedata r:id="rId87" o:title="eqIdad810a8590f62afebb97870b4ee0652a"/>
            <o:lock v:ext="edit" aspectratio="t"/>
            <w10:wrap type="none"/>
            <w10:anchorlock/>
          </v:shape>
          <o:OLEObject Type="Embed" ProgID="Equation.DSMT4" ShapeID="_x0000_i1053" DrawAspect="Content" ObjectID="_1468075753" r:id="rId86">
            <o:LockedField>false</o:LockedField>
          </o:OLEObject>
        </w:object>
      </w:r>
    </w:p>
    <w:p w14:paraId="29C9897E">
      <w:pPr>
        <w:spacing w:line="360" w:lineRule="auto"/>
        <w:jc w:val="left"/>
        <w:textAlignment w:val="center"/>
        <w:rPr>
          <w:rFonts w:ascii="宋体" w:hAnsi="宋体" w:eastAsia="宋体" w:cs="宋体"/>
          <w:color w:val="000000"/>
        </w:rPr>
      </w:pPr>
      <w:r>
        <w:rPr>
          <w:rFonts w:ascii="宋体" w:hAnsi="宋体" w:eastAsia="宋体" w:cs="宋体"/>
          <w:color w:val="000000"/>
        </w:rPr>
        <w:t>因为两灯泡串联，在保证安全使用的情况下让其中一个灯泡正常发光，所以可知电路中的电流</w:t>
      </w:r>
    </w:p>
    <w:p w14:paraId="65704BA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=0.5A</w:t>
      </w:r>
    </w:p>
    <w:p w14:paraId="5E5148D9">
      <w:pPr>
        <w:spacing w:line="360" w:lineRule="auto"/>
        <w:jc w:val="left"/>
        <w:textAlignment w:val="center"/>
        <w:rPr>
          <w:rFonts w:ascii="宋体" w:hAnsi="宋体" w:eastAsia="宋体" w:cs="宋体"/>
          <w:color w:val="000000"/>
        </w:rPr>
      </w:pPr>
      <w:r>
        <w:rPr>
          <w:rFonts w:ascii="宋体" w:hAnsi="宋体" w:eastAsia="宋体" w:cs="宋体"/>
          <w:color w:val="000000"/>
        </w:rPr>
        <w:t>所以此时的电源电压为</w:t>
      </w:r>
    </w:p>
    <w:p w14:paraId="41C33C23">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8pt;width:301pt;" o:ole="t" filled="f" o:preferrelative="t" stroked="f" coordsize="21600,21600">
            <v:path/>
            <v:fill on="f" focussize="0,0"/>
            <v:stroke on="f" joinstyle="miter"/>
            <v:imagedata r:id="rId89" o:title="eqId2967306d879db245a57aa11222c47632"/>
            <o:lock v:ext="edit" aspectratio="t"/>
            <w10:wrap type="none"/>
            <w10:anchorlock/>
          </v:shape>
          <o:OLEObject Type="Embed" ProgID="Equation.DSMT4" ShapeID="_x0000_i1054" DrawAspect="Content" ObjectID="_1468075754" r:id="rId88">
            <o:LockedField>false</o:LockedField>
          </o:OLEObject>
        </w:object>
      </w:r>
    </w:p>
    <w:p w14:paraId="249BDA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可得，此时两灯消耗的总功率，即电路消耗的功率为</w:t>
      </w:r>
    </w:p>
    <w:p w14:paraId="10F9B374">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8pt;width:133.15pt;" o:ole="t" filled="f" o:preferrelative="t" stroked="f" coordsize="21600,21600">
            <v:path/>
            <v:fill on="f" focussize="0,0"/>
            <v:stroke on="f" joinstyle="miter"/>
            <v:imagedata r:id="rId91" o:title="eqIde7b3cd353c666e31475e10ee2825435f"/>
            <o:lock v:ext="edit" aspectratio="t"/>
            <w10:wrap type="none"/>
            <w10:anchorlock/>
          </v:shape>
          <o:OLEObject Type="Embed" ProgID="Equation.DSMT4" ShapeID="_x0000_i1055" DrawAspect="Content" ObjectID="_1468075755" r:id="rId90">
            <o:LockedField>false</o:LockedField>
          </o:OLEObject>
        </w:object>
      </w:r>
    </w:p>
    <w:p w14:paraId="0E835453">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在“探究电流与电压的关系”的实验中，某同学根据实验数据分别画出了电阻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图像如图所示，则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的阻值之比为</w:t>
      </w:r>
      <w:r>
        <w:rPr>
          <w:color w:val="000000"/>
        </w:rPr>
        <w:t>___________</w:t>
      </w:r>
      <w:r>
        <w:rPr>
          <w:rFonts w:ascii="宋体" w:hAnsi="宋体" w:eastAsia="宋体" w:cs="宋体"/>
          <w:color w:val="000000"/>
        </w:rPr>
        <w:t>，完成实验后分析数据可以得出：在电阻一定时，电流与电压成</w:t>
      </w:r>
      <w:r>
        <w:rPr>
          <w:color w:val="000000"/>
        </w:rPr>
        <w:t>____________</w:t>
      </w:r>
      <w:r>
        <w:rPr>
          <w:rFonts w:ascii="宋体" w:hAnsi="宋体" w:eastAsia="宋体" w:cs="宋体"/>
          <w:color w:val="000000"/>
        </w:rPr>
        <w:t>比。</w:t>
      </w:r>
    </w:p>
    <w:p w14:paraId="311F10B3">
      <w:pPr>
        <w:spacing w:line="360" w:lineRule="auto"/>
        <w:jc w:val="left"/>
        <w:textAlignment w:val="center"/>
        <w:rPr>
          <w:color w:val="000000"/>
        </w:rPr>
      </w:pPr>
      <w:r>
        <w:rPr>
          <w:color w:val="000000"/>
        </w:rPr>
        <w:drawing>
          <wp:inline distT="0" distB="0" distL="114300" distR="114300">
            <wp:extent cx="1362075" cy="11144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1362075" cy="1114425"/>
                    </a:xfrm>
                    <a:prstGeom prst="rect">
                      <a:avLst/>
                    </a:prstGeom>
                  </pic:spPr>
                </pic:pic>
              </a:graphicData>
            </a:graphic>
          </wp:inline>
        </w:drawing>
      </w:r>
    </w:p>
    <w:p w14:paraId="45C8004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color w:val="000000"/>
        </w:rPr>
        <w:t xml:space="preserve">    ②. </w:t>
      </w:r>
      <w:r>
        <w:rPr>
          <w:rFonts w:ascii="宋体" w:hAnsi="宋体" w:eastAsia="宋体" w:cs="宋体"/>
          <w:color w:val="000000"/>
        </w:rPr>
        <w:t>正</w:t>
      </w:r>
    </w:p>
    <w:p w14:paraId="699BA7B1">
      <w:pPr>
        <w:spacing w:line="360" w:lineRule="auto"/>
        <w:textAlignment w:val="center"/>
        <w:rPr>
          <w:color w:val="000000"/>
        </w:rPr>
      </w:pPr>
      <w:r>
        <w:rPr>
          <w:color w:val="2E75B6"/>
        </w:rPr>
        <w:t>【解析】</w:t>
      </w:r>
    </w:p>
    <w:p w14:paraId="2BAFE0C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r>
        <w:rPr>
          <w:rFonts w:ascii="Times New Roman" w:hAnsi="Times New Roman" w:eastAsia="Times New Roman" w:cs="Times New Roman"/>
          <w:color w:val="000000"/>
        </w:rPr>
        <w:t>6V</w:t>
      </w:r>
      <w:r>
        <w:rPr>
          <w:rFonts w:ascii="宋体" w:hAnsi="宋体" w:eastAsia="宋体" w:cs="宋体"/>
          <w:color w:val="000000"/>
        </w:rPr>
        <w:t>时，通过的电流为</w:t>
      </w:r>
      <w:r>
        <w:rPr>
          <w:rFonts w:ascii="Times New Roman" w:hAnsi="Times New Roman" w:eastAsia="Times New Roman" w:cs="Times New Roman"/>
          <w:color w:val="000000"/>
        </w:rPr>
        <w:t>0.6A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的电阻值</w:t>
      </w:r>
    </w:p>
    <w:p w14:paraId="27B138F5">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0.75pt;width:108.75pt;" o:ole="t" filled="f" o:preferrelative="t" stroked="f" coordsize="21600,21600">
            <v:path/>
            <v:fill on="f" focussize="0,0"/>
            <v:stroke on="f" joinstyle="miter"/>
            <v:imagedata r:id="rId94" o:title="eqIdd75668eb8481197da2bef6a7c932b31a"/>
            <o:lock v:ext="edit" aspectratio="t"/>
            <w10:wrap type="none"/>
            <w10:anchorlock/>
          </v:shape>
          <o:OLEObject Type="Embed" ProgID="Equation.DSMT4" ShapeID="_x0000_i1056" DrawAspect="Content" ObjectID="_1468075756" r:id="rId93">
            <o:LockedField>false</o:LockedField>
          </o:OLEObject>
        </w:object>
      </w:r>
    </w:p>
    <w:p w14:paraId="0EAF3558">
      <w:pPr>
        <w:spacing w:line="360" w:lineRule="auto"/>
        <w:jc w:val="left"/>
        <w:textAlignment w:val="center"/>
        <w:rPr>
          <w:rFonts w:ascii="宋体" w:hAnsi="宋体" w:eastAsia="宋体" w:cs="宋体"/>
          <w:color w:val="000000"/>
        </w:rPr>
      </w:pPr>
      <w:r>
        <w:rPr>
          <w:rFonts w:ascii="宋体" w:hAnsi="宋体" w:eastAsia="宋体" w:cs="宋体"/>
          <w:color w:val="000000"/>
        </w:rPr>
        <w:t>由图可知，电阻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两端的电压为</w:t>
      </w:r>
      <w:r>
        <w:rPr>
          <w:rFonts w:ascii="Times New Roman" w:hAnsi="Times New Roman" w:eastAsia="Times New Roman" w:cs="Times New Roman"/>
          <w:color w:val="000000"/>
        </w:rPr>
        <w:t>6V</w:t>
      </w:r>
      <w:r>
        <w:rPr>
          <w:rFonts w:ascii="宋体" w:hAnsi="宋体" w:eastAsia="宋体" w:cs="宋体"/>
          <w:color w:val="000000"/>
        </w:rPr>
        <w:t>时，通过的电流为</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的电阻值</w:t>
      </w:r>
    </w:p>
    <w:p w14:paraId="17AA4D8A">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0.75pt;width:114pt;" o:ole="t" filled="f" o:preferrelative="t" stroked="f" coordsize="21600,21600">
            <v:path/>
            <v:fill on="f" focussize="0,0"/>
            <v:stroke on="f" joinstyle="miter"/>
            <v:imagedata r:id="rId96" o:title="eqId2edd97812cd7046049b20956201fc56b"/>
            <o:lock v:ext="edit" aspectratio="t"/>
            <w10:wrap type="none"/>
            <w10:anchorlock/>
          </v:shape>
          <o:OLEObject Type="Embed" ProgID="Equation.DSMT4" ShapeID="_x0000_i1057" DrawAspect="Content" ObjectID="_1468075757" r:id="rId95">
            <o:LockedField>false</o:LockedField>
          </o:OLEObject>
        </w:object>
      </w:r>
    </w:p>
    <w:p w14:paraId="03CADA22">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的阻值之比为</w:t>
      </w:r>
    </w:p>
    <w:p w14:paraId="23559DCA">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3.75pt;width:72.75pt;" o:ole="t" filled="f" o:preferrelative="t" stroked="f" coordsize="21600,21600">
            <v:path/>
            <v:fill on="f" focussize="0,0"/>
            <v:stroke on="f" joinstyle="miter"/>
            <v:imagedata r:id="rId98" o:title="eqId9ada009d542450bb0e7612a7fcd0615d"/>
            <o:lock v:ext="edit" aspectratio="t"/>
            <w10:wrap type="none"/>
            <w10:anchorlock/>
          </v:shape>
          <o:OLEObject Type="Embed" ProgID="Equation.DSMT4" ShapeID="_x0000_i1058" DrawAspect="Content" ObjectID="_1468075758" r:id="rId97">
            <o:LockedField>false</o:LockedField>
          </o:OLEObject>
        </w:object>
      </w:r>
    </w:p>
    <w:p w14:paraId="4A5AFCB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由图像可以看出两个电阻的</w:t>
      </w:r>
      <w:r>
        <w:object>
          <v:shape id="_x0000_i1059"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100" o:title="eqIddd1fd3cc33190245791eddc26c629b9f"/>
            <o:lock v:ext="edit" aspectratio="t"/>
            <w10:wrap type="none"/>
            <w10:anchorlock/>
          </v:shape>
          <o:OLEObject Type="Embed" ProgID="Equation.DSMT4" ShapeID="_x0000_i1059" DrawAspect="Content" ObjectID="_1468075759" r:id="rId99">
            <o:LockedField>false</o:LockedField>
          </o:OLEObject>
        </w:object>
      </w:r>
      <w:r>
        <w:rPr>
          <w:rFonts w:ascii="宋体" w:hAnsi="宋体" w:eastAsia="宋体" w:cs="宋体"/>
          <w:color w:val="000000"/>
        </w:rPr>
        <w:t>图像都是正比例函数，即电流与电压的比值不变，故分析数据可以得出：在电阻一定时，电流与电压成正比。</w:t>
      </w:r>
    </w:p>
    <w:p w14:paraId="0170586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636B9725">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请画出下列两个光路图中的折射光线示意图。</w:t>
      </w:r>
    </w:p>
    <w:p w14:paraId="56DBCCBF">
      <w:pPr>
        <w:spacing w:line="360" w:lineRule="auto"/>
        <w:jc w:val="left"/>
        <w:textAlignment w:val="center"/>
        <w:rPr>
          <w:color w:val="000000"/>
        </w:rPr>
      </w:pPr>
      <w:r>
        <w:rPr>
          <w:rFonts w:ascii="宋体" w:hAnsi="宋体" w:eastAsia="宋体" w:cs="宋体"/>
          <w:color w:val="000000"/>
        </w:rPr>
        <w:drawing>
          <wp:inline distT="0" distB="0" distL="114300" distR="114300">
            <wp:extent cx="3314700" cy="1066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3314700" cy="1066800"/>
                    </a:xfrm>
                    <a:prstGeom prst="rect">
                      <a:avLst/>
                    </a:prstGeom>
                  </pic:spPr>
                </pic:pic>
              </a:graphicData>
            </a:graphic>
          </wp:inline>
        </w:drawing>
      </w:r>
    </w:p>
    <w:p w14:paraId="5FAA1780">
      <w:pPr>
        <w:spacing w:line="360" w:lineRule="auto"/>
        <w:textAlignment w:val="center"/>
        <w:rPr>
          <w:color w:val="000000"/>
        </w:rPr>
      </w:pPr>
      <w:r>
        <w:rPr>
          <w:color w:val="2E75B6"/>
        </w:rPr>
        <w:t>【答案】</w:t>
      </w:r>
      <w:r>
        <w:rPr>
          <w:color w:val="000000"/>
        </w:rPr>
        <w:drawing>
          <wp:inline distT="0" distB="0" distL="114300" distR="114300">
            <wp:extent cx="3324225" cy="10668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3324225" cy="1066800"/>
                    </a:xfrm>
                    <a:prstGeom prst="rect">
                      <a:avLst/>
                    </a:prstGeom>
                  </pic:spPr>
                </pic:pic>
              </a:graphicData>
            </a:graphic>
          </wp:inline>
        </w:drawing>
      </w:r>
    </w:p>
    <w:p w14:paraId="7A0A75F8">
      <w:pPr>
        <w:spacing w:line="360" w:lineRule="auto"/>
        <w:textAlignment w:val="center"/>
        <w:rPr>
          <w:color w:val="000000"/>
        </w:rPr>
      </w:pPr>
      <w:r>
        <w:rPr>
          <w:color w:val="2E75B6"/>
        </w:rPr>
        <w:t>【解析】</w:t>
      </w:r>
    </w:p>
    <w:p w14:paraId="092F0AB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平行于主光轴的光线经凸透镜折射后，过凸透镜另一侧的焦点</w:t>
      </w:r>
      <w:r>
        <w:rPr>
          <w:rFonts w:ascii="Times New Roman" w:hAnsi="Times New Roman" w:eastAsia="Times New Roman" w:cs="Times New Roman"/>
          <w:i/>
          <w:color w:val="000000"/>
        </w:rPr>
        <w:t>F</w:t>
      </w:r>
      <w:r>
        <w:rPr>
          <w:rFonts w:ascii="宋体" w:hAnsi="宋体" w:eastAsia="宋体" w:cs="宋体"/>
          <w:color w:val="000000"/>
        </w:rPr>
        <w:t>，如图：</w:t>
      </w:r>
    </w:p>
    <w:p w14:paraId="63D8A964">
      <w:pPr>
        <w:spacing w:line="360" w:lineRule="auto"/>
        <w:jc w:val="left"/>
        <w:textAlignment w:val="center"/>
        <w:rPr>
          <w:color w:val="000000"/>
        </w:rPr>
      </w:pPr>
      <w:r>
        <w:rPr>
          <w:color w:val="000000"/>
        </w:rPr>
        <w:drawing>
          <wp:inline distT="0" distB="0" distL="114300" distR="114300">
            <wp:extent cx="1724025" cy="10191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724025" cy="1019175"/>
                    </a:xfrm>
                    <a:prstGeom prst="rect">
                      <a:avLst/>
                    </a:prstGeom>
                  </pic:spPr>
                </pic:pic>
              </a:graphicData>
            </a:graphic>
          </wp:inline>
        </w:drawing>
      </w:r>
    </w:p>
    <w:p w14:paraId="1FDC44B4">
      <w:pPr>
        <w:spacing w:line="360" w:lineRule="auto"/>
        <w:jc w:val="left"/>
        <w:textAlignment w:val="center"/>
        <w:rPr>
          <w:rFonts w:ascii="宋体" w:hAnsi="宋体" w:eastAsia="宋体" w:cs="宋体"/>
          <w:color w:val="000000"/>
        </w:rPr>
      </w:pPr>
      <w:r>
        <w:rPr>
          <w:rFonts w:ascii="宋体" w:hAnsi="宋体" w:eastAsia="宋体" w:cs="宋体"/>
          <w:color w:val="000000"/>
        </w:rPr>
        <w:t>过入射点</w:t>
      </w:r>
      <w:r>
        <w:rPr>
          <w:rFonts w:ascii="Times New Roman" w:hAnsi="Times New Roman" w:eastAsia="Times New Roman" w:cs="Times New Roman"/>
          <w:i/>
          <w:color w:val="000000"/>
        </w:rPr>
        <w:t>O</w:t>
      </w:r>
      <w:r>
        <w:rPr>
          <w:rFonts w:ascii="宋体" w:hAnsi="宋体" w:eastAsia="宋体" w:cs="宋体"/>
          <w:color w:val="000000"/>
        </w:rPr>
        <w:t>做垂直于入射面的法线，光线由空气浸入水中时会发生折射，折射角小于入射角，因此折射光线向靠近法线的方向移动，过</w:t>
      </w:r>
      <w:r>
        <w:rPr>
          <w:rFonts w:ascii="Times New Roman" w:hAnsi="Times New Roman" w:eastAsia="Times New Roman" w:cs="Times New Roman"/>
          <w:i/>
          <w:color w:val="000000"/>
        </w:rPr>
        <w:t>O</w:t>
      </w:r>
      <w:r>
        <w:rPr>
          <w:rFonts w:ascii="宋体" w:hAnsi="宋体" w:eastAsia="宋体" w:cs="宋体"/>
          <w:color w:val="000000"/>
        </w:rPr>
        <w:t>点做出折射光线，如图：</w:t>
      </w:r>
    </w:p>
    <w:p w14:paraId="4A7CE1A9">
      <w:pPr>
        <w:spacing w:line="360" w:lineRule="auto"/>
        <w:jc w:val="left"/>
        <w:textAlignment w:val="center"/>
        <w:rPr>
          <w:color w:val="000000"/>
        </w:rPr>
      </w:pPr>
      <w:r>
        <w:rPr>
          <w:color w:val="000000"/>
        </w:rPr>
        <w:drawing>
          <wp:inline distT="0" distB="0" distL="114300" distR="114300">
            <wp:extent cx="1276350" cy="885825"/>
            <wp:effectExtent l="0" t="0" r="0"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1276350" cy="885825"/>
                    </a:xfrm>
                    <a:prstGeom prst="rect">
                      <a:avLst/>
                    </a:prstGeom>
                  </pic:spPr>
                </pic:pic>
              </a:graphicData>
            </a:graphic>
          </wp:inline>
        </w:drawing>
      </w:r>
    </w:p>
    <w:p w14:paraId="7067C081">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某同学在游乐场游玩时从滑梯滑下，请画出该同学受到的重力和支持力的示意图。</w:t>
      </w:r>
    </w:p>
    <w:p w14:paraId="126B78DD">
      <w:pPr>
        <w:spacing w:line="360" w:lineRule="auto"/>
        <w:jc w:val="left"/>
        <w:textAlignment w:val="center"/>
        <w:rPr>
          <w:color w:val="000000"/>
        </w:rPr>
      </w:pPr>
      <w:r>
        <w:rPr>
          <w:color w:val="000000"/>
        </w:rPr>
        <w:drawing>
          <wp:inline distT="0" distB="0" distL="114300" distR="114300">
            <wp:extent cx="1895475" cy="14763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895475" cy="1476375"/>
                    </a:xfrm>
                    <a:prstGeom prst="rect">
                      <a:avLst/>
                    </a:prstGeom>
                  </pic:spPr>
                </pic:pic>
              </a:graphicData>
            </a:graphic>
          </wp:inline>
        </w:drawing>
      </w:r>
    </w:p>
    <w:p w14:paraId="7351DC26">
      <w:pPr>
        <w:spacing w:line="360" w:lineRule="auto"/>
        <w:textAlignment w:val="center"/>
        <w:rPr>
          <w:color w:val="000000"/>
        </w:rPr>
      </w:pPr>
      <w:r>
        <w:rPr>
          <w:color w:val="2E75B6"/>
        </w:rPr>
        <w:t>【答案】</w:t>
      </w:r>
      <w:r>
        <w:rPr>
          <w:color w:val="000000"/>
        </w:rPr>
        <w:drawing>
          <wp:inline distT="0" distB="0" distL="114300" distR="114300">
            <wp:extent cx="1666875" cy="147637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666875" cy="1476375"/>
                    </a:xfrm>
                    <a:prstGeom prst="rect">
                      <a:avLst/>
                    </a:prstGeom>
                  </pic:spPr>
                </pic:pic>
              </a:graphicData>
            </a:graphic>
          </wp:inline>
        </w:drawing>
      </w:r>
    </w:p>
    <w:p w14:paraId="631A335A">
      <w:pPr>
        <w:spacing w:line="360" w:lineRule="auto"/>
        <w:textAlignment w:val="center"/>
        <w:rPr>
          <w:color w:val="000000"/>
        </w:rPr>
      </w:pPr>
      <w:r>
        <w:rPr>
          <w:color w:val="2E75B6"/>
        </w:rPr>
        <w:t>【解析】</w:t>
      </w:r>
    </w:p>
    <w:p w14:paraId="69A2B54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过重心向下画一条线段，并在末端标上箭头和</w:t>
      </w:r>
      <w:r>
        <w:rPr>
          <w:rFonts w:ascii="Times New Roman" w:hAnsi="Times New Roman" w:eastAsia="Times New Roman" w:cs="Times New Roman"/>
          <w:i/>
          <w:color w:val="000000"/>
        </w:rPr>
        <w:t>G</w:t>
      </w:r>
      <w:r>
        <w:rPr>
          <w:rFonts w:ascii="宋体" w:hAnsi="宋体" w:eastAsia="宋体" w:cs="宋体"/>
          <w:color w:val="000000"/>
        </w:rPr>
        <w:t>，即为重力，过重心画一条垂直于斜面向上的线段，并在末端标上向上的箭头和</w:t>
      </w:r>
      <w:r>
        <w:rPr>
          <w:rFonts w:ascii="Times New Roman" w:hAnsi="Times New Roman" w:eastAsia="Times New Roman" w:cs="Times New Roman"/>
          <w:i/>
          <w:color w:val="000000"/>
        </w:rPr>
        <w:t>F</w:t>
      </w:r>
      <w:r>
        <w:rPr>
          <w:rFonts w:ascii="宋体" w:hAnsi="宋体" w:eastAsia="宋体" w:cs="宋体"/>
          <w:color w:val="000000"/>
        </w:rPr>
        <w:t>，即为支持力，故如图所示：</w:t>
      </w:r>
    </w:p>
    <w:p w14:paraId="2F317BE3">
      <w:pPr>
        <w:spacing w:line="360" w:lineRule="auto"/>
        <w:jc w:val="left"/>
        <w:textAlignment w:val="center"/>
        <w:rPr>
          <w:color w:val="000000"/>
        </w:rPr>
      </w:pPr>
      <w:r>
        <w:rPr>
          <w:color w:val="000000"/>
        </w:rPr>
        <w:drawing>
          <wp:inline distT="0" distB="0" distL="114300" distR="114300">
            <wp:extent cx="1762125" cy="15621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762125" cy="1562100"/>
                    </a:xfrm>
                    <a:prstGeom prst="rect">
                      <a:avLst/>
                    </a:prstGeom>
                  </pic:spPr>
                </pic:pic>
              </a:graphicData>
            </a:graphic>
          </wp:inline>
        </w:drawing>
      </w:r>
    </w:p>
    <w:p w14:paraId="35E315BE">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如图所示，根据磁体及周围磁场分布情况，在图中标出通电螺线管的</w:t>
      </w:r>
      <w:r>
        <w:rPr>
          <w:rFonts w:ascii="Times New Roman" w:hAnsi="Times New Roman" w:eastAsia="Times New Roman" w:cs="Times New Roman"/>
          <w:color w:val="000000"/>
        </w:rPr>
        <w:t>N</w:t>
      </w:r>
      <w:r>
        <w:rPr>
          <w:rFonts w:ascii="宋体" w:hAnsi="宋体" w:eastAsia="宋体" w:cs="宋体"/>
          <w:color w:val="000000"/>
        </w:rPr>
        <w:t>极及电源的正极。</w:t>
      </w:r>
    </w:p>
    <w:p w14:paraId="0227556C">
      <w:pPr>
        <w:spacing w:line="360" w:lineRule="auto"/>
        <w:jc w:val="left"/>
        <w:textAlignment w:val="center"/>
        <w:rPr>
          <w:color w:val="000000"/>
        </w:rPr>
      </w:pPr>
      <w:r>
        <w:rPr>
          <w:color w:val="000000"/>
        </w:rPr>
        <w:drawing>
          <wp:inline distT="0" distB="0" distL="114300" distR="114300">
            <wp:extent cx="2476500" cy="1266825"/>
            <wp:effectExtent l="0" t="0" r="0"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2476500" cy="1266825"/>
                    </a:xfrm>
                    <a:prstGeom prst="rect">
                      <a:avLst/>
                    </a:prstGeom>
                  </pic:spPr>
                </pic:pic>
              </a:graphicData>
            </a:graphic>
          </wp:inline>
        </w:drawing>
      </w:r>
    </w:p>
    <w:p w14:paraId="426BB146">
      <w:pPr>
        <w:spacing w:line="360" w:lineRule="auto"/>
        <w:textAlignment w:val="center"/>
        <w:rPr>
          <w:color w:val="000000"/>
        </w:rPr>
      </w:pPr>
      <w:r>
        <w:rPr>
          <w:color w:val="2E75B6"/>
        </w:rPr>
        <w:t>【答案】</w:t>
      </w:r>
      <w:r>
        <w:rPr>
          <w:color w:val="000000"/>
        </w:rPr>
        <w:drawing>
          <wp:inline distT="0" distB="0" distL="114300" distR="114300">
            <wp:extent cx="2476500" cy="12858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2476500" cy="1285875"/>
                    </a:xfrm>
                    <a:prstGeom prst="rect">
                      <a:avLst/>
                    </a:prstGeom>
                  </pic:spPr>
                </pic:pic>
              </a:graphicData>
            </a:graphic>
          </wp:inline>
        </w:drawing>
      </w:r>
    </w:p>
    <w:p w14:paraId="117DF68D">
      <w:pPr>
        <w:spacing w:line="360" w:lineRule="auto"/>
        <w:textAlignment w:val="center"/>
        <w:rPr>
          <w:color w:val="000000"/>
        </w:rPr>
      </w:pPr>
      <w:r>
        <w:rPr>
          <w:color w:val="2E75B6"/>
        </w:rPr>
        <w:t>【解析】</w:t>
      </w:r>
    </w:p>
    <w:p w14:paraId="5F441DC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螺线管外部磁场方向由</w:t>
      </w:r>
      <w:r>
        <w:rPr>
          <w:rFonts w:ascii="Times New Roman" w:hAnsi="Times New Roman" w:eastAsia="Times New Roman" w:cs="Times New Roman"/>
          <w:color w:val="000000"/>
        </w:rPr>
        <w:t>N</w:t>
      </w:r>
      <w:r>
        <w:rPr>
          <w:rFonts w:ascii="宋体" w:hAnsi="宋体" w:eastAsia="宋体" w:cs="宋体"/>
          <w:color w:val="000000"/>
        </w:rPr>
        <w:t>极指向</w:t>
      </w:r>
      <w:r>
        <w:rPr>
          <w:rFonts w:ascii="Times New Roman" w:hAnsi="Times New Roman" w:eastAsia="Times New Roman" w:cs="Times New Roman"/>
          <w:color w:val="000000"/>
        </w:rPr>
        <w:t>S</w:t>
      </w:r>
      <w:r>
        <w:rPr>
          <w:rFonts w:ascii="宋体" w:hAnsi="宋体" w:eastAsia="宋体" w:cs="宋体"/>
          <w:color w:val="000000"/>
        </w:rPr>
        <w:t>极，由图可知螺线管左侧为</w:t>
      </w:r>
      <w:r>
        <w:rPr>
          <w:rFonts w:ascii="Times New Roman" w:hAnsi="Times New Roman" w:eastAsia="Times New Roman" w:cs="Times New Roman"/>
          <w:color w:val="000000"/>
        </w:rPr>
        <w:t>S</w:t>
      </w:r>
      <w:r>
        <w:rPr>
          <w:rFonts w:ascii="宋体" w:hAnsi="宋体" w:eastAsia="宋体" w:cs="宋体"/>
          <w:color w:val="000000"/>
        </w:rPr>
        <w:t>极，右侧是</w:t>
      </w:r>
      <w:r>
        <w:rPr>
          <w:rFonts w:ascii="Times New Roman" w:hAnsi="Times New Roman" w:eastAsia="Times New Roman" w:cs="Times New Roman"/>
          <w:color w:val="000000"/>
        </w:rPr>
        <w:t>N</w:t>
      </w:r>
      <w:r>
        <w:rPr>
          <w:rFonts w:ascii="宋体" w:hAnsi="宋体" w:eastAsia="宋体" w:cs="宋体"/>
          <w:color w:val="000000"/>
        </w:rPr>
        <w:t>极，由右手螺旋定则可知，螺线管正面电流方向向下，背面电流方向向上，可知电源正极在左侧，如图所示：</w:t>
      </w:r>
    </w:p>
    <w:p w14:paraId="7AD8ADB6">
      <w:pPr>
        <w:spacing w:line="360" w:lineRule="auto"/>
        <w:jc w:val="left"/>
        <w:textAlignment w:val="center"/>
        <w:rPr>
          <w:color w:val="000000"/>
        </w:rPr>
      </w:pPr>
      <w:r>
        <w:rPr>
          <w:color w:val="000000"/>
        </w:rPr>
        <w:drawing>
          <wp:inline distT="0" distB="0" distL="114300" distR="114300">
            <wp:extent cx="2476500" cy="1285875"/>
            <wp:effectExtent l="0" t="0" r="0"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2476500" cy="1285875"/>
                    </a:xfrm>
                    <a:prstGeom prst="rect">
                      <a:avLst/>
                    </a:prstGeom>
                  </pic:spPr>
                </pic:pic>
              </a:graphicData>
            </a:graphic>
          </wp:inline>
        </w:drawing>
      </w:r>
    </w:p>
    <w:p w14:paraId="61088006">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请将图中的灯泡和开关接入照明电路。</w:t>
      </w:r>
    </w:p>
    <w:p w14:paraId="7D33C288">
      <w:pPr>
        <w:spacing w:line="360" w:lineRule="auto"/>
        <w:jc w:val="left"/>
        <w:textAlignment w:val="center"/>
        <w:rPr>
          <w:color w:val="000000"/>
        </w:rPr>
      </w:pPr>
      <w:r>
        <w:rPr>
          <w:color w:val="000000"/>
        </w:rPr>
        <w:drawing>
          <wp:inline distT="0" distB="0" distL="114300" distR="114300">
            <wp:extent cx="1409700" cy="8858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409700" cy="885825"/>
                    </a:xfrm>
                    <a:prstGeom prst="rect">
                      <a:avLst/>
                    </a:prstGeom>
                  </pic:spPr>
                </pic:pic>
              </a:graphicData>
            </a:graphic>
          </wp:inline>
        </w:drawing>
      </w:r>
    </w:p>
    <w:p w14:paraId="23102420">
      <w:pPr>
        <w:spacing w:line="360" w:lineRule="auto"/>
        <w:textAlignment w:val="center"/>
        <w:rPr>
          <w:color w:val="000000"/>
        </w:rPr>
      </w:pPr>
      <w:r>
        <w:rPr>
          <w:color w:val="2E75B6"/>
        </w:rPr>
        <w:t>【答案】</w:t>
      </w:r>
      <w:r>
        <w:rPr>
          <w:color w:val="000000"/>
        </w:rPr>
        <w:drawing>
          <wp:inline distT="0" distB="0" distL="114300" distR="114300">
            <wp:extent cx="1419225" cy="904875"/>
            <wp:effectExtent l="0" t="0" r="9525"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1419225" cy="904875"/>
                    </a:xfrm>
                    <a:prstGeom prst="rect">
                      <a:avLst/>
                    </a:prstGeom>
                  </pic:spPr>
                </pic:pic>
              </a:graphicData>
            </a:graphic>
          </wp:inline>
        </w:drawing>
      </w:r>
    </w:p>
    <w:p w14:paraId="49A92D04">
      <w:pPr>
        <w:spacing w:line="360" w:lineRule="auto"/>
        <w:textAlignment w:val="center"/>
        <w:rPr>
          <w:color w:val="000000"/>
        </w:rPr>
      </w:pPr>
      <w:r>
        <w:rPr>
          <w:color w:val="2E75B6"/>
        </w:rPr>
        <w:t>【解析】</w:t>
      </w:r>
    </w:p>
    <w:p w14:paraId="35CD2D7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开关需要接在火线和用电器之间，保证开关断开后，灯泡与火线断开连接，灯泡的螺旋外壳接零线，故如图所示：</w:t>
      </w:r>
    </w:p>
    <w:p w14:paraId="6160D333">
      <w:pPr>
        <w:spacing w:line="360" w:lineRule="auto"/>
        <w:jc w:val="left"/>
        <w:textAlignment w:val="center"/>
        <w:rPr>
          <w:color w:val="000000"/>
        </w:rPr>
      </w:pPr>
      <w:r>
        <w:rPr>
          <w:color w:val="000000"/>
        </w:rPr>
        <w:drawing>
          <wp:inline distT="0" distB="0" distL="114300" distR="114300">
            <wp:extent cx="1466850" cy="933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1466850" cy="933450"/>
                    </a:xfrm>
                    <a:prstGeom prst="rect">
                      <a:avLst/>
                    </a:prstGeom>
                  </pic:spPr>
                </pic:pic>
              </a:graphicData>
            </a:graphic>
          </wp:inline>
        </w:drawing>
      </w:r>
    </w:p>
    <w:p w14:paraId="040335D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四、实验探究题（每空</w:t>
      </w:r>
      <w:r>
        <w:rPr>
          <w:rFonts w:ascii="Times New Roman" w:hAnsi="Times New Roman" w:eastAsia="Times New Roman" w:cs="Times New Roman"/>
          <w:b/>
          <w:color w:val="000000"/>
          <w:sz w:val="24"/>
        </w:rPr>
        <w:t>1</w:t>
      </w:r>
      <w:r>
        <w:rPr>
          <w:rFonts w:ascii="宋体" w:hAnsi="宋体" w:eastAsia="宋体" w:cs="宋体"/>
          <w:b/>
          <w:color w:val="000000"/>
          <w:sz w:val="24"/>
        </w:rPr>
        <w:t>分，连线</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08D21304">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如图甲所示，物体的长度为</w:t>
      </w:r>
      <w:r>
        <w:rPr>
          <w:color w:val="000000"/>
        </w:rPr>
        <w:t>____________</w:t>
      </w:r>
      <w:r>
        <w:rPr>
          <w:rFonts w:ascii="Times New Roman" w:hAnsi="Times New Roman" w:eastAsia="Times New Roman" w:cs="Times New Roman"/>
          <w:color w:val="000000"/>
        </w:rPr>
        <w:t>cm</w:t>
      </w:r>
      <w:r>
        <w:rPr>
          <w:rFonts w:ascii="宋体" w:hAnsi="宋体" w:eastAsia="宋体" w:cs="宋体"/>
          <w:color w:val="000000"/>
        </w:rPr>
        <w:t>；某同学在做观察水沸腾实验时温度计示数如图乙所示，此时水的温度为</w:t>
      </w:r>
      <w:r>
        <w:rPr>
          <w:color w:val="000000"/>
        </w:rPr>
        <w:t>____________</w:t>
      </w:r>
      <w:r>
        <w:rPr>
          <w:rFonts w:ascii="Times New Roman" w:hAnsi="Times New Roman" w:eastAsia="Times New Roman" w:cs="Times New Roman"/>
          <w:color w:val="000000"/>
        </w:rPr>
        <w:t>℃</w:t>
      </w:r>
      <w:r>
        <w:rPr>
          <w:rFonts w:ascii="宋体" w:hAnsi="宋体" w:eastAsia="宋体" w:cs="宋体"/>
          <w:color w:val="000000"/>
        </w:rPr>
        <w:t>。</w:t>
      </w:r>
    </w:p>
    <w:p w14:paraId="648F31D0">
      <w:pPr>
        <w:spacing w:line="360" w:lineRule="auto"/>
        <w:jc w:val="left"/>
        <w:textAlignment w:val="center"/>
        <w:rPr>
          <w:color w:val="000000"/>
        </w:rPr>
      </w:pPr>
      <w:r>
        <w:rPr>
          <w:color w:val="000000"/>
        </w:rPr>
        <w:drawing>
          <wp:inline distT="0" distB="0" distL="114300" distR="114300">
            <wp:extent cx="2514600" cy="1247775"/>
            <wp:effectExtent l="0" t="0" r="0" b="9525"/>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2514600" cy="1247775"/>
                    </a:xfrm>
                    <a:prstGeom prst="rect">
                      <a:avLst/>
                    </a:prstGeom>
                  </pic:spPr>
                </pic:pic>
              </a:graphicData>
            </a:graphic>
          </wp:inline>
        </w:drawing>
      </w:r>
    </w:p>
    <w:p w14:paraId="7379363B">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1.50</w:t>
      </w:r>
      <w:r>
        <w:rPr>
          <w:color w:val="000000"/>
        </w:rPr>
        <w:t xml:space="preserve">    ②. </w:t>
      </w:r>
      <w:r>
        <w:rPr>
          <w:rFonts w:ascii="Times New Roman" w:hAnsi="Times New Roman" w:eastAsia="Times New Roman" w:cs="Times New Roman"/>
          <w:color w:val="000000"/>
        </w:rPr>
        <w:t>86</w:t>
      </w:r>
    </w:p>
    <w:p w14:paraId="0230F8BA">
      <w:pPr>
        <w:spacing w:line="360" w:lineRule="auto"/>
        <w:textAlignment w:val="center"/>
        <w:rPr>
          <w:color w:val="000000"/>
        </w:rPr>
      </w:pPr>
      <w:r>
        <w:rPr>
          <w:color w:val="2E75B6"/>
        </w:rPr>
        <w:t>【解析】</w:t>
      </w:r>
    </w:p>
    <w:p w14:paraId="596FFF8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由甲图可知，刻度尺</w:t>
      </w:r>
      <w:r>
        <w:rPr>
          <w:rFonts w:ascii="Times New Roman" w:hAnsi="Times New Roman" w:eastAsia="Times New Roman" w:cs="Times New Roman"/>
          <w:color w:val="000000"/>
        </w:rPr>
        <w:t>1cm</w:t>
      </w:r>
      <w:r>
        <w:rPr>
          <w:rFonts w:ascii="宋体" w:hAnsi="宋体" w:eastAsia="宋体" w:cs="宋体"/>
          <w:color w:val="000000"/>
        </w:rPr>
        <w:t>被分为</w:t>
      </w:r>
      <w:r>
        <w:rPr>
          <w:rFonts w:ascii="Times New Roman" w:hAnsi="Times New Roman" w:eastAsia="Times New Roman" w:cs="Times New Roman"/>
          <w:color w:val="000000"/>
        </w:rPr>
        <w:t>10</w:t>
      </w:r>
      <w:r>
        <w:rPr>
          <w:rFonts w:ascii="宋体" w:hAnsi="宋体" w:eastAsia="宋体" w:cs="宋体"/>
          <w:color w:val="000000"/>
        </w:rPr>
        <w:t>个小刻度，故分度值为</w:t>
      </w:r>
      <w:r>
        <w:rPr>
          <w:rFonts w:ascii="Times New Roman" w:hAnsi="Times New Roman" w:eastAsia="Times New Roman" w:cs="Times New Roman"/>
          <w:color w:val="000000"/>
        </w:rPr>
        <w:t>1mm</w:t>
      </w:r>
      <w:r>
        <w:rPr>
          <w:rFonts w:ascii="宋体" w:hAnsi="宋体" w:eastAsia="宋体" w:cs="宋体"/>
          <w:color w:val="000000"/>
        </w:rPr>
        <w:t>，此图以</w:t>
      </w:r>
      <w:r>
        <w:rPr>
          <w:rFonts w:ascii="Times New Roman" w:hAnsi="Times New Roman" w:eastAsia="Times New Roman" w:cs="Times New Roman"/>
          <w:color w:val="000000"/>
        </w:rPr>
        <w:t>0.50cm</w:t>
      </w:r>
      <w:r>
        <w:rPr>
          <w:rFonts w:ascii="宋体" w:hAnsi="宋体" w:eastAsia="宋体" w:cs="宋体"/>
          <w:color w:val="000000"/>
        </w:rPr>
        <w:t>作为“零刻度”，物体末端对应的刻度值为</w:t>
      </w:r>
      <w:r>
        <w:rPr>
          <w:rFonts w:ascii="Times New Roman" w:hAnsi="Times New Roman" w:eastAsia="Times New Roman" w:cs="Times New Roman"/>
          <w:color w:val="000000"/>
        </w:rPr>
        <w:t>2.00cm</w:t>
      </w:r>
      <w:r>
        <w:rPr>
          <w:rFonts w:ascii="宋体" w:hAnsi="宋体" w:eastAsia="宋体" w:cs="宋体"/>
          <w:color w:val="000000"/>
        </w:rPr>
        <w:t>，因此物体长度为</w:t>
      </w:r>
    </w:p>
    <w:p w14:paraId="5F028D7A">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8.75pt;width:168pt;" o:ole="t" filled="f" o:preferrelative="t" stroked="f" coordsize="21600,21600">
            <v:path/>
            <v:fill on="f" focussize="0,0"/>
            <v:stroke on="f" joinstyle="miter"/>
            <v:imagedata r:id="rId113" o:title="eqId74fd185f31e91be1eb689dc8fc1d3f50"/>
            <o:lock v:ext="edit" aspectratio="t"/>
            <w10:wrap type="none"/>
            <w10:anchorlock/>
          </v:shape>
          <o:OLEObject Type="Embed" ProgID="Equation.DSMT4" ShapeID="_x0000_i1060" DrawAspect="Content" ObjectID="_1468075760" r:id="rId112">
            <o:LockedField>false</o:LockedField>
          </o:OLEObject>
        </w:object>
      </w:r>
    </w:p>
    <w:p w14:paraId="4615914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由图乙可知，温度计的分度值为</w:t>
      </w:r>
      <w:r>
        <w:rPr>
          <w:rFonts w:ascii="Times New Roman" w:hAnsi="Times New Roman" w:eastAsia="Times New Roman" w:cs="Times New Roman"/>
          <w:color w:val="000000"/>
        </w:rPr>
        <w:t>1</w:t>
      </w:r>
      <w:r>
        <w:rPr>
          <w:rFonts w:ascii="宋体" w:hAnsi="宋体" w:eastAsia="宋体" w:cs="宋体"/>
          <w:color w:val="000000"/>
        </w:rPr>
        <w:t>℃，则此时水温为</w:t>
      </w:r>
      <w:r>
        <w:rPr>
          <w:rFonts w:ascii="Times New Roman" w:hAnsi="Times New Roman" w:eastAsia="Times New Roman" w:cs="Times New Roman"/>
          <w:color w:val="000000"/>
        </w:rPr>
        <w:t>86</w:t>
      </w:r>
      <w:r>
        <w:rPr>
          <w:rFonts w:ascii="宋体" w:hAnsi="宋体" w:eastAsia="宋体" w:cs="宋体"/>
          <w:color w:val="000000"/>
        </w:rPr>
        <w:t>℃。</w:t>
      </w:r>
    </w:p>
    <w:p w14:paraId="15576C06">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在“探究压力作用效果与哪些因素有关”的实验中，某同学利用了多个完全相同的铁块和海绵进行了如图所示的实验。</w:t>
      </w:r>
    </w:p>
    <w:p w14:paraId="53DCBA9C">
      <w:pPr>
        <w:spacing w:line="360" w:lineRule="auto"/>
        <w:jc w:val="left"/>
        <w:textAlignment w:val="center"/>
        <w:rPr>
          <w:color w:val="000000"/>
        </w:rPr>
      </w:pPr>
      <w:r>
        <w:rPr>
          <w:rFonts w:ascii="宋体" w:hAnsi="宋体" w:eastAsia="宋体" w:cs="宋体"/>
          <w:color w:val="000000"/>
        </w:rPr>
        <w:drawing>
          <wp:inline distT="0" distB="0" distL="114300" distR="114300">
            <wp:extent cx="2581275" cy="10191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2581275" cy="1019175"/>
                    </a:xfrm>
                    <a:prstGeom prst="rect">
                      <a:avLst/>
                    </a:prstGeom>
                  </pic:spPr>
                </pic:pic>
              </a:graphicData>
            </a:graphic>
          </wp:inline>
        </w:drawing>
      </w:r>
    </w:p>
    <w:p w14:paraId="1F542C3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）实验中通过观察海绵的____________来比较压力作用效果；</w:t>
      </w:r>
    </w:p>
    <w:p w14:paraId="2870A0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）由____________两图可以探究压力作用效果与压力大小的关系；</w:t>
      </w:r>
    </w:p>
    <w:p w14:paraId="5446487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）对比乙、丙两图可以得出：当压力一定时，____________越小，压力作用效果越明显；</w:t>
      </w:r>
    </w:p>
    <w:p w14:paraId="2F085A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）对比甲、丙两图，该同学认为压力作用效果与压力大小无关，他的观点是__________（选填“正确”或“错误”）的，理由是____________。</w:t>
      </w:r>
    </w:p>
    <w:p w14:paraId="099CED4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凹陷程度</w:t>
      </w:r>
      <w:r>
        <w:rPr>
          <w:color w:val="000000"/>
        </w:rPr>
        <w:t xml:space="preserve">    ②. </w:t>
      </w:r>
      <w:r>
        <w:rPr>
          <w:rFonts w:ascii="宋体" w:hAnsi="宋体" w:eastAsia="宋体" w:cs="宋体"/>
          <w:color w:val="000000"/>
        </w:rPr>
        <w:t>甲、乙</w:t>
      </w:r>
      <w:r>
        <w:rPr>
          <w:color w:val="000000"/>
        </w:rPr>
        <w:t xml:space="preserve">    ③. </w:t>
      </w:r>
      <w:r>
        <w:rPr>
          <w:rFonts w:ascii="宋体" w:hAnsi="宋体" w:eastAsia="宋体" w:cs="宋体"/>
          <w:color w:val="000000"/>
        </w:rPr>
        <w:t>受力面积</w:t>
      </w:r>
      <w:r>
        <w:rPr>
          <w:color w:val="000000"/>
        </w:rPr>
        <w:t xml:space="preserve">    ④. </w:t>
      </w:r>
      <w:r>
        <w:rPr>
          <w:rFonts w:ascii="宋体" w:hAnsi="宋体" w:eastAsia="宋体" w:cs="宋体"/>
          <w:color w:val="000000"/>
        </w:rPr>
        <w:t>错误</w:t>
      </w:r>
      <w:r>
        <w:rPr>
          <w:color w:val="000000"/>
        </w:rPr>
        <w:t xml:space="preserve">    ⑤. </w:t>
      </w:r>
      <w:r>
        <w:rPr>
          <w:rFonts w:ascii="宋体" w:hAnsi="宋体" w:eastAsia="宋体" w:cs="宋体"/>
          <w:color w:val="000000"/>
        </w:rPr>
        <w:t>比较时没有控制受力面积相同</w:t>
      </w:r>
    </w:p>
    <w:p w14:paraId="0590E41B">
      <w:pPr>
        <w:spacing w:line="360" w:lineRule="auto"/>
        <w:textAlignment w:val="center"/>
        <w:rPr>
          <w:color w:val="000000"/>
        </w:rPr>
      </w:pPr>
      <w:r>
        <w:rPr>
          <w:color w:val="2E75B6"/>
        </w:rPr>
        <w:t>【解析】</w:t>
      </w:r>
    </w:p>
    <w:p w14:paraId="24EB20A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凹陷程度越大，压力的作用效果越明显，故可以根据海绵的凹陷程度来表示压力的作用效果。</w:t>
      </w:r>
    </w:p>
    <w:p w14:paraId="5356E27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探究压力的作用效果与压力的大小关系，故需要改变压力的大小，控制受力面积相同，故选择甲、乙两次实验。</w:t>
      </w:r>
    </w:p>
    <w:p w14:paraId="3B0384B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对比乙、丙两图可以看出，乙的受力面积比丙小，海绵的凹陷程度深，乙的压力作用效果明显，故结论为当压力一定时，受力面积越小，压力作用效果越明显。</w:t>
      </w:r>
    </w:p>
    <w:p w14:paraId="4FDE23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探究压力作用效果与压力大小关系，需要控制受力面积相同，而甲、丙两组实验，压力不同，受力面积也不同，故得出的结论是错误的。</w:t>
      </w:r>
    </w:p>
    <w:p w14:paraId="5005DE3C">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某同学在“探究小灯泡亮度与实际功率关系”的实验中，找来了电压为</w:t>
      </w:r>
      <w:r>
        <w:rPr>
          <w:rFonts w:ascii="Times New Roman" w:hAnsi="Times New Roman" w:eastAsia="Times New Roman" w:cs="Times New Roman"/>
          <w:color w:val="000000"/>
        </w:rPr>
        <w:t>3V</w:t>
      </w:r>
      <w:r>
        <w:rPr>
          <w:rFonts w:ascii="宋体" w:hAnsi="宋体" w:eastAsia="宋体" w:cs="宋体"/>
          <w:color w:val="000000"/>
        </w:rPr>
        <w:t>的电源，额定电压为</w:t>
      </w:r>
      <w:r>
        <w:rPr>
          <w:rFonts w:ascii="Times New Roman" w:hAnsi="Times New Roman" w:eastAsia="Times New Roman" w:cs="Times New Roman"/>
          <w:color w:val="000000"/>
        </w:rPr>
        <w:t>2.5V</w:t>
      </w:r>
      <w:r>
        <w:rPr>
          <w:rFonts w:ascii="宋体" w:hAnsi="宋体" w:eastAsia="宋体" w:cs="宋体"/>
          <w:color w:val="000000"/>
        </w:rPr>
        <w:t>的小灯泡，电流表、电压表各一只，滑动变阻器一个，开关一个，导线若干，组装电路。</w:t>
      </w:r>
    </w:p>
    <w:p w14:paraId="4D3F2C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）如图甲所示，当滑动变阻器的滑片向右滑动时灯泡变亮，请你用笔画线代替导线将电路图正确连接_______；</w:t>
      </w:r>
    </w:p>
    <w:p w14:paraId="3C8FDF39">
      <w:pPr>
        <w:spacing w:line="360" w:lineRule="auto"/>
        <w:jc w:val="left"/>
        <w:textAlignment w:val="center"/>
        <w:rPr>
          <w:color w:val="000000"/>
        </w:rPr>
      </w:pPr>
      <w:r>
        <w:rPr>
          <w:rFonts w:ascii="宋体" w:hAnsi="宋体" w:eastAsia="宋体" w:cs="宋体"/>
          <w:color w:val="000000"/>
        </w:rPr>
        <w:drawing>
          <wp:inline distT="0" distB="0" distL="114300" distR="114300">
            <wp:extent cx="2962275" cy="1419225"/>
            <wp:effectExtent l="0" t="0" r="9525" b="9525"/>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2962275" cy="1419225"/>
                    </a:xfrm>
                    <a:prstGeom prst="rect">
                      <a:avLst/>
                    </a:prstGeom>
                  </pic:spPr>
                </pic:pic>
              </a:graphicData>
            </a:graphic>
          </wp:inline>
        </w:drawing>
      </w:r>
    </w:p>
    <w:p w14:paraId="6F4C6C5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）该同学共进行了</w:t>
      </w:r>
      <w:r>
        <w:rPr>
          <w:rFonts w:ascii="Times New Roman" w:hAnsi="Times New Roman" w:eastAsia="Times New Roman" w:cs="Times New Roman"/>
          <w:color w:val="000000"/>
        </w:rPr>
        <w:t>3</w:t>
      </w:r>
      <w:r>
        <w:rPr>
          <w:rFonts w:ascii="宋体" w:hAnsi="宋体" w:eastAsia="宋体" w:cs="宋体"/>
          <w:color w:val="000000"/>
        </w:rPr>
        <w:t>次测量，并将相关数据记录在下面表格中，当电压表示数为</w:t>
      </w:r>
      <w:r>
        <w:rPr>
          <w:rFonts w:ascii="Times New Roman" w:hAnsi="Times New Roman" w:eastAsia="Times New Roman" w:cs="Times New Roman"/>
          <w:color w:val="000000"/>
        </w:rPr>
        <w:t>2.5V</w:t>
      </w:r>
      <w:r>
        <w:rPr>
          <w:rFonts w:ascii="宋体" w:hAnsi="宋体" w:eastAsia="宋体" w:cs="宋体"/>
          <w:color w:val="000000"/>
        </w:rPr>
        <w:t>时，电流表示数如图乙所示，则小灯泡的额定功率为____________</w:t>
      </w:r>
      <w:r>
        <w:rPr>
          <w:rFonts w:ascii="Times New Roman" w:hAnsi="Times New Roman" w:eastAsia="Times New Roman" w:cs="Times New Roman"/>
          <w:color w:val="000000"/>
        </w:rPr>
        <w:t>W</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06"/>
        <w:gridCol w:w="1300"/>
        <w:gridCol w:w="1201"/>
        <w:gridCol w:w="1376"/>
        <w:gridCol w:w="1582"/>
        <w:gridCol w:w="1560"/>
      </w:tblGrid>
      <w:tr w14:paraId="2296E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D5904D">
            <w:pPr>
              <w:spacing w:line="360" w:lineRule="auto"/>
              <w:jc w:val="left"/>
              <w:textAlignment w:val="center"/>
              <w:rPr>
                <w:rFonts w:ascii="宋体" w:hAnsi="宋体" w:eastAsia="宋体" w:cs="宋体"/>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176D4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42AD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4598B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object>
                <v:shape id="_x0000_i1061"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34" o:title="eqId0047f659c182291c84c224df6b5e993f"/>
                  <o:lock v:ext="edit" aspectratio="t"/>
                  <w10:wrap type="none"/>
                  <w10:anchorlock/>
                </v:shape>
                <o:OLEObject Type="Embed" ProgID="Equation.DSMT4" ShapeID="_x0000_i1061" DrawAspect="Content" ObjectID="_1468075761" r:id="rId11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05458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电功率</w:t>
            </w:r>
            <w:r>
              <w:rPr>
                <w:rFonts w:ascii="Times New Roman" w:hAnsi="Times New Roman" w:eastAsia="Times New Roman" w:cs="Times New Roman"/>
                <w:i/>
                <w:color w:val="000000"/>
              </w:rPr>
              <w:t>P</w:t>
            </w:r>
            <w:r>
              <w:rPr>
                <w:rFonts w:ascii="Times New Roman" w:hAnsi="Times New Roman" w:eastAsia="Times New Roman" w:cs="Times New Roman"/>
                <w:color w:val="000000"/>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10EA92">
            <w:pPr>
              <w:spacing w:line="360" w:lineRule="auto"/>
              <w:jc w:val="left"/>
              <w:textAlignment w:val="center"/>
              <w:rPr>
                <w:rFonts w:ascii="宋体" w:hAnsi="宋体" w:eastAsia="宋体" w:cs="宋体"/>
                <w:color w:val="000000"/>
              </w:rPr>
            </w:pPr>
            <w:r>
              <w:rPr>
                <w:rFonts w:ascii="宋体" w:hAnsi="宋体" w:eastAsia="宋体" w:cs="宋体"/>
                <w:color w:val="000000"/>
              </w:rPr>
              <w:t>灯泡的亮度</w:t>
            </w:r>
          </w:p>
        </w:tc>
      </w:tr>
      <w:tr w14:paraId="3405F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1C518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87E44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4C91F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98FF9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2846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29646772" name="图片 29646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6772" name="图片 29646772"/>
                          <pic:cNvPicPr>
                            <a:picLocks noChangeAspect="1"/>
                          </pic:cNvPicPr>
                        </pic:nvPicPr>
                        <pic:blipFill>
                          <a:blip r:embed="rId58"/>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AABFDF">
            <w:pPr>
              <w:spacing w:line="360" w:lineRule="auto"/>
              <w:jc w:val="left"/>
              <w:textAlignment w:val="center"/>
              <w:rPr>
                <w:rFonts w:ascii="宋体" w:hAnsi="宋体" w:eastAsia="宋体" w:cs="宋体"/>
                <w:color w:val="000000"/>
              </w:rPr>
            </w:pPr>
            <w:r>
              <w:rPr>
                <w:rFonts w:ascii="宋体" w:hAnsi="宋体" w:eastAsia="宋体" w:cs="宋体"/>
                <w:color w:val="000000"/>
              </w:rPr>
              <w:t>较暗</w:t>
            </w:r>
          </w:p>
        </w:tc>
      </w:tr>
      <w:tr w14:paraId="06C6C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E18EF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C493A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046C1">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2B00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1BE1E8">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7B7FAC">
            <w:pPr>
              <w:spacing w:line="360" w:lineRule="auto"/>
              <w:jc w:val="left"/>
              <w:textAlignment w:val="center"/>
              <w:rPr>
                <w:rFonts w:ascii="宋体" w:hAnsi="宋体" w:eastAsia="宋体" w:cs="宋体"/>
                <w:color w:val="000000"/>
              </w:rPr>
            </w:pPr>
            <w:r>
              <w:rPr>
                <w:rFonts w:ascii="宋体" w:hAnsi="宋体" w:eastAsia="宋体" w:cs="宋体"/>
                <w:color w:val="000000"/>
              </w:rPr>
              <w:t>正常</w:t>
            </w:r>
          </w:p>
        </w:tc>
      </w:tr>
      <w:tr w14:paraId="0874E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08384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1A5DD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F5DF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BABE1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5641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0.96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FAFCC5">
            <w:pPr>
              <w:spacing w:line="360" w:lineRule="auto"/>
              <w:jc w:val="left"/>
              <w:textAlignment w:val="center"/>
              <w:rPr>
                <w:rFonts w:ascii="宋体" w:hAnsi="宋体" w:eastAsia="宋体" w:cs="宋体"/>
                <w:color w:val="000000"/>
              </w:rPr>
            </w:pPr>
            <w:r>
              <w:rPr>
                <w:rFonts w:ascii="宋体" w:hAnsi="宋体" w:eastAsia="宋体" w:cs="宋体"/>
                <w:color w:val="000000"/>
              </w:rPr>
              <w:t>很亮</w:t>
            </w:r>
          </w:p>
        </w:tc>
      </w:tr>
    </w:tbl>
    <w:p w14:paraId="1EFB470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）根据实验目的分析实验数据及现象，可以得出结论：小灯泡的亮度随着实际功率的增大而变____________（选填“亮”或“暗”）；</w:t>
      </w:r>
    </w:p>
    <w:p w14:paraId="4708276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）通过分析还可以得出结论：小灯泡的电阻随着实际功率的增大而变____________（选填“大”或“小”）。</w:t>
      </w:r>
    </w:p>
    <w:p w14:paraId="1ABA85B2">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1628775" cy="113347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1628775" cy="1133475"/>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0.75</w:t>
      </w:r>
      <w:r>
        <w:rPr>
          <w:color w:val="000000"/>
        </w:rPr>
        <w:t xml:space="preserve">    ③. </w:t>
      </w:r>
      <w:r>
        <w:rPr>
          <w:rFonts w:ascii="宋体" w:hAnsi="宋体" w:eastAsia="宋体" w:cs="宋体"/>
          <w:color w:val="000000"/>
        </w:rPr>
        <w:t>亮</w:t>
      </w:r>
      <w:r>
        <w:rPr>
          <w:color w:val="000000"/>
        </w:rPr>
        <w:t xml:space="preserve">    ④. </w:t>
      </w:r>
      <w:r>
        <w:rPr>
          <w:rFonts w:ascii="宋体" w:hAnsi="宋体" w:eastAsia="宋体" w:cs="宋体"/>
          <w:color w:val="000000"/>
        </w:rPr>
        <w:t>大</w:t>
      </w:r>
    </w:p>
    <w:p w14:paraId="4FB0178E">
      <w:pPr>
        <w:spacing w:line="360" w:lineRule="auto"/>
        <w:textAlignment w:val="center"/>
        <w:rPr>
          <w:color w:val="000000"/>
        </w:rPr>
      </w:pPr>
      <w:r>
        <w:rPr>
          <w:color w:val="2E75B6"/>
        </w:rPr>
        <w:t>【解析】</w:t>
      </w:r>
    </w:p>
    <w:p w14:paraId="1C2C395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滑动变阻器的滑片向右滑动时灯泡变亮，说明灯泡的实际功率变大，则应该让滑动变阻器的电阻变小，根据滑动变阻器一上一下的连接原则，完成连接，如图所示</w:t>
      </w:r>
    </w:p>
    <w:p w14:paraId="5304903A">
      <w:pPr>
        <w:spacing w:line="360" w:lineRule="auto"/>
        <w:jc w:val="left"/>
        <w:textAlignment w:val="center"/>
        <w:rPr>
          <w:color w:val="000000"/>
        </w:rPr>
      </w:pPr>
      <w:r>
        <w:rPr>
          <w:color w:val="000000"/>
        </w:rPr>
        <w:drawing>
          <wp:inline distT="0" distB="0" distL="114300" distR="114300">
            <wp:extent cx="1704975" cy="1190625"/>
            <wp:effectExtent l="0" t="0" r="9525" b="9525"/>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1704975" cy="1190625"/>
                    </a:xfrm>
                    <a:prstGeom prst="rect">
                      <a:avLst/>
                    </a:prstGeom>
                  </pic:spPr>
                </pic:pic>
              </a:graphicData>
            </a:graphic>
          </wp:inline>
        </w:drawing>
      </w:r>
    </w:p>
    <w:p w14:paraId="20DD67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电流表接在</w:t>
      </w:r>
      <w:r>
        <w:rPr>
          <w:rFonts w:ascii="Times New Roman" w:hAnsi="Times New Roman" w:eastAsia="Times New Roman" w:cs="Times New Roman"/>
          <w:color w:val="000000"/>
        </w:rPr>
        <w:t>0~0.6A</w:t>
      </w:r>
      <w:r>
        <w:rPr>
          <w:rFonts w:ascii="宋体" w:hAnsi="宋体" w:eastAsia="宋体" w:cs="宋体"/>
          <w:color w:val="000000"/>
        </w:rPr>
        <w:t>量程，分度值为</w:t>
      </w:r>
      <w:r>
        <w:rPr>
          <w:rFonts w:ascii="Times New Roman" w:hAnsi="Times New Roman" w:eastAsia="Times New Roman" w:cs="Times New Roman"/>
          <w:color w:val="000000"/>
        </w:rPr>
        <w:t>0.02A</w:t>
      </w:r>
      <w:r>
        <w:rPr>
          <w:rFonts w:ascii="宋体" w:hAnsi="宋体" w:eastAsia="宋体" w:cs="宋体"/>
          <w:color w:val="000000"/>
        </w:rPr>
        <w:t>，故读数为</w:t>
      </w:r>
      <w:r>
        <w:rPr>
          <w:rFonts w:ascii="Times New Roman" w:hAnsi="Times New Roman" w:eastAsia="Times New Roman" w:cs="Times New Roman"/>
          <w:color w:val="000000"/>
        </w:rPr>
        <w:t>0.3A</w:t>
      </w:r>
      <w:r>
        <w:rPr>
          <w:rFonts w:ascii="宋体" w:hAnsi="宋体" w:eastAsia="宋体" w:cs="宋体"/>
          <w:color w:val="000000"/>
        </w:rPr>
        <w:t>，小灯泡的额定功率为</w:t>
      </w:r>
    </w:p>
    <w:p w14:paraId="7B61DF1F">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8.75pt;width:162.75pt;" o:ole="t" filled="f" o:preferrelative="t" stroked="f" coordsize="21600,21600">
            <v:path/>
            <v:fill on="f" focussize="0,0"/>
            <v:stroke on="f" joinstyle="miter"/>
            <v:imagedata r:id="rId119" o:title="eqId994c3890788dde64ed51229ba577294d"/>
            <o:lock v:ext="edit" aspectratio="t"/>
            <w10:wrap type="none"/>
            <w10:anchorlock/>
          </v:shape>
          <o:OLEObject Type="Embed" ProgID="Equation.DSMT4" ShapeID="_x0000_i1062" DrawAspect="Content" ObjectID="_1468075762" r:id="rId118">
            <o:LockedField>false</o:LockedField>
          </o:OLEObject>
        </w:object>
      </w:r>
    </w:p>
    <w:p w14:paraId="6A77B70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分析实验数据及现象，实验序号</w:t>
      </w:r>
      <w:r>
        <w:rPr>
          <w:rFonts w:ascii="Times New Roman" w:hAnsi="Times New Roman" w:eastAsia="Times New Roman" w:cs="Times New Roman"/>
          <w:color w:val="000000"/>
        </w:rPr>
        <w:t>1</w:t>
      </w:r>
      <w:r>
        <w:rPr>
          <w:rFonts w:ascii="宋体" w:hAnsi="宋体" w:eastAsia="宋体" w:cs="宋体"/>
          <w:color w:val="000000"/>
        </w:rPr>
        <w:t>中，灯泡实际功率</w:t>
      </w:r>
      <w:r>
        <w:rPr>
          <w:rFonts w:ascii="Times New Roman" w:hAnsi="Times New Roman" w:eastAsia="Times New Roman" w:cs="Times New Roman"/>
          <w:color w:val="000000"/>
        </w:rPr>
        <w:t>0.36W</w:t>
      </w:r>
      <w:r>
        <w:rPr>
          <w:rFonts w:ascii="宋体" w:hAnsi="宋体" w:eastAsia="宋体" w:cs="宋体"/>
          <w:color w:val="000000"/>
        </w:rPr>
        <w:t>，灯泡较暗，实验序号</w:t>
      </w:r>
      <w:r>
        <w:rPr>
          <w:rFonts w:ascii="Times New Roman" w:hAnsi="Times New Roman" w:eastAsia="Times New Roman" w:cs="Times New Roman"/>
          <w:color w:val="000000"/>
        </w:rPr>
        <w:t>2</w:t>
      </w:r>
      <w:r>
        <w:rPr>
          <w:rFonts w:ascii="宋体" w:hAnsi="宋体" w:eastAsia="宋体" w:cs="宋体"/>
          <w:color w:val="000000"/>
        </w:rPr>
        <w:t>中，灯泡实际功率</w:t>
      </w:r>
      <w:r>
        <w:rPr>
          <w:rFonts w:ascii="Times New Roman" w:hAnsi="Times New Roman" w:eastAsia="Times New Roman" w:cs="Times New Roman"/>
          <w:color w:val="000000"/>
        </w:rPr>
        <w:t>0.75W</w:t>
      </w:r>
      <w:r>
        <w:rPr>
          <w:rFonts w:ascii="宋体" w:hAnsi="宋体" w:eastAsia="宋体" w:cs="宋体"/>
          <w:color w:val="000000"/>
        </w:rPr>
        <w:t>，灯泡正常发光，实验序号</w:t>
      </w:r>
      <w:r>
        <w:rPr>
          <w:rFonts w:ascii="Times New Roman" w:hAnsi="Times New Roman" w:eastAsia="Times New Roman" w:cs="Times New Roman"/>
          <w:color w:val="000000"/>
        </w:rPr>
        <w:t>3</w:t>
      </w:r>
      <w:r>
        <w:rPr>
          <w:rFonts w:ascii="宋体" w:hAnsi="宋体" w:eastAsia="宋体" w:cs="宋体"/>
          <w:color w:val="000000"/>
        </w:rPr>
        <w:t>中，灯泡实际功率</w:t>
      </w:r>
      <w:r>
        <w:rPr>
          <w:rFonts w:ascii="Times New Roman" w:hAnsi="Times New Roman" w:eastAsia="Times New Roman" w:cs="Times New Roman"/>
          <w:color w:val="000000"/>
        </w:rPr>
        <w:t>0.96W</w:t>
      </w:r>
      <w:r>
        <w:rPr>
          <w:rFonts w:ascii="宋体" w:hAnsi="宋体" w:eastAsia="宋体" w:cs="宋体"/>
          <w:color w:val="000000"/>
        </w:rPr>
        <w:t>，灯泡很亮，小灯泡的亮度随着实际功率的增大而变亮。</w:t>
      </w:r>
    </w:p>
    <w:p w14:paraId="20058B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实验序号</w:t>
      </w:r>
      <w:r>
        <w:rPr>
          <w:rFonts w:ascii="Times New Roman" w:hAnsi="Times New Roman" w:eastAsia="Times New Roman" w:cs="Times New Roman"/>
          <w:color w:val="000000"/>
        </w:rPr>
        <w:t>2</w:t>
      </w:r>
      <w:r>
        <w:rPr>
          <w:rFonts w:ascii="宋体" w:hAnsi="宋体" w:eastAsia="宋体" w:cs="宋体"/>
          <w:color w:val="000000"/>
        </w:rPr>
        <w:t>中的电阻为</w:t>
      </w:r>
    </w:p>
    <w:p w14:paraId="24B8FB5E">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6pt;width:117pt;" o:ole="t" filled="f" o:preferrelative="t" stroked="f" coordsize="21600,21600">
            <v:path/>
            <v:fill on="f" focussize="0,0"/>
            <v:stroke on="f" joinstyle="miter"/>
            <v:imagedata r:id="rId121" o:title="eqIdd25c317f48a177f0de559fa05ce1bf03"/>
            <o:lock v:ext="edit" aspectratio="t"/>
            <w10:wrap type="none"/>
            <w10:anchorlock/>
          </v:shape>
          <o:OLEObject Type="Embed" ProgID="Equation.DSMT4" ShapeID="_x0000_i1063" DrawAspect="Content" ObjectID="_1468075763" r:id="rId120">
            <o:LockedField>false</o:LockedField>
          </o:OLEObject>
        </w:object>
      </w:r>
    </w:p>
    <w:p w14:paraId="66C5F464">
      <w:pPr>
        <w:spacing w:line="360" w:lineRule="auto"/>
        <w:jc w:val="left"/>
        <w:textAlignment w:val="center"/>
        <w:rPr>
          <w:rFonts w:ascii="宋体" w:hAnsi="宋体" w:eastAsia="宋体" w:cs="宋体"/>
          <w:color w:val="000000"/>
        </w:rPr>
      </w:pPr>
      <w:r>
        <w:rPr>
          <w:rFonts w:ascii="宋体" w:hAnsi="宋体" w:eastAsia="宋体" w:cs="宋体"/>
          <w:color w:val="000000"/>
        </w:rPr>
        <w:t>分析实验数据及现象，实验序号</w:t>
      </w:r>
      <w:r>
        <w:rPr>
          <w:rFonts w:ascii="Times New Roman" w:hAnsi="Times New Roman" w:eastAsia="Times New Roman" w:cs="Times New Roman"/>
          <w:color w:val="000000"/>
        </w:rPr>
        <w:t>1</w:t>
      </w:r>
      <w:r>
        <w:rPr>
          <w:rFonts w:ascii="宋体" w:hAnsi="宋体" w:eastAsia="宋体" w:cs="宋体"/>
          <w:color w:val="000000"/>
        </w:rPr>
        <w:t>中，灯泡实际功率</w:t>
      </w:r>
      <w:r>
        <w:rPr>
          <w:rFonts w:ascii="Times New Roman" w:hAnsi="Times New Roman" w:eastAsia="Times New Roman" w:cs="Times New Roman"/>
          <w:color w:val="000000"/>
        </w:rPr>
        <w:t>0.36W</w:t>
      </w:r>
      <w:r>
        <w:rPr>
          <w:rFonts w:ascii="宋体" w:hAnsi="宋体" w:eastAsia="宋体" w:cs="宋体"/>
          <w:color w:val="000000"/>
        </w:rPr>
        <w:t>，电阻为</w:t>
      </w:r>
      <w:r>
        <w:rPr>
          <w:rFonts w:ascii="Times New Roman" w:hAnsi="Times New Roman" w:eastAsia="Times New Roman" w:cs="Times New Roman"/>
          <w:color w:val="000000"/>
        </w:rPr>
        <w:t>6.25Ω</w:t>
      </w:r>
      <w:r>
        <w:rPr>
          <w:rFonts w:ascii="宋体" w:hAnsi="宋体" w:eastAsia="宋体" w:cs="宋体"/>
          <w:color w:val="000000"/>
        </w:rPr>
        <w:t>，实验序号</w:t>
      </w:r>
      <w:r>
        <w:rPr>
          <w:rFonts w:ascii="Times New Roman" w:hAnsi="Times New Roman" w:eastAsia="Times New Roman" w:cs="Times New Roman"/>
          <w:color w:val="000000"/>
        </w:rPr>
        <w:t>2</w:t>
      </w:r>
      <w:r>
        <w:rPr>
          <w:rFonts w:ascii="宋体" w:hAnsi="宋体" w:eastAsia="宋体" w:cs="宋体"/>
          <w:color w:val="000000"/>
        </w:rPr>
        <w:t>中，灯泡实际功率</w:t>
      </w:r>
      <w:r>
        <w:rPr>
          <w:rFonts w:ascii="Times New Roman" w:hAnsi="Times New Roman" w:eastAsia="Times New Roman" w:cs="Times New Roman"/>
          <w:color w:val="000000"/>
        </w:rPr>
        <w:t>0.75W</w:t>
      </w:r>
      <w:r>
        <w:rPr>
          <w:rFonts w:ascii="宋体" w:hAnsi="宋体" w:eastAsia="宋体" w:cs="宋体"/>
          <w:color w:val="000000"/>
        </w:rPr>
        <w:t>，电阻为</w:t>
      </w:r>
      <w:r>
        <w:rPr>
          <w:rFonts w:ascii="Times New Roman" w:hAnsi="Times New Roman" w:eastAsia="Times New Roman" w:cs="Times New Roman"/>
          <w:color w:val="000000"/>
        </w:rPr>
        <w:t>8.33Ω</w:t>
      </w:r>
      <w:r>
        <w:rPr>
          <w:rFonts w:ascii="宋体" w:hAnsi="宋体" w:eastAsia="宋体" w:cs="宋体"/>
          <w:color w:val="000000"/>
        </w:rPr>
        <w:t>，实验序号</w:t>
      </w:r>
      <w:r>
        <w:rPr>
          <w:rFonts w:ascii="Times New Roman" w:hAnsi="Times New Roman" w:eastAsia="Times New Roman" w:cs="Times New Roman"/>
          <w:color w:val="000000"/>
        </w:rPr>
        <w:t>3</w:t>
      </w:r>
      <w:r>
        <w:rPr>
          <w:rFonts w:ascii="宋体" w:hAnsi="宋体" w:eastAsia="宋体" w:cs="宋体"/>
          <w:color w:val="000000"/>
        </w:rPr>
        <w:t>中，灯泡实际功率</w:t>
      </w:r>
      <w:r>
        <w:rPr>
          <w:rFonts w:ascii="Times New Roman" w:hAnsi="Times New Roman" w:eastAsia="Times New Roman" w:cs="Times New Roman"/>
          <w:color w:val="000000"/>
        </w:rPr>
        <w:t>0.96W</w:t>
      </w:r>
      <w:r>
        <w:rPr>
          <w:rFonts w:ascii="宋体" w:hAnsi="宋体" w:eastAsia="宋体" w:cs="宋体"/>
          <w:color w:val="000000"/>
        </w:rPr>
        <w:t>，电阻</w:t>
      </w:r>
      <w:r>
        <w:rPr>
          <w:rFonts w:ascii="Times New Roman" w:hAnsi="Times New Roman" w:eastAsia="Times New Roman" w:cs="Times New Roman"/>
          <w:color w:val="000000"/>
        </w:rPr>
        <w:t>9.38Ω</w:t>
      </w:r>
      <w:r>
        <w:rPr>
          <w:rFonts w:ascii="宋体" w:hAnsi="宋体" w:eastAsia="宋体" w:cs="宋体"/>
          <w:color w:val="000000"/>
        </w:rPr>
        <w:t>，则小灯泡的电阻随着实际功率的增大而变大。</w:t>
      </w:r>
    </w:p>
    <w:p w14:paraId="5417D48C">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用如图所示的器材探究平面镜成像的特点，在此实验中：</w:t>
      </w:r>
    </w:p>
    <w:p w14:paraId="0C48E9EE">
      <w:pPr>
        <w:spacing w:line="360" w:lineRule="auto"/>
        <w:jc w:val="left"/>
        <w:textAlignment w:val="center"/>
        <w:rPr>
          <w:color w:val="000000"/>
        </w:rPr>
      </w:pPr>
      <w:r>
        <w:rPr>
          <w:rFonts w:ascii="宋体" w:hAnsi="宋体" w:eastAsia="宋体" w:cs="宋体"/>
          <w:color w:val="000000"/>
        </w:rPr>
        <w:drawing>
          <wp:inline distT="0" distB="0" distL="114300" distR="114300">
            <wp:extent cx="1095375" cy="94297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22"/>
                    <a:stretch>
                      <a:fillRect/>
                    </a:stretch>
                  </pic:blipFill>
                  <pic:spPr>
                    <a:xfrm>
                      <a:off x="0" y="0"/>
                      <a:ext cx="1095375" cy="942975"/>
                    </a:xfrm>
                    <a:prstGeom prst="rect">
                      <a:avLst/>
                    </a:prstGeom>
                  </pic:spPr>
                </pic:pic>
              </a:graphicData>
            </a:graphic>
          </wp:inline>
        </w:drawing>
      </w:r>
      <w:r>
        <w:rPr>
          <w:rFonts w:ascii="宋体" w:hAnsi="宋体" w:eastAsia="宋体" w:cs="宋体"/>
          <w:color w:val="000000"/>
        </w:rPr>
        <w:br w:type="textWrapping"/>
      </w:r>
    </w:p>
    <w:p w14:paraId="4FF976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）选用____________（选填“平面镜”或“透明玻璃板”）的目的是便于确定像的位置；</w:t>
      </w:r>
    </w:p>
    <w:p w14:paraId="33F77AC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）实验时应在___________（选填“甲”或“乙”）侧观察蜡烛</w:t>
      </w:r>
      <w:r>
        <w:rPr>
          <w:rFonts w:ascii="Times New Roman" w:hAnsi="Times New Roman" w:eastAsia="Times New Roman" w:cs="Times New Roman"/>
          <w:color w:val="000000"/>
        </w:rPr>
        <w:t>A</w:t>
      </w:r>
      <w:r>
        <w:rPr>
          <w:rFonts w:ascii="宋体" w:hAnsi="宋体" w:eastAsia="宋体" w:cs="宋体"/>
          <w:color w:val="000000"/>
        </w:rPr>
        <w:t>所成的像；</w:t>
      </w:r>
    </w:p>
    <w:p w14:paraId="23D650A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）当蜡烛</w:t>
      </w:r>
      <w:r>
        <w:rPr>
          <w:rFonts w:ascii="Times New Roman" w:hAnsi="Times New Roman" w:eastAsia="Times New Roman" w:cs="Times New Roman"/>
          <w:color w:val="000000"/>
        </w:rPr>
        <w:t>A</w:t>
      </w:r>
      <w:r>
        <w:rPr>
          <w:rFonts w:ascii="宋体" w:hAnsi="宋体" w:eastAsia="宋体" w:cs="宋体"/>
          <w:color w:val="000000"/>
        </w:rPr>
        <w:t>远离反射面时，其像的大小____________（选填“变大”“变小”或“不变”）。</w:t>
      </w:r>
    </w:p>
    <w:p w14:paraId="2469608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透明玻璃板</w:t>
      </w:r>
      <w:r>
        <w:rPr>
          <w:color w:val="000000"/>
        </w:rPr>
        <w:t xml:space="preserve">    ②. </w:t>
      </w:r>
      <w:r>
        <w:rPr>
          <w:rFonts w:ascii="宋体" w:hAnsi="宋体" w:eastAsia="宋体" w:cs="宋体"/>
          <w:color w:val="000000"/>
        </w:rPr>
        <w:t>甲</w:t>
      </w:r>
      <w:r>
        <w:rPr>
          <w:color w:val="000000"/>
        </w:rPr>
        <w:t xml:space="preserve">    ③. </w:t>
      </w:r>
      <w:r>
        <w:rPr>
          <w:rFonts w:ascii="宋体" w:hAnsi="宋体" w:eastAsia="宋体" w:cs="宋体"/>
          <w:color w:val="000000"/>
        </w:rPr>
        <w:t>不变</w:t>
      </w:r>
    </w:p>
    <w:p w14:paraId="7DEC634C">
      <w:pPr>
        <w:spacing w:line="360" w:lineRule="auto"/>
        <w:textAlignment w:val="center"/>
        <w:rPr>
          <w:color w:val="000000"/>
        </w:rPr>
      </w:pPr>
      <w:r>
        <w:rPr>
          <w:color w:val="2E75B6"/>
        </w:rPr>
        <w:t>【解析】</w:t>
      </w:r>
    </w:p>
    <w:p w14:paraId="074C3BC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实验时应选用透明玻璃板，透过玻璃板能看到前面蜡烛</w:t>
      </w:r>
      <w:r>
        <w:rPr>
          <w:rFonts w:ascii="Times New Roman" w:hAnsi="Times New Roman" w:eastAsia="Times New Roman" w:cs="Times New Roman"/>
          <w:color w:val="000000"/>
        </w:rPr>
        <w:t>A</w:t>
      </w:r>
      <w:r>
        <w:rPr>
          <w:rFonts w:ascii="宋体" w:hAnsi="宋体" w:eastAsia="宋体" w:cs="宋体"/>
          <w:color w:val="000000"/>
        </w:rPr>
        <w:t>的像，也能看到模拟蜡烛</w:t>
      </w:r>
      <w:r>
        <w:rPr>
          <w:rFonts w:ascii="Times New Roman" w:hAnsi="Times New Roman" w:eastAsia="Times New Roman" w:cs="Times New Roman"/>
          <w:color w:val="000000"/>
        </w:rPr>
        <w:t>A</w:t>
      </w:r>
      <w:r>
        <w:rPr>
          <w:rFonts w:ascii="宋体" w:hAnsi="宋体" w:eastAsia="宋体" w:cs="宋体"/>
          <w:color w:val="000000"/>
        </w:rPr>
        <w:t>的像的蜡烛</w:t>
      </w:r>
      <w:r>
        <w:rPr>
          <w:rFonts w:ascii="Times New Roman" w:hAnsi="Times New Roman" w:eastAsia="Times New Roman" w:cs="Times New Roman"/>
          <w:color w:val="000000"/>
        </w:rPr>
        <w:t>B</w:t>
      </w:r>
      <w:r>
        <w:rPr>
          <w:rFonts w:ascii="宋体" w:hAnsi="宋体" w:eastAsia="宋体" w:cs="宋体"/>
          <w:color w:val="000000"/>
        </w:rPr>
        <w:t>，便于确定像的位置。</w:t>
      </w:r>
    </w:p>
    <w:p w14:paraId="1FC2FB2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平面镜成的像是光的反射形成的，</w:t>
      </w:r>
      <w:r>
        <w:rPr>
          <w:rFonts w:ascii="Times New Roman" w:hAnsi="Times New Roman" w:eastAsia="Times New Roman" w:cs="Times New Roman"/>
          <w:color w:val="000000"/>
        </w:rPr>
        <w:t>A</w:t>
      </w:r>
      <w:r>
        <w:rPr>
          <w:rFonts w:ascii="宋体" w:hAnsi="宋体" w:eastAsia="宋体" w:cs="宋体"/>
          <w:color w:val="000000"/>
        </w:rPr>
        <w:t>蜡烛发出的光线经玻璃板反射，被人眼接收，才能看到像，因为反射光线在蜡烛</w:t>
      </w:r>
      <w:r>
        <w:rPr>
          <w:rFonts w:ascii="Times New Roman" w:hAnsi="Times New Roman" w:eastAsia="Times New Roman" w:cs="Times New Roman"/>
          <w:color w:val="000000"/>
        </w:rPr>
        <w:t>A</w:t>
      </w:r>
      <w:r>
        <w:rPr>
          <w:rFonts w:ascii="宋体" w:hAnsi="宋体" w:eastAsia="宋体" w:cs="宋体"/>
          <w:color w:val="000000"/>
        </w:rPr>
        <w:t>这一侧，故眼睛在</w:t>
      </w:r>
      <w:r>
        <w:rPr>
          <w:rFonts w:ascii="Times New Roman" w:hAnsi="Times New Roman" w:eastAsia="Times New Roman" w:cs="Times New Roman"/>
          <w:color w:val="000000"/>
        </w:rPr>
        <w:t>A</w:t>
      </w:r>
      <w:r>
        <w:rPr>
          <w:rFonts w:ascii="宋体" w:hAnsi="宋体" w:eastAsia="宋体" w:cs="宋体"/>
          <w:color w:val="000000"/>
        </w:rPr>
        <w:t>蜡烛所在这一侧。</w:t>
      </w:r>
    </w:p>
    <w:p w14:paraId="58C65D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平面镜成像与成像物体大小相等，将蜡烛</w:t>
      </w:r>
      <w:r>
        <w:rPr>
          <w:rFonts w:ascii="Times New Roman" w:hAnsi="Times New Roman" w:eastAsia="Times New Roman" w:cs="Times New Roman"/>
          <w:color w:val="000000"/>
        </w:rPr>
        <w:t>A</w:t>
      </w:r>
      <w:r>
        <w:rPr>
          <w:rFonts w:ascii="宋体" w:hAnsi="宋体" w:eastAsia="宋体" w:cs="宋体"/>
          <w:color w:val="000000"/>
        </w:rPr>
        <w:t>逐渐远离玻璃板时，蜡烛</w:t>
      </w:r>
      <w:r>
        <w:rPr>
          <w:rFonts w:ascii="Times New Roman" w:hAnsi="Times New Roman" w:eastAsia="Times New Roman" w:cs="Times New Roman"/>
          <w:color w:val="000000"/>
        </w:rPr>
        <w:t>A</w:t>
      </w:r>
      <w:r>
        <w:rPr>
          <w:rFonts w:ascii="宋体" w:hAnsi="宋体" w:eastAsia="宋体" w:cs="宋体"/>
          <w:color w:val="000000"/>
        </w:rPr>
        <w:t>的大小不变，则像的大小不变。</w:t>
      </w:r>
    </w:p>
    <w:p w14:paraId="749EC54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五、计算题（每题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3B6D3D56">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某品牌电热水壶铭牌中部分参数如图所示，现将其接入</w:t>
      </w:r>
      <w:r>
        <w:rPr>
          <w:rFonts w:ascii="Times New Roman" w:hAnsi="Times New Roman" w:eastAsia="Times New Roman" w:cs="Times New Roman"/>
          <w:color w:val="000000"/>
        </w:rPr>
        <w:t>220V</w:t>
      </w:r>
      <w:r>
        <w:rPr>
          <w:rFonts w:ascii="宋体" w:hAnsi="宋体" w:eastAsia="宋体" w:cs="宋体"/>
          <w:color w:val="000000"/>
        </w:rPr>
        <w:t>电路中，向壶内盛人</w:t>
      </w:r>
      <w:r>
        <w:rPr>
          <w:rFonts w:ascii="Times New Roman" w:hAnsi="Times New Roman" w:eastAsia="Times New Roman" w:cs="Times New Roman"/>
          <w:color w:val="000000"/>
        </w:rPr>
        <w:t>1.5L</w:t>
      </w:r>
      <w:r>
        <w:rPr>
          <w:rFonts w:ascii="宋体" w:hAnsi="宋体" w:eastAsia="宋体" w:cs="宋体"/>
          <w:color w:val="000000"/>
        </w:rPr>
        <w:t>的水，在标准大气压下将水从</w:t>
      </w:r>
      <w:r>
        <w:rPr>
          <w:rFonts w:ascii="Times New Roman" w:hAnsi="Times New Roman" w:eastAsia="Times New Roman" w:cs="Times New Roman"/>
          <w:color w:val="000000"/>
        </w:rPr>
        <w:t>20℃</w:t>
      </w:r>
      <w:r>
        <w:rPr>
          <w:rFonts w:ascii="宋体" w:hAnsi="宋体" w:eastAsia="宋体" w:cs="宋体"/>
          <w:color w:val="000000"/>
        </w:rPr>
        <w:t>加热至沸腾，求：</w:t>
      </w:r>
    </w:p>
    <w:tbl>
      <w:tblPr>
        <w:tblStyle w:val="4"/>
        <w:tblW w:w="6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22"/>
        <w:gridCol w:w="3323"/>
      </w:tblGrid>
      <w:tr w14:paraId="559CD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575790">
            <w:pPr>
              <w:spacing w:line="360" w:lineRule="auto"/>
              <w:jc w:val="left"/>
              <w:textAlignment w:val="center"/>
              <w:rPr>
                <w:rFonts w:ascii="宋体" w:hAnsi="宋体" w:eastAsia="宋体" w:cs="宋体"/>
                <w:color w:val="000000"/>
              </w:rPr>
            </w:pPr>
            <w:r>
              <w:rPr>
                <w:rFonts w:ascii="宋体" w:hAnsi="宋体" w:eastAsia="宋体" w:cs="宋体"/>
                <w:color w:val="000000"/>
              </w:rPr>
              <w:t>额定电压</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A7D25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220W</w:t>
            </w:r>
          </w:p>
        </w:tc>
      </w:tr>
      <w:tr w14:paraId="1BEE3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0E950">
            <w:pPr>
              <w:spacing w:line="360" w:lineRule="auto"/>
              <w:jc w:val="left"/>
              <w:textAlignment w:val="center"/>
              <w:rPr>
                <w:rFonts w:ascii="宋体" w:hAnsi="宋体" w:eastAsia="宋体" w:cs="宋体"/>
                <w:color w:val="000000"/>
              </w:rPr>
            </w:pPr>
            <w:r>
              <w:rPr>
                <w:rFonts w:ascii="宋体" w:hAnsi="宋体" w:eastAsia="宋体" w:cs="宋体"/>
                <w:color w:val="000000"/>
              </w:rPr>
              <w:t>额定功率</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A821A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1000W</w:t>
            </w:r>
          </w:p>
        </w:tc>
      </w:tr>
      <w:tr w14:paraId="0DFC7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10720">
            <w:pPr>
              <w:spacing w:line="360" w:lineRule="auto"/>
              <w:jc w:val="left"/>
              <w:textAlignment w:val="center"/>
              <w:rPr>
                <w:rFonts w:ascii="宋体" w:hAnsi="宋体" w:eastAsia="宋体" w:cs="宋体"/>
                <w:color w:val="000000"/>
              </w:rPr>
            </w:pPr>
            <w:r>
              <w:rPr>
                <w:rFonts w:ascii="宋体" w:hAnsi="宋体" w:eastAsia="宋体" w:cs="宋体"/>
                <w:color w:val="000000"/>
              </w:rPr>
              <w:t>容量</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45DB5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1.5L</w:t>
            </w:r>
          </w:p>
        </w:tc>
      </w:tr>
    </w:tbl>
    <w:p w14:paraId="4EFAB7B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）此过程中壶内水吸收了多少热量；</w:t>
      </w:r>
    </w:p>
    <w:p w14:paraId="2EC46E6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）该电热水壶正常工作时电阻是多大；</w:t>
      </w:r>
    </w:p>
    <w:p w14:paraId="1462FD7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）若烧水实际耗时为</w:t>
      </w:r>
      <w:r>
        <w:rPr>
          <w:rFonts w:ascii="Times New Roman" w:hAnsi="Times New Roman" w:eastAsia="Times New Roman" w:cs="Times New Roman"/>
          <w:color w:val="000000"/>
        </w:rPr>
        <w:t>10min</w:t>
      </w:r>
      <w:r>
        <w:rPr>
          <w:rFonts w:ascii="宋体" w:hAnsi="宋体" w:eastAsia="宋体" w:cs="宋体"/>
          <w:color w:val="000000"/>
        </w:rPr>
        <w:t>，求此过程电热水壶的热效率是多少。</w:t>
      </w:r>
    </w:p>
    <w:p w14:paraId="15823FF3">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5.04×10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48.4</w:t>
      </w:r>
      <w:r>
        <w:object>
          <v:shape id="_x0000_i1064"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34" o:title="eqId0047f659c182291c84c224df6b5e993f"/>
            <o:lock v:ext="edit" aspectratio="t"/>
            <w10:wrap type="none"/>
            <w10:anchorlock/>
          </v:shape>
          <o:OLEObject Type="Embed" ProgID="Equation.DSMT4" ShapeID="_x0000_i1064" DrawAspect="Content" ObjectID="_1468075764" r:id="rId12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84%</w:t>
      </w:r>
    </w:p>
    <w:p w14:paraId="0C423A5F">
      <w:pPr>
        <w:spacing w:line="360" w:lineRule="auto"/>
        <w:textAlignment w:val="center"/>
        <w:rPr>
          <w:color w:val="000000"/>
        </w:rPr>
      </w:pPr>
      <w:r>
        <w:rPr>
          <w:color w:val="2E75B6"/>
        </w:rPr>
        <w:t>【解析】</w:t>
      </w:r>
    </w:p>
    <w:p w14:paraId="75BBE42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）此过程中壶内水的质量为</w:t>
      </w:r>
    </w:p>
    <w:p w14:paraId="05B14202">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18.25pt;width:217.05pt;" o:ole="t" filled="f" o:preferrelative="t" stroked="f" coordsize="21600,21600">
            <v:path/>
            <v:fill on="f" focussize="0,0"/>
            <v:stroke on="f" joinstyle="miter"/>
            <v:imagedata r:id="rId125" o:title="eqIdd527420513667b5e515bf15afd3919a2"/>
            <o:lock v:ext="edit" aspectratio="t"/>
            <w10:wrap type="none"/>
            <w10:anchorlock/>
          </v:shape>
          <o:OLEObject Type="Embed" ProgID="Equation.DSMT4" ShapeID="_x0000_i1065" DrawAspect="Content" ObjectID="_1468075765" r:id="rId124">
            <o:LockedField>false</o:LockedField>
          </o:OLEObject>
        </w:object>
      </w:r>
    </w:p>
    <w:p w14:paraId="5F37AA90">
      <w:pPr>
        <w:spacing w:line="360" w:lineRule="auto"/>
        <w:jc w:val="left"/>
        <w:textAlignment w:val="center"/>
        <w:rPr>
          <w:rFonts w:ascii="宋体" w:hAnsi="宋体" w:eastAsia="宋体" w:cs="宋体"/>
          <w:color w:val="000000"/>
        </w:rPr>
      </w:pPr>
      <w:r>
        <w:rPr>
          <w:rFonts w:ascii="宋体" w:hAnsi="宋体" w:eastAsia="宋体" w:cs="宋体"/>
          <w:color w:val="000000"/>
        </w:rPr>
        <w:t>此过程中壶内水吸收的热量为</w:t>
      </w:r>
    </w:p>
    <w:p w14:paraId="76A324B3">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9.95pt;width:326pt;" o:ole="t" filled="f" o:preferrelative="t" stroked="f" coordsize="21600,21600">
            <v:path/>
            <v:fill on="f" focussize="0,0"/>
            <v:stroke on="f" joinstyle="miter"/>
            <v:imagedata r:id="rId127" o:title="eqIdff3cd9d7342fe3aba526b16bde06bcbf"/>
            <o:lock v:ext="edit" aspectratio="t"/>
            <w10:wrap type="none"/>
            <w10:anchorlock/>
          </v:shape>
          <o:OLEObject Type="Embed" ProgID="Equation.DSMT4" ShapeID="_x0000_i1066" DrawAspect="Content" ObjectID="_1468075766" r:id="rId126">
            <o:LockedField>false</o:LockedField>
          </o:OLEObject>
        </w:object>
      </w:r>
    </w:p>
    <w:p w14:paraId="4961925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）该电热水壶正常工作时电阻是</w:t>
      </w:r>
    </w:p>
    <w:p w14:paraId="30E953AA">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6pt;width:137.9pt;" o:ole="t" filled="f" o:preferrelative="t" stroked="f" coordsize="21600,21600">
            <v:path/>
            <v:fill on="f" focussize="0,0"/>
            <v:stroke on="f" joinstyle="miter"/>
            <v:imagedata r:id="rId129" o:title="eqId08613fe7d7342322f1417d710a5a622e"/>
            <o:lock v:ext="edit" aspectratio="t"/>
            <w10:wrap type="none"/>
            <w10:anchorlock/>
          </v:shape>
          <o:OLEObject Type="Embed" ProgID="Equation.DSMT4" ShapeID="_x0000_i1067" DrawAspect="Content" ObjectID="_1468075767" r:id="rId128">
            <o:LockedField>false</o:LockedField>
          </o:OLEObject>
        </w:object>
      </w:r>
    </w:p>
    <w:p w14:paraId="571D1D9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）电热水壶的消耗的电能为</w:t>
      </w:r>
    </w:p>
    <w:p w14:paraId="24B8845C">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6.05pt;width:158.95pt;" o:ole="t" filled="f" o:preferrelative="t" stroked="f" coordsize="21600,21600">
            <v:path/>
            <v:fill on="f" focussize="0,0"/>
            <v:stroke on="f" joinstyle="miter"/>
            <v:imagedata r:id="rId131" o:title="eqIdc9e1d7b5a87592f11ca5c2396fa98df1"/>
            <o:lock v:ext="edit" aspectratio="t"/>
            <w10:wrap type="none"/>
            <w10:anchorlock/>
          </v:shape>
          <o:OLEObject Type="Embed" ProgID="Equation.DSMT4" ShapeID="_x0000_i1068" DrawAspect="Content" ObjectID="_1468075768" r:id="rId130">
            <o:LockedField>false</o:LockedField>
          </o:OLEObject>
        </w:object>
      </w:r>
    </w:p>
    <w:p w14:paraId="421706D2">
      <w:pPr>
        <w:spacing w:line="360" w:lineRule="auto"/>
        <w:jc w:val="left"/>
        <w:textAlignment w:val="center"/>
        <w:rPr>
          <w:rFonts w:ascii="宋体" w:hAnsi="宋体" w:eastAsia="宋体" w:cs="宋体"/>
          <w:color w:val="000000"/>
        </w:rPr>
      </w:pPr>
      <w:r>
        <w:rPr>
          <w:rFonts w:ascii="宋体" w:hAnsi="宋体" w:eastAsia="宋体" w:cs="宋体"/>
          <w:color w:val="000000"/>
        </w:rPr>
        <w:t>电热水壶的热效率是</w:t>
      </w:r>
    </w:p>
    <w:p w14:paraId="671322B7">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3.15pt;width:204.95pt;" o:ole="t" filled="f" o:preferrelative="t" stroked="f" coordsize="21600,21600">
            <v:path/>
            <v:fill on="f" focussize="0,0"/>
            <v:stroke on="f" joinstyle="miter"/>
            <v:imagedata r:id="rId133" o:title="eqIdc9a5602a2e99abd19d5848ecce3f5b79"/>
            <o:lock v:ext="edit" aspectratio="t"/>
            <w10:wrap type="none"/>
            <w10:anchorlock/>
          </v:shape>
          <o:OLEObject Type="Embed" ProgID="Equation.DSMT4" ShapeID="_x0000_i1069" DrawAspect="Content" ObjectID="_1468075769" r:id="rId132">
            <o:LockedField>false</o:LockedField>
          </o:OLEObject>
        </w:object>
      </w:r>
    </w:p>
    <w:p w14:paraId="4AAC5164">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）吸收了</w:t>
      </w:r>
      <w:r>
        <w:rPr>
          <w:rFonts w:ascii="Times New Roman" w:hAnsi="Times New Roman" w:eastAsia="Times New Roman" w:cs="Times New Roman"/>
          <w:color w:val="000000"/>
        </w:rPr>
        <w:t>5.04×10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热量；</w:t>
      </w:r>
    </w:p>
    <w:p w14:paraId="1B16E0F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）电热水壶正常工作时电阻是</w:t>
      </w:r>
      <w:r>
        <w:rPr>
          <w:rFonts w:ascii="Times New Roman" w:hAnsi="Times New Roman" w:eastAsia="Times New Roman" w:cs="Times New Roman"/>
          <w:color w:val="000000"/>
        </w:rPr>
        <w:t>48.4</w:t>
      </w:r>
      <w:r>
        <w:object>
          <v:shape id="_x0000_i1070"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34" o:title="eqId0047f659c182291c84c224df6b5e993f"/>
            <o:lock v:ext="edit" aspectratio="t"/>
            <w10:wrap type="none"/>
            <w10:anchorlock/>
          </v:shape>
          <o:OLEObject Type="Embed" ProgID="Equation.DSMT4" ShapeID="_x0000_i1070" DrawAspect="Content" ObjectID="_1468075770" r:id="rId134">
            <o:LockedField>false</o:LockedField>
          </o:OLEObject>
        </w:object>
      </w:r>
      <w:r>
        <w:rPr>
          <w:rFonts w:ascii="宋体" w:hAnsi="宋体" w:eastAsia="宋体" w:cs="宋体"/>
          <w:color w:val="000000"/>
        </w:rPr>
        <w:t>；</w:t>
      </w:r>
    </w:p>
    <w:p w14:paraId="3B125C8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）电热水壶的热效率是</w:t>
      </w:r>
      <w:r>
        <w:rPr>
          <w:rFonts w:ascii="Times New Roman" w:hAnsi="Times New Roman" w:eastAsia="Times New Roman" w:cs="Times New Roman"/>
          <w:color w:val="000000"/>
        </w:rPr>
        <w:t>84%</w:t>
      </w:r>
      <w:r>
        <w:rPr>
          <w:rFonts w:ascii="宋体" w:hAnsi="宋体" w:eastAsia="宋体" w:cs="宋体"/>
          <w:color w:val="000000"/>
        </w:rPr>
        <w:t>。</w:t>
      </w:r>
    </w:p>
    <w:p w14:paraId="37A7BDA1">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某同学在野外捡到一块小石块，在课外兴趣活动小组活动中进行了如下探究：</w:t>
      </w:r>
    </w:p>
    <w:p w14:paraId="2E1E3E2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如图甲所示，在托盘秤上放一只盛了适量水的容器，托盘秤的示数为</w:t>
      </w:r>
      <w:r>
        <w:rPr>
          <w:rFonts w:ascii="Times New Roman" w:hAnsi="Times New Roman" w:eastAsia="Times New Roman" w:cs="Times New Roman"/>
          <w:color w:val="000000"/>
        </w:rPr>
        <w:t>1kg</w:t>
      </w:r>
      <w:r>
        <w:rPr>
          <w:rFonts w:ascii="宋体" w:hAnsi="宋体" w:eastAsia="宋体" w:cs="宋体"/>
          <w:color w:val="000000"/>
        </w:rPr>
        <w:t>；</w:t>
      </w:r>
    </w:p>
    <w:p w14:paraId="7DEF73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用细线将该石块系住，手握细线将石块慢慢放入水中（水不溢出），当石块浸没到如图乙所示位置，稳定后托盘秤的示数是</w:t>
      </w:r>
      <w:r>
        <w:rPr>
          <w:rFonts w:ascii="Times New Roman" w:hAnsi="Times New Roman" w:eastAsia="Times New Roman" w:cs="Times New Roman"/>
          <w:color w:val="000000"/>
        </w:rPr>
        <w:t>1.1kg</w:t>
      </w:r>
      <w:r>
        <w:rPr>
          <w:rFonts w:ascii="宋体" w:hAnsi="宋体" w:eastAsia="宋体" w:cs="宋体"/>
          <w:color w:val="000000"/>
        </w:rPr>
        <w:t>；</w:t>
      </w:r>
    </w:p>
    <w:p w14:paraId="7A11E8E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如图丙所示，松手后该石块沉到容器底部，稳定后托盘秤的示数为</w:t>
      </w:r>
      <w:r>
        <w:rPr>
          <w:rFonts w:ascii="Times New Roman" w:hAnsi="Times New Roman" w:eastAsia="Times New Roman" w:cs="Times New Roman"/>
          <w:color w:val="000000"/>
        </w:rPr>
        <w:t>1.26kg</w:t>
      </w:r>
      <w:r>
        <w:rPr>
          <w:rFonts w:ascii="宋体" w:hAnsi="宋体" w:eastAsia="宋体" w:cs="宋体"/>
          <w:color w:val="000000"/>
        </w:rPr>
        <w:t>。</w:t>
      </w:r>
    </w:p>
    <w:p w14:paraId="3E3459B3">
      <w:pPr>
        <w:spacing w:line="360" w:lineRule="auto"/>
        <w:jc w:val="left"/>
        <w:textAlignment w:val="center"/>
        <w:rPr>
          <w:rFonts w:ascii="宋体" w:hAnsi="宋体" w:eastAsia="宋体" w:cs="宋体"/>
          <w:color w:val="000000"/>
        </w:rPr>
      </w:pPr>
      <w:r>
        <w:rPr>
          <w:rFonts w:ascii="宋体" w:hAnsi="宋体" w:eastAsia="宋体" w:cs="宋体"/>
          <w:color w:val="000000"/>
        </w:rPr>
        <w:t>根据以上探究情况，求：</w:t>
      </w:r>
    </w:p>
    <w:p w14:paraId="14F2250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）该石块</w:t>
      </w:r>
      <w:r>
        <w:rPr>
          <w:rFonts w:ascii="宋体" w:hAnsi="宋体" w:eastAsia="宋体" w:cs="宋体"/>
          <w:color w:val="000000"/>
          <w:position w:val="0"/>
        </w:rPr>
        <w:drawing>
          <wp:inline distT="0" distB="0" distL="114300" distR="114300">
            <wp:extent cx="133350" cy="177800"/>
            <wp:effectExtent l="0" t="0" r="0" b="13335"/>
            <wp:docPr id="29646773" name="图片 29646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6773" name="图片 29646773"/>
                    <pic:cNvPicPr>
                      <a:picLocks noChangeAspect="1"/>
                    </pic:cNvPicPr>
                  </pic:nvPicPr>
                  <pic:blipFill>
                    <a:blip r:embed="rId4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重力为多少；</w:t>
      </w:r>
    </w:p>
    <w:p w14:paraId="5EF5BE9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）该石块的密度（要求写出必要的文字说明和计算过程）。</w:t>
      </w:r>
    </w:p>
    <w:p w14:paraId="08F4ABE2">
      <w:pPr>
        <w:spacing w:line="360" w:lineRule="auto"/>
        <w:jc w:val="left"/>
        <w:textAlignment w:val="center"/>
        <w:rPr>
          <w:color w:val="000000"/>
        </w:rPr>
      </w:pPr>
      <w:r>
        <w:rPr>
          <w:rFonts w:ascii="宋体" w:hAnsi="宋体" w:eastAsia="宋体" w:cs="宋体"/>
          <w:color w:val="000000"/>
        </w:rPr>
        <w:drawing>
          <wp:inline distT="0" distB="0" distL="114300" distR="114300">
            <wp:extent cx="3514725" cy="1409700"/>
            <wp:effectExtent l="0" t="0" r="9525" b="0"/>
            <wp:docPr id="100042" name="图片 1000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3514725" cy="1409700"/>
                    </a:xfrm>
                    <a:prstGeom prst="rect">
                      <a:avLst/>
                    </a:prstGeom>
                  </pic:spPr>
                </pic:pic>
              </a:graphicData>
            </a:graphic>
          </wp:inline>
        </w:drawing>
      </w:r>
      <w:r>
        <w:rPr>
          <w:rFonts w:ascii="宋体" w:hAnsi="宋体" w:eastAsia="宋体" w:cs="宋体"/>
          <w:color w:val="000000"/>
        </w:rPr>
        <w:br w:type="textWrapping"/>
      </w:r>
    </w:p>
    <w:p w14:paraId="4563964B">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2.6N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08BEC8CE">
      <w:pPr>
        <w:spacing w:line="360" w:lineRule="auto"/>
        <w:textAlignment w:val="center"/>
        <w:rPr>
          <w:color w:val="000000"/>
        </w:rPr>
      </w:pPr>
      <w:r>
        <w:rPr>
          <w:color w:val="2E75B6"/>
        </w:rPr>
        <w:t>【解析】</w:t>
      </w:r>
    </w:p>
    <w:p w14:paraId="6FFDFDB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）设容器内未放入石块时托盘秤</w:t>
      </w:r>
      <w:r>
        <w:rPr>
          <w:rFonts w:ascii="宋体" w:hAnsi="宋体" w:eastAsia="宋体" w:cs="宋体"/>
          <w:color w:val="000000"/>
          <w:position w:val="0"/>
        </w:rPr>
        <w:drawing>
          <wp:inline distT="0" distB="0" distL="114300" distR="114300">
            <wp:extent cx="133350" cy="177800"/>
            <wp:effectExtent l="0" t="0" r="0" b="13335"/>
            <wp:docPr id="29646776" name="图片 29646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6776" name="图片 29646776"/>
                    <pic:cNvPicPr>
                      <a:picLocks noChangeAspect="1"/>
                    </pic:cNvPicPr>
                  </pic:nvPicPr>
                  <pic:blipFill>
                    <a:blip r:embed="rId4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示数为</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宋体" w:hAnsi="宋体" w:eastAsia="宋体" w:cs="宋体"/>
          <w:color w:val="000000"/>
        </w:rPr>
        <w:t>，容器中石块浸没时托盘秤的示数为</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宋体" w:hAnsi="宋体" w:eastAsia="宋体" w:cs="宋体"/>
          <w:color w:val="000000"/>
        </w:rPr>
        <w:t>，石块在容器中沉底时托盘秤的示数为</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3</w:t>
      </w:r>
      <w:r>
        <w:rPr>
          <w:rFonts w:ascii="宋体" w:hAnsi="宋体" w:eastAsia="宋体" w:cs="宋体"/>
          <w:color w:val="000000"/>
        </w:rPr>
        <w:t>，石块质量为</w:t>
      </w:r>
      <w:r>
        <w:rPr>
          <w:rFonts w:ascii="Times New Roman" w:hAnsi="Times New Roman" w:eastAsia="Times New Roman" w:cs="Times New Roman"/>
          <w:i/>
          <w:color w:val="000000"/>
        </w:rPr>
        <w:t>m</w:t>
      </w:r>
      <w:r>
        <w:rPr>
          <w:rFonts w:ascii="宋体" w:hAnsi="宋体" w:eastAsia="宋体" w:cs="宋体"/>
          <w:color w:val="000000"/>
          <w:vertAlign w:val="subscript"/>
        </w:rPr>
        <w:t>石</w:t>
      </w:r>
      <w:r>
        <w:rPr>
          <w:rFonts w:ascii="宋体" w:hAnsi="宋体" w:eastAsia="宋体" w:cs="宋体"/>
          <w:color w:val="000000"/>
        </w:rPr>
        <w:t>、重为</w:t>
      </w:r>
      <w:r>
        <w:rPr>
          <w:rFonts w:ascii="Times New Roman" w:hAnsi="Times New Roman" w:eastAsia="Times New Roman" w:cs="Times New Roman"/>
          <w:i/>
          <w:color w:val="000000"/>
        </w:rPr>
        <w:t>G</w:t>
      </w:r>
      <w:r>
        <w:rPr>
          <w:rFonts w:ascii="宋体" w:hAnsi="宋体" w:eastAsia="宋体" w:cs="宋体"/>
          <w:color w:val="000000"/>
          <w:vertAlign w:val="subscript"/>
        </w:rPr>
        <w:t>石</w:t>
      </w:r>
      <w:r>
        <w:rPr>
          <w:rFonts w:ascii="宋体" w:hAnsi="宋体" w:eastAsia="宋体" w:cs="宋体"/>
          <w:color w:val="000000"/>
        </w:rPr>
        <w:t>，因此可得</w:t>
      </w:r>
    </w:p>
    <w:p w14:paraId="4A4A83DA">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石</w:t>
      </w:r>
    </w:p>
    <w:p w14:paraId="27D6C5EB">
      <w:pPr>
        <w:spacing w:line="360" w:lineRule="auto"/>
        <w:jc w:val="left"/>
        <w:textAlignment w:val="center"/>
        <w:rPr>
          <w:rFonts w:ascii="宋体" w:hAnsi="宋体" w:eastAsia="宋体" w:cs="宋体"/>
          <w:color w:val="000000"/>
        </w:rPr>
      </w:pPr>
      <w:r>
        <w:rPr>
          <w:rFonts w:ascii="宋体" w:hAnsi="宋体" w:eastAsia="宋体" w:cs="宋体"/>
          <w:color w:val="000000"/>
        </w:rPr>
        <w:t>故</w:t>
      </w:r>
    </w:p>
    <w:p w14:paraId="4D28C22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石</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=1.26kg-1kg=0.26kg</w:t>
      </w:r>
    </w:p>
    <w:p w14:paraId="326CE7B3">
      <w:pPr>
        <w:spacing w:line="360" w:lineRule="auto"/>
        <w:jc w:val="left"/>
        <w:textAlignment w:val="center"/>
        <w:rPr>
          <w:rFonts w:ascii="宋体" w:hAnsi="宋体" w:eastAsia="宋体" w:cs="宋体"/>
          <w:color w:val="000000"/>
        </w:rPr>
      </w:pPr>
      <w:r>
        <w:rPr>
          <w:rFonts w:ascii="宋体" w:hAnsi="宋体" w:eastAsia="宋体" w:cs="宋体"/>
          <w:color w:val="000000"/>
        </w:rPr>
        <w:t>所以石块的重力为</w:t>
      </w:r>
    </w:p>
    <w:p w14:paraId="13C7506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石</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石</w:t>
      </w:r>
      <w:r>
        <w:rPr>
          <w:rFonts w:ascii="Times New Roman" w:hAnsi="Times New Roman" w:eastAsia="Times New Roman" w:cs="Times New Roman"/>
          <w:i/>
          <w:color w:val="000000"/>
        </w:rPr>
        <w:t>g</w:t>
      </w:r>
      <w:r>
        <w:rPr>
          <w:rFonts w:ascii="Times New Roman" w:hAnsi="Times New Roman" w:eastAsia="Times New Roman" w:cs="Times New Roman"/>
          <w:color w:val="000000"/>
        </w:rPr>
        <w:t>=0.26kg×10N/kg=2.6N</w:t>
      </w:r>
    </w:p>
    <w:p w14:paraId="3C9AFB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）设石块浸没时排开水的质量为</w:t>
      </w:r>
      <w:r>
        <w:rPr>
          <w:rFonts w:ascii="Times New Roman" w:hAnsi="Times New Roman" w:eastAsia="Times New Roman" w:cs="Times New Roman"/>
          <w:i/>
          <w:color w:val="000000"/>
        </w:rPr>
        <w:t>m</w:t>
      </w:r>
      <w:r>
        <w:rPr>
          <w:rFonts w:ascii="宋体" w:hAnsi="宋体" w:eastAsia="宋体" w:cs="宋体"/>
          <w:color w:val="000000"/>
          <w:vertAlign w:val="subscript"/>
        </w:rPr>
        <w:t>排水</w:t>
      </w:r>
      <w:r>
        <w:rPr>
          <w:rFonts w:ascii="宋体" w:hAnsi="宋体" w:eastAsia="宋体" w:cs="宋体"/>
          <w:color w:val="000000"/>
        </w:rPr>
        <w:t>；由分析可知石块排开水的重量</w:t>
      </w:r>
      <w:r>
        <w:rPr>
          <w:rFonts w:ascii="Times New Roman" w:hAnsi="Times New Roman" w:eastAsia="Times New Roman" w:cs="Times New Roman"/>
          <w:i/>
          <w:color w:val="000000"/>
        </w:rPr>
        <w:t>G</w:t>
      </w:r>
      <w:r>
        <w:rPr>
          <w:rFonts w:ascii="宋体" w:hAnsi="宋体" w:eastAsia="宋体" w:cs="宋体"/>
          <w:color w:val="000000"/>
          <w:vertAlign w:val="subscript"/>
        </w:rPr>
        <w:t>排水</w:t>
      </w:r>
      <w:r>
        <w:rPr>
          <w:rFonts w:ascii="宋体" w:hAnsi="宋体" w:eastAsia="宋体" w:cs="宋体"/>
          <w:color w:val="000000"/>
        </w:rPr>
        <w:t>，本等于其受到的浮力</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，因此可得</w:t>
      </w:r>
    </w:p>
    <w:p w14:paraId="6E11B20A">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排水</w:t>
      </w:r>
    </w:p>
    <w:p w14:paraId="684F1F58">
      <w:pPr>
        <w:spacing w:line="360" w:lineRule="auto"/>
        <w:jc w:val="left"/>
        <w:textAlignment w:val="center"/>
        <w:rPr>
          <w:rFonts w:ascii="宋体" w:hAnsi="宋体" w:eastAsia="宋体" w:cs="宋体"/>
          <w:color w:val="000000"/>
        </w:rPr>
      </w:pPr>
      <w:r>
        <w:rPr>
          <w:rFonts w:ascii="宋体" w:hAnsi="宋体" w:eastAsia="宋体" w:cs="宋体"/>
          <w:color w:val="000000"/>
        </w:rPr>
        <w:t>即</w:t>
      </w:r>
    </w:p>
    <w:p w14:paraId="62800F9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排水</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=1.1kg-lkg=0.1kg</w:t>
      </w:r>
    </w:p>
    <w:p w14:paraId="3C1F8CCA">
      <w:pPr>
        <w:spacing w:line="360" w:lineRule="auto"/>
        <w:jc w:val="left"/>
        <w:textAlignment w:val="center"/>
        <w:rPr>
          <w:rFonts w:ascii="宋体" w:hAnsi="宋体" w:eastAsia="宋体" w:cs="宋体"/>
          <w:color w:val="000000"/>
        </w:rPr>
      </w:pPr>
      <w:r>
        <w:rPr>
          <w:rFonts w:ascii="宋体" w:hAnsi="宋体" w:eastAsia="宋体" w:cs="宋体"/>
          <w:color w:val="000000"/>
        </w:rPr>
        <w:t>所以石块受到的浮力为</w:t>
      </w:r>
    </w:p>
    <w:p w14:paraId="4BE0969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排水</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排水</w:t>
      </w:r>
      <w:r>
        <w:rPr>
          <w:rFonts w:ascii="Times New Roman" w:hAnsi="Times New Roman" w:eastAsia="Times New Roman" w:cs="Times New Roman"/>
          <w:i/>
          <w:color w:val="000000"/>
        </w:rPr>
        <w:t>g</w:t>
      </w:r>
      <w:r>
        <w:rPr>
          <w:rFonts w:ascii="Times New Roman" w:hAnsi="Times New Roman" w:eastAsia="Times New Roman" w:cs="Times New Roman"/>
          <w:color w:val="000000"/>
        </w:rPr>
        <w:t>=0.1kg×10N/kg=1N</w:t>
      </w:r>
    </w:p>
    <w:p w14:paraId="283575CA">
      <w:pPr>
        <w:spacing w:line="360" w:lineRule="auto"/>
        <w:jc w:val="left"/>
        <w:textAlignment w:val="center"/>
        <w:rPr>
          <w:rFonts w:ascii="宋体" w:hAnsi="宋体" w:eastAsia="宋体" w:cs="宋体"/>
          <w:color w:val="000000"/>
        </w:rPr>
      </w:pPr>
      <w:r>
        <w:rPr>
          <w:rFonts w:ascii="宋体" w:hAnsi="宋体" w:eastAsia="宋体" w:cs="宋体"/>
          <w:color w:val="000000"/>
        </w:rPr>
        <w:t>根据阿基米德原理可得，石块排开水的体积为</w:t>
      </w:r>
    </w:p>
    <w:p w14:paraId="770D3032">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6pt;width:259.15pt;" o:ole="t" filled="f" o:preferrelative="t" stroked="f" coordsize="21600,21600">
            <v:path/>
            <v:fill on="f" focussize="0,0"/>
            <v:stroke on="f" joinstyle="miter"/>
            <v:imagedata r:id="rId137" o:title="eqId5c50a6ced6dde580d61923dc54457802"/>
            <o:lock v:ext="edit" aspectratio="t"/>
            <w10:wrap type="none"/>
            <w10:anchorlock/>
          </v:shape>
          <o:OLEObject Type="Embed" ProgID="Equation.DSMT4" ShapeID="_x0000_i1071" DrawAspect="Content" ObjectID="_1468075771" r:id="rId136">
            <o:LockedField>false</o:LockedField>
          </o:OLEObject>
        </w:object>
      </w:r>
    </w:p>
    <w:p w14:paraId="10729E42">
      <w:pPr>
        <w:spacing w:line="360" w:lineRule="auto"/>
        <w:jc w:val="left"/>
        <w:textAlignment w:val="center"/>
        <w:rPr>
          <w:rFonts w:ascii="宋体" w:hAnsi="宋体" w:eastAsia="宋体" w:cs="宋体"/>
          <w:color w:val="000000"/>
        </w:rPr>
      </w:pPr>
      <w:r>
        <w:rPr>
          <w:rFonts w:ascii="宋体" w:hAnsi="宋体" w:eastAsia="宋体" w:cs="宋体"/>
          <w:color w:val="000000"/>
        </w:rPr>
        <w:t>又因为石块浸没于水中，所以</w:t>
      </w:r>
      <w:r>
        <w:rPr>
          <w:rFonts w:ascii="Times New Roman" w:hAnsi="Times New Roman" w:eastAsia="Times New Roman" w:cs="Times New Roman"/>
          <w:i/>
          <w:color w:val="000000"/>
        </w:rPr>
        <w:t>V</w:t>
      </w:r>
      <w:r>
        <w:rPr>
          <w:rFonts w:ascii="宋体" w:hAnsi="宋体" w:eastAsia="宋体" w:cs="宋体"/>
          <w:color w:val="000000"/>
          <w:vertAlign w:val="subscript"/>
        </w:rPr>
        <w:t>石</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宋体" w:hAnsi="宋体" w:eastAsia="宋体" w:cs="宋体"/>
          <w:color w:val="000000"/>
        </w:rPr>
        <w:t>，因此石块的密度为</w:t>
      </w:r>
    </w:p>
    <w:p w14:paraId="282059F5">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6pt;width:183pt;" o:ole="t" filled="f" o:preferrelative="t" stroked="f" coordsize="21600,21600">
            <v:path/>
            <v:fill on="f" focussize="0,0"/>
            <v:stroke on="f" joinstyle="miter"/>
            <v:imagedata r:id="rId139" o:title="eqId3658962300c353f9c8f6a9d666a2d02e"/>
            <o:lock v:ext="edit" aspectratio="t"/>
            <w10:wrap type="none"/>
            <w10:anchorlock/>
          </v:shape>
          <o:OLEObject Type="Embed" ProgID="Equation.DSMT4" ShapeID="_x0000_i1072" DrawAspect="Content" ObjectID="_1468075772" r:id="rId138">
            <o:LockedField>false</o:LockedField>
          </o:OLEObject>
        </w:object>
      </w:r>
    </w:p>
    <w:p w14:paraId="34EE4EF9">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）石块的重力为</w:t>
      </w:r>
      <w:r>
        <w:rPr>
          <w:rFonts w:ascii="Times New Roman" w:hAnsi="Times New Roman" w:eastAsia="Times New Roman" w:cs="Times New Roman"/>
          <w:color w:val="000000"/>
        </w:rPr>
        <w:t>2.6N</w:t>
      </w:r>
      <w:r>
        <w:rPr>
          <w:rFonts w:ascii="宋体" w:hAnsi="宋体" w:eastAsia="宋体" w:cs="宋体"/>
          <w:color w:val="000000"/>
        </w:rPr>
        <w:t>。</w:t>
      </w:r>
    </w:p>
    <w:p w14:paraId="7A1090E8">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）石块的密度为</w:t>
      </w:r>
      <w:r>
        <w:rPr>
          <w:rFonts w:ascii="Times New Roman" w:hAnsi="Times New Roman" w:eastAsia="Times New Roman" w:cs="Times New Roman"/>
          <w:color w:val="000000"/>
        </w:rPr>
        <w:t>2.6×10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2279EF6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40CAE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C46E8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79329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41C5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07588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C1D0F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5F0883"/>
    <w:rsid w:val="34C12820"/>
    <w:rsid w:val="38274566"/>
    <w:rsid w:val="55D81187"/>
    <w:rsid w:val="754724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5.bin"/><Relationship Id="rId98" Type="http://schemas.openxmlformats.org/officeDocument/2006/relationships/image" Target="media/image55.wmf"/><Relationship Id="rId97" Type="http://schemas.openxmlformats.org/officeDocument/2006/relationships/oleObject" Target="embeddings/oleObject34.bin"/><Relationship Id="rId96" Type="http://schemas.openxmlformats.org/officeDocument/2006/relationships/image" Target="media/image54.wmf"/><Relationship Id="rId95" Type="http://schemas.openxmlformats.org/officeDocument/2006/relationships/oleObject" Target="embeddings/oleObject33.bin"/><Relationship Id="rId94" Type="http://schemas.openxmlformats.org/officeDocument/2006/relationships/image" Target="media/image53.wmf"/><Relationship Id="rId93" Type="http://schemas.openxmlformats.org/officeDocument/2006/relationships/oleObject" Target="embeddings/oleObject32.bin"/><Relationship Id="rId92" Type="http://schemas.openxmlformats.org/officeDocument/2006/relationships/image" Target="media/image52.png"/><Relationship Id="rId91" Type="http://schemas.openxmlformats.org/officeDocument/2006/relationships/image" Target="media/image51.wmf"/><Relationship Id="rId90" Type="http://schemas.openxmlformats.org/officeDocument/2006/relationships/oleObject" Target="embeddings/oleObject31.bin"/><Relationship Id="rId9" Type="http://schemas.openxmlformats.org/officeDocument/2006/relationships/theme" Target="theme/theme1.xml"/><Relationship Id="rId89" Type="http://schemas.openxmlformats.org/officeDocument/2006/relationships/image" Target="media/image50.wmf"/><Relationship Id="rId88" Type="http://schemas.openxmlformats.org/officeDocument/2006/relationships/oleObject" Target="embeddings/oleObject30.bin"/><Relationship Id="rId87" Type="http://schemas.openxmlformats.org/officeDocument/2006/relationships/image" Target="media/image49.wmf"/><Relationship Id="rId86" Type="http://schemas.openxmlformats.org/officeDocument/2006/relationships/oleObject" Target="embeddings/oleObject29.bin"/><Relationship Id="rId85" Type="http://schemas.openxmlformats.org/officeDocument/2006/relationships/image" Target="media/image48.wmf"/><Relationship Id="rId84" Type="http://schemas.openxmlformats.org/officeDocument/2006/relationships/oleObject" Target="embeddings/oleObject28.bin"/><Relationship Id="rId83" Type="http://schemas.openxmlformats.org/officeDocument/2006/relationships/image" Target="media/image47.wmf"/><Relationship Id="rId82" Type="http://schemas.openxmlformats.org/officeDocument/2006/relationships/oleObject" Target="embeddings/oleObject27.bin"/><Relationship Id="rId81" Type="http://schemas.openxmlformats.org/officeDocument/2006/relationships/image" Target="media/image46.wmf"/><Relationship Id="rId80" Type="http://schemas.openxmlformats.org/officeDocument/2006/relationships/oleObject" Target="embeddings/oleObject26.bin"/><Relationship Id="rId8" Type="http://schemas.openxmlformats.org/officeDocument/2006/relationships/footer" Target="footer3.xml"/><Relationship Id="rId79" Type="http://schemas.openxmlformats.org/officeDocument/2006/relationships/image" Target="media/image45.wmf"/><Relationship Id="rId78" Type="http://schemas.openxmlformats.org/officeDocument/2006/relationships/oleObject" Target="embeddings/oleObject25.bin"/><Relationship Id="rId77" Type="http://schemas.openxmlformats.org/officeDocument/2006/relationships/image" Target="media/image44.png"/><Relationship Id="rId76" Type="http://schemas.openxmlformats.org/officeDocument/2006/relationships/image" Target="media/image43.wmf"/><Relationship Id="rId75" Type="http://schemas.openxmlformats.org/officeDocument/2006/relationships/oleObject" Target="embeddings/oleObject24.bin"/><Relationship Id="rId74" Type="http://schemas.openxmlformats.org/officeDocument/2006/relationships/image" Target="media/image42.wmf"/><Relationship Id="rId73" Type="http://schemas.openxmlformats.org/officeDocument/2006/relationships/oleObject" Target="embeddings/oleObject23.bin"/><Relationship Id="rId72" Type="http://schemas.openxmlformats.org/officeDocument/2006/relationships/image" Target="media/image41.wmf"/><Relationship Id="rId71" Type="http://schemas.openxmlformats.org/officeDocument/2006/relationships/oleObject" Target="embeddings/oleObject22.bin"/><Relationship Id="rId70" Type="http://schemas.openxmlformats.org/officeDocument/2006/relationships/image" Target="media/image40.png"/><Relationship Id="rId7" Type="http://schemas.openxmlformats.org/officeDocument/2006/relationships/footer" Target="footer2.xml"/><Relationship Id="rId69" Type="http://schemas.openxmlformats.org/officeDocument/2006/relationships/image" Target="media/image39.wmf"/><Relationship Id="rId68" Type="http://schemas.openxmlformats.org/officeDocument/2006/relationships/oleObject" Target="embeddings/oleObject21.bin"/><Relationship Id="rId67" Type="http://schemas.openxmlformats.org/officeDocument/2006/relationships/image" Target="media/image38.wmf"/><Relationship Id="rId66" Type="http://schemas.openxmlformats.org/officeDocument/2006/relationships/oleObject" Target="embeddings/oleObject20.bin"/><Relationship Id="rId65" Type="http://schemas.openxmlformats.org/officeDocument/2006/relationships/image" Target="media/image37.wmf"/><Relationship Id="rId64" Type="http://schemas.openxmlformats.org/officeDocument/2006/relationships/oleObject" Target="embeddings/oleObject19.bin"/><Relationship Id="rId63" Type="http://schemas.openxmlformats.org/officeDocument/2006/relationships/image" Target="media/image36.wmf"/><Relationship Id="rId62" Type="http://schemas.openxmlformats.org/officeDocument/2006/relationships/oleObject" Target="embeddings/oleObject18.bin"/><Relationship Id="rId61" Type="http://schemas.openxmlformats.org/officeDocument/2006/relationships/image" Target="media/image35.wmf"/><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image" Target="media/image34.png"/><Relationship Id="rId58" Type="http://schemas.openxmlformats.org/officeDocument/2006/relationships/image" Target="media/image33.wmf"/><Relationship Id="rId57" Type="http://schemas.openxmlformats.org/officeDocument/2006/relationships/image" Target="media/image32.png"/><Relationship Id="rId56" Type="http://schemas.openxmlformats.org/officeDocument/2006/relationships/image" Target="media/image31.png"/><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image" Target="media/image28.wmf"/><Relationship Id="rId50" Type="http://schemas.openxmlformats.org/officeDocument/2006/relationships/oleObject" Target="embeddings/oleObject14.bin"/><Relationship Id="rId5" Type="http://schemas.openxmlformats.org/officeDocument/2006/relationships/header" Target="header3.xml"/><Relationship Id="rId49" Type="http://schemas.openxmlformats.org/officeDocument/2006/relationships/image" Target="media/image27.wmf"/><Relationship Id="rId48" Type="http://schemas.openxmlformats.org/officeDocument/2006/relationships/oleObject" Target="embeddings/oleObject13.bin"/><Relationship Id="rId47" Type="http://schemas.openxmlformats.org/officeDocument/2006/relationships/image" Target="media/image26.png"/><Relationship Id="rId46" Type="http://schemas.openxmlformats.org/officeDocument/2006/relationships/image" Target="media/image25.wmf"/><Relationship Id="rId45" Type="http://schemas.openxmlformats.org/officeDocument/2006/relationships/oleObject" Target="embeddings/oleObject12.bin"/><Relationship Id="rId44" Type="http://schemas.openxmlformats.org/officeDocument/2006/relationships/image" Target="media/image24.wmf"/><Relationship Id="rId43" Type="http://schemas.openxmlformats.org/officeDocument/2006/relationships/image" Target="media/image23.wmf"/><Relationship Id="rId42" Type="http://schemas.openxmlformats.org/officeDocument/2006/relationships/oleObject" Target="embeddings/oleObject11.bin"/><Relationship Id="rId41" Type="http://schemas.openxmlformats.org/officeDocument/2006/relationships/image" Target="media/image22.wmf"/><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image" Target="media/image21.wmf"/><Relationship Id="rId38" Type="http://schemas.openxmlformats.org/officeDocument/2006/relationships/oleObject" Target="embeddings/oleObject9.bin"/><Relationship Id="rId37" Type="http://schemas.openxmlformats.org/officeDocument/2006/relationships/oleObject" Target="embeddings/oleObject8.bin"/><Relationship Id="rId36" Type="http://schemas.openxmlformats.org/officeDocument/2006/relationships/image" Target="media/image20.png"/><Relationship Id="rId35" Type="http://schemas.openxmlformats.org/officeDocument/2006/relationships/oleObject" Target="embeddings/oleObject7.bin"/><Relationship Id="rId34" Type="http://schemas.openxmlformats.org/officeDocument/2006/relationships/image" Target="media/image19.wmf"/><Relationship Id="rId33" Type="http://schemas.openxmlformats.org/officeDocument/2006/relationships/oleObject" Target="embeddings/oleObject6.bin"/><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png"/><Relationship Id="rId141" Type="http://schemas.openxmlformats.org/officeDocument/2006/relationships/fontTable" Target="fontTable.xml"/><Relationship Id="rId140" Type="http://schemas.openxmlformats.org/officeDocument/2006/relationships/customXml" Target="../customXml/item1.xml"/><Relationship Id="rId14" Type="http://schemas.openxmlformats.org/officeDocument/2006/relationships/image" Target="media/image5.png"/><Relationship Id="rId139" Type="http://schemas.openxmlformats.org/officeDocument/2006/relationships/image" Target="media/image82.wmf"/><Relationship Id="rId138" Type="http://schemas.openxmlformats.org/officeDocument/2006/relationships/oleObject" Target="embeddings/oleObject48.bin"/><Relationship Id="rId137" Type="http://schemas.openxmlformats.org/officeDocument/2006/relationships/image" Target="media/image81.wmf"/><Relationship Id="rId136" Type="http://schemas.openxmlformats.org/officeDocument/2006/relationships/oleObject" Target="embeddings/oleObject47.bin"/><Relationship Id="rId135" Type="http://schemas.openxmlformats.org/officeDocument/2006/relationships/image" Target="media/image80.png"/><Relationship Id="rId134" Type="http://schemas.openxmlformats.org/officeDocument/2006/relationships/oleObject" Target="embeddings/oleObject46.bin"/><Relationship Id="rId133" Type="http://schemas.openxmlformats.org/officeDocument/2006/relationships/image" Target="media/image79.wmf"/><Relationship Id="rId132" Type="http://schemas.openxmlformats.org/officeDocument/2006/relationships/oleObject" Target="embeddings/oleObject45.bin"/><Relationship Id="rId131" Type="http://schemas.openxmlformats.org/officeDocument/2006/relationships/image" Target="media/image78.wmf"/><Relationship Id="rId130" Type="http://schemas.openxmlformats.org/officeDocument/2006/relationships/oleObject" Target="embeddings/oleObject44.bin"/><Relationship Id="rId13" Type="http://schemas.openxmlformats.org/officeDocument/2006/relationships/image" Target="media/image4.png"/><Relationship Id="rId129" Type="http://schemas.openxmlformats.org/officeDocument/2006/relationships/image" Target="media/image77.wmf"/><Relationship Id="rId128" Type="http://schemas.openxmlformats.org/officeDocument/2006/relationships/oleObject" Target="embeddings/oleObject43.bin"/><Relationship Id="rId127" Type="http://schemas.openxmlformats.org/officeDocument/2006/relationships/image" Target="media/image76.wmf"/><Relationship Id="rId126" Type="http://schemas.openxmlformats.org/officeDocument/2006/relationships/oleObject" Target="embeddings/oleObject42.bin"/><Relationship Id="rId125" Type="http://schemas.openxmlformats.org/officeDocument/2006/relationships/image" Target="media/image75.wmf"/><Relationship Id="rId124" Type="http://schemas.openxmlformats.org/officeDocument/2006/relationships/oleObject" Target="embeddings/oleObject41.bin"/><Relationship Id="rId123" Type="http://schemas.openxmlformats.org/officeDocument/2006/relationships/oleObject" Target="embeddings/oleObject40.bin"/><Relationship Id="rId122" Type="http://schemas.openxmlformats.org/officeDocument/2006/relationships/image" Target="media/image74.png"/><Relationship Id="rId121" Type="http://schemas.openxmlformats.org/officeDocument/2006/relationships/image" Target="media/image73.wmf"/><Relationship Id="rId120" Type="http://schemas.openxmlformats.org/officeDocument/2006/relationships/oleObject" Target="embeddings/oleObject39.bin"/><Relationship Id="rId12" Type="http://schemas.openxmlformats.org/officeDocument/2006/relationships/image" Target="media/image3.png"/><Relationship Id="rId119" Type="http://schemas.openxmlformats.org/officeDocument/2006/relationships/image" Target="media/image72.wmf"/><Relationship Id="rId118" Type="http://schemas.openxmlformats.org/officeDocument/2006/relationships/oleObject" Target="embeddings/oleObject38.bin"/><Relationship Id="rId117" Type="http://schemas.openxmlformats.org/officeDocument/2006/relationships/image" Target="media/image71.png"/><Relationship Id="rId116" Type="http://schemas.openxmlformats.org/officeDocument/2006/relationships/oleObject" Target="embeddings/oleObject37.bin"/><Relationship Id="rId115" Type="http://schemas.openxmlformats.org/officeDocument/2006/relationships/image" Target="media/image70.png"/><Relationship Id="rId114" Type="http://schemas.openxmlformats.org/officeDocument/2006/relationships/image" Target="media/image69.png"/><Relationship Id="rId113" Type="http://schemas.openxmlformats.org/officeDocument/2006/relationships/image" Target="media/image68.wmf"/><Relationship Id="rId112" Type="http://schemas.openxmlformats.org/officeDocument/2006/relationships/oleObject" Target="embeddings/oleObject36.bin"/><Relationship Id="rId111" Type="http://schemas.openxmlformats.org/officeDocument/2006/relationships/image" Target="media/image67.png"/><Relationship Id="rId110" Type="http://schemas.openxmlformats.org/officeDocument/2006/relationships/image" Target="media/image66.png"/><Relationship Id="rId11" Type="http://schemas.openxmlformats.org/officeDocument/2006/relationships/image" Target="media/image2.png"/><Relationship Id="rId109" Type="http://schemas.openxmlformats.org/officeDocument/2006/relationships/image" Target="media/image65.png"/><Relationship Id="rId108" Type="http://schemas.openxmlformats.org/officeDocument/2006/relationships/image" Target="media/image64.png"/><Relationship Id="rId107" Type="http://schemas.openxmlformats.org/officeDocument/2006/relationships/image" Target="media/image63.png"/><Relationship Id="rId106" Type="http://schemas.openxmlformats.org/officeDocument/2006/relationships/image" Target="media/image62.png"/><Relationship Id="rId105" Type="http://schemas.openxmlformats.org/officeDocument/2006/relationships/image" Target="media/image61.png"/><Relationship Id="rId104" Type="http://schemas.openxmlformats.org/officeDocument/2006/relationships/image" Target="media/image60.png"/><Relationship Id="rId103" Type="http://schemas.openxmlformats.org/officeDocument/2006/relationships/image" Target="media/image59.png"/><Relationship Id="rId102" Type="http://schemas.openxmlformats.org/officeDocument/2006/relationships/image" Target="media/image58.png"/><Relationship Id="rId101" Type="http://schemas.openxmlformats.org/officeDocument/2006/relationships/image" Target="media/image57.png"/><Relationship Id="rId100" Type="http://schemas.openxmlformats.org/officeDocument/2006/relationships/image" Target="media/image56.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8821</Words>
  <Characters>9993</Characters>
  <Lines>0</Lines>
  <Paragraphs>0</Paragraphs>
  <TotalTime>0</TotalTime>
  <ScaleCrop>false</ScaleCrop>
  <LinksUpToDate>false</LinksUpToDate>
  <CharactersWithSpaces>10299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2022-06-27T20:50:00Z</dcterms:created>
  <dc:creator>学科网试题生产平台</dc:creator>
  <dc:description>3010249059336192</dc:description>
  <cp:lastModifiedBy>上帝掷骰子吗</cp:lastModifiedBy>
  <dcterms:modified xsi:type="dcterms:W3CDTF">2024-07-19T16:50:52Z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9A81B5639DE8454998D810ECFFB65A98</vt:lpwstr>
  </property>
</Properties>
</file>