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jpeg" ContentType="image/jpeg"/>
  <Default Extension="JPG" ContentType="image/.jp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D1B18B6"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12255500</wp:posOffset>
            </wp:positionH>
            <wp:positionV relativeFrom="topMargin">
              <wp:posOffset>10541000</wp:posOffset>
            </wp:positionV>
            <wp:extent cx="393700" cy="381000"/>
            <wp:effectExtent l="0" t="0" r="6350" b="0"/>
            <wp:wrapNone/>
            <wp:docPr id="100071" name="图片 1000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1" name="图片 10007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2023</w:t>
      </w:r>
      <w:r>
        <w:rPr>
          <w:rFonts w:ascii="宋体" w:hAnsi="宋体" w:eastAsia="宋体" w:cs="宋体"/>
          <w:b/>
          <w:color w:val="auto"/>
          <w:sz w:val="32"/>
        </w:rPr>
        <w:t>年广西初中学业水平考试</w:t>
      </w:r>
    </w:p>
    <w:p w14:paraId="355BC681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物理</w:t>
      </w:r>
    </w:p>
    <w:p w14:paraId="53D1C224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（全卷满分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分，考试时间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90</w:t>
      </w:r>
      <w:r>
        <w:rPr>
          <w:rFonts w:ascii="宋体" w:hAnsi="宋体" w:eastAsia="宋体" w:cs="宋体"/>
          <w:b/>
          <w:color w:val="auto"/>
          <w:sz w:val="24"/>
        </w:rPr>
        <w:t>分钟）</w:t>
      </w:r>
    </w:p>
    <w:p w14:paraId="4D9EB7F9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1EAA78B4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1. </w:t>
      </w:r>
      <w:r>
        <w:rPr>
          <w:rFonts w:ascii="宋体" w:hAnsi="宋体" w:eastAsia="宋体" w:cs="宋体"/>
          <w:b/>
          <w:color w:val="auto"/>
          <w:sz w:val="24"/>
        </w:rPr>
        <w:t>答题前，考生务必将姓名、准考证号填写在试卷和答题卡上。</w:t>
      </w:r>
    </w:p>
    <w:p w14:paraId="67F5C687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2. </w:t>
      </w:r>
      <w:r>
        <w:rPr>
          <w:rFonts w:ascii="宋体" w:hAnsi="宋体" w:eastAsia="宋体" w:cs="宋体"/>
          <w:b/>
          <w:color w:val="auto"/>
          <w:sz w:val="24"/>
        </w:rPr>
        <w:t>考生作答时，请在答题卡上作答（答题注意事项见答题卡），在本试卷、草稿纸上作答无效。</w:t>
      </w:r>
    </w:p>
    <w:p w14:paraId="66845A22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3. </w:t>
      </w:r>
      <w:r>
        <w:rPr>
          <w:rFonts w:ascii="宋体" w:hAnsi="宋体" w:eastAsia="宋体" w:cs="宋体"/>
          <w:b/>
          <w:color w:val="auto"/>
          <w:sz w:val="24"/>
        </w:rPr>
        <w:t>考试结束后，将本试卷和答题卡一并交回。</w:t>
      </w:r>
    </w:p>
    <w:p w14:paraId="2A809BF2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一、单项选择题（本大题共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13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26</w:t>
      </w:r>
      <w:r>
        <w:rPr>
          <w:rFonts w:ascii="宋体" w:hAnsi="宋体" w:eastAsia="宋体" w:cs="宋体"/>
          <w:b/>
          <w:color w:val="auto"/>
          <w:sz w:val="24"/>
        </w:rPr>
        <w:t>分。在给出的四个备选项中，只有一个选项符合题目要求。）</w:t>
      </w:r>
    </w:p>
    <w:p w14:paraId="250CF3A9">
      <w:pPr>
        <w:spacing w:line="360" w:lineRule="auto"/>
        <w:jc w:val="both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在“三月三”歌圩里，大家能分辨出某歌王的声音，主要根据声音的（　　）</w:t>
      </w:r>
    </w:p>
    <w:p w14:paraId="3E61248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音色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响度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音调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声速</w:t>
      </w:r>
    </w:p>
    <w:p w14:paraId="1F149E5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“滴水成冰”描述的是下列物态变化中的（　　）</w:t>
      </w:r>
    </w:p>
    <w:p w14:paraId="7B9C1B0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凝华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升华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熔化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凝固</w:t>
      </w:r>
    </w:p>
    <w:p w14:paraId="65F5F81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为矫正远视眼，佩戴的眼镜片是（　　）</w:t>
      </w:r>
    </w:p>
    <w:p w14:paraId="5F11169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凸透镜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凹透镜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平面镜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凸面镜</w:t>
      </w:r>
    </w:p>
    <w:p w14:paraId="49ECC76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在下列光现象中，由于光的反射形成的是（　　）</w:t>
      </w:r>
    </w:p>
    <w:p w14:paraId="4C4F9C6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895350" cy="11049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树下光斑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676275" cy="89535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杯中“折”笔</w:t>
      </w:r>
    </w:p>
    <w:p w14:paraId="6E30C84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933450" cy="9334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空中彩虹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304925" cy="86677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山峦倒影</w:t>
      </w:r>
    </w:p>
    <w:p w14:paraId="030EFB1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下列不能实现和古代烽火台一样传递信息的现代设备是（　　）</w:t>
      </w:r>
    </w:p>
    <w:p w14:paraId="1C2FA1D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手机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雷达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风力发电机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北斗卫星导航系统</w:t>
      </w:r>
    </w:p>
    <w:p w14:paraId="7ECB964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在行驶的动车上看到路边的树木向后退，所选的参照物是（　　）</w:t>
      </w:r>
    </w:p>
    <w:p w14:paraId="26BCC3B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地面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远山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动车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树木</w:t>
      </w:r>
    </w:p>
    <w:p w14:paraId="1D001A1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小明发现家里的白炽灯突然变亮，主要原因可能是白炽灯的（　　）</w:t>
      </w:r>
    </w:p>
    <w:p w14:paraId="42C7A79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额定电压变大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实际电压变大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额定功率变小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实际电压变小</w:t>
      </w:r>
    </w:p>
    <w:p w14:paraId="1EC918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如图，我国空间站正在航行。下列关于空间站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7172728" name="图片 71727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2728" name="图片 717272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说法正确的是（　　）</w:t>
      </w:r>
    </w:p>
    <w:p w14:paraId="3118A5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33550" cy="10668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1C0810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质量为零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全部由超导体材料构成</w:t>
      </w:r>
    </w:p>
    <w:p w14:paraId="385CC3D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通过超声波与地面联系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消耗的电能主要由太阳能电池板提供</w:t>
      </w:r>
    </w:p>
    <w:p w14:paraId="0B6BE9E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如图，某兴趣小组利用干电池、铜线框和磁铁制作一个“爱心”电动机，“爱心”能绕电池转动。下列家用电器与“爱心”电动机工作原理相同的是（　　）</w:t>
      </w:r>
    </w:p>
    <w:p w14:paraId="52FA399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90600" cy="92392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664B4D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562100" cy="14668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电饭锅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085850" cy="15240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电风扇</w:t>
      </w:r>
    </w:p>
    <w:p w14:paraId="559939B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695450" cy="1228725"/>
            <wp:effectExtent l="0" t="0" r="0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手电筒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476375" cy="990600"/>
            <wp:effectExtent l="0" t="0" r="9525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电视机</w:t>
      </w:r>
    </w:p>
    <w:p w14:paraId="4A9E41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如图，在抛绣球的过程中，下列说法正确的是（　　）</w:t>
      </w:r>
    </w:p>
    <w:p w14:paraId="33CFA3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81175" cy="1181100"/>
            <wp:effectExtent l="0" t="0" r="9525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AFEF73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拿在手中的绣球具有惯性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抛离手后的绣球没有惯性</w:t>
      </w:r>
    </w:p>
    <w:p w14:paraId="19634F4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下落的绣球速度越来越小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离手的绣球速度保持不变</w:t>
      </w:r>
    </w:p>
    <w:p w14:paraId="073FB63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下列实验过程中，用到“控制变量法”的是（　　）</w:t>
      </w:r>
    </w:p>
    <w:p w14:paraId="7952101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用刻度尺测量课本的长度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比较不同物质吸热的情况</w:t>
      </w:r>
    </w:p>
    <w:p w14:paraId="1298304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用温度计测量温水的温度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用弹簧测力计测量笔袋的重力</w:t>
      </w:r>
    </w:p>
    <w:p w14:paraId="542E0D2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如图，在龙舟比赛的整个过程中，下列说法正确的是（　　）</w:t>
      </w:r>
    </w:p>
    <w:p w14:paraId="395C928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14500" cy="10668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646497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各队的平均速度一定一样大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打鼓声主要通过水传给选手</w:t>
      </w:r>
    </w:p>
    <w:p w14:paraId="250943F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向后划桨，桨会受到水向前的力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冠军队的龙舟所受阻力一定最小</w:t>
      </w:r>
    </w:p>
    <w:p w14:paraId="5E1CB86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小明家连接插线板的导线折断后，他把两根导线拧在一起继续使用，用久后发现连接处容易发热，其主要原因是连接处（　　）</w:t>
      </w:r>
    </w:p>
    <w:p w14:paraId="00CC998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电阻变小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电流比别处电流小</w:t>
      </w:r>
    </w:p>
    <w:p w14:paraId="7948777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电阻变大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电流比别处电流大</w:t>
      </w:r>
    </w:p>
    <w:p w14:paraId="4999B63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二、多项选择题（本大题共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</w:t>
      </w:r>
      <w:r>
        <w:rPr>
          <w:rFonts w:ascii="宋体" w:hAnsi="宋体" w:eastAsia="宋体" w:cs="宋体"/>
          <w:b/>
          <w:color w:val="000000"/>
          <w:sz w:val="24"/>
        </w:rPr>
        <w:t>分。在每小题列出的四个备选项中，有多个选项符合题目奏求，全部选对得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分，选对但不全得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分，有选错得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0</w:t>
      </w:r>
      <w:r>
        <w:rPr>
          <w:rFonts w:ascii="宋体" w:hAnsi="宋体" w:eastAsia="宋体" w:cs="宋体"/>
          <w:b/>
          <w:color w:val="000000"/>
          <w:sz w:val="24"/>
        </w:rPr>
        <w:t>分。）</w:t>
      </w:r>
    </w:p>
    <w:p w14:paraId="04578FE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下列关于家庭电路的说法正确的是（　　）</w:t>
      </w:r>
    </w:p>
    <w:p w14:paraId="32D14EC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电饭锅与电视机并联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开关与所控制的用电器串联</w:t>
      </w:r>
    </w:p>
    <w:p w14:paraId="10482C8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保险丝由熔点高的合金制成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电能表测量的是电路两端的电压</w:t>
      </w:r>
    </w:p>
    <w:p w14:paraId="5DCE239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如图是舰载机飞离“辽宁号”航母时的情景，下列说法正确的是（　　）</w:t>
      </w:r>
    </w:p>
    <w:p w14:paraId="1DA199C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47775" cy="809625"/>
            <wp:effectExtent l="0" t="0" r="9525" b="952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6B20B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7172732" name="图片 71727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2732" name="图片 717273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引导员戴着耳罩可防止舰载机噪声产生</w:t>
      </w:r>
    </w:p>
    <w:p w14:paraId="3F7817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引导员戴着耳罩可减弱噪声对耳朵的伤害</w:t>
      </w:r>
    </w:p>
    <w:p w14:paraId="03E76F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舰载机在甲板上加速滑行时受平衡力作用</w:t>
      </w:r>
    </w:p>
    <w:p w14:paraId="0CCE80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舰载机利用机翼上下表面的压力差获得升力</w:t>
      </w:r>
    </w:p>
    <w:p w14:paraId="5545E74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小明用自制的“水凸透镜”探究凸透镜成像规律，当蜡烛、“水凸透镜”和光屏位于如图所示的位置时，光屏上呈现烛焰清晰的像，下列说法正确的是（　　）</w:t>
      </w:r>
    </w:p>
    <w:p w14:paraId="7279460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52900" cy="1571625"/>
            <wp:effectExtent l="0" t="0" r="0" b="9525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15290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EB5D8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此时成像特点与照相机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7172734" name="图片 71727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2734" name="图片 717273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相同</w:t>
      </w:r>
    </w:p>
    <w:p w14:paraId="21055C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此时“水凸透镜”的焦距为</w:t>
      </w:r>
      <w:r>
        <w:rPr>
          <w:rFonts w:ascii="Times New Roman" w:hAnsi="Times New Roman" w:eastAsia="Times New Roman" w:cs="Times New Roman"/>
          <w:color w:val="000000"/>
        </w:rPr>
        <w:t>15.0cm</w:t>
      </w:r>
    </w:p>
    <w:p w14:paraId="3F5567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调节“水凸透镜”的厚度可改变其焦距</w:t>
      </w:r>
    </w:p>
    <w:p w14:paraId="54A55C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蜡烛燃烧变短，光屏上的像会向上移动</w:t>
      </w:r>
    </w:p>
    <w:p w14:paraId="68C2B9B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三、填空题（本大题共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小题，每空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12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50402CA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宋体" w:hAnsi="宋体" w:eastAsia="宋体" w:cs="宋体"/>
          <w:color w:val="000000"/>
        </w:rPr>
        <w:t>日，搭载神舟十六号载人飞船的长征二号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遥十六运载火箭发射成功。火箭升空时，燃料燃烧释放的内能转化为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能，散失的能量越少，发动机效率越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（选填“高”或“低”）。</w:t>
      </w:r>
    </w:p>
    <w:p w14:paraId="5419AD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我们在端午节有包粽子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7172730" name="图片 71727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2730" name="图片 717273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习俗，煮粽子是利用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的方式增大粽子的内能：粽香四溢，说明分子在不停地做无规则的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55547B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家中同时使用多个大功率用电器，很容易造成导线中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过大而发生火灾：直接用手去拔绝缘皮破损的电源插头，可能因接触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（选填“火线”或“零线”）造成触电。</w:t>
      </w:r>
    </w:p>
    <w:p w14:paraId="1F8125E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兴趣小组用塑料瓶、锡箔纸、金属线等物品制作了简易验电器。如图所示，将跟头发摩擦过的笔杆接触验电器的金属线，发现锡箔纸张开，说明笔杆因为摩擦带电，锡箔纸带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（选填“同种”或“异种”）电荷。</w:t>
      </w:r>
    </w:p>
    <w:p w14:paraId="45F0933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81150" cy="158115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br w:type="textWrapping"/>
      </w:r>
      <w:r>
        <w:rPr>
          <w:color w:val="000000"/>
        </w:rPr>
        <w:t xml:space="preserve">  </w:t>
      </w:r>
    </w:p>
    <w:p w14:paraId="7DF08E5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如图是简易榨汁杯的电路原理图，工作站有榨汁、加热、保温三挡。当闭合开关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时，榨汁杯处于榨汁挡：只闭合开关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时，榨汁杯处于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挡。</w:t>
      </w:r>
    </w:p>
    <w:p w14:paraId="27E2C7D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85950" cy="1552575"/>
            <wp:effectExtent l="0" t="0" r="0" b="9525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731B56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质量分布均匀的实心正方体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置于水平桌面上，如图甲。将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沿水平方向截取高为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的柱体，并将该柱体叠放在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上，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剩余部分对桌面的压强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随截取高度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的变化关系如图乙，则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的密度为</w:t>
      </w:r>
      <w:r>
        <w:rPr>
          <w:color w:val="000000"/>
        </w:rPr>
        <w:t>___________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7pt;width:29pt;" o:ole="t" filled="f" o:preferrelative="t" stroked="f" coordsize="21600,21600">
            <v:path/>
            <v:fill on="f" focussize="0,0"/>
            <v:stroke on="f" joinstyle="miter"/>
            <v:imagedata r:id="rId30" o:title="eqIdf510da85ef3323f59307624ca8b0d675"/>
            <o:lock v:ext="edit" aspectratio="t"/>
            <w10:wrap type="none"/>
            <w10:anchorlock/>
          </v:shape>
          <o:OLEObject Type="Embed" ProgID="Equation.DSMT4" ShapeID="_x0000_i1025" DrawAspect="Content" ObjectID="_1468075725" r:id="rId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的重力为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）</w:t>
      </w:r>
    </w:p>
    <w:p w14:paraId="5F322C2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24175" cy="1333500"/>
            <wp:effectExtent l="0" t="0" r="9525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1950C4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四、作图题（本大题共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分。）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</w:p>
    <w:p w14:paraId="0193CC7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请在图中画出苹果所受重力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的示意图。</w:t>
      </w:r>
    </w:p>
    <w:p w14:paraId="46884FC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95375" cy="733425"/>
            <wp:effectExtent l="0" t="0" r="9525" b="9525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905F07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图是经平面镜反射后的反射光线，请画出射向平面镜的入射光线和进入空气中的折射光线。</w:t>
      </w:r>
    </w:p>
    <w:p w14:paraId="627B57D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33575" cy="1104900"/>
            <wp:effectExtent l="0" t="0" r="9525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83DFF9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五、实验探究题（本大题共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25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3A69153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在“探究物体的动能跟哪些因素有关”的实验中，让不同质量的钢球从斜槽同一高度由静止开始滚下，将静止在水平面上的木块撞出一段距离，如图所示：</w:t>
      </w:r>
    </w:p>
    <w:p w14:paraId="75B78F5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76450" cy="619125"/>
            <wp:effectExtent l="0" t="0" r="0" b="9525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61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D5E826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）在钢球从斜槽滚下的过程中，钢球的重力势能转化为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6440B46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）实验表明，钢球质量越大，将木块撞得越远，对木块做功越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，钢球的动能就越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0AF7FA3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）在水平面上，被撞出的木块由于受到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力的作用而停下。假如水平面光滑且足够长，它将做直线运动。</w:t>
      </w:r>
    </w:p>
    <w:p w14:paraId="750A45A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如图所示，在“探究平面镜成像的特点”的实验中，对所选择的蜡烛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的要求是外形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（选填“相同”或“不同”）；蜡烛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在玻璃板后面的像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（选填“能”或“不能”）在光屏上呈现。</w:t>
      </w:r>
    </w:p>
    <w:p w14:paraId="424B159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85900" cy="1362075"/>
            <wp:effectExtent l="0" t="0" r="0" b="9525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9DC63F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在“探究水沸腾时温度变化的特点”的实验中，水中产生大量气泡，温度计示数保持不变，如图所示，说明水沸腾时，温度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，沸点是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℃。</w:t>
      </w:r>
    </w:p>
    <w:p w14:paraId="6C877C3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95475" cy="2190750"/>
            <wp:effectExtent l="0" t="0" r="9525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219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D62344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如图所示，导体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沿竖直方向运动，灵敏电流计指针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偏转；若导体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沿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</w:rPr>
        <w:t>方向运动，灵敏电流计指针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偏转。（两空均选填“会”或“不会”）</w:t>
      </w:r>
    </w:p>
    <w:p w14:paraId="20A5C30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43050" cy="1076325"/>
            <wp:effectExtent l="0" t="0" r="0" b="9525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9DC179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某小组在测量液体密度的实验中</w:t>
      </w:r>
    </w:p>
    <w:p w14:paraId="2FDC11F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90775" cy="1590675"/>
            <wp:effectExtent l="0" t="0" r="9525" b="9525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390775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981075" cy="1609725"/>
            <wp:effectExtent l="0" t="0" r="9525" b="9525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1895475" cy="990600"/>
            <wp:effectExtent l="0" t="0" r="9525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6176B0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）调节天平横梁平衡时，先把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移到标尺左端零刻度线处，若指针静止时指在分度盘中央刻度线的左侧，则应向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（选填“左”或“右”）调节平衡螺母，使横梁平衡。</w:t>
      </w:r>
    </w:p>
    <w:p w14:paraId="0A8F82D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）用天平测出空烧杯的质量，如图甲所示，质量为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。用天平称量时，天平是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（选填“省力”“费力”或“等臂”）杠杆。</w:t>
      </w:r>
    </w:p>
    <w:p w14:paraId="625E645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）将花生油倒入空烧杯，测出其总质量，再将烧杯中的花生油倒入量筒中测出其体积，但花生油太多，无法全部倒入量简中。经小组讨论，只需增加一个步骤用天平测出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的质量，即可求出花生油的密度。</w:t>
      </w:r>
    </w:p>
    <w:p w14:paraId="565C028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）受《天工开物》中枯棒汲水（图乙）启发，小组自制了“杠杆密度计”如图丙，将一轻质细硬杆用细线固定在</w:t>
      </w:r>
      <w:r>
        <w:rPr>
          <w:rFonts w:ascii="Times New Roman" w:hAnsi="Times New Roman" w:eastAsia="Times New Roman" w:cs="Times New Roman"/>
          <w:i/>
          <w:color w:val="000000"/>
        </w:rPr>
        <w:t>0</w:t>
      </w:r>
      <w:r>
        <w:rPr>
          <w:rFonts w:ascii="宋体" w:hAnsi="宋体" w:eastAsia="宋体" w:cs="宋体"/>
          <w:color w:val="000000"/>
        </w:rPr>
        <w:t>点并悬挂起来，物块固定悬挂在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点，把不计质量的矿泉水瓶装满水，用细线悬挂在杆上，将悬挂点移至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点，使杆在水平位置平衡。换用相同的矿泉水瓶装满不同液体，重复以上操作，在杆上可标出悬挂点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……对应密度的刻度值。</w:t>
      </w:r>
    </w:p>
    <w:p w14:paraId="4490E3B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若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点在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点的左侧，则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点对应的密度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与水的密度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宋体" w:hAnsi="宋体" w:eastAsia="宋体" w:cs="宋体"/>
          <w:color w:val="000000"/>
        </w:rPr>
        <w:t>水的关系是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宋体" w:hAnsi="宋体" w:eastAsia="宋体" w:cs="宋体"/>
          <w:color w:val="000000"/>
        </w:rPr>
        <w:t>”“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”或“＞”）。</w:t>
      </w:r>
    </w:p>
    <w:p w14:paraId="228277B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若测得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到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点的距离分别为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点标注的密度值为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（用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color w:val="000000"/>
          <w:vertAlign w:val="subscript"/>
        </w:rPr>
        <w:t>水</w:t>
      </w:r>
      <w:r>
        <w:rPr>
          <w:rFonts w:ascii="宋体" w:hAnsi="宋体" w:eastAsia="宋体" w:cs="宋体"/>
          <w:color w:val="000000"/>
        </w:rPr>
        <w:t>及题给字母表示）</w:t>
      </w:r>
    </w:p>
    <w:p w14:paraId="004601E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实验小组在实验时，不慎将灯泡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42" o:title="eqIdf28c99010b1e844cc2a9f7abc2301cf3"/>
            <o:lock v:ext="edit" aspectratio="t"/>
            <w10:wrap type="none"/>
            <w10:anchorlock/>
          </v:shape>
          <o:OLEObject Type="Embed" ProgID="Equation.DSMT4" ShapeID="_x0000_i1026" DrawAspect="Content" ObjectID="_1468075726" r:id="rId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的玻璃外壳碰碎。他们惊奇地发现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42" o:title="eqIdf28c99010b1e844cc2a9f7abc2301cf3"/>
            <o:lock v:ext="edit" aspectratio="t"/>
            <w10:wrap type="none"/>
            <w10:anchorlock/>
          </v:shape>
          <o:OLEObject Type="Embed" ProgID="Equation.DSMT4" ShapeID="_x0000_i1027" DrawAspect="Content" ObjectID="_1468075727" r:id="rId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几乎不发光，与其串联的灯泡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45" o:title="eqId62e76322da99c521981992a53339042c"/>
            <o:lock v:ext="edit" aspectratio="t"/>
            <w10:wrap type="none"/>
            <w10:anchorlock/>
          </v:shape>
          <o:OLEObject Type="Embed" ProgID="Equation.DSMT4" ShapeID="_x0000_i1028" DrawAspect="Content" ObjectID="_1468075728" r:id="rId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不仅没有熄灭，反而更亮。开关断开后的电路如图甲，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45" o:title="eqId62e76322da99c521981992a53339042c"/>
            <o:lock v:ext="edit" aspectratio="t"/>
            <w10:wrap type="none"/>
            <w10:anchorlock/>
          </v:shape>
          <o:OLEObject Type="Embed" ProgID="Equation.DSMT4" ShapeID="_x0000_i1029" DrawAspect="Content" ObjectID="_1468075729" r:id="rId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48" o:title="eqId7afbfe404ad5febf1904d763974967b3"/>
            <o:lock v:ext="edit" aspectratio="t"/>
            <w10:wrap type="none"/>
            <w10:anchorlock/>
          </v:shape>
          <o:OLEObject Type="Embed" ProgID="Equation.DSMT4" ShapeID="_x0000_i1030" DrawAspect="Content" ObjectID="_1468075730" r:id="rId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都标有“</w:t>
      </w:r>
      <w:r>
        <w:rPr>
          <w:rFonts w:ascii="Times New Roman" w:hAnsi="Times New Roman" w:eastAsia="Times New Roman" w:cs="Times New Roman"/>
          <w:color w:val="000000"/>
        </w:rPr>
        <w:t>2.5V  0.3A</w:t>
      </w:r>
      <w:r>
        <w:rPr>
          <w:rFonts w:ascii="宋体" w:hAnsi="宋体" w:eastAsia="宋体" w:cs="宋体"/>
          <w:color w:val="000000"/>
        </w:rPr>
        <w:t>”字样。针对上述现象，探究下列问题：玻璃破碎后，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42" o:title="eqIdf28c99010b1e844cc2a9f7abc2301cf3"/>
            <o:lock v:ext="edit" aspectratio="t"/>
            <w10:wrap type="none"/>
            <w10:anchorlock/>
          </v:shape>
          <o:OLEObject Type="Embed" ProgID="Equation.DSMT4" ShapeID="_x0000_i1031" DrawAspect="Content" ObjectID="_1468075731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的灯丝电阻发生了什么变化？玻璃外壳究竟起什么作用？</w:t>
      </w:r>
    </w:p>
    <w:p w14:paraId="51CE380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90850" cy="2171700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990850" cy="217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1571625" cy="1228725"/>
            <wp:effectExtent l="0" t="0" r="9525" b="9525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A2B8E4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）玻璃外壳破碎前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48" o:title="eqId7afbfe404ad5febf1904d763974967b3"/>
            <o:lock v:ext="edit" aspectratio="t"/>
            <w10:wrap type="none"/>
            <w10:anchorlock/>
          </v:shape>
          <o:OLEObject Type="Embed" ProgID="Equation.DSMT4" ShapeID="_x0000_i1032" DrawAspect="Content" ObjectID="_1468075732" r:id="rId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的电压和电流分别为</w:t>
      </w:r>
      <w:r>
        <w:rPr>
          <w:rFonts w:ascii="Times New Roman" w:hAnsi="Times New Roman" w:eastAsia="Times New Roman" w:cs="Times New Roman"/>
          <w:color w:val="000000"/>
        </w:rPr>
        <w:t>1.20V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0.20A</w:t>
      </w:r>
      <w:r>
        <w:rPr>
          <w:rFonts w:ascii="宋体" w:hAnsi="宋体" w:eastAsia="宋体" w:cs="宋体"/>
          <w:color w:val="000000"/>
        </w:rPr>
        <w:t>；玻璃外壳破碎后，两端的电压变为</w:t>
      </w:r>
      <w:r>
        <w:rPr>
          <w:rFonts w:ascii="Times New Roman" w:hAnsi="Times New Roman" w:eastAsia="Times New Roman" w:cs="Times New Roman"/>
          <w:color w:val="000000"/>
        </w:rPr>
        <w:t>0.40V</w:t>
      </w:r>
      <w:r>
        <w:rPr>
          <w:rFonts w:ascii="宋体" w:hAnsi="宋体" w:eastAsia="宋体" w:cs="宋体"/>
          <w:color w:val="000000"/>
        </w:rPr>
        <w:t>，通过的电流变为如图乙所示，则电流为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。初步分析可知：玻璃破碎后，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48" o:title="eqId7afbfe404ad5febf1904d763974967b3"/>
            <o:lock v:ext="edit" aspectratio="t"/>
            <w10:wrap type="none"/>
            <w10:anchorlock/>
          </v:shape>
          <o:OLEObject Type="Embed" ProgID="Equation.DSMT4" ShapeID="_x0000_i1033" DrawAspect="Content" ObjectID="_1468075733" r:id="rId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电阻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（选填“变大”或“变小”）；</w:t>
      </w:r>
    </w:p>
    <w:p w14:paraId="0C3DEFE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）为进一步探究玻璃外壳破碎后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42" o:title="eqIdf28c99010b1e844cc2a9f7abc2301cf3"/>
            <o:lock v:ext="edit" aspectratio="t"/>
            <w10:wrap type="none"/>
            <w10:anchorlock/>
          </v:shape>
          <o:OLEObject Type="Embed" ProgID="Equation.DSMT4" ShapeID="_x0000_i1034" DrawAspect="Content" ObjectID="_1468075734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电阻变化特点，对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45" o:title="eqId62e76322da99c521981992a53339042c"/>
            <o:lock v:ext="edit" aspectratio="t"/>
            <w10:wrap type="none"/>
            <w10:anchorlock/>
          </v:shape>
          <o:OLEObject Type="Embed" ProgID="Equation.DSMT4" ShapeID="_x0000_i1035" DrawAspect="Content" ObjectID="_1468075735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48" o:title="eqId7afbfe404ad5febf1904d763974967b3"/>
            <o:lock v:ext="edit" aspectratio="t"/>
            <w10:wrap type="none"/>
            <w10:anchorlock/>
          </v:shape>
          <o:OLEObject Type="Embed" ProgID="Equation.DSMT4" ShapeID="_x0000_i1036" DrawAspect="Content" ObjectID="_1468075736" r:id="rId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的电流和电压进行测量，实验数据记录如下表。分析发现，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45" o:title="eqId62e76322da99c521981992a53339042c"/>
            <o:lock v:ext="edit" aspectratio="t"/>
            <w10:wrap type="none"/>
            <w10:anchorlock/>
          </v:shape>
          <o:OLEObject Type="Embed" ProgID="Equation.DSMT4" ShapeID="_x0000_i1037" DrawAspect="Content" ObjectID="_1468075737" r:id="rId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的电阻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（选填“大于”或“小于”）玻璃外壳破碎后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48" o:title="eqId7afbfe404ad5febf1904d763974967b3"/>
            <o:lock v:ext="edit" aspectratio="t"/>
            <w10:wrap type="none"/>
            <w10:anchorlock/>
          </v:shape>
          <o:OLEObject Type="Embed" ProgID="Equation.DSMT4" ShapeID="_x0000_i1038" DrawAspect="Content" ObjectID="_1468075738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的电阻；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843"/>
        <w:gridCol w:w="1143"/>
        <w:gridCol w:w="608"/>
        <w:gridCol w:w="608"/>
        <w:gridCol w:w="608"/>
        <w:gridCol w:w="608"/>
        <w:gridCol w:w="608"/>
        <w:gridCol w:w="608"/>
      </w:tblGrid>
      <w:tr w14:paraId="3CD13E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6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bottom"/>
          </w:tcPr>
          <w:p w14:paraId="0862EB2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灯泡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bottom"/>
          </w:tcPr>
          <w:p w14:paraId="2078941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实验次序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bottom"/>
          </w:tcPr>
          <w:p w14:paraId="092E387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bottom"/>
          </w:tcPr>
          <w:p w14:paraId="11F352D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bottom"/>
          </w:tcPr>
          <w:p w14:paraId="115A544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bottom"/>
          </w:tcPr>
          <w:p w14:paraId="3EF0B3A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bottom"/>
          </w:tcPr>
          <w:p w14:paraId="71E2A22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bottom"/>
          </w:tcPr>
          <w:p w14:paraId="63314C5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</w:tr>
      <w:tr w14:paraId="23C1A6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51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bottom"/>
          </w:tcPr>
          <w:p w14:paraId="75AD012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L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1</w:t>
            </w:r>
            <w:r>
              <w:rPr>
                <w:rFonts w:ascii="宋体" w:hAnsi="宋体" w:eastAsia="宋体" w:cs="宋体"/>
                <w:color w:val="000000"/>
              </w:rPr>
              <w:t>、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L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bottom"/>
          </w:tcPr>
          <w:p w14:paraId="519F7E9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电流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bottom"/>
          </w:tcPr>
          <w:p w14:paraId="55F9A4A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bottom"/>
          </w:tcPr>
          <w:p w14:paraId="27482FD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bottom"/>
          </w:tcPr>
          <w:p w14:paraId="573E26B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bottom"/>
          </w:tcPr>
          <w:p w14:paraId="50B9EC4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bottom"/>
          </w:tcPr>
          <w:p w14:paraId="7EB3021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bottom"/>
          </w:tcPr>
          <w:p w14:paraId="404C40F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0.26</w:t>
            </w:r>
          </w:p>
        </w:tc>
      </w:tr>
      <w:tr w14:paraId="10BC7C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51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bottom"/>
          </w:tcPr>
          <w:p w14:paraId="7FA5581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L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bottom"/>
          </w:tcPr>
          <w:p w14:paraId="1A517F2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电压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U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1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/V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bottom"/>
          </w:tcPr>
          <w:p w14:paraId="2BD2589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0.78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bottom"/>
          </w:tcPr>
          <w:p w14:paraId="4A61550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1.00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bottom"/>
          </w:tcPr>
          <w:p w14:paraId="3DE6600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1.20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bottom"/>
          </w:tcPr>
          <w:p w14:paraId="74C3567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1.50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bottom"/>
          </w:tcPr>
          <w:p w14:paraId="7F52F46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1.80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bottom"/>
          </w:tcPr>
          <w:p w14:paraId="504C230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2.10</w:t>
            </w:r>
          </w:p>
        </w:tc>
      </w:tr>
      <w:tr w14:paraId="419709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55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bottom"/>
          </w:tcPr>
          <w:p w14:paraId="30C6EF9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L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bottom"/>
          </w:tcPr>
          <w:p w14:paraId="2D919B1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电压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U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2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/V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bottom"/>
          </w:tcPr>
          <w:p w14:paraId="234FAA7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bottom"/>
          </w:tcPr>
          <w:p w14:paraId="5E2796B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bottom"/>
          </w:tcPr>
          <w:p w14:paraId="347F2A4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bottom"/>
          </w:tcPr>
          <w:p w14:paraId="697CF5C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0.41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bottom"/>
          </w:tcPr>
          <w:p w14:paraId="2865A37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0.52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bottom"/>
          </w:tcPr>
          <w:p w14:paraId="6DE89A6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0.80</w:t>
            </w:r>
          </w:p>
        </w:tc>
      </w:tr>
    </w:tbl>
    <w:p w14:paraId="03B329A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）实验中，对着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48" o:title="eqId7afbfe404ad5febf1904d763974967b3"/>
            <o:lock v:ext="edit" aspectratio="t"/>
            <w10:wrap type="none"/>
            <w10:anchorlock/>
          </v:shape>
          <o:OLEObject Type="Embed" ProgID="Equation.DSMT4" ShapeID="_x0000_i1039" DrawAspect="Content" ObjectID="_1468075739" r:id="rId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吹气，发现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48" o:title="eqId7afbfe404ad5febf1904d763974967b3"/>
            <o:lock v:ext="edit" aspectratio="t"/>
            <w10:wrap type="none"/>
            <w10:anchorlock/>
          </v:shape>
          <o:OLEObject Type="Embed" ProgID="Equation.DSMT4" ShapeID="_x0000_i1040" DrawAspect="Content" ObjectID="_1468075740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两端电压突然变小、电流突然变大，说明吹气加快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48" o:title="eqId7afbfe404ad5febf1904d763974967b3"/>
            <o:lock v:ext="edit" aspectratio="t"/>
            <w10:wrap type="none"/>
            <w10:anchorlock/>
          </v:shape>
          <o:OLEObject Type="Embed" ProgID="Equation.DSMT4" ShapeID="_x0000_i1041" DrawAspect="Content" ObjectID="_1468075741" r:id="rId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灯丝表面空气流速，加快其散热速度，从而使灯丝电阻变小。由此推断，灯丝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7172726" name="图片 71727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2726" name="图片 717272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电阻大小与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关，玻璃外壳可能起到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的作用；</w:t>
      </w:r>
    </w:p>
    <w:p w14:paraId="2BB1FF5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）细心的同学在实验过程中发现，灯丝呈螺旋状，于是提出新的问题：为什么将灯丝设计成螺旋状？你认为这样设计的目的是①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②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964453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六、综合应用题（本大题共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24</w:t>
      </w:r>
      <w:r>
        <w:rPr>
          <w:rFonts w:ascii="宋体" w:hAnsi="宋体" w:eastAsia="宋体" w:cs="宋体"/>
          <w:b/>
          <w:color w:val="000000"/>
          <w:sz w:val="24"/>
        </w:rPr>
        <w:t>分。解答时要求在答题卡相应的答题区域内写出必要的文字说明、计算公式和重要的演算步骤，只写由最后答案，未写出主要清算过程的，不得分）</w:t>
      </w:r>
    </w:p>
    <w:p w14:paraId="2A9B9AE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 w:eastAsia="宋体" w:cs="宋体"/>
          <w:color w:val="000000"/>
        </w:rPr>
        <w:t>在劳动实践活动中，小明在平直的道路上用推车运送小麦，如图所示，他用</w:t>
      </w:r>
      <w:r>
        <w:rPr>
          <w:rFonts w:ascii="Times New Roman" w:hAnsi="Times New Roman" w:eastAsia="Times New Roman" w:cs="Times New Roman"/>
          <w:color w:val="000000"/>
        </w:rPr>
        <w:t>60N</w:t>
      </w:r>
      <w:r>
        <w:rPr>
          <w:rFonts w:ascii="宋体" w:hAnsi="宋体" w:eastAsia="宋体" w:cs="宋体"/>
          <w:color w:val="000000"/>
        </w:rPr>
        <w:t>的水平推力推着推车，以</w:t>
      </w:r>
      <w:r>
        <w:rPr>
          <w:rFonts w:ascii="Times New Roman" w:hAnsi="Times New Roman" w:eastAsia="Times New Roman" w:cs="Times New Roman"/>
          <w:color w:val="000000"/>
        </w:rPr>
        <w:t>1m/s</w:t>
      </w:r>
      <w:r>
        <w:rPr>
          <w:rFonts w:ascii="宋体" w:hAnsi="宋体" w:eastAsia="宋体" w:cs="宋体"/>
          <w:color w:val="000000"/>
        </w:rPr>
        <w:t>的速度匀速前进了一段距离，所用的时间为</w:t>
      </w:r>
      <w:r>
        <w:rPr>
          <w:rFonts w:ascii="Times New Roman" w:hAnsi="Times New Roman" w:eastAsia="Times New Roman" w:cs="Times New Roman"/>
          <w:color w:val="000000"/>
        </w:rPr>
        <w:t>5s</w:t>
      </w:r>
      <w:r>
        <w:rPr>
          <w:rFonts w:ascii="宋体" w:hAnsi="宋体" w:eastAsia="宋体" w:cs="宋体"/>
          <w:color w:val="000000"/>
        </w:rPr>
        <w:t>，求</w:t>
      </w:r>
    </w:p>
    <w:p w14:paraId="0033D4B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）推车通过的路程；</w:t>
      </w:r>
    </w:p>
    <w:p w14:paraId="57A90BB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）推车受到的阻力；</w:t>
      </w:r>
    </w:p>
    <w:p w14:paraId="60C8C0F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）推力做的功。</w:t>
      </w:r>
    </w:p>
    <w:p w14:paraId="65D58B9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71600" cy="1104900"/>
            <wp:effectExtent l="0" t="0" r="0" b="0"/>
            <wp:docPr id="100059" name="图片 1000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9B8BE3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32. </w:t>
      </w:r>
      <w:r>
        <w:rPr>
          <w:rFonts w:ascii="宋体" w:hAnsi="宋体" w:eastAsia="宋体" w:cs="宋体"/>
          <w:color w:val="000000"/>
        </w:rPr>
        <w:t>实践基地芒果获丰收，为筛选优质大果，设计自动筛选装置如图甲，检测装置电路图如图乙，电源电压恒为</w:t>
      </w:r>
      <w:r>
        <w:rPr>
          <w:rFonts w:ascii="Times New Roman" w:hAnsi="Times New Roman" w:eastAsia="Times New Roman" w:cs="Times New Roman"/>
          <w:color w:val="000000"/>
        </w:rPr>
        <w:t>12V</w:t>
      </w:r>
      <w:r>
        <w:rPr>
          <w:rFonts w:ascii="宋体" w:hAnsi="宋体" w:eastAsia="宋体" w:cs="宋体"/>
          <w:color w:val="000000"/>
        </w:rPr>
        <w:t>，电阻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64" o:title="eqIdbe9b4a83b9aebebf29de0c4406ebf894"/>
            <o:lock v:ext="edit" aspectratio="t"/>
            <w10:wrap type="none"/>
            <w10:anchorlock/>
          </v:shape>
          <o:OLEObject Type="Embed" ProgID="Equation.DSMT4" ShapeID="_x0000_i1042" DrawAspect="Content" ObjectID="_1468075742" r:id="rId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为压敏电阻，其阻值随压力变化关系如图丙。当电路电流小于</w:t>
      </w:r>
      <w:r>
        <w:rPr>
          <w:rFonts w:ascii="Times New Roman" w:hAnsi="Times New Roman" w:eastAsia="Times New Roman" w:cs="Times New Roman"/>
          <w:color w:val="000000"/>
        </w:rPr>
        <w:t>0.15A</w:t>
      </w:r>
      <w:r>
        <w:rPr>
          <w:rFonts w:ascii="宋体" w:hAnsi="宋体" w:eastAsia="宋体" w:cs="宋体"/>
          <w:color w:val="000000"/>
        </w:rPr>
        <w:t>时，不达标的芒果将被推离传送带，达标芒果继续被传送到指定位置，实现自动筛选。求：</w:t>
      </w:r>
    </w:p>
    <w:p w14:paraId="790CCCF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）若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64" o:title="eqIdbe9b4a83b9aebebf29de0c4406ebf894"/>
            <o:lock v:ext="edit" aspectratio="t"/>
            <w10:wrap type="none"/>
            <w10:anchorlock/>
          </v:shape>
          <o:OLEObject Type="Embed" ProgID="Equation.DSMT4" ShapeID="_x0000_i1043" DrawAspect="Content" ObjectID="_1468075743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阻值相等，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消耗的电功率；</w:t>
      </w:r>
    </w:p>
    <w:p w14:paraId="5482F00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）此装置能筛选出重力至少为多大的芒果；</w:t>
      </w:r>
    </w:p>
    <w:p w14:paraId="5208F46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）若想筛选出重力至少为</w:t>
      </w:r>
      <w:r>
        <w:rPr>
          <w:rFonts w:ascii="Times New Roman" w:hAnsi="Times New Roman" w:eastAsia="Times New Roman" w:cs="Times New Roman"/>
          <w:color w:val="000000"/>
        </w:rPr>
        <w:t>2N</w:t>
      </w:r>
      <w:r>
        <w:rPr>
          <w:rFonts w:ascii="宋体" w:hAnsi="宋体" w:eastAsia="宋体" w:cs="宋体"/>
          <w:color w:val="000000"/>
        </w:rPr>
        <w:t>的芒果，有同学建议：仅适当增加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64" o:title="eqIdbe9b4a83b9aebebf29de0c4406ebf894"/>
            <o:lock v:ext="edit" aspectratio="t"/>
            <w10:wrap type="none"/>
            <w10:anchorlock/>
          </v:shape>
          <o:OLEObject Type="Embed" ProgID="Equation.DSMT4" ShapeID="_x0000_i1044" DrawAspect="Content" ObjectID="_1468075744" r:id="rId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的阻值即可。你认为他的建议可行吗？请通过计算做出判断。</w:t>
      </w:r>
    </w:p>
    <w:p w14:paraId="32CB611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95775" cy="1847850"/>
            <wp:effectExtent l="0" t="0" r="9525" b="0"/>
            <wp:docPr id="100061" name="图片 1000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图片 10006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4295775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86086A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33. </w:t>
      </w:r>
      <w:r>
        <w:rPr>
          <w:rFonts w:ascii="宋体" w:hAnsi="宋体" w:eastAsia="宋体" w:cs="宋体"/>
          <w:color w:val="000000"/>
        </w:rPr>
        <w:t>人工涂抹油漆难精准且气味难闻，于是某团队设计了“智能浸泡上漆器”，如图所示，上漆器由柱形硬质浮杆、力传感器、工作台、挡板等组成。浮杆的质量为</w:t>
      </w:r>
      <w:r>
        <w:rPr>
          <w:rFonts w:ascii="Times New Roman" w:hAnsi="Times New Roman" w:eastAsia="Times New Roman" w:cs="Times New Roman"/>
          <w:color w:val="000000"/>
        </w:rPr>
        <w:t>0.2kg</w:t>
      </w:r>
      <w:r>
        <w:rPr>
          <w:rFonts w:ascii="宋体" w:hAnsi="宋体" w:eastAsia="宋体" w:cs="宋体"/>
          <w:color w:val="000000"/>
        </w:rPr>
        <w:t>，底面积为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6pt;width:52pt;" o:ole="t" filled="f" o:preferrelative="t" stroked="f" coordsize="21600,21600">
            <v:path/>
            <v:fill on="f" focussize="0,0"/>
            <v:stroke on="f" joinstyle="miter"/>
            <v:imagedata r:id="rId69" o:title="eqId8ae13145c1a059514fdd4aa6e548309b"/>
            <o:lock v:ext="edit" aspectratio="t"/>
            <w10:wrap type="none"/>
            <w10:anchorlock/>
          </v:shape>
          <o:OLEObject Type="Embed" ProgID="Equation.DSMT4" ShapeID="_x0000_i1045" DrawAspect="Content" ObjectID="_1468075745" r:id="rId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；力传感器固定且与浮杆接触但无压力；工作台固定在上漆器底部，其上表面积为</w:t>
      </w:r>
      <w:r>
        <w:rPr>
          <w:rFonts w:ascii="Times New Roman" w:hAnsi="Times New Roman" w:eastAsia="Times New Roman" w:cs="Times New Roman"/>
          <w:color w:val="000000"/>
        </w:rPr>
        <w:t>0.5m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，高为</w:t>
      </w:r>
      <w:r>
        <w:rPr>
          <w:rFonts w:ascii="Times New Roman" w:hAnsi="Times New Roman" w:eastAsia="Times New Roman" w:cs="Times New Roman"/>
          <w:color w:val="000000"/>
        </w:rPr>
        <w:t>0.1m</w:t>
      </w:r>
      <w:r>
        <w:rPr>
          <w:rFonts w:ascii="宋体" w:hAnsi="宋体" w:eastAsia="宋体" w:cs="宋体"/>
          <w:color w:val="000000"/>
        </w:rPr>
        <w:t>。将待上漆的质量分布均匀的柱体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放在工作台中央，将挡板固定在</w:t>
      </w:r>
      <w:r>
        <w:rPr>
          <w:rFonts w:ascii="Times New Roman" w:hAnsi="Times New Roman" w:eastAsia="Times New Roman" w:cs="Times New Roman"/>
          <w:color w:val="000000"/>
        </w:rPr>
        <w:t>1m</w:t>
      </w:r>
      <w:r>
        <w:rPr>
          <w:rFonts w:ascii="宋体" w:hAnsi="宋体" w:eastAsia="宋体" w:cs="宋体"/>
          <w:color w:val="000000"/>
        </w:rPr>
        <w:t>高处，开始注漆，当浮杆对力传感器的压力为</w:t>
      </w:r>
      <w:r>
        <w:rPr>
          <w:rFonts w:ascii="Times New Roman" w:hAnsi="Times New Roman" w:eastAsia="Times New Roman" w:cs="Times New Roman"/>
          <w:color w:val="000000"/>
        </w:rPr>
        <w:t>14N</w:t>
      </w:r>
      <w:r>
        <w:rPr>
          <w:rFonts w:ascii="宋体" w:hAnsi="宋体" w:eastAsia="宋体" w:cs="宋体"/>
          <w:color w:val="000000"/>
        </w:rPr>
        <w:t>时停止注漆，完成对柱体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的上漆。已知柱体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的质量为</w:t>
      </w:r>
      <w:r>
        <w:rPr>
          <w:rFonts w:ascii="Times New Roman" w:hAnsi="Times New Roman" w:eastAsia="Times New Roman" w:cs="Times New Roman"/>
          <w:color w:val="000000"/>
        </w:rPr>
        <w:t>500kg</w:t>
      </w:r>
      <w:r>
        <w:rPr>
          <w:rFonts w:ascii="宋体" w:hAnsi="宋体" w:eastAsia="宋体" w:cs="宋体"/>
          <w:color w:val="000000"/>
        </w:rPr>
        <w:t>，底面积为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5pt;width:21pt;" o:ole="t" filled="f" o:preferrelative="t" stroked="f" coordsize="21600,21600">
            <v:path/>
            <v:fill on="f" focussize="0,0"/>
            <v:stroke on="f" joinstyle="miter"/>
            <v:imagedata r:id="rId71" o:title="eqIdc37d3860a1a4144a424a27fd121742f7"/>
            <o:lock v:ext="edit" aspectratio="t"/>
            <w10:wrap type="none"/>
            <w10:anchorlock/>
          </v:shape>
          <o:OLEObject Type="Embed" ProgID="Equation.DSMT4" ShapeID="_x0000_i1046" DrawAspect="Content" ObjectID="_1468075746" r:id="rId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，高为</w:t>
      </w:r>
      <w:r>
        <w:rPr>
          <w:rFonts w:ascii="Times New Roman" w:hAnsi="Times New Roman" w:eastAsia="Times New Roman" w:cs="Times New Roman"/>
          <w:color w:val="000000"/>
        </w:rPr>
        <w:t>0.8m</w:t>
      </w:r>
      <w:r>
        <w:rPr>
          <w:rFonts w:ascii="宋体" w:hAnsi="宋体" w:eastAsia="宋体" w:cs="宋体"/>
          <w:color w:val="000000"/>
        </w:rPr>
        <w:t>，油漆密度为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7.95pt;width:60.15pt;" o:ole="t" filled="f" o:preferrelative="t" stroked="f" coordsize="21600,21600">
            <v:path/>
            <v:fill on="f" focussize="0,0"/>
            <v:stroke on="f" joinstyle="miter"/>
            <v:imagedata r:id="rId73" o:title="eqId40fc0a7d86161031733b308a7736871b"/>
            <o:lock v:ext="edit" aspectratio="t"/>
            <w10:wrap type="none"/>
            <w10:anchorlock/>
          </v:shape>
          <o:OLEObject Type="Embed" ProgID="Equation.DSMT4" ShapeID="_x0000_i1047" DrawAspect="Content" ObjectID="_1468075747" r:id="rId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。求：</w:t>
      </w:r>
    </w:p>
    <w:p w14:paraId="3F75878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）当漆面上升至</w:t>
      </w:r>
      <w:r>
        <w:rPr>
          <w:rFonts w:ascii="Times New Roman" w:hAnsi="Times New Roman" w:eastAsia="Times New Roman" w:cs="Times New Roman"/>
          <w:color w:val="000000"/>
        </w:rPr>
        <w:t>0.1m</w:t>
      </w:r>
      <w:r>
        <w:rPr>
          <w:rFonts w:ascii="宋体" w:hAnsi="宋体" w:eastAsia="宋体" w:cs="宋体"/>
          <w:color w:val="000000"/>
        </w:rPr>
        <w:t>时，油漆对上漆器底部的压强；</w:t>
      </w:r>
    </w:p>
    <w:p w14:paraId="1717F95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）当漆面上升至</w:t>
      </w:r>
      <w:r>
        <w:rPr>
          <w:rFonts w:ascii="Times New Roman" w:hAnsi="Times New Roman" w:eastAsia="Times New Roman" w:cs="Times New Roman"/>
          <w:color w:val="000000"/>
        </w:rPr>
        <w:t>0.4m</w:t>
      </w:r>
      <w:r>
        <w:rPr>
          <w:rFonts w:ascii="宋体" w:hAnsi="宋体" w:eastAsia="宋体" w:cs="宋体"/>
          <w:color w:val="000000"/>
        </w:rPr>
        <w:t>时，柱体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对工作台的压强；</w:t>
      </w:r>
    </w:p>
    <w:p w14:paraId="7E51183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）停止注漆时，柱体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被上漆的高度。</w:t>
      </w:r>
    </w:p>
    <w:p w14:paraId="625E439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90750" cy="1924050"/>
            <wp:effectExtent l="0" t="0" r="0" b="0"/>
            <wp:docPr id="100063" name="图片 1000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3" name="图片 10006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6A7982D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9EAD48C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21E2EEF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E3B5742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1484DFD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9285B5D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  <w:rsid w:val="3EEA25F7"/>
    <w:rsid w:val="436C5CD1"/>
    <w:rsid w:val="56581B01"/>
    <w:rsid w:val="626B2CCB"/>
    <w:rsid w:val="71B23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6" Type="http://schemas.openxmlformats.org/officeDocument/2006/relationships/fontTable" Target="fontTable.xml"/><Relationship Id="rId75" Type="http://schemas.openxmlformats.org/officeDocument/2006/relationships/customXml" Target="../customXml/item1.xml"/><Relationship Id="rId74" Type="http://schemas.openxmlformats.org/officeDocument/2006/relationships/image" Target="media/image42.png"/><Relationship Id="rId73" Type="http://schemas.openxmlformats.org/officeDocument/2006/relationships/image" Target="media/image41.wmf"/><Relationship Id="rId72" Type="http://schemas.openxmlformats.org/officeDocument/2006/relationships/oleObject" Target="embeddings/oleObject23.bin"/><Relationship Id="rId71" Type="http://schemas.openxmlformats.org/officeDocument/2006/relationships/image" Target="media/image40.wmf"/><Relationship Id="rId70" Type="http://schemas.openxmlformats.org/officeDocument/2006/relationships/oleObject" Target="embeddings/oleObject22.bin"/><Relationship Id="rId7" Type="http://schemas.openxmlformats.org/officeDocument/2006/relationships/footer" Target="footer2.xml"/><Relationship Id="rId69" Type="http://schemas.openxmlformats.org/officeDocument/2006/relationships/image" Target="media/image39.wmf"/><Relationship Id="rId68" Type="http://schemas.openxmlformats.org/officeDocument/2006/relationships/oleObject" Target="embeddings/oleObject21.bin"/><Relationship Id="rId67" Type="http://schemas.openxmlformats.org/officeDocument/2006/relationships/image" Target="media/image38.png"/><Relationship Id="rId66" Type="http://schemas.openxmlformats.org/officeDocument/2006/relationships/oleObject" Target="embeddings/oleObject20.bin"/><Relationship Id="rId65" Type="http://schemas.openxmlformats.org/officeDocument/2006/relationships/oleObject" Target="embeddings/oleObject19.bin"/><Relationship Id="rId64" Type="http://schemas.openxmlformats.org/officeDocument/2006/relationships/image" Target="media/image37.wmf"/><Relationship Id="rId63" Type="http://schemas.openxmlformats.org/officeDocument/2006/relationships/oleObject" Target="embeddings/oleObject18.bin"/><Relationship Id="rId62" Type="http://schemas.openxmlformats.org/officeDocument/2006/relationships/image" Target="media/image36.jpeg"/><Relationship Id="rId61" Type="http://schemas.openxmlformats.org/officeDocument/2006/relationships/oleObject" Target="embeddings/oleObject17.bin"/><Relationship Id="rId60" Type="http://schemas.openxmlformats.org/officeDocument/2006/relationships/oleObject" Target="embeddings/oleObject16.bin"/><Relationship Id="rId6" Type="http://schemas.openxmlformats.org/officeDocument/2006/relationships/footer" Target="footer1.xml"/><Relationship Id="rId59" Type="http://schemas.openxmlformats.org/officeDocument/2006/relationships/oleObject" Target="embeddings/oleObject15.bin"/><Relationship Id="rId58" Type="http://schemas.openxmlformats.org/officeDocument/2006/relationships/oleObject" Target="embeddings/oleObject14.bin"/><Relationship Id="rId57" Type="http://schemas.openxmlformats.org/officeDocument/2006/relationships/oleObject" Target="embeddings/oleObject13.bin"/><Relationship Id="rId56" Type="http://schemas.openxmlformats.org/officeDocument/2006/relationships/oleObject" Target="embeddings/oleObject12.bin"/><Relationship Id="rId55" Type="http://schemas.openxmlformats.org/officeDocument/2006/relationships/oleObject" Target="embeddings/oleObject11.bin"/><Relationship Id="rId54" Type="http://schemas.openxmlformats.org/officeDocument/2006/relationships/oleObject" Target="embeddings/oleObject10.bin"/><Relationship Id="rId53" Type="http://schemas.openxmlformats.org/officeDocument/2006/relationships/oleObject" Target="embeddings/oleObject9.bin"/><Relationship Id="rId52" Type="http://schemas.openxmlformats.org/officeDocument/2006/relationships/oleObject" Target="embeddings/oleObject8.bin"/><Relationship Id="rId51" Type="http://schemas.openxmlformats.org/officeDocument/2006/relationships/image" Target="media/image35.png"/><Relationship Id="rId50" Type="http://schemas.openxmlformats.org/officeDocument/2006/relationships/image" Target="media/image34.png"/><Relationship Id="rId5" Type="http://schemas.openxmlformats.org/officeDocument/2006/relationships/header" Target="header3.xml"/><Relationship Id="rId49" Type="http://schemas.openxmlformats.org/officeDocument/2006/relationships/oleObject" Target="embeddings/oleObject7.bin"/><Relationship Id="rId48" Type="http://schemas.openxmlformats.org/officeDocument/2006/relationships/image" Target="media/image33.wmf"/><Relationship Id="rId47" Type="http://schemas.openxmlformats.org/officeDocument/2006/relationships/oleObject" Target="embeddings/oleObject6.bin"/><Relationship Id="rId46" Type="http://schemas.openxmlformats.org/officeDocument/2006/relationships/oleObject" Target="embeddings/oleObject5.bin"/><Relationship Id="rId45" Type="http://schemas.openxmlformats.org/officeDocument/2006/relationships/image" Target="media/image32.wmf"/><Relationship Id="rId44" Type="http://schemas.openxmlformats.org/officeDocument/2006/relationships/oleObject" Target="embeddings/oleObject4.bin"/><Relationship Id="rId43" Type="http://schemas.openxmlformats.org/officeDocument/2006/relationships/oleObject" Target="embeddings/oleObject3.bin"/><Relationship Id="rId42" Type="http://schemas.openxmlformats.org/officeDocument/2006/relationships/image" Target="media/image31.wmf"/><Relationship Id="rId41" Type="http://schemas.openxmlformats.org/officeDocument/2006/relationships/oleObject" Target="embeddings/oleObject2.bin"/><Relationship Id="rId40" Type="http://schemas.openxmlformats.org/officeDocument/2006/relationships/image" Target="media/image30.png"/><Relationship Id="rId4" Type="http://schemas.openxmlformats.org/officeDocument/2006/relationships/header" Target="header2.xml"/><Relationship Id="rId39" Type="http://schemas.openxmlformats.org/officeDocument/2006/relationships/image" Target="media/image29.png"/><Relationship Id="rId38" Type="http://schemas.openxmlformats.org/officeDocument/2006/relationships/image" Target="media/image28.png"/><Relationship Id="rId37" Type="http://schemas.openxmlformats.org/officeDocument/2006/relationships/image" Target="media/image27.png"/><Relationship Id="rId36" Type="http://schemas.openxmlformats.org/officeDocument/2006/relationships/image" Target="media/image26.png"/><Relationship Id="rId35" Type="http://schemas.openxmlformats.org/officeDocument/2006/relationships/image" Target="media/image25.png"/><Relationship Id="rId34" Type="http://schemas.openxmlformats.org/officeDocument/2006/relationships/image" Target="media/image24.png"/><Relationship Id="rId33" Type="http://schemas.openxmlformats.org/officeDocument/2006/relationships/image" Target="media/image23.png"/><Relationship Id="rId32" Type="http://schemas.openxmlformats.org/officeDocument/2006/relationships/image" Target="media/image22.png"/><Relationship Id="rId31" Type="http://schemas.openxmlformats.org/officeDocument/2006/relationships/image" Target="media/image21.png"/><Relationship Id="rId30" Type="http://schemas.openxmlformats.org/officeDocument/2006/relationships/image" Target="media/image20.wmf"/><Relationship Id="rId3" Type="http://schemas.openxmlformats.org/officeDocument/2006/relationships/header" Target="header1.xml"/><Relationship Id="rId29" Type="http://schemas.openxmlformats.org/officeDocument/2006/relationships/oleObject" Target="embeddings/oleObject1.bin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wmf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jpe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wmf"/><Relationship Id="rId14" Type="http://schemas.openxmlformats.org/officeDocument/2006/relationships/image" Target="media/image5.jpeg"/><Relationship Id="rId13" Type="http://schemas.openxmlformats.org/officeDocument/2006/relationships/image" Target="media/image4.jpe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11</Pages>
  <Words>3984</Words>
  <Characters>4556</Characters>
  <Lines>0</Lines>
  <Paragraphs>0</Paragraphs>
  <TotalTime>4</TotalTime>
  <ScaleCrop>false</ScaleCrop>
  <LinksUpToDate>false</LinksUpToDate>
  <CharactersWithSpaces>4789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2023-06-28T22:30:00Z</dcterms:created>
  <dc:creator>学科网试题生产平台</dc:creator>
  <dc:description>3268439481704448</dc:description>
  <cp:lastModifiedBy>上帝掷骰子吗</cp:lastModifiedBy>
  <dcterms:modified xsi:type="dcterms:W3CDTF">2024-07-19T16:53:34Z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017BD00808CE4356A2E7C67FE24F1681_12</vt:lpwstr>
  </property>
</Properties>
</file>